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A3864" w14:textId="77777777" w:rsidR="00112278" w:rsidRPr="000B64B2" w:rsidRDefault="00112278" w:rsidP="0044692D">
      <w:pPr>
        <w:widowControl w:val="0"/>
        <w:autoSpaceDE w:val="0"/>
        <w:autoSpaceDN w:val="0"/>
        <w:adjustRightInd w:val="0"/>
        <w:spacing w:line="480" w:lineRule="auto"/>
        <w:ind w:right="-1"/>
        <w:jc w:val="center"/>
        <w:rPr>
          <w:b/>
          <w:bCs/>
          <w:lang w:val="en-US"/>
        </w:rPr>
      </w:pPr>
      <w:r w:rsidRPr="000B64B2">
        <w:rPr>
          <w:b/>
          <w:bCs/>
          <w:lang w:val="en-US"/>
        </w:rPr>
        <w:t>Design, synthesis</w:t>
      </w:r>
      <w:r w:rsidRPr="000B64B2">
        <w:rPr>
          <w:rFonts w:hint="cs"/>
          <w:b/>
          <w:bCs/>
          <w:rtl/>
          <w:lang w:val="en-US" w:bidi="fa-IR"/>
        </w:rPr>
        <w:t xml:space="preserve"> </w:t>
      </w:r>
      <w:r w:rsidRPr="000B64B2">
        <w:rPr>
          <w:b/>
          <w:bCs/>
          <w:lang w:val="en-US"/>
        </w:rPr>
        <w:t xml:space="preserve">and biological evaluation of new substituted benzofuran-based derivatives </w:t>
      </w:r>
      <w:r w:rsidR="0044692D" w:rsidRPr="000B64B2">
        <w:rPr>
          <w:b/>
          <w:bCs/>
          <w:lang w:val="en-US"/>
        </w:rPr>
        <w:t>via C−H bond activation</w:t>
      </w:r>
    </w:p>
    <w:p w14:paraId="6A422A91" w14:textId="77777777" w:rsidR="00443F52" w:rsidRPr="000B64B2" w:rsidRDefault="00DF7694" w:rsidP="00B74C0F">
      <w:pPr>
        <w:widowControl w:val="0"/>
        <w:autoSpaceDE w:val="0"/>
        <w:autoSpaceDN w:val="0"/>
        <w:adjustRightInd w:val="0"/>
        <w:spacing w:line="480" w:lineRule="auto"/>
        <w:ind w:right="-1"/>
        <w:jc w:val="center"/>
        <w:rPr>
          <w:bCs/>
          <w:iCs/>
          <w:lang w:val="it-IT"/>
        </w:rPr>
      </w:pPr>
      <w:r w:rsidRPr="000B64B2">
        <w:rPr>
          <w:bCs/>
          <w:iCs/>
          <w:lang w:val="it-IT"/>
        </w:rPr>
        <w:t>BEHJAT POURAMIRI</w:t>
      </w:r>
      <w:r w:rsidR="00112278" w:rsidRPr="000B64B2">
        <w:rPr>
          <w:bCs/>
          <w:iCs/>
          <w:vertAlign w:val="superscript"/>
          <w:lang w:val="it-IT"/>
        </w:rPr>
        <w:t>1</w:t>
      </w:r>
      <w:r w:rsidR="00112278" w:rsidRPr="000B64B2">
        <w:rPr>
          <w:rStyle w:val="FootnoteReference"/>
          <w:bCs/>
          <w:iCs/>
          <w:lang w:val="it-IT"/>
        </w:rPr>
        <w:footnoteReference w:id="1"/>
      </w:r>
      <w:r w:rsidR="00FD09C6" w:rsidRPr="000B64B2">
        <w:rPr>
          <w:bCs/>
          <w:iCs/>
          <w:lang w:val="it-IT"/>
        </w:rPr>
        <w:t xml:space="preserve">, </w:t>
      </w:r>
      <w:r w:rsidR="00112278" w:rsidRPr="000B64B2">
        <w:rPr>
          <w:bCs/>
          <w:iCs/>
          <w:lang w:val="it-IT"/>
        </w:rPr>
        <w:t>MAH</w:t>
      </w:r>
      <w:r w:rsidR="001958A8" w:rsidRPr="000B64B2">
        <w:rPr>
          <w:bCs/>
          <w:iCs/>
          <w:lang w:val="it-IT"/>
        </w:rPr>
        <w:t>BOOBEH ZAHEDIFA</w:t>
      </w:r>
      <w:r w:rsidR="00F84BBE" w:rsidRPr="000B64B2">
        <w:rPr>
          <w:bCs/>
          <w:iCs/>
          <w:lang w:val="it-IT"/>
        </w:rPr>
        <w:t>R</w:t>
      </w:r>
      <w:r w:rsidR="001958A8" w:rsidRPr="000B64B2">
        <w:rPr>
          <w:bCs/>
          <w:iCs/>
          <w:vertAlign w:val="superscript"/>
          <w:lang w:val="it-IT"/>
        </w:rPr>
        <w:t>2</w:t>
      </w:r>
      <w:r w:rsidR="001958A8" w:rsidRPr="000B64B2">
        <w:rPr>
          <w:bCs/>
          <w:iCs/>
          <w:lang w:val="it-IT"/>
        </w:rPr>
        <w:t xml:space="preserve">, </w:t>
      </w:r>
      <w:r w:rsidR="003B5C1B" w:rsidRPr="000B64B2">
        <w:rPr>
          <w:bCs/>
          <w:iCs/>
          <w:lang w:val="it-IT"/>
        </w:rPr>
        <w:t>ADILEH AYATI</w:t>
      </w:r>
      <w:r w:rsidR="003B5C1B" w:rsidRPr="000B64B2">
        <w:rPr>
          <w:bCs/>
          <w:iCs/>
          <w:vertAlign w:val="superscript"/>
          <w:lang w:val="it-IT"/>
        </w:rPr>
        <w:t>3</w:t>
      </w:r>
      <w:r w:rsidR="001958A8" w:rsidRPr="000B64B2">
        <w:rPr>
          <w:bCs/>
          <w:iCs/>
          <w:lang w:val="it-IT"/>
        </w:rPr>
        <w:t>,</w:t>
      </w:r>
      <w:r w:rsidR="00112278" w:rsidRPr="000B64B2">
        <w:rPr>
          <w:bCs/>
          <w:iCs/>
          <w:lang w:val="it-IT"/>
        </w:rPr>
        <w:t xml:space="preserve"> </w:t>
      </w:r>
      <w:r w:rsidR="003A7A98" w:rsidRPr="000B64B2">
        <w:rPr>
          <w:bCs/>
          <w:iCs/>
          <w:lang w:val="it-IT"/>
        </w:rPr>
        <w:t>FARAH POURAMIRI</w:t>
      </w:r>
      <w:r w:rsidR="00B74C0F" w:rsidRPr="000B64B2">
        <w:rPr>
          <w:bCs/>
          <w:iCs/>
          <w:vertAlign w:val="superscript"/>
          <w:lang w:val="it-IT"/>
        </w:rPr>
        <w:t>4</w:t>
      </w:r>
      <w:r w:rsidR="00B74C0F" w:rsidRPr="000B64B2">
        <w:rPr>
          <w:bCs/>
          <w:iCs/>
          <w:lang w:val="it-IT"/>
        </w:rPr>
        <w:t xml:space="preserve">, </w:t>
      </w:r>
      <w:r w:rsidR="00443F52" w:rsidRPr="000B64B2">
        <w:rPr>
          <w:bCs/>
          <w:iCs/>
          <w:lang w:val="it-IT"/>
        </w:rPr>
        <w:t xml:space="preserve">and </w:t>
      </w:r>
      <w:r w:rsidR="003B5C1B" w:rsidRPr="000B64B2">
        <w:rPr>
          <w:bCs/>
          <w:iCs/>
          <w:lang w:val="it-IT"/>
        </w:rPr>
        <w:t>MAHDIYEH</w:t>
      </w:r>
      <w:r w:rsidR="00443F52" w:rsidRPr="000B64B2">
        <w:rPr>
          <w:bCs/>
          <w:iCs/>
          <w:vertAlign w:val="superscript"/>
          <w:lang w:val="it-IT"/>
        </w:rPr>
        <w:t>,</w:t>
      </w:r>
      <w:r w:rsidR="003B5C1B" w:rsidRPr="000B64B2">
        <w:rPr>
          <w:bCs/>
          <w:iCs/>
          <w:lang w:val="it-IT"/>
        </w:rPr>
        <w:t xml:space="preserve"> AHMADI</w:t>
      </w:r>
      <w:r w:rsidR="003B5C1B" w:rsidRPr="000B64B2">
        <w:rPr>
          <w:bCs/>
          <w:iCs/>
          <w:vertAlign w:val="superscript"/>
          <w:lang w:val="it-IT"/>
        </w:rPr>
        <w:t>1</w:t>
      </w:r>
    </w:p>
    <w:p w14:paraId="0767FF81" w14:textId="77777777" w:rsidR="00112278" w:rsidRPr="000B64B2" w:rsidRDefault="00443F52" w:rsidP="003067B4">
      <w:pPr>
        <w:pStyle w:val="L1Receivedaccepteddates"/>
        <w:widowControl w:val="0"/>
        <w:spacing w:before="0" w:line="480" w:lineRule="auto"/>
        <w:jc w:val="center"/>
        <w:rPr>
          <w:b w:val="0"/>
          <w:sz w:val="24"/>
          <w:szCs w:val="24"/>
          <w:lang w:val="it-IT"/>
        </w:rPr>
      </w:pPr>
      <w:r w:rsidRPr="000B64B2">
        <w:rPr>
          <w:b w:val="0"/>
          <w:sz w:val="24"/>
          <w:szCs w:val="24"/>
          <w:vertAlign w:val="superscript"/>
          <w:lang w:val="it-IT"/>
        </w:rPr>
        <w:t>1</w:t>
      </w:r>
      <w:r w:rsidR="00112278" w:rsidRPr="000B64B2">
        <w:rPr>
          <w:b w:val="0"/>
          <w:sz w:val="24"/>
          <w:szCs w:val="24"/>
          <w:lang w:val="it-IT"/>
        </w:rPr>
        <w:t>Student Research Committee, Jiroft University of Medical Sciences, Jiroft, Iran;76179</w:t>
      </w:r>
    </w:p>
    <w:p w14:paraId="3BC1B0E2" w14:textId="77777777" w:rsidR="001958A8" w:rsidRPr="000B64B2" w:rsidRDefault="001958A8" w:rsidP="003067B4">
      <w:pPr>
        <w:jc w:val="center"/>
        <w:rPr>
          <w:i/>
          <w:iCs/>
          <w:lang w:val="en-US" w:eastAsia="en-GB"/>
        </w:rPr>
      </w:pPr>
      <w:r w:rsidRPr="000B64B2">
        <w:rPr>
          <w:i/>
          <w:iCs/>
          <w:vertAlign w:val="superscript"/>
          <w:lang w:val="en-US" w:eastAsia="en-GB"/>
        </w:rPr>
        <w:t>2</w:t>
      </w:r>
      <w:r w:rsidRPr="000B64B2">
        <w:rPr>
          <w:i/>
          <w:iCs/>
          <w:lang w:val="en-GB" w:eastAsia="en-GB"/>
        </w:rPr>
        <w:t>Department of Chemistry, Faculty of Science, University of Jiroft, Jiroft, 7867161167, Iran.</w:t>
      </w:r>
    </w:p>
    <w:p w14:paraId="10ABB0B6" w14:textId="77777777" w:rsidR="001958A8" w:rsidRPr="000B64B2" w:rsidRDefault="001958A8" w:rsidP="003067B4">
      <w:pPr>
        <w:jc w:val="center"/>
        <w:rPr>
          <w:lang w:val="it-IT" w:eastAsia="en-GB"/>
        </w:rPr>
      </w:pPr>
    </w:p>
    <w:p w14:paraId="25A6EB18" w14:textId="77777777" w:rsidR="00443F52" w:rsidRPr="000B64B2" w:rsidRDefault="001958A8" w:rsidP="003067B4">
      <w:pPr>
        <w:pStyle w:val="L1Receivedaccepteddates"/>
        <w:widowControl w:val="0"/>
        <w:spacing w:before="0" w:line="480" w:lineRule="auto"/>
        <w:jc w:val="center"/>
        <w:rPr>
          <w:b w:val="0"/>
          <w:bCs/>
          <w:sz w:val="24"/>
          <w:szCs w:val="24"/>
          <w:lang w:val="en-US"/>
        </w:rPr>
      </w:pPr>
      <w:r w:rsidRPr="000B64B2">
        <w:rPr>
          <w:b w:val="0"/>
          <w:bCs/>
          <w:sz w:val="24"/>
          <w:szCs w:val="24"/>
          <w:vertAlign w:val="superscript"/>
          <w:lang w:val="en-US"/>
        </w:rPr>
        <w:t>3</w:t>
      </w:r>
      <w:r w:rsidR="00112278" w:rsidRPr="000B64B2">
        <w:rPr>
          <w:b w:val="0"/>
          <w:bCs/>
          <w:sz w:val="24"/>
          <w:szCs w:val="24"/>
          <w:lang w:val="en-US"/>
        </w:rPr>
        <w:t>Department of Medicinal Chemistry, Faculty of Pharmacy and Pharmaceutical Sciences Research Center, Tehran University of Medical Sciences, Tehran, Iran</w:t>
      </w:r>
    </w:p>
    <w:p w14:paraId="0F95BB4F" w14:textId="77777777" w:rsidR="003067B4" w:rsidRPr="000B64B2" w:rsidRDefault="003067B4" w:rsidP="003067B4">
      <w:pPr>
        <w:spacing w:line="480" w:lineRule="auto"/>
        <w:jc w:val="center"/>
        <w:rPr>
          <w:lang w:val="en-US" w:eastAsia="en-GB"/>
        </w:rPr>
      </w:pPr>
      <w:r w:rsidRPr="000B64B2">
        <w:rPr>
          <w:i/>
          <w:iCs/>
          <w:vertAlign w:val="superscript"/>
          <w:lang w:val="en-US" w:eastAsia="en-GB"/>
        </w:rPr>
        <w:t>4</w:t>
      </w:r>
      <w:r w:rsidRPr="000B64B2">
        <w:rPr>
          <w:i/>
          <w:iCs/>
          <w:lang w:val="en-US" w:eastAsia="en-GB"/>
        </w:rPr>
        <w:t>Department of Internal Medicine, Afzalipour Hospital, Kerman University of Medical Sciences, Kerman, Iran</w:t>
      </w:r>
    </w:p>
    <w:p w14:paraId="7E3F7307" w14:textId="77777777" w:rsidR="00112278" w:rsidRPr="000B64B2" w:rsidRDefault="001E2867" w:rsidP="00C34304">
      <w:pPr>
        <w:widowControl w:val="0"/>
        <w:spacing w:line="480" w:lineRule="auto"/>
        <w:jc w:val="both"/>
        <w:rPr>
          <w:i/>
          <w:iCs/>
          <w:lang w:val="en-US"/>
        </w:rPr>
      </w:pPr>
      <w:r w:rsidRPr="000B64B2">
        <w:rPr>
          <w:i/>
          <w:iCs/>
        </w:rPr>
        <w:t>Abstract:</w:t>
      </w:r>
      <w:r w:rsidRPr="000B64B2">
        <w:t xml:space="preserve"> </w:t>
      </w:r>
      <w:r w:rsidR="00112278" w:rsidRPr="000B64B2">
        <w:rPr>
          <w:lang w:val="en-US"/>
        </w:rPr>
        <w:t xml:space="preserve">A series of </w:t>
      </w:r>
      <w:r w:rsidR="00FF2B20" w:rsidRPr="000B64B2">
        <w:rPr>
          <w:lang w:val="en-US"/>
        </w:rPr>
        <w:t>biologically</w:t>
      </w:r>
      <w:r w:rsidR="00FF2B20" w:rsidRPr="000B64B2">
        <w:rPr>
          <w:bCs/>
          <w:lang w:val="en-US"/>
        </w:rPr>
        <w:t xml:space="preserve"> active </w:t>
      </w:r>
      <w:r w:rsidR="000B42C8" w:rsidRPr="000B64B2">
        <w:rPr>
          <w:bCs/>
          <w:lang w:val="en-US"/>
        </w:rPr>
        <w:t>disubstituted</w:t>
      </w:r>
      <w:r w:rsidR="000B42C8" w:rsidRPr="000B64B2">
        <w:rPr>
          <w:lang w:val="en-US"/>
        </w:rPr>
        <w:t xml:space="preserve"> </w:t>
      </w:r>
      <w:r w:rsidR="00112278" w:rsidRPr="000B64B2">
        <w:rPr>
          <w:lang w:val="en-US"/>
        </w:rPr>
        <w:t>benzofuran derivatives (3a–d) have been designed</w:t>
      </w:r>
      <w:r w:rsidR="00D40225" w:rsidRPr="000B64B2">
        <w:rPr>
          <w:lang w:val="en-US"/>
        </w:rPr>
        <w:t xml:space="preserve"> and</w:t>
      </w:r>
      <w:r w:rsidR="00112278" w:rsidRPr="000B64B2">
        <w:rPr>
          <w:lang w:val="en-US"/>
        </w:rPr>
        <w:t xml:space="preserve"> synthesized</w:t>
      </w:r>
      <w:r w:rsidR="00FF2B20" w:rsidRPr="000B64B2">
        <w:rPr>
          <w:lang w:val="en-US"/>
        </w:rPr>
        <w:t xml:space="preserve"> via C-H bond activation reaction.</w:t>
      </w:r>
      <w:r w:rsidR="00112278" w:rsidRPr="000B64B2">
        <w:rPr>
          <w:lang w:val="en-US"/>
        </w:rPr>
        <w:t xml:space="preserve"> The chemical structures of all final compounds were confirmed by spectroscopic methods. </w:t>
      </w:r>
      <w:r w:rsidR="00112278" w:rsidRPr="000B64B2">
        <w:rPr>
          <w:i/>
          <w:iCs/>
          <w:lang w:val="en-US"/>
        </w:rPr>
        <w:t>In vitro</w:t>
      </w:r>
      <w:r w:rsidR="00112278" w:rsidRPr="000B64B2">
        <w:rPr>
          <w:lang w:val="en-US"/>
        </w:rPr>
        <w:t xml:space="preserve"> anti acetylcholinesterase </w:t>
      </w:r>
      <w:r w:rsidR="00FF2B20" w:rsidRPr="000B64B2">
        <w:rPr>
          <w:lang w:val="en-US"/>
        </w:rPr>
        <w:t xml:space="preserve">(AChE) </w:t>
      </w:r>
      <w:r w:rsidR="00112278" w:rsidRPr="000B64B2">
        <w:rPr>
          <w:lang w:val="en-US"/>
        </w:rPr>
        <w:t>activities of these novel compounds were evaluated and showed low to moderate results. Among them, compounds 3</w:t>
      </w:r>
      <w:r w:rsidR="00C34304" w:rsidRPr="000B64B2">
        <w:rPr>
          <w:lang w:val="en-US"/>
        </w:rPr>
        <w:t>d</w:t>
      </w:r>
      <w:r w:rsidR="00112278" w:rsidRPr="000B64B2">
        <w:rPr>
          <w:lang w:val="en-US"/>
        </w:rPr>
        <w:t xml:space="preserve"> moderately inhibited AChE activities with 68.12 % values.</w:t>
      </w:r>
    </w:p>
    <w:p w14:paraId="632CCF9F" w14:textId="4AC587FE" w:rsidR="00F85531" w:rsidRPr="000B64B2" w:rsidRDefault="00443F52" w:rsidP="00F00D8D">
      <w:pPr>
        <w:spacing w:line="480" w:lineRule="auto"/>
        <w:jc w:val="both"/>
        <w:rPr>
          <w:lang w:val="en-US"/>
        </w:rPr>
      </w:pPr>
      <w:r w:rsidRPr="000B64B2">
        <w:rPr>
          <w:rFonts w:eastAsia="Times New Roman"/>
          <w:b/>
          <w:i/>
          <w:iCs/>
          <w:noProof/>
          <w:lang w:val="en-GB" w:eastAsia="en-GB"/>
        </w:rPr>
        <w:t>Keywords:</w:t>
      </w:r>
      <w:r w:rsidRPr="000B64B2">
        <w:rPr>
          <w:rFonts w:eastAsia="Times New Roman"/>
          <w:noProof/>
          <w:lang w:val="en-GB" w:eastAsia="en-GB"/>
        </w:rPr>
        <w:t xml:space="preserve"> </w:t>
      </w:r>
      <w:r w:rsidR="00F85531" w:rsidRPr="000B64B2">
        <w:rPr>
          <w:lang w:val="en-US"/>
        </w:rPr>
        <w:t>Carbon-</w:t>
      </w:r>
      <w:r w:rsidR="005E155E" w:rsidRPr="000B64B2">
        <w:rPr>
          <w:lang w:val="en-US"/>
        </w:rPr>
        <w:t>carbon coupling, benzofuran, acetylcholinesterase</w:t>
      </w:r>
      <w:r w:rsidR="00F85531" w:rsidRPr="000B64B2">
        <w:rPr>
          <w:lang w:val="en-US"/>
        </w:rPr>
        <w:t xml:space="preserve">, Alzheimer’s disease </w:t>
      </w:r>
    </w:p>
    <w:p w14:paraId="4925FF2C" w14:textId="77777777" w:rsidR="001E2867" w:rsidRPr="000B64B2" w:rsidRDefault="001E2867" w:rsidP="00F85531">
      <w:pPr>
        <w:spacing w:line="480" w:lineRule="auto"/>
        <w:jc w:val="both"/>
      </w:pPr>
      <w:r w:rsidRPr="000B64B2">
        <w:rPr>
          <w:lang w:val="en-GB"/>
        </w:rPr>
        <w:t>RUNNING TITLE:</w:t>
      </w:r>
      <w:r w:rsidRPr="000B64B2">
        <w:t xml:space="preserve"> </w:t>
      </w:r>
      <w:r w:rsidR="00DF7694" w:rsidRPr="000B64B2">
        <w:t xml:space="preserve">SYNTHESIS OF </w:t>
      </w:r>
      <w:r w:rsidR="00F85531" w:rsidRPr="000B64B2">
        <w:t xml:space="preserve">BENZOFURAN </w:t>
      </w:r>
      <w:r w:rsidR="00DF7694" w:rsidRPr="000B64B2">
        <w:t xml:space="preserve">DERIVATIVES </w:t>
      </w:r>
      <w:r w:rsidR="00F85531" w:rsidRPr="000B64B2">
        <w:t>VIA</w:t>
      </w:r>
      <w:r w:rsidR="00DF7694" w:rsidRPr="000B64B2">
        <w:t xml:space="preserve"> </w:t>
      </w:r>
      <w:r w:rsidR="00F85531" w:rsidRPr="000B64B2">
        <w:t xml:space="preserve">C-C COUPLING REACTION </w:t>
      </w:r>
    </w:p>
    <w:p w14:paraId="51BB10DA" w14:textId="77777777" w:rsidR="00443F52" w:rsidRPr="000B64B2" w:rsidRDefault="00443F52" w:rsidP="001E2867">
      <w:pPr>
        <w:pStyle w:val="Default"/>
        <w:widowControl w:val="0"/>
        <w:spacing w:line="480" w:lineRule="auto"/>
        <w:jc w:val="center"/>
        <w:rPr>
          <w:bCs/>
          <w:noProof/>
          <w:color w:val="auto"/>
          <w:lang w:val="en-GB" w:eastAsia="en-GB"/>
        </w:rPr>
      </w:pPr>
      <w:r w:rsidRPr="000B64B2">
        <w:rPr>
          <w:bCs/>
          <w:noProof/>
          <w:color w:val="auto"/>
          <w:lang w:val="en-GB" w:eastAsia="en-GB"/>
        </w:rPr>
        <w:t>INTRODUCTION</w:t>
      </w:r>
    </w:p>
    <w:p w14:paraId="10825B2F" w14:textId="77777777" w:rsidR="00F85531" w:rsidRPr="000B64B2" w:rsidRDefault="00F85531" w:rsidP="00F85531">
      <w:pPr>
        <w:spacing w:line="480" w:lineRule="auto"/>
        <w:ind w:firstLine="360"/>
        <w:jc w:val="both"/>
        <w:rPr>
          <w:lang w:val="en-US"/>
        </w:rPr>
      </w:pPr>
      <w:r w:rsidRPr="000B64B2">
        <w:rPr>
          <w:lang w:val="en-US"/>
        </w:rPr>
        <w:t>Alzheimer’s disease (AD) is a complex neurodegenerative disorder that influences the life quality of the elderly population of the world.</w:t>
      </w:r>
      <w:r w:rsidRPr="000B64B2">
        <w:rPr>
          <w:vertAlign w:val="superscript"/>
          <w:lang w:val="en-US"/>
        </w:rPr>
        <w:t>1</w:t>
      </w:r>
      <w:r w:rsidRPr="000B64B2">
        <w:rPr>
          <w:lang w:val="en-US"/>
        </w:rPr>
        <w:t xml:space="preserve"> Although the patomechanism of AD has not been clearly recognized, the typical pathological marks are amyloid-β (Aβ) deposits, oxidative stress, and decreased levels of acetylcholine (ACh) in the brain.</w:t>
      </w:r>
      <w:r w:rsidRPr="000B64B2">
        <w:rPr>
          <w:vertAlign w:val="superscript"/>
          <w:lang w:val="en-US"/>
        </w:rPr>
        <w:t>2,3</w:t>
      </w:r>
      <w:r w:rsidRPr="000B64B2">
        <w:rPr>
          <w:lang w:val="en-US"/>
        </w:rPr>
        <w:t xml:space="preserve"> ACh is an important neurotransmitter </w:t>
      </w:r>
      <w:r w:rsidRPr="000B64B2">
        <w:rPr>
          <w:lang w:val="en-US"/>
        </w:rPr>
        <w:lastRenderedPageBreak/>
        <w:t>responsible for memory. Acetylcholinesterase (AChE) and butyrylcholinesterase (BChE) are responsible enzymes for the metabolic hydrolysis of ACh at the cholinergic synapses.</w:t>
      </w:r>
      <w:r w:rsidRPr="000B64B2">
        <w:rPr>
          <w:vertAlign w:val="superscript"/>
          <w:lang w:val="en-US"/>
        </w:rPr>
        <w:t>4,5</w:t>
      </w:r>
      <w:r w:rsidRPr="000B64B2">
        <w:rPr>
          <w:lang w:val="en-US"/>
        </w:rPr>
        <w:t xml:space="preserve"> Acetylcholinesterase (AChE) inhibitor drugs involving donepezil, rivastigmine and galantamine have been widely used for the treatment of AD.</w:t>
      </w:r>
      <w:r w:rsidRPr="000B64B2">
        <w:rPr>
          <w:vertAlign w:val="superscript"/>
          <w:lang w:val="en-US"/>
        </w:rPr>
        <w:t>6</w:t>
      </w:r>
      <w:r w:rsidRPr="000B64B2">
        <w:rPr>
          <w:lang w:val="en-US"/>
        </w:rPr>
        <w:t xml:space="preserve"> </w:t>
      </w:r>
    </w:p>
    <w:p w14:paraId="73F0C155" w14:textId="2A9DC102" w:rsidR="00F85531" w:rsidRPr="000B64B2" w:rsidRDefault="00F85531" w:rsidP="00E74EBE">
      <w:pPr>
        <w:spacing w:line="480" w:lineRule="auto"/>
        <w:ind w:firstLine="360"/>
        <w:jc w:val="both"/>
        <w:rPr>
          <w:lang w:val="en-US"/>
        </w:rPr>
      </w:pPr>
      <w:r w:rsidRPr="000B64B2">
        <w:rPr>
          <w:lang w:val="en-US"/>
        </w:rPr>
        <w:t>Numerous investigations have been carried out with a hope to find more efficient anti- acetylcholinesterase compounds with new scaffold, mostly inspired by the dual-binding mode of action in donepezil. Among the large variety of anti-acetylcholinesterase compounds, benzofurans play an important role in the increasing the levels of acetylcholine.</w:t>
      </w:r>
      <w:r w:rsidRPr="000B64B2">
        <w:rPr>
          <w:vertAlign w:val="superscript"/>
          <w:lang w:val="en-US"/>
        </w:rPr>
        <w:t>7,8</w:t>
      </w:r>
      <w:r w:rsidRPr="000B64B2">
        <w:rPr>
          <w:lang w:val="en-US"/>
        </w:rPr>
        <w:t xml:space="preserve"> In addition, benzofuran derivatives are observed as essential building block in bioactive substances</w:t>
      </w:r>
      <w:r w:rsidRPr="000B64B2">
        <w:rPr>
          <w:vertAlign w:val="superscript"/>
          <w:lang w:val="en-US"/>
        </w:rPr>
        <w:t>9</w:t>
      </w:r>
      <w:r w:rsidRPr="000B64B2">
        <w:rPr>
          <w:lang w:val="en-US"/>
        </w:rPr>
        <w:t xml:space="preserve"> with broad range of biological and pharmaceutical activities such as anticancer,</w:t>
      </w:r>
      <w:r w:rsidRPr="000B64B2">
        <w:rPr>
          <w:vertAlign w:val="superscript"/>
          <w:lang w:val="en-US"/>
        </w:rPr>
        <w:t>10</w:t>
      </w:r>
      <w:r w:rsidRPr="000B64B2">
        <w:rPr>
          <w:lang w:val="en-US"/>
        </w:rPr>
        <w:t xml:space="preserve"> anti</w:t>
      </w:r>
      <w:r w:rsidR="00E74EBE">
        <w:rPr>
          <w:lang w:val="en-US"/>
        </w:rPr>
        <w:t>-</w:t>
      </w:r>
      <w:r w:rsidR="00705E1F" w:rsidRPr="00705E1F">
        <w:rPr>
          <w:lang w:val="en-US"/>
        </w:rPr>
        <w:t>bacteria</w:t>
      </w:r>
      <w:r w:rsidRPr="000B64B2">
        <w:rPr>
          <w:lang w:val="en-US"/>
        </w:rPr>
        <w:t xml:space="preserve"> (1),</w:t>
      </w:r>
      <w:r w:rsidRPr="000B64B2">
        <w:rPr>
          <w:vertAlign w:val="superscript"/>
          <w:lang w:val="en-US"/>
        </w:rPr>
        <w:t>11</w:t>
      </w:r>
      <w:r w:rsidRPr="000B64B2">
        <w:rPr>
          <w:lang w:val="en-US"/>
        </w:rPr>
        <w:t xml:space="preserve"> </w:t>
      </w:r>
      <w:r w:rsidR="00E74EBE" w:rsidRPr="00E74EBE">
        <w:rPr>
          <w:rFonts w:asciiTheme="majorBidi" w:eastAsia="TimesNewRomanPSMT" w:hAnsiTheme="majorBidi" w:cstheme="majorBidi"/>
          <w:lang w:val="en-US" w:eastAsia="en-US" w:bidi="fa-IR"/>
        </w:rPr>
        <w:t>antifungal</w:t>
      </w:r>
      <w:r w:rsidRPr="000B64B2">
        <w:rPr>
          <w:lang w:val="en-US"/>
        </w:rPr>
        <w:t xml:space="preserve"> (2), </w:t>
      </w:r>
      <w:r w:rsidRPr="000B64B2">
        <w:rPr>
          <w:vertAlign w:val="superscript"/>
          <w:lang w:val="en-US"/>
        </w:rPr>
        <w:t xml:space="preserve">12 </w:t>
      </w:r>
      <w:r w:rsidRPr="000B64B2">
        <w:rPr>
          <w:lang w:val="en-US"/>
        </w:rPr>
        <w:t>anti-inflammatory,</w:t>
      </w:r>
      <w:r w:rsidRPr="000B64B2">
        <w:rPr>
          <w:vertAlign w:val="superscript"/>
          <w:lang w:val="en-US"/>
        </w:rPr>
        <w:t>13</w:t>
      </w:r>
      <w:r w:rsidRPr="000B64B2">
        <w:rPr>
          <w:lang w:val="en-US"/>
        </w:rPr>
        <w:t xml:space="preserve"> and angiogenesis</w:t>
      </w:r>
      <w:r w:rsidRPr="000B64B2">
        <w:rPr>
          <w:vertAlign w:val="superscript"/>
          <w:lang w:val="en-US"/>
        </w:rPr>
        <w:t>14</w:t>
      </w:r>
      <w:r w:rsidR="003A7A98">
        <w:rPr>
          <w:vertAlign w:val="superscript"/>
          <w:lang w:val="en-US"/>
        </w:rPr>
        <w:t xml:space="preserve"> </w:t>
      </w:r>
      <w:r w:rsidRPr="000B64B2">
        <w:rPr>
          <w:lang w:val="en-US"/>
        </w:rPr>
        <w:t xml:space="preserve">(Fig. 1). </w:t>
      </w:r>
    </w:p>
    <w:p w14:paraId="7635E0F9" w14:textId="77777777" w:rsidR="00F85531" w:rsidRPr="000B64B2" w:rsidRDefault="00E74EBE" w:rsidP="00F85531">
      <w:pPr>
        <w:spacing w:after="200" w:line="276" w:lineRule="auto"/>
        <w:jc w:val="center"/>
        <w:rPr>
          <w:rFonts w:asciiTheme="minorHAnsi" w:eastAsiaTheme="minorHAnsi" w:hAnsiTheme="minorHAnsi"/>
          <w:sz w:val="22"/>
          <w:szCs w:val="22"/>
          <w:lang w:val="en-US" w:eastAsia="en-US" w:bidi="fa-IR"/>
        </w:rPr>
      </w:pPr>
      <w:r w:rsidRPr="000B64B2">
        <w:rPr>
          <w:rFonts w:asciiTheme="minorHAnsi" w:eastAsiaTheme="minorHAnsi" w:hAnsiTheme="minorHAnsi"/>
          <w:sz w:val="22"/>
          <w:szCs w:val="22"/>
          <w:lang w:val="en-US" w:eastAsia="en-US" w:bidi="fa-IR"/>
        </w:rPr>
        <w:object w:dxaOrig="7065" w:dyaOrig="1927" w14:anchorId="36DDC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92.75pt" o:ole="">
            <v:imagedata r:id="rId9" o:title=""/>
          </v:shape>
          <o:OLEObject Type="Embed" ProgID="ChemDraw.Document.6.0" ShapeID="_x0000_i1025" DrawAspect="Content" ObjectID="_1655460923" r:id="rId10"/>
        </w:object>
      </w:r>
    </w:p>
    <w:p w14:paraId="0C049D7B" w14:textId="2E1D0869" w:rsidR="00F85531" w:rsidRPr="000B64B2" w:rsidRDefault="00F85531" w:rsidP="002D2272">
      <w:pPr>
        <w:spacing w:after="200" w:line="276" w:lineRule="auto"/>
        <w:jc w:val="center"/>
        <w:rPr>
          <w:rFonts w:ascii="AdvOT999035f4" w:eastAsiaTheme="minorHAnsi" w:hAnsi="AdvOT999035f4" w:cs="AdvOT999035f4"/>
          <w:sz w:val="20"/>
          <w:szCs w:val="20"/>
          <w:lang w:val="en-US" w:eastAsia="en-US" w:bidi="fa-IR"/>
        </w:rPr>
      </w:pPr>
      <w:r w:rsidRPr="000B64B2">
        <w:rPr>
          <w:rFonts w:asciiTheme="majorBidi" w:eastAsiaTheme="minorHAnsi" w:hAnsiTheme="majorBidi" w:cstheme="majorBidi"/>
          <w:b/>
          <w:bCs/>
          <w:sz w:val="20"/>
          <w:szCs w:val="20"/>
          <w:lang w:val="en-US" w:eastAsia="en-US" w:bidi="fa-IR"/>
        </w:rPr>
        <w:t xml:space="preserve">Figure 1. </w:t>
      </w:r>
      <w:r w:rsidRPr="000B64B2">
        <w:rPr>
          <w:rFonts w:asciiTheme="majorBidi" w:eastAsiaTheme="minorHAnsi" w:hAnsiTheme="majorBidi" w:cstheme="majorBidi"/>
          <w:sz w:val="20"/>
          <w:szCs w:val="20"/>
          <w:lang w:val="en-US" w:eastAsia="en-US" w:bidi="fa-IR"/>
        </w:rPr>
        <w:t>Biologically active compounds containing benzofuran framework</w:t>
      </w:r>
      <w:r w:rsidR="005E155E">
        <w:rPr>
          <w:rFonts w:asciiTheme="majorBidi" w:eastAsiaTheme="minorHAnsi" w:hAnsiTheme="majorBidi" w:cstheme="majorBidi"/>
          <w:sz w:val="20"/>
          <w:szCs w:val="20"/>
          <w:lang w:val="en-US" w:eastAsia="en-US" w:bidi="fa-IR"/>
        </w:rPr>
        <w:t>:</w:t>
      </w:r>
      <w:r w:rsidR="002D2272">
        <w:rPr>
          <w:rFonts w:asciiTheme="majorBidi" w:eastAsiaTheme="minorHAnsi" w:hAnsiTheme="majorBidi" w:cstheme="majorBidi"/>
          <w:sz w:val="20"/>
          <w:szCs w:val="20"/>
          <w:lang w:val="en-US" w:eastAsia="en-US" w:bidi="fa-IR"/>
        </w:rPr>
        <w:t xml:space="preserve"> 1</w:t>
      </w:r>
      <w:r w:rsidR="005E155E">
        <w:rPr>
          <w:rFonts w:asciiTheme="majorBidi" w:eastAsiaTheme="minorHAnsi" w:hAnsiTheme="majorBidi" w:cstheme="majorBidi"/>
          <w:sz w:val="20"/>
          <w:szCs w:val="20"/>
          <w:lang w:val="en-US" w:eastAsia="en-US" w:bidi="fa-IR"/>
        </w:rPr>
        <w:t xml:space="preserve"> -</w:t>
      </w:r>
      <w:r w:rsidR="002D2272">
        <w:rPr>
          <w:rFonts w:asciiTheme="majorBidi" w:eastAsiaTheme="minorHAnsi" w:hAnsiTheme="majorBidi" w:cstheme="majorBidi"/>
          <w:sz w:val="20"/>
          <w:szCs w:val="20"/>
          <w:lang w:val="en-US" w:eastAsia="en-US" w:bidi="fa-IR"/>
        </w:rPr>
        <w:t xml:space="preserve"> anti-bacterial and </w:t>
      </w:r>
      <w:r w:rsidR="00196FC1">
        <w:rPr>
          <w:rFonts w:asciiTheme="majorBidi" w:eastAsiaTheme="minorHAnsi" w:hAnsiTheme="majorBidi" w:cstheme="majorBidi"/>
          <w:sz w:val="20"/>
          <w:szCs w:val="20"/>
          <w:lang w:val="en-US" w:eastAsia="en-US" w:bidi="fa-IR"/>
        </w:rPr>
        <w:t>2</w:t>
      </w:r>
      <w:r w:rsidR="005E155E">
        <w:rPr>
          <w:rFonts w:asciiTheme="majorBidi" w:eastAsiaTheme="minorHAnsi" w:hAnsiTheme="majorBidi" w:cstheme="majorBidi"/>
          <w:sz w:val="20"/>
          <w:szCs w:val="20"/>
          <w:lang w:val="en-US" w:eastAsia="en-US" w:bidi="fa-IR"/>
        </w:rPr>
        <w:t xml:space="preserve"> -</w:t>
      </w:r>
      <w:r w:rsidR="00196FC1">
        <w:rPr>
          <w:rFonts w:asciiTheme="majorBidi" w:eastAsiaTheme="minorHAnsi" w:hAnsiTheme="majorBidi" w:cstheme="majorBidi"/>
          <w:sz w:val="20"/>
          <w:szCs w:val="20"/>
          <w:lang w:val="en-US" w:eastAsia="en-US" w:bidi="fa-IR"/>
        </w:rPr>
        <w:t xml:space="preserve"> antifungal</w:t>
      </w:r>
      <w:r w:rsidR="005E155E" w:rsidRPr="005E155E">
        <w:rPr>
          <w:rFonts w:asciiTheme="majorBidi" w:eastAsiaTheme="minorHAnsi" w:hAnsiTheme="majorBidi" w:cstheme="majorBidi"/>
          <w:sz w:val="20"/>
          <w:szCs w:val="20"/>
          <w:lang w:val="en-US" w:eastAsia="en-US" w:bidi="fa-IR"/>
        </w:rPr>
        <w:t xml:space="preserve"> </w:t>
      </w:r>
      <w:r w:rsidR="005E155E">
        <w:rPr>
          <w:rFonts w:asciiTheme="majorBidi" w:eastAsiaTheme="minorHAnsi" w:hAnsiTheme="majorBidi" w:cstheme="majorBidi"/>
          <w:sz w:val="20"/>
          <w:szCs w:val="20"/>
          <w:lang w:val="en-US" w:eastAsia="en-US" w:bidi="fa-IR"/>
        </w:rPr>
        <w:t>compound</w:t>
      </w:r>
      <w:r w:rsidRPr="000B64B2">
        <w:rPr>
          <w:rFonts w:asciiTheme="majorBidi" w:eastAsiaTheme="minorHAnsi" w:hAnsiTheme="majorBidi" w:cstheme="majorBidi"/>
          <w:sz w:val="20"/>
          <w:szCs w:val="20"/>
          <w:lang w:val="en-US" w:eastAsia="en-US" w:bidi="fa-IR"/>
        </w:rPr>
        <w:t>.</w:t>
      </w:r>
    </w:p>
    <w:p w14:paraId="281A3640" w14:textId="59BD2F3C" w:rsidR="00F85531" w:rsidRPr="000B64B2" w:rsidRDefault="00F85531" w:rsidP="00F85531">
      <w:pPr>
        <w:spacing w:line="480" w:lineRule="auto"/>
        <w:ind w:firstLine="360"/>
        <w:jc w:val="both"/>
        <w:rPr>
          <w:lang w:val="en-US"/>
        </w:rPr>
      </w:pPr>
      <w:r w:rsidRPr="000B64B2">
        <w:rPr>
          <w:lang w:val="en-GB"/>
        </w:rPr>
        <w:t>On the other hand, the formation of C−C bonds is one of the most common transitions in all areas of organic and drug synthesis.</w:t>
      </w:r>
      <w:r w:rsidRPr="000B64B2">
        <w:rPr>
          <w:vertAlign w:val="superscript"/>
          <w:lang w:val="en-GB"/>
        </w:rPr>
        <w:t>15–16</w:t>
      </w:r>
      <w:r w:rsidRPr="000B64B2">
        <w:rPr>
          <w:lang w:val="en-GB"/>
        </w:rPr>
        <w:t xml:space="preserve"> Direct C–H bond activation reaction </w:t>
      </w:r>
      <w:r w:rsidRPr="000B64B2">
        <w:rPr>
          <w:lang w:val="en-US"/>
        </w:rPr>
        <w:t>has become an efficient and clean strategy</w:t>
      </w:r>
      <w:r w:rsidRPr="000B64B2">
        <w:rPr>
          <w:lang w:val="en-GB"/>
        </w:rPr>
        <w:t xml:space="preserve"> for C-C coupling because of its conciseness and atom economy according to the concepts of “green chemistry".</w:t>
      </w:r>
      <w:r w:rsidRPr="000B64B2">
        <w:rPr>
          <w:vertAlign w:val="superscript"/>
          <w:lang w:val="en-GB"/>
        </w:rPr>
        <w:t>17,18</w:t>
      </w:r>
      <w:r w:rsidRPr="000B64B2">
        <w:rPr>
          <w:lang w:val="en-GB"/>
        </w:rPr>
        <w:t xml:space="preserve"> Different transition-metals are widely used for this purpose.</w:t>
      </w:r>
      <w:r w:rsidRPr="000B64B2">
        <w:rPr>
          <w:vertAlign w:val="superscript"/>
          <w:lang w:val="en-GB"/>
        </w:rPr>
        <w:t>19</w:t>
      </w:r>
      <w:r w:rsidR="00B064C5" w:rsidRPr="00B064C5">
        <w:rPr>
          <w:lang w:val="en-GB"/>
        </w:rPr>
        <w:t xml:space="preserve"> </w:t>
      </w:r>
      <w:r w:rsidRPr="000B64B2">
        <w:rPr>
          <w:lang w:val="en-GB"/>
        </w:rPr>
        <w:t>Among them, palladium or palladium complexes is commonly used in many coupling reactions such as Suzuki–Miyaura,</w:t>
      </w:r>
      <w:r w:rsidRPr="000B64B2">
        <w:rPr>
          <w:vertAlign w:val="superscript"/>
          <w:lang w:val="en-GB"/>
        </w:rPr>
        <w:t>20</w:t>
      </w:r>
      <w:r w:rsidRPr="000B64B2">
        <w:rPr>
          <w:lang w:val="en-GB"/>
        </w:rPr>
        <w:t xml:space="preserve"> Sonogashira,</w:t>
      </w:r>
      <w:r w:rsidRPr="000B64B2">
        <w:rPr>
          <w:vertAlign w:val="superscript"/>
          <w:lang w:val="en-GB"/>
        </w:rPr>
        <w:t>21</w:t>
      </w:r>
      <w:r w:rsidRPr="000B64B2">
        <w:rPr>
          <w:lang w:val="en-GB"/>
        </w:rPr>
        <w:t xml:space="preserve"> Heck,</w:t>
      </w:r>
      <w:r w:rsidRPr="000B64B2">
        <w:rPr>
          <w:vertAlign w:val="superscript"/>
          <w:lang w:val="en-GB"/>
        </w:rPr>
        <w:t>22</w:t>
      </w:r>
      <w:r w:rsidRPr="000B64B2">
        <w:rPr>
          <w:lang w:val="en-GB"/>
        </w:rPr>
        <w:t xml:space="preserve"> Hiyama</w:t>
      </w:r>
      <w:r w:rsidRPr="000B64B2">
        <w:rPr>
          <w:vertAlign w:val="superscript"/>
          <w:lang w:val="en-GB"/>
        </w:rPr>
        <w:t>23</w:t>
      </w:r>
      <w:r w:rsidRPr="000B64B2">
        <w:rPr>
          <w:lang w:val="en-GB"/>
        </w:rPr>
        <w:t xml:space="preserve"> and Negishi. </w:t>
      </w:r>
      <w:r w:rsidRPr="000B64B2">
        <w:rPr>
          <w:vertAlign w:val="superscript"/>
          <w:lang w:val="en-GB"/>
        </w:rPr>
        <w:t>24,25</w:t>
      </w:r>
    </w:p>
    <w:p w14:paraId="10A0026E" w14:textId="2C7926D6" w:rsidR="00B74C0F" w:rsidRPr="000B64B2" w:rsidRDefault="00B74C0F" w:rsidP="003067B4">
      <w:pPr>
        <w:spacing w:line="480" w:lineRule="auto"/>
        <w:ind w:firstLine="360"/>
        <w:jc w:val="both"/>
        <w:rPr>
          <w:lang w:val="en-US"/>
        </w:rPr>
      </w:pPr>
      <w:r w:rsidRPr="000B64B2">
        <w:rPr>
          <w:lang w:val="en-US"/>
        </w:rPr>
        <w:t>The binding site on AChE is deep and narrow gorge and consists of several domains: catalytic, anioinic, acylic, oxyanionic, and peripheral anionic.</w:t>
      </w:r>
      <w:r w:rsidRPr="000B64B2">
        <w:rPr>
          <w:vertAlign w:val="superscript"/>
          <w:lang w:val="en-US"/>
        </w:rPr>
        <w:t>26</w:t>
      </w:r>
      <w:r w:rsidRPr="000B64B2">
        <w:rPr>
          <w:lang w:val="en-US"/>
        </w:rPr>
        <w:t xml:space="preserve"> The most important of them are the catalytic active site (CAS) where ACh hydrolysis happens and the peripheral anionic site (PAS) placed near the entrance of the gorge and associated with the formation of amyloid plaques.</w:t>
      </w:r>
      <w:r w:rsidRPr="000B64B2">
        <w:rPr>
          <w:vertAlign w:val="superscript"/>
          <w:lang w:val="en-US"/>
        </w:rPr>
        <w:t>27</w:t>
      </w:r>
      <w:r w:rsidRPr="000B64B2">
        <w:rPr>
          <w:lang w:val="en-US"/>
        </w:rPr>
        <w:t xml:space="preserve"> Thus, AChE is a target with dual functionality: ACh hydrolysis and amyloid beta (Aβ) peptide aggregation. Because of its importance, AChE is a focus of many intensive and extensive drug discovery studies during the last two decades.</w:t>
      </w:r>
      <w:r w:rsidRPr="000B64B2">
        <w:rPr>
          <w:vertAlign w:val="superscript"/>
          <w:lang w:val="en-US"/>
        </w:rPr>
        <w:t>28</w:t>
      </w:r>
      <w:r w:rsidRPr="000B64B2">
        <w:rPr>
          <w:lang w:val="en-US"/>
        </w:rPr>
        <w:t xml:space="preserve"> These studies could be grouped into three directions: lead optimisation of known AChEIs, hybrids between them and search for new scaffolds. One of the most useful structure-based computational methods in the discovery of novel hits binding to a specific target is the molecular docking.</w:t>
      </w:r>
      <w:r w:rsidRPr="000B64B2">
        <w:rPr>
          <w:vertAlign w:val="superscript"/>
          <w:lang w:val="en-US"/>
        </w:rPr>
        <w:t>29-31</w:t>
      </w:r>
      <w:r w:rsidRPr="000B64B2">
        <w:rPr>
          <w:lang w:val="en-US"/>
        </w:rPr>
        <w:t xml:space="preserve"> </w:t>
      </w:r>
    </w:p>
    <w:p w14:paraId="6589ECE2" w14:textId="77777777" w:rsidR="00B74C0F" w:rsidRPr="000B64B2" w:rsidRDefault="00B74C0F" w:rsidP="00B74C0F">
      <w:pPr>
        <w:spacing w:line="480" w:lineRule="auto"/>
        <w:ind w:firstLine="360"/>
        <w:jc w:val="both"/>
        <w:rPr>
          <w:lang w:val="en-US"/>
        </w:rPr>
      </w:pPr>
      <w:r w:rsidRPr="000B64B2">
        <w:rPr>
          <w:lang w:val="en-US"/>
        </w:rPr>
        <w:t>In the present study, we conducted a docking-based virtual screening Auto Dock database for the novel active inhibitors in order to identify novel hits binding to AChE.</w:t>
      </w:r>
    </w:p>
    <w:p w14:paraId="77517968" w14:textId="77777777" w:rsidR="00F85531" w:rsidRPr="000B64B2" w:rsidRDefault="00F85531" w:rsidP="00B74C0F">
      <w:pPr>
        <w:spacing w:line="480" w:lineRule="auto"/>
        <w:ind w:firstLine="360"/>
        <w:jc w:val="both"/>
        <w:rPr>
          <w:lang w:val="en-US"/>
        </w:rPr>
      </w:pPr>
      <w:r w:rsidRPr="000B64B2">
        <w:rPr>
          <w:lang w:val="en-US"/>
        </w:rPr>
        <w:t xml:space="preserve">Considering the importance of </w:t>
      </w:r>
      <w:r w:rsidRPr="000B64B2">
        <w:rPr>
          <w:i/>
          <w:iCs/>
          <w:lang w:val="en-US"/>
        </w:rPr>
        <w:t xml:space="preserve">benzofuran </w:t>
      </w:r>
      <w:r w:rsidRPr="000B64B2">
        <w:rPr>
          <w:lang w:val="en-US"/>
        </w:rPr>
        <w:t xml:space="preserve">derivatives in </w:t>
      </w:r>
      <w:r w:rsidRPr="000B64B2">
        <w:rPr>
          <w:i/>
          <w:iCs/>
          <w:lang w:val="en-US"/>
        </w:rPr>
        <w:t>acetylcholinesterase inhibitor</w:t>
      </w:r>
      <w:r w:rsidRPr="000B64B2">
        <w:rPr>
          <w:lang w:val="en-US"/>
        </w:rPr>
        <w:t xml:space="preserve"> agents and following our research on the green synthesis of </w:t>
      </w:r>
      <w:r w:rsidRPr="000B64B2">
        <w:rPr>
          <w:lang w:val="en-GB"/>
        </w:rPr>
        <w:t>of biologically active heterocycles</w:t>
      </w:r>
      <w:r w:rsidRPr="000B64B2">
        <w:rPr>
          <w:lang w:val="en-US"/>
        </w:rPr>
        <w:t>,</w:t>
      </w:r>
      <w:r w:rsidR="00B74C0F" w:rsidRPr="000B64B2">
        <w:rPr>
          <w:vertAlign w:val="superscript"/>
          <w:lang w:val="en-US"/>
        </w:rPr>
        <w:t>32</w:t>
      </w:r>
      <w:r w:rsidRPr="000B64B2">
        <w:rPr>
          <w:vertAlign w:val="superscript"/>
          <w:lang w:val="en-US"/>
        </w:rPr>
        <w:t>-</w:t>
      </w:r>
      <w:r w:rsidR="00B74C0F" w:rsidRPr="000B64B2">
        <w:rPr>
          <w:vertAlign w:val="superscript"/>
          <w:lang w:val="en-US"/>
        </w:rPr>
        <w:t>35</w:t>
      </w:r>
      <w:r w:rsidRPr="000B64B2">
        <w:rPr>
          <w:lang w:val="en-US"/>
        </w:rPr>
        <w:t xml:space="preserve"> herein, we decided to prepare </w:t>
      </w:r>
      <w:r w:rsidRPr="000B64B2">
        <w:rPr>
          <w:i/>
          <w:iCs/>
          <w:lang w:val="en-US"/>
        </w:rPr>
        <w:t>novel</w:t>
      </w:r>
      <w:r w:rsidR="000B42C8" w:rsidRPr="000B64B2">
        <w:rPr>
          <w:bCs/>
          <w:lang w:val="en-US"/>
        </w:rPr>
        <w:t xml:space="preserve"> </w:t>
      </w:r>
      <w:r w:rsidR="000B42C8" w:rsidRPr="000B64B2">
        <w:rPr>
          <w:bCs/>
          <w:i/>
          <w:iCs/>
          <w:lang w:val="en-US"/>
        </w:rPr>
        <w:t>disubstituted</w:t>
      </w:r>
      <w:r w:rsidRPr="000B64B2">
        <w:rPr>
          <w:i/>
          <w:iCs/>
          <w:lang w:val="en-US"/>
        </w:rPr>
        <w:t xml:space="preserve"> benzofurans via direct C−H activation reaction</w:t>
      </w:r>
      <w:r w:rsidRPr="000B64B2">
        <w:rPr>
          <w:lang w:val="en-US"/>
        </w:rPr>
        <w:t>, with hopes to possess better anti</w:t>
      </w:r>
      <w:r w:rsidRPr="000B64B2">
        <w:rPr>
          <w:i/>
          <w:iCs/>
          <w:lang w:val="en-US"/>
        </w:rPr>
        <w:t xml:space="preserve"> acetylcholinesterase</w:t>
      </w:r>
      <w:r w:rsidRPr="000B64B2">
        <w:rPr>
          <w:lang w:val="en-US"/>
        </w:rPr>
        <w:t xml:space="preserve"> potencies (scheme 1).</w:t>
      </w:r>
    </w:p>
    <w:p w14:paraId="0BAB8CC9" w14:textId="77777777" w:rsidR="00F85531" w:rsidRPr="000B64B2" w:rsidRDefault="00325125" w:rsidP="000A6D76">
      <w:pPr>
        <w:spacing w:line="480" w:lineRule="auto"/>
        <w:ind w:firstLine="360"/>
        <w:jc w:val="center"/>
        <w:rPr>
          <w:lang w:val="en-US"/>
        </w:rPr>
      </w:pPr>
      <w:r w:rsidRPr="000B64B2">
        <w:rPr>
          <w:lang w:val="en-US"/>
        </w:rPr>
        <w:object w:dxaOrig="7619" w:dyaOrig="3352" w14:anchorId="74728ECE">
          <v:shape id="_x0000_i1026" type="#_x0000_t75" style="width:317.4pt;height:139.4pt" o:ole="">
            <v:imagedata r:id="rId11" o:title=""/>
          </v:shape>
          <o:OLEObject Type="Embed" ProgID="ChemDraw.Document.6.0" ShapeID="_x0000_i1026" DrawAspect="Content" ObjectID="_1655460924" r:id="rId12"/>
        </w:object>
      </w:r>
    </w:p>
    <w:p w14:paraId="4F44B430" w14:textId="77777777" w:rsidR="00F85531" w:rsidRPr="000B64B2" w:rsidRDefault="00F85531" w:rsidP="00576AD1">
      <w:pPr>
        <w:spacing w:line="480" w:lineRule="auto"/>
        <w:jc w:val="both"/>
        <w:rPr>
          <w:lang w:val="en-US"/>
        </w:rPr>
      </w:pPr>
      <w:r w:rsidRPr="000B64B2">
        <w:rPr>
          <w:b/>
          <w:bCs/>
          <w:lang w:val="en-US"/>
        </w:rPr>
        <w:t>Scheme 1.</w:t>
      </w:r>
      <w:r w:rsidRPr="000B64B2">
        <w:rPr>
          <w:lang w:val="en-US"/>
        </w:rPr>
        <w:t xml:space="preserve"> </w:t>
      </w:r>
      <w:r w:rsidR="000B42C8" w:rsidRPr="000B64B2">
        <w:rPr>
          <w:lang w:val="en-US"/>
        </w:rPr>
        <w:t>S</w:t>
      </w:r>
      <w:r w:rsidRPr="000B64B2">
        <w:rPr>
          <w:lang w:val="en-US"/>
        </w:rPr>
        <w:t xml:space="preserve">ynthesis of </w:t>
      </w:r>
      <w:r w:rsidRPr="000B64B2">
        <w:rPr>
          <w:i/>
          <w:iCs/>
          <w:lang w:val="en-US"/>
        </w:rPr>
        <w:t>novel</w:t>
      </w:r>
      <w:r w:rsidR="000B42C8" w:rsidRPr="000B64B2">
        <w:rPr>
          <w:i/>
          <w:iCs/>
          <w:lang w:val="en-US"/>
        </w:rPr>
        <w:t xml:space="preserve"> disubstitud</w:t>
      </w:r>
      <w:r w:rsidRPr="000B64B2">
        <w:rPr>
          <w:i/>
          <w:iCs/>
          <w:lang w:val="en-US"/>
        </w:rPr>
        <w:t xml:space="preserve"> benzofurans via direct C−H bond activation reaction</w:t>
      </w:r>
    </w:p>
    <w:p w14:paraId="19C185FC" w14:textId="77777777" w:rsidR="004265ED" w:rsidRPr="000B64B2" w:rsidRDefault="004265ED" w:rsidP="004265ED">
      <w:pPr>
        <w:spacing w:line="360" w:lineRule="auto"/>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 xml:space="preserve">EXPERIMENTAL </w:t>
      </w:r>
    </w:p>
    <w:p w14:paraId="303DC148" w14:textId="77777777" w:rsidR="004265ED" w:rsidRPr="000B64B2" w:rsidRDefault="004265ED" w:rsidP="00AA4D66">
      <w:pPr>
        <w:spacing w:line="480" w:lineRule="auto"/>
        <w:jc w:val="lowKashida"/>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Chemicals</w:t>
      </w:r>
    </w:p>
    <w:p w14:paraId="4C2CAB7E" w14:textId="0FD8462D" w:rsidR="000A6D76" w:rsidRPr="000B64B2" w:rsidRDefault="00967EED" w:rsidP="000A6D76">
      <w:pPr>
        <w:spacing w:line="48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4265ED" w:rsidRPr="000B64B2">
        <w:rPr>
          <w:rFonts w:asciiTheme="majorBidi" w:eastAsiaTheme="minorHAnsi" w:hAnsiTheme="majorBidi" w:cstheme="majorBidi"/>
          <w:lang w:val="en-US" w:eastAsia="en-US" w:bidi="fa-IR"/>
        </w:rPr>
        <w:t xml:space="preserve"> </w:t>
      </w:r>
      <w:r w:rsidR="000A6D76" w:rsidRPr="000B64B2">
        <w:rPr>
          <w:rFonts w:asciiTheme="majorBidi" w:eastAsiaTheme="minorHAnsi" w:hAnsiTheme="majorBidi" w:cstheme="majorBidi"/>
          <w:lang w:val="en-US" w:eastAsia="en-US" w:bidi="fa-IR"/>
        </w:rPr>
        <w:t xml:space="preserve">All chemicals were purchased from Merck Company and were used without further puriﬁcation. </w:t>
      </w:r>
    </w:p>
    <w:p w14:paraId="68BBCD6C" w14:textId="77777777" w:rsidR="004265ED" w:rsidRPr="000B64B2" w:rsidRDefault="004265ED" w:rsidP="00AA4D66">
      <w:pPr>
        <w:spacing w:line="480" w:lineRule="auto"/>
        <w:jc w:val="lowKashida"/>
        <w:rPr>
          <w:rFonts w:asciiTheme="majorBidi" w:eastAsiaTheme="minorHAnsi" w:hAnsiTheme="majorBidi" w:cstheme="majorBidi"/>
          <w:b/>
          <w:bCs/>
          <w:lang w:val="en-GB" w:eastAsia="en-US" w:bidi="fa-IR"/>
        </w:rPr>
      </w:pPr>
      <w:r w:rsidRPr="000B64B2">
        <w:rPr>
          <w:rFonts w:asciiTheme="majorBidi" w:eastAsiaTheme="minorHAnsi" w:hAnsiTheme="majorBidi" w:cstheme="majorBidi"/>
          <w:b/>
          <w:bCs/>
          <w:lang w:val="en-GB" w:eastAsia="en-US" w:bidi="fa-IR"/>
        </w:rPr>
        <w:t>Apparatus</w:t>
      </w:r>
    </w:p>
    <w:p w14:paraId="07C4A179" w14:textId="3F6052B0" w:rsidR="000A6D76" w:rsidRPr="000B64B2" w:rsidRDefault="00967EED" w:rsidP="000A6D76">
      <w:pPr>
        <w:spacing w:line="48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4265ED" w:rsidRPr="000B64B2">
        <w:rPr>
          <w:rFonts w:asciiTheme="majorBidi" w:eastAsiaTheme="minorHAnsi" w:hAnsiTheme="majorBidi" w:cstheme="majorBidi"/>
          <w:lang w:val="en-US" w:eastAsia="en-US" w:bidi="fa-IR"/>
        </w:rPr>
        <w:t xml:space="preserve"> </w:t>
      </w:r>
      <w:r w:rsidR="000A6D76" w:rsidRPr="000B64B2">
        <w:rPr>
          <w:rFonts w:asciiTheme="majorBidi" w:eastAsiaTheme="minorHAnsi" w:hAnsiTheme="majorBidi" w:cstheme="majorBidi"/>
          <w:lang w:val="en-US" w:eastAsia="en-US" w:bidi="fa-IR"/>
        </w:rPr>
        <w:t xml:space="preserve">Melting points were measured on an Electro thermal 9100 apparatus and are uncorrected. Elemental analyses for C, H and N were performed using a Heraeus CHN-O-Rapid analyzer. IR spectra were recorded on a Shimadzu IR-460 spectrometer. </w:t>
      </w:r>
      <w:r w:rsidR="000A6D76" w:rsidRPr="000B64B2">
        <w:rPr>
          <w:rFonts w:asciiTheme="majorBidi" w:eastAsiaTheme="minorHAnsi" w:hAnsiTheme="majorBidi" w:cstheme="majorBidi"/>
          <w:vertAlign w:val="superscript"/>
          <w:lang w:val="en-US" w:eastAsia="en-US" w:bidi="fa-IR"/>
        </w:rPr>
        <w:t>1</w:t>
      </w:r>
      <w:r w:rsidR="000A6D76" w:rsidRPr="000B64B2">
        <w:rPr>
          <w:rFonts w:asciiTheme="majorBidi" w:eastAsiaTheme="minorHAnsi" w:hAnsiTheme="majorBidi" w:cstheme="majorBidi"/>
          <w:lang w:val="en-US" w:eastAsia="en-US" w:bidi="fa-IR"/>
        </w:rPr>
        <w:t xml:space="preserve">H and </w:t>
      </w:r>
      <w:r w:rsidR="000A6D76" w:rsidRPr="000B64B2">
        <w:rPr>
          <w:rFonts w:asciiTheme="majorBidi" w:eastAsiaTheme="minorHAnsi" w:hAnsiTheme="majorBidi" w:cstheme="majorBidi"/>
          <w:vertAlign w:val="superscript"/>
          <w:lang w:val="en-US" w:eastAsia="en-US" w:bidi="fa-IR"/>
        </w:rPr>
        <w:t>13</w:t>
      </w:r>
      <w:r w:rsidR="000A6D76" w:rsidRPr="000B64B2">
        <w:rPr>
          <w:rFonts w:asciiTheme="majorBidi" w:eastAsiaTheme="minorHAnsi" w:hAnsiTheme="majorBidi" w:cstheme="majorBidi"/>
          <w:lang w:val="en-US" w:eastAsia="en-US" w:bidi="fa-IR"/>
        </w:rPr>
        <w:t>C NMR spectra were measured (DMSO-d</w:t>
      </w:r>
      <w:r w:rsidR="000A6D76" w:rsidRPr="000B64B2">
        <w:rPr>
          <w:rFonts w:asciiTheme="majorBidi" w:eastAsiaTheme="minorHAnsi" w:hAnsiTheme="majorBidi" w:cstheme="majorBidi"/>
          <w:vertAlign w:val="subscript"/>
          <w:lang w:val="en-US" w:eastAsia="en-US" w:bidi="fa-IR"/>
        </w:rPr>
        <w:t>6</w:t>
      </w:r>
      <w:r w:rsidR="000A6D76" w:rsidRPr="000B64B2">
        <w:rPr>
          <w:rFonts w:asciiTheme="majorBidi" w:eastAsiaTheme="minorHAnsi" w:hAnsiTheme="majorBidi" w:cstheme="majorBidi"/>
          <w:lang w:val="en-US" w:eastAsia="en-US" w:bidi="fa-IR"/>
        </w:rPr>
        <w:t>) with Bruker DRX-500 AVANCE (at 500.1 and 125.8 MHz) with TMS as an internal standard. Benzofuran derivatives 1(a-d) were synthesized according to the reported procedure.</w:t>
      </w:r>
      <w:r w:rsidR="000A6D76" w:rsidRPr="000B64B2">
        <w:rPr>
          <w:rFonts w:asciiTheme="majorBidi" w:eastAsiaTheme="minorHAnsi" w:hAnsiTheme="majorBidi" w:cstheme="majorBidi"/>
          <w:vertAlign w:val="superscript"/>
          <w:lang w:val="en-US" w:eastAsia="en-US" w:bidi="fa-IR"/>
        </w:rPr>
        <w:t>26</w:t>
      </w:r>
    </w:p>
    <w:p w14:paraId="1D734E64" w14:textId="77777777" w:rsidR="00111382" w:rsidRPr="000B64B2" w:rsidRDefault="00111382" w:rsidP="002C69E2">
      <w:pPr>
        <w:spacing w:line="480" w:lineRule="auto"/>
        <w:jc w:val="lowKashida"/>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 xml:space="preserve">Biological </w:t>
      </w:r>
      <w:r w:rsidR="002C69E2" w:rsidRPr="000B64B2">
        <w:rPr>
          <w:rFonts w:asciiTheme="majorBidi" w:eastAsiaTheme="minorHAnsi" w:hAnsiTheme="majorBidi" w:cstheme="majorBidi"/>
          <w:b/>
          <w:bCs/>
          <w:lang w:val="en-US" w:eastAsia="en-US" w:bidi="fa-IR"/>
        </w:rPr>
        <w:t>a</w:t>
      </w:r>
      <w:r w:rsidRPr="000B64B2">
        <w:rPr>
          <w:rFonts w:asciiTheme="majorBidi" w:eastAsiaTheme="minorHAnsi" w:hAnsiTheme="majorBidi" w:cstheme="majorBidi"/>
          <w:b/>
          <w:bCs/>
          <w:lang w:val="en-US" w:eastAsia="en-US" w:bidi="fa-IR"/>
        </w:rPr>
        <w:t xml:space="preserve">ctivity </w:t>
      </w:r>
      <w:r w:rsidR="002C69E2" w:rsidRPr="000B64B2">
        <w:rPr>
          <w:rFonts w:asciiTheme="majorBidi" w:eastAsiaTheme="minorHAnsi" w:hAnsiTheme="majorBidi" w:cstheme="majorBidi"/>
          <w:b/>
          <w:bCs/>
          <w:lang w:val="en-US" w:eastAsia="en-US" w:bidi="fa-IR"/>
        </w:rPr>
        <w:t>a</w:t>
      </w:r>
      <w:r w:rsidRPr="000B64B2">
        <w:rPr>
          <w:rFonts w:asciiTheme="majorBidi" w:eastAsiaTheme="minorHAnsi" w:hAnsiTheme="majorBidi" w:cstheme="majorBidi"/>
          <w:b/>
          <w:bCs/>
          <w:lang w:val="en-US" w:eastAsia="en-US" w:bidi="fa-IR"/>
        </w:rPr>
        <w:t>ssays</w:t>
      </w:r>
    </w:p>
    <w:p w14:paraId="6B9304FA" w14:textId="77777777" w:rsidR="002C69E2" w:rsidRPr="000B64B2" w:rsidRDefault="00111382" w:rsidP="002C69E2">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AChE (E.C.3.1.1.7, Type VeS, from Electric eel), Ellman's reagent (DTNB), </w:t>
      </w:r>
      <w:r w:rsidR="002C69E2" w:rsidRPr="000B64B2">
        <w:rPr>
          <w:rFonts w:asciiTheme="majorBidi" w:eastAsiaTheme="minorHAnsi" w:hAnsiTheme="majorBidi" w:cstheme="majorBidi"/>
          <w:lang w:val="en-US" w:eastAsia="en-US" w:bidi="fa-IR"/>
        </w:rPr>
        <w:t xml:space="preserve">butyrylthiocholine iodide (BTCh) </w:t>
      </w:r>
      <w:r w:rsidRPr="000B64B2">
        <w:rPr>
          <w:rFonts w:asciiTheme="majorBidi" w:eastAsiaTheme="minorHAnsi" w:hAnsiTheme="majorBidi" w:cstheme="majorBidi"/>
          <w:lang w:val="en-US" w:eastAsia="en-US" w:bidi="fa-IR"/>
        </w:rPr>
        <w:t xml:space="preserve">and acetylthiocholine (ATC) were purchased from Sigma-Aldrich. </w:t>
      </w:r>
      <w:r w:rsidR="002C69E2" w:rsidRPr="000B64B2">
        <w:rPr>
          <w:rFonts w:asciiTheme="majorBidi" w:eastAsiaTheme="minorHAnsi" w:hAnsiTheme="majorBidi" w:cstheme="majorBidi"/>
          <w:lang w:val="en-US" w:eastAsia="en-US" w:bidi="fa-IR"/>
        </w:rPr>
        <w:t>5,50-Dithiobis-(2-nitrobenzoic acid) (DTNB), potassium dihydrogen phosphate, dipotassium hydrogen phosphate potassium hydroxide and sodium hydrogen carbonate were purchased from Fluka.</w:t>
      </w:r>
    </w:p>
    <w:p w14:paraId="0232E2EF" w14:textId="77777777" w:rsidR="00111382" w:rsidRPr="000B64B2" w:rsidRDefault="00111382" w:rsidP="002C69E2">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Donepezil (Sigma) was used as reference drug for AChE inhibition. The AChE inhibitory activities of compounds 3(a-d) were determined by using previously reported method.</w:t>
      </w:r>
      <w:r w:rsidR="00F46221" w:rsidRPr="000B64B2">
        <w:rPr>
          <w:rFonts w:asciiTheme="majorBidi" w:eastAsiaTheme="minorHAnsi" w:hAnsiTheme="majorBidi" w:cstheme="majorBidi"/>
          <w:vertAlign w:val="superscript"/>
          <w:lang w:val="en-US" w:eastAsia="en-US" w:bidi="fa-IR"/>
        </w:rPr>
        <w:t>30</w:t>
      </w:r>
      <w:r w:rsidRPr="000B64B2">
        <w:rPr>
          <w:rFonts w:asciiTheme="majorBidi" w:eastAsiaTheme="minorHAnsi" w:hAnsiTheme="majorBidi" w:cstheme="majorBidi"/>
          <w:lang w:val="en-US" w:eastAsia="en-US" w:bidi="fa-IR"/>
        </w:rPr>
        <w:t xml:space="preserve"> </w:t>
      </w:r>
    </w:p>
    <w:p w14:paraId="7538A4E4" w14:textId="77777777" w:rsidR="0014528D" w:rsidRPr="000B64B2" w:rsidRDefault="0014528D" w:rsidP="0014528D">
      <w:pPr>
        <w:spacing w:line="480" w:lineRule="auto"/>
        <w:jc w:val="lowKashida"/>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General procedure for the synthesis of disubstituted benzofuran 3(a-d):</w:t>
      </w:r>
    </w:p>
    <w:p w14:paraId="191AB645" w14:textId="77777777" w:rsidR="002941B4" w:rsidRPr="000B64B2" w:rsidRDefault="002941B4" w:rsidP="00E91E9E">
      <w:pPr>
        <w:spacing w:line="480" w:lineRule="auto"/>
        <w:jc w:val="lowKashida"/>
        <w:rPr>
          <w:rFonts w:asciiTheme="majorBidi" w:eastAsiaTheme="minorHAnsi" w:hAnsiTheme="majorBidi" w:cstheme="majorBidi"/>
          <w:lang w:val="en-GB" w:eastAsia="en-US" w:bidi="fa-IR"/>
        </w:rPr>
      </w:pPr>
      <w:r w:rsidRPr="000B64B2">
        <w:rPr>
          <w:rFonts w:asciiTheme="majorBidi" w:eastAsiaTheme="minorHAnsi" w:hAnsiTheme="majorBidi" w:cstheme="majorBidi"/>
          <w:lang w:val="en-GB" w:eastAsia="en-US" w:bidi="fa-IR"/>
        </w:rPr>
        <w:t>A mixture of 1-(4-(benzofuran-2-yl)benzyl)derivatives 1(a-d) (1.0 equiv), NH</w:t>
      </w:r>
      <w:r w:rsidRPr="000B64B2">
        <w:rPr>
          <w:rFonts w:asciiTheme="majorBidi" w:eastAsiaTheme="minorHAnsi" w:hAnsiTheme="majorBidi" w:cstheme="majorBidi"/>
          <w:vertAlign w:val="subscript"/>
          <w:lang w:val="en-GB" w:eastAsia="en-US" w:bidi="fa-IR"/>
        </w:rPr>
        <w:t>4</w:t>
      </w:r>
      <w:r w:rsidRPr="000B64B2">
        <w:rPr>
          <w:rFonts w:asciiTheme="majorBidi" w:eastAsiaTheme="minorHAnsi" w:hAnsiTheme="majorBidi" w:cstheme="majorBidi"/>
          <w:lang w:val="en-GB" w:eastAsia="en-US" w:bidi="fa-IR"/>
        </w:rPr>
        <w:t>OAc (3.0 equiv), aryl halide (</w:t>
      </w:r>
      <w:r w:rsidR="00E91E9E" w:rsidRPr="000B64B2">
        <w:rPr>
          <w:rFonts w:asciiTheme="majorBidi" w:eastAsiaTheme="minorHAnsi" w:hAnsiTheme="majorBidi" w:cstheme="majorBidi"/>
          <w:lang w:val="en-GB" w:eastAsia="en-US" w:bidi="fa-IR"/>
        </w:rPr>
        <w:t>1.5</w:t>
      </w:r>
      <w:r w:rsidRPr="000B64B2">
        <w:rPr>
          <w:rFonts w:asciiTheme="majorBidi" w:eastAsiaTheme="minorHAnsi" w:hAnsiTheme="majorBidi" w:cstheme="majorBidi"/>
          <w:lang w:val="en-GB" w:eastAsia="en-US" w:bidi="fa-IR"/>
        </w:rPr>
        <w:t xml:space="preserve"> equiv) and Pd(OAc)</w:t>
      </w:r>
      <w:r w:rsidRPr="000B64B2">
        <w:rPr>
          <w:rFonts w:asciiTheme="majorBidi" w:eastAsiaTheme="minorHAnsi" w:hAnsiTheme="majorBidi" w:cstheme="majorBidi"/>
          <w:vertAlign w:val="subscript"/>
          <w:lang w:val="en-GB" w:eastAsia="en-US" w:bidi="fa-IR"/>
        </w:rPr>
        <w:t>2</w:t>
      </w:r>
      <w:r w:rsidR="000313DA" w:rsidRPr="000B64B2">
        <w:rPr>
          <w:rFonts w:asciiTheme="majorBidi" w:eastAsiaTheme="minorHAnsi" w:hAnsiTheme="majorBidi" w:cstheme="majorBidi"/>
          <w:lang w:val="en-GB" w:eastAsia="en-US" w:bidi="fa-IR"/>
        </w:rPr>
        <w:t xml:space="preserve"> </w:t>
      </w:r>
      <w:r w:rsidRPr="000B64B2">
        <w:rPr>
          <w:rFonts w:asciiTheme="majorBidi" w:eastAsiaTheme="minorHAnsi" w:hAnsiTheme="majorBidi" w:cstheme="majorBidi"/>
          <w:lang w:val="en-GB" w:eastAsia="en-US" w:bidi="fa-IR"/>
        </w:rPr>
        <w:t>(10 mol%) in DM</w:t>
      </w:r>
      <w:r w:rsidR="00D66773" w:rsidRPr="000B64B2">
        <w:rPr>
          <w:rFonts w:asciiTheme="majorBidi" w:eastAsiaTheme="minorHAnsi" w:hAnsiTheme="majorBidi" w:cstheme="majorBidi"/>
          <w:lang w:val="en-GB" w:eastAsia="en-US" w:bidi="fa-IR"/>
        </w:rPr>
        <w:t>F</w:t>
      </w:r>
      <w:r w:rsidRPr="000B64B2">
        <w:rPr>
          <w:rFonts w:asciiTheme="majorBidi" w:eastAsiaTheme="minorHAnsi" w:hAnsiTheme="majorBidi" w:cstheme="majorBidi"/>
          <w:lang w:val="en-GB" w:eastAsia="en-US" w:bidi="fa-IR"/>
        </w:rPr>
        <w:t>: H</w:t>
      </w:r>
      <w:r w:rsidRPr="000B64B2">
        <w:rPr>
          <w:rFonts w:asciiTheme="majorBidi" w:eastAsiaTheme="minorHAnsi" w:hAnsiTheme="majorBidi" w:cstheme="majorBidi"/>
          <w:vertAlign w:val="subscript"/>
          <w:lang w:val="en-GB" w:eastAsia="en-US" w:bidi="fa-IR"/>
        </w:rPr>
        <w:t>2</w:t>
      </w:r>
      <w:r w:rsidRPr="000B64B2">
        <w:rPr>
          <w:rFonts w:asciiTheme="majorBidi" w:eastAsiaTheme="minorHAnsi" w:hAnsiTheme="majorBidi" w:cstheme="majorBidi"/>
          <w:lang w:val="en-GB" w:eastAsia="en-US" w:bidi="fa-IR"/>
        </w:rPr>
        <w:t>O (</w:t>
      </w:r>
      <w:r w:rsidR="00D66773" w:rsidRPr="000B64B2">
        <w:rPr>
          <w:rFonts w:asciiTheme="majorBidi" w:eastAsiaTheme="minorHAnsi" w:hAnsiTheme="majorBidi" w:cstheme="majorBidi"/>
          <w:lang w:val="en-GB" w:eastAsia="en-US" w:bidi="fa-IR"/>
        </w:rPr>
        <w:t>3</w:t>
      </w:r>
      <w:r w:rsidRPr="000B64B2">
        <w:rPr>
          <w:rFonts w:asciiTheme="majorBidi" w:eastAsiaTheme="minorHAnsi" w:hAnsiTheme="majorBidi" w:cstheme="majorBidi"/>
          <w:lang w:val="en-GB" w:eastAsia="en-US" w:bidi="fa-IR"/>
        </w:rPr>
        <w:t>:</w:t>
      </w:r>
      <w:r w:rsidR="00D66773" w:rsidRPr="000B64B2">
        <w:rPr>
          <w:rFonts w:asciiTheme="majorBidi" w:eastAsiaTheme="minorHAnsi" w:hAnsiTheme="majorBidi" w:cstheme="majorBidi"/>
          <w:lang w:val="en-GB" w:eastAsia="en-US" w:bidi="fa-IR"/>
        </w:rPr>
        <w:t>2</w:t>
      </w:r>
      <w:r w:rsidRPr="000B64B2">
        <w:rPr>
          <w:rFonts w:asciiTheme="majorBidi" w:eastAsiaTheme="minorHAnsi" w:hAnsiTheme="majorBidi" w:cstheme="majorBidi"/>
          <w:lang w:val="en-GB" w:eastAsia="en-US" w:bidi="fa-IR"/>
        </w:rPr>
        <w:t xml:space="preserve">, 5 mL) was </w:t>
      </w:r>
      <w:r w:rsidR="000313DA" w:rsidRPr="000B64B2">
        <w:rPr>
          <w:rFonts w:asciiTheme="majorBidi" w:eastAsiaTheme="minorHAnsi" w:hAnsiTheme="majorBidi" w:cstheme="majorBidi"/>
          <w:lang w:val="en-GB" w:eastAsia="en-US" w:bidi="fa-IR"/>
        </w:rPr>
        <w:t xml:space="preserve">refluxed </w:t>
      </w:r>
      <w:r w:rsidRPr="000B64B2">
        <w:rPr>
          <w:rFonts w:asciiTheme="majorBidi" w:eastAsiaTheme="minorHAnsi" w:hAnsiTheme="majorBidi" w:cstheme="majorBidi"/>
          <w:lang w:val="en-GB" w:eastAsia="en-US" w:bidi="fa-IR"/>
        </w:rPr>
        <w:t>for 8 h. The reaction progress was monitored by TLC using hexane/ ethyl acetate (</w:t>
      </w:r>
      <w:r w:rsidRPr="007B674E">
        <w:rPr>
          <w:rFonts w:asciiTheme="majorBidi" w:eastAsiaTheme="minorHAnsi" w:hAnsiTheme="majorBidi" w:cstheme="majorBidi"/>
          <w:highlight w:val="yellow"/>
          <w:lang w:val="en-GB" w:eastAsia="en-US" w:bidi="fa-IR"/>
        </w:rPr>
        <w:t>4:2</w:t>
      </w:r>
      <w:r w:rsidRPr="000B64B2">
        <w:rPr>
          <w:rFonts w:asciiTheme="majorBidi" w:eastAsiaTheme="minorHAnsi" w:hAnsiTheme="majorBidi" w:cstheme="majorBidi"/>
          <w:lang w:val="en-GB" w:eastAsia="en-US" w:bidi="fa-IR"/>
        </w:rPr>
        <w:t>) as an eluent. After completion of the reaction, the mixture was cooled to room temperature and then H</w:t>
      </w:r>
      <w:r w:rsidRPr="000B64B2">
        <w:rPr>
          <w:rFonts w:asciiTheme="majorBidi" w:eastAsiaTheme="minorHAnsi" w:hAnsiTheme="majorBidi" w:cstheme="majorBidi"/>
          <w:vertAlign w:val="subscript"/>
          <w:lang w:val="en-GB" w:eastAsia="en-US" w:bidi="fa-IR"/>
        </w:rPr>
        <w:t>2</w:t>
      </w:r>
      <w:r w:rsidRPr="000B64B2">
        <w:rPr>
          <w:rFonts w:asciiTheme="majorBidi" w:eastAsiaTheme="minorHAnsi" w:hAnsiTheme="majorBidi" w:cstheme="majorBidi"/>
          <w:lang w:val="en-GB" w:eastAsia="en-US" w:bidi="fa-IR"/>
        </w:rPr>
        <w:t>O (4 mL) was added. The solid product was filtered, washed with cold water (3 mL) to obtain essentially pure products. The crude product was purified by flash chromatography on silica gel.</w:t>
      </w:r>
    </w:p>
    <w:p w14:paraId="27168E2C" w14:textId="3C39FFE9" w:rsidR="004924C3" w:rsidRDefault="002941B4" w:rsidP="00196FC1">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GB" w:eastAsia="en-US" w:bidi="fa-IR"/>
        </w:rPr>
        <w:t xml:space="preserve">The structure of all the products was characterized by IR, </w:t>
      </w:r>
      <w:r w:rsidRPr="000B64B2">
        <w:rPr>
          <w:rFonts w:asciiTheme="majorBidi" w:eastAsiaTheme="minorHAnsi" w:hAnsiTheme="majorBidi" w:cstheme="majorBidi"/>
          <w:vertAlign w:val="superscript"/>
          <w:lang w:val="en-GB" w:eastAsia="en-US" w:bidi="fa-IR"/>
        </w:rPr>
        <w:t>1</w:t>
      </w:r>
      <w:r w:rsidRPr="000B64B2">
        <w:rPr>
          <w:rFonts w:asciiTheme="majorBidi" w:eastAsiaTheme="minorHAnsi" w:hAnsiTheme="majorBidi" w:cstheme="majorBidi"/>
          <w:lang w:val="en-GB" w:eastAsia="en-US" w:bidi="fa-IR"/>
        </w:rPr>
        <w:t xml:space="preserve">H and </w:t>
      </w:r>
      <w:r w:rsidRPr="000B64B2">
        <w:rPr>
          <w:rFonts w:asciiTheme="majorBidi" w:eastAsiaTheme="minorHAnsi" w:hAnsiTheme="majorBidi" w:cstheme="majorBidi"/>
          <w:vertAlign w:val="superscript"/>
          <w:lang w:val="en-GB" w:eastAsia="en-US" w:bidi="fa-IR"/>
        </w:rPr>
        <w:t>13</w:t>
      </w:r>
      <w:r w:rsidRPr="000B64B2">
        <w:rPr>
          <w:rFonts w:asciiTheme="majorBidi" w:eastAsiaTheme="minorHAnsi" w:hAnsiTheme="majorBidi" w:cstheme="majorBidi"/>
          <w:lang w:val="en-GB" w:eastAsia="en-US" w:bidi="fa-IR"/>
        </w:rPr>
        <w:t xml:space="preserve">C NMR spectra along with elemental analysis data and have been identified </w:t>
      </w:r>
      <w:r w:rsidRPr="005E155E">
        <w:rPr>
          <w:rFonts w:asciiTheme="majorBidi" w:eastAsiaTheme="minorHAnsi" w:hAnsiTheme="majorBidi" w:cstheme="majorBidi"/>
          <w:lang w:val="en-GB" w:eastAsia="en-US" w:bidi="fa-IR"/>
        </w:rPr>
        <w:t>by comparison of the spectral data and melting point with those obtained in authentic samples.</w:t>
      </w:r>
      <w:r w:rsidR="00196FC1" w:rsidRPr="005E155E">
        <w:rPr>
          <w:rFonts w:asciiTheme="majorBidi" w:eastAsiaTheme="minorHAnsi" w:hAnsiTheme="majorBidi" w:cstheme="majorBidi"/>
          <w:lang w:val="en-US" w:eastAsia="en-US" w:bidi="fa-IR"/>
        </w:rPr>
        <w:t xml:space="preserve"> (see Supplementary Material).</w:t>
      </w:r>
    </w:p>
    <w:p w14:paraId="4342A387" w14:textId="77777777" w:rsidR="00196FC1" w:rsidRPr="000B64B2" w:rsidRDefault="00196FC1" w:rsidP="00196FC1">
      <w:pPr>
        <w:spacing w:line="480" w:lineRule="auto"/>
        <w:jc w:val="lowKashida"/>
        <w:rPr>
          <w:rFonts w:asciiTheme="majorBidi" w:eastAsiaTheme="minorHAnsi" w:hAnsiTheme="majorBidi" w:cstheme="majorBidi"/>
          <w:lang w:val="en-US" w:eastAsia="en-US" w:bidi="fa-IR"/>
        </w:rPr>
      </w:pPr>
    </w:p>
    <w:p w14:paraId="2758F984" w14:textId="77777777" w:rsidR="00443F52" w:rsidRPr="000B64B2" w:rsidRDefault="00443F52" w:rsidP="00AA4D66">
      <w:pPr>
        <w:spacing w:line="480" w:lineRule="auto"/>
        <w:jc w:val="center"/>
      </w:pPr>
      <w:r w:rsidRPr="000B64B2">
        <w:t>RESULTS AND DISCUSSION</w:t>
      </w:r>
    </w:p>
    <w:p w14:paraId="1B68F407" w14:textId="6D50FF47" w:rsidR="00325125" w:rsidRPr="000B64B2" w:rsidRDefault="002941B4" w:rsidP="0066046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Initially, </w:t>
      </w:r>
      <w:r w:rsidR="00C1659A" w:rsidRPr="000B64B2">
        <w:rPr>
          <w:rFonts w:asciiTheme="majorBidi" w:eastAsiaTheme="minorHAnsi" w:hAnsiTheme="majorBidi" w:cstheme="majorBidi"/>
          <w:lang w:val="en-GB" w:eastAsia="en-US" w:bidi="fa-IR"/>
        </w:rPr>
        <w:t>w</w:t>
      </w:r>
      <w:r w:rsidRPr="000B64B2">
        <w:rPr>
          <w:rFonts w:asciiTheme="majorBidi" w:eastAsiaTheme="minorHAnsi" w:hAnsiTheme="majorBidi" w:cstheme="majorBidi"/>
          <w:lang w:val="en-GB" w:eastAsia="en-US" w:bidi="fa-IR"/>
        </w:rPr>
        <w:t xml:space="preserve">e have studies the coupling reaction of 1-(4-(benzofuran-2-yl)benzyl)piperidine (1 mmol), and bromobenzen (1.5 mmol) in the </w:t>
      </w:r>
      <w:r w:rsidR="00325125" w:rsidRPr="000B64B2">
        <w:rPr>
          <w:rFonts w:asciiTheme="majorBidi" w:eastAsiaTheme="minorHAnsi" w:hAnsiTheme="majorBidi" w:cstheme="majorBidi"/>
          <w:lang w:val="en-GB" w:eastAsia="en-US" w:bidi="fa-IR"/>
        </w:rPr>
        <w:t xml:space="preserve">absence and </w:t>
      </w:r>
      <w:r w:rsidRPr="000B64B2">
        <w:rPr>
          <w:rFonts w:asciiTheme="majorBidi" w:eastAsiaTheme="minorHAnsi" w:hAnsiTheme="majorBidi" w:cstheme="majorBidi"/>
          <w:lang w:val="en-GB" w:eastAsia="en-US" w:bidi="fa-IR"/>
        </w:rPr>
        <w:t>presence of Pd(OAc)</w:t>
      </w:r>
      <w:r w:rsidRPr="000B64B2">
        <w:rPr>
          <w:rFonts w:asciiTheme="majorBidi" w:eastAsiaTheme="minorHAnsi" w:hAnsiTheme="majorBidi" w:cstheme="majorBidi"/>
          <w:vertAlign w:val="subscript"/>
          <w:lang w:val="en-GB" w:eastAsia="en-US" w:bidi="fa-IR"/>
        </w:rPr>
        <w:t>2</w:t>
      </w:r>
      <w:r w:rsidRPr="000B64B2">
        <w:rPr>
          <w:rFonts w:asciiTheme="majorBidi" w:eastAsiaTheme="minorHAnsi" w:hAnsiTheme="majorBidi" w:cstheme="majorBidi"/>
          <w:lang w:val="en-GB" w:eastAsia="en-US" w:bidi="fa-IR"/>
        </w:rPr>
        <w:t xml:space="preserve">. The catalyzed-reaction was optimized by the various ligand, base and solvents, described in Table 1. </w:t>
      </w:r>
      <w:r w:rsidR="00325125" w:rsidRPr="000B64B2">
        <w:rPr>
          <w:rFonts w:asciiTheme="majorBidi" w:eastAsiaTheme="minorHAnsi" w:hAnsiTheme="majorBidi" w:cstheme="majorBidi"/>
          <w:lang w:val="en-US" w:eastAsia="en-US" w:bidi="fa-IR"/>
        </w:rPr>
        <w:t xml:space="preserve">In the absence of catalyst, the coupling </w:t>
      </w:r>
      <w:r w:rsidR="00AC5797" w:rsidRPr="000B64B2">
        <w:rPr>
          <w:rFonts w:asciiTheme="majorBidi" w:eastAsiaTheme="minorHAnsi" w:hAnsiTheme="majorBidi" w:cstheme="majorBidi"/>
          <w:lang w:val="en-US" w:eastAsia="en-US" w:bidi="fa-IR"/>
        </w:rPr>
        <w:t xml:space="preserve">reaction </w:t>
      </w:r>
      <w:r w:rsidR="00FA55DF" w:rsidRPr="000B64B2">
        <w:rPr>
          <w:rFonts w:asciiTheme="majorBidi" w:eastAsiaTheme="minorHAnsi" w:hAnsiTheme="majorBidi" w:cstheme="majorBidi"/>
          <w:lang w:val="en-US" w:eastAsia="en-US" w:bidi="fa-IR"/>
        </w:rPr>
        <w:t>did not</w:t>
      </w:r>
      <w:r w:rsidR="00325125" w:rsidRPr="000B64B2">
        <w:rPr>
          <w:rFonts w:asciiTheme="majorBidi" w:eastAsiaTheme="minorHAnsi" w:hAnsiTheme="majorBidi" w:cstheme="majorBidi"/>
          <w:lang w:val="en-US" w:eastAsia="en-US" w:bidi="fa-IR"/>
        </w:rPr>
        <w:t xml:space="preserve"> </w:t>
      </w:r>
      <w:r w:rsidR="00AC5797" w:rsidRPr="000B64B2">
        <w:rPr>
          <w:rFonts w:asciiTheme="majorBidi" w:eastAsiaTheme="minorHAnsi" w:hAnsiTheme="majorBidi" w:cstheme="majorBidi"/>
          <w:lang w:val="en-US" w:eastAsia="en-US" w:bidi="fa-IR"/>
        </w:rPr>
        <w:t>proceed</w:t>
      </w:r>
      <w:r w:rsidR="00325125" w:rsidRPr="000B64B2">
        <w:rPr>
          <w:rFonts w:asciiTheme="majorBidi" w:eastAsiaTheme="minorHAnsi" w:hAnsiTheme="majorBidi" w:cstheme="majorBidi"/>
          <w:lang w:val="en-US" w:eastAsia="en-US" w:bidi="fa-IR"/>
        </w:rPr>
        <w:t xml:space="preserve"> and no product was observed, even after prolonged reaction time</w:t>
      </w:r>
      <w:r w:rsidR="00FA55DF" w:rsidRPr="000B64B2">
        <w:rPr>
          <w:rFonts w:asciiTheme="majorBidi" w:eastAsiaTheme="minorHAnsi" w:hAnsiTheme="majorBidi" w:cstheme="majorBidi"/>
          <w:lang w:val="en-US" w:eastAsia="en-US" w:bidi="fa-IR"/>
        </w:rPr>
        <w:t xml:space="preserve"> </w:t>
      </w:r>
      <w:r w:rsidR="00FA55DF" w:rsidRPr="000B64B2">
        <w:rPr>
          <w:rFonts w:asciiTheme="majorBidi" w:eastAsiaTheme="minorHAnsi" w:hAnsiTheme="majorBidi" w:cstheme="majorBidi"/>
          <w:lang w:val="en-GB" w:eastAsia="en-US" w:bidi="fa-IR"/>
        </w:rPr>
        <w:t>(Table 1</w:t>
      </w:r>
      <w:r w:rsidR="00FA55DF" w:rsidRPr="000B64B2">
        <w:rPr>
          <w:rFonts w:asciiTheme="majorBidi" w:eastAsiaTheme="minorHAnsi" w:hAnsiTheme="majorBidi" w:cstheme="majorBidi"/>
          <w:lang w:val="en-US" w:eastAsia="en-US" w:bidi="fa-IR"/>
        </w:rPr>
        <w:t>, entry 1)</w:t>
      </w:r>
      <w:r w:rsidR="00325125" w:rsidRPr="000B64B2">
        <w:rPr>
          <w:rFonts w:asciiTheme="majorBidi" w:eastAsiaTheme="minorHAnsi" w:hAnsiTheme="majorBidi" w:cstheme="majorBidi"/>
          <w:lang w:val="en-US" w:eastAsia="en-US" w:bidi="fa-IR"/>
        </w:rPr>
        <w:t>.</w:t>
      </w:r>
      <w:r w:rsidR="008A371D" w:rsidRPr="000B64B2">
        <w:rPr>
          <w:rFonts w:ascii="AdvOT863180fb" w:eastAsia="AdvOT863180fb" w:hAnsiTheme="minorHAnsi" w:cs="AdvOT863180fb"/>
          <w:sz w:val="16"/>
          <w:szCs w:val="16"/>
          <w:lang w:val="en-US" w:eastAsia="en-US" w:bidi="fa-IR"/>
        </w:rPr>
        <w:t xml:space="preserve"> </w:t>
      </w:r>
      <w:r w:rsidR="008A371D" w:rsidRPr="000B64B2">
        <w:rPr>
          <w:rFonts w:asciiTheme="majorBidi" w:eastAsiaTheme="minorHAnsi" w:hAnsiTheme="majorBidi" w:cstheme="majorBidi"/>
          <w:lang w:val="en-US" w:eastAsia="en-US" w:bidi="fa-IR"/>
        </w:rPr>
        <w:t xml:space="preserve">Since, the synthesis of </w:t>
      </w:r>
      <w:r w:rsidR="008A371D" w:rsidRPr="000B64B2">
        <w:rPr>
          <w:rFonts w:asciiTheme="majorBidi" w:eastAsiaTheme="minorHAnsi" w:hAnsiTheme="majorBidi" w:cstheme="majorBidi"/>
          <w:bCs/>
          <w:lang w:val="en-US" w:eastAsia="en-US" w:bidi="fa-IR"/>
        </w:rPr>
        <w:t>disubstituted</w:t>
      </w:r>
      <w:r w:rsidR="008A371D" w:rsidRPr="000B64B2">
        <w:rPr>
          <w:rFonts w:asciiTheme="majorBidi" w:eastAsiaTheme="minorHAnsi" w:hAnsiTheme="majorBidi" w:cstheme="majorBidi"/>
          <w:lang w:val="en-US" w:eastAsia="en-US" w:bidi="fa-IR"/>
        </w:rPr>
        <w:t xml:space="preserve"> benzofuran failed in the absence of </w:t>
      </w:r>
      <w:r w:rsidR="008A371D" w:rsidRPr="000B64B2">
        <w:rPr>
          <w:rFonts w:asciiTheme="majorBidi" w:eastAsiaTheme="minorHAnsi" w:hAnsiTheme="majorBidi" w:cstheme="majorBidi"/>
          <w:lang w:val="en-GB" w:eastAsia="en-US" w:bidi="fa-IR"/>
        </w:rPr>
        <w:t>Pd(OAc)</w:t>
      </w:r>
      <w:r w:rsidR="008A371D" w:rsidRPr="000B64B2">
        <w:rPr>
          <w:rFonts w:asciiTheme="majorBidi" w:eastAsiaTheme="minorHAnsi" w:hAnsiTheme="majorBidi" w:cstheme="majorBidi"/>
          <w:vertAlign w:val="subscript"/>
          <w:lang w:val="en-GB" w:eastAsia="en-US" w:bidi="fa-IR"/>
        </w:rPr>
        <w:t xml:space="preserve">2 </w:t>
      </w:r>
      <w:r w:rsidR="008A371D" w:rsidRPr="000B64B2">
        <w:rPr>
          <w:rFonts w:asciiTheme="majorBidi" w:eastAsiaTheme="minorHAnsi" w:hAnsiTheme="majorBidi" w:cstheme="majorBidi"/>
          <w:lang w:val="en-US" w:eastAsia="en-US" w:bidi="fa-IR"/>
        </w:rPr>
        <w:t xml:space="preserve">catalyst, the effect of </w:t>
      </w:r>
      <w:r w:rsidR="008A371D" w:rsidRPr="000B64B2">
        <w:rPr>
          <w:rFonts w:asciiTheme="majorBidi" w:eastAsiaTheme="minorHAnsi" w:hAnsiTheme="majorBidi" w:cstheme="majorBidi"/>
          <w:lang w:val="en-GB" w:eastAsia="en-US" w:bidi="fa-IR"/>
        </w:rPr>
        <w:t>Pd(OAc)</w:t>
      </w:r>
      <w:r w:rsidR="008A371D" w:rsidRPr="000B64B2">
        <w:rPr>
          <w:rFonts w:asciiTheme="majorBidi" w:eastAsiaTheme="minorHAnsi" w:hAnsiTheme="majorBidi" w:cstheme="majorBidi"/>
          <w:vertAlign w:val="subscript"/>
          <w:lang w:val="en-GB" w:eastAsia="en-US" w:bidi="fa-IR"/>
        </w:rPr>
        <w:t>2</w:t>
      </w:r>
      <w:r w:rsidR="008A371D" w:rsidRPr="000B64B2">
        <w:rPr>
          <w:rFonts w:asciiTheme="majorBidi" w:eastAsiaTheme="minorHAnsi" w:hAnsiTheme="majorBidi" w:cstheme="majorBidi"/>
          <w:lang w:val="en-US" w:eastAsia="en-US" w:bidi="fa-IR"/>
        </w:rPr>
        <w:t xml:space="preserve"> was also investigated in various conditions (Table 1, entries 2-12).</w:t>
      </w:r>
      <w:r w:rsidR="0086549E" w:rsidRPr="000B64B2">
        <w:rPr>
          <w:rFonts w:asciiTheme="majorBidi" w:eastAsiaTheme="minorHAnsi" w:hAnsiTheme="majorBidi" w:cstheme="majorBidi"/>
          <w:lang w:val="en-US" w:eastAsia="en-US" w:bidi="fa-IR"/>
        </w:rPr>
        <w:t xml:space="preserve"> With respect to the solvent system, the best result was obtained using DMF</w:t>
      </w:r>
      <w:r w:rsidR="007B674E">
        <w:rPr>
          <w:rFonts w:asciiTheme="majorBidi" w:eastAsiaTheme="minorHAnsi" w:hAnsiTheme="majorBidi" w:cstheme="majorBidi"/>
          <w:lang w:val="en-US" w:eastAsia="en-US" w:bidi="fa-IR"/>
        </w:rPr>
        <w:t xml:space="preserve"> </w:t>
      </w:r>
      <w:r w:rsidR="0086549E" w:rsidRPr="000B64B2">
        <w:rPr>
          <w:rFonts w:asciiTheme="majorBidi" w:eastAsiaTheme="minorHAnsi" w:hAnsiTheme="majorBidi" w:cstheme="majorBidi"/>
          <w:lang w:val="en-US" w:eastAsia="en-US" w:bidi="fa-IR"/>
        </w:rPr>
        <w:t>: H</w:t>
      </w:r>
      <w:r w:rsidR="0086549E" w:rsidRPr="000B64B2">
        <w:rPr>
          <w:rFonts w:asciiTheme="majorBidi" w:eastAsiaTheme="minorHAnsi" w:hAnsiTheme="majorBidi" w:cstheme="majorBidi"/>
          <w:vertAlign w:val="subscript"/>
          <w:lang w:val="en-US" w:eastAsia="en-US" w:bidi="fa-IR"/>
        </w:rPr>
        <w:t>2</w:t>
      </w:r>
      <w:r w:rsidR="0086549E" w:rsidRPr="000B64B2">
        <w:rPr>
          <w:rFonts w:asciiTheme="majorBidi" w:eastAsiaTheme="minorHAnsi" w:hAnsiTheme="majorBidi" w:cstheme="majorBidi"/>
          <w:lang w:val="en-US" w:eastAsia="en-US" w:bidi="fa-IR"/>
        </w:rPr>
        <w:t>O (</w:t>
      </w:r>
      <w:r w:rsidR="0086549E" w:rsidRPr="007B674E">
        <w:rPr>
          <w:rFonts w:asciiTheme="majorBidi" w:eastAsiaTheme="minorHAnsi" w:hAnsiTheme="majorBidi" w:cstheme="majorBidi"/>
          <w:highlight w:val="yellow"/>
          <w:lang w:val="en-US" w:eastAsia="en-US" w:bidi="fa-IR"/>
        </w:rPr>
        <w:t>3:2</w:t>
      </w:r>
      <w:r w:rsidR="0086549E" w:rsidRPr="000B64B2">
        <w:rPr>
          <w:rFonts w:asciiTheme="majorBidi" w:eastAsiaTheme="minorHAnsi" w:hAnsiTheme="majorBidi" w:cstheme="majorBidi"/>
          <w:lang w:val="en-US" w:eastAsia="en-US" w:bidi="fa-IR"/>
        </w:rPr>
        <w:t xml:space="preserve">) (Table 1, entry 10). Additionally, we have attempted different ratios of </w:t>
      </w:r>
      <w:r w:rsidR="0086549E" w:rsidRPr="000B64B2">
        <w:rPr>
          <w:rFonts w:asciiTheme="majorBidi" w:eastAsiaTheme="minorHAnsi" w:hAnsiTheme="majorBidi" w:cstheme="majorBidi"/>
          <w:lang w:val="en-GB" w:eastAsia="en-US" w:bidi="fa-IR"/>
        </w:rPr>
        <w:t>Pd(OAc)</w:t>
      </w:r>
      <w:r w:rsidR="0086549E" w:rsidRPr="000B64B2">
        <w:rPr>
          <w:rFonts w:asciiTheme="majorBidi" w:eastAsiaTheme="minorHAnsi" w:hAnsiTheme="majorBidi" w:cstheme="majorBidi"/>
          <w:vertAlign w:val="subscript"/>
          <w:lang w:val="en-GB" w:eastAsia="en-US" w:bidi="fa-IR"/>
        </w:rPr>
        <w:t>2</w:t>
      </w:r>
      <w:r w:rsidR="0086549E" w:rsidRPr="000B64B2">
        <w:rPr>
          <w:rFonts w:asciiTheme="majorBidi" w:eastAsiaTheme="minorHAnsi" w:hAnsiTheme="majorBidi" w:cstheme="majorBidi"/>
          <w:lang w:val="en-US" w:eastAsia="en-US" w:bidi="fa-IR"/>
        </w:rPr>
        <w:t xml:space="preserve"> (3, 5, 10, 12, and 15 mol%) and observed that 10 mol% </w:t>
      </w:r>
      <w:r w:rsidR="0066046A" w:rsidRPr="000B64B2">
        <w:rPr>
          <w:rFonts w:asciiTheme="majorBidi" w:eastAsiaTheme="minorHAnsi" w:hAnsiTheme="majorBidi" w:cstheme="majorBidi"/>
          <w:lang w:val="en-US" w:eastAsia="en-US" w:bidi="fa-IR"/>
        </w:rPr>
        <w:t xml:space="preserve">of the catalyst </w:t>
      </w:r>
      <w:r w:rsidR="0086549E" w:rsidRPr="000B64B2">
        <w:rPr>
          <w:rFonts w:asciiTheme="majorBidi" w:eastAsiaTheme="minorHAnsi" w:hAnsiTheme="majorBidi" w:cstheme="majorBidi"/>
          <w:lang w:val="en-US" w:eastAsia="en-US" w:bidi="fa-IR"/>
        </w:rPr>
        <w:t xml:space="preserve">was suitable for the optimum conversion </w:t>
      </w:r>
      <w:r w:rsidR="0086549E" w:rsidRPr="000B64B2">
        <w:rPr>
          <w:rFonts w:asciiTheme="majorBidi" w:eastAsiaTheme="minorHAnsi" w:hAnsiTheme="majorBidi" w:cstheme="majorBidi"/>
          <w:lang w:val="en-GB" w:eastAsia="en-US" w:bidi="fa-IR"/>
        </w:rPr>
        <w:t>(Table 1</w:t>
      </w:r>
      <w:r w:rsidR="0086549E" w:rsidRPr="000B64B2">
        <w:rPr>
          <w:rFonts w:asciiTheme="majorBidi" w:eastAsiaTheme="minorHAnsi" w:hAnsiTheme="majorBidi" w:cstheme="majorBidi"/>
          <w:lang w:val="en-US" w:eastAsia="en-US" w:bidi="fa-IR"/>
        </w:rPr>
        <w:t xml:space="preserve">, entries 10, 11, 12). The increase in the molar ratio of </w:t>
      </w:r>
      <w:r w:rsidR="0086549E" w:rsidRPr="000B64B2">
        <w:rPr>
          <w:rFonts w:asciiTheme="majorBidi" w:eastAsiaTheme="minorHAnsi" w:hAnsiTheme="majorBidi" w:cstheme="majorBidi"/>
          <w:lang w:val="en-GB" w:eastAsia="en-US" w:bidi="fa-IR"/>
        </w:rPr>
        <w:t>Pd(OAc)</w:t>
      </w:r>
      <w:r w:rsidR="0086549E" w:rsidRPr="000B64B2">
        <w:rPr>
          <w:rFonts w:asciiTheme="majorBidi" w:eastAsiaTheme="minorHAnsi" w:hAnsiTheme="majorBidi" w:cstheme="majorBidi"/>
          <w:vertAlign w:val="subscript"/>
          <w:lang w:val="en-GB" w:eastAsia="en-US" w:bidi="fa-IR"/>
        </w:rPr>
        <w:t>2</w:t>
      </w:r>
      <w:r w:rsidR="0086549E" w:rsidRPr="000B64B2">
        <w:rPr>
          <w:rFonts w:asciiTheme="majorBidi" w:eastAsiaTheme="minorHAnsi" w:hAnsiTheme="majorBidi" w:cstheme="majorBidi"/>
          <w:lang w:val="en-US" w:eastAsia="en-US" w:bidi="fa-IR"/>
        </w:rPr>
        <w:t xml:space="preserve"> also did not improve the yield of reaction </w:t>
      </w:r>
      <w:r w:rsidR="0086549E" w:rsidRPr="000B64B2">
        <w:rPr>
          <w:rFonts w:asciiTheme="majorBidi" w:eastAsiaTheme="minorHAnsi" w:hAnsiTheme="majorBidi" w:cstheme="majorBidi"/>
          <w:lang w:val="en-GB" w:eastAsia="en-US" w:bidi="fa-IR"/>
        </w:rPr>
        <w:t>(Table 1</w:t>
      </w:r>
      <w:r w:rsidR="0086549E" w:rsidRPr="000B64B2">
        <w:rPr>
          <w:rFonts w:asciiTheme="majorBidi" w:eastAsiaTheme="minorHAnsi" w:hAnsiTheme="majorBidi" w:cstheme="majorBidi"/>
          <w:lang w:val="en-US" w:eastAsia="en-US" w:bidi="fa-IR"/>
        </w:rPr>
        <w:t>, entry 12).</w:t>
      </w:r>
    </w:p>
    <w:p w14:paraId="2466776D" w14:textId="77777777" w:rsidR="00407C05" w:rsidRPr="000B64B2" w:rsidRDefault="00407C05" w:rsidP="0066046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Screening the ratios of starting materials revealed that when 1.5 mmol of </w:t>
      </w:r>
      <w:r w:rsidRPr="000B64B2">
        <w:rPr>
          <w:rFonts w:asciiTheme="majorBidi" w:eastAsiaTheme="minorHAnsi" w:hAnsiTheme="majorBidi" w:cstheme="majorBidi"/>
          <w:lang w:val="en-GB" w:eastAsia="en-US" w:bidi="fa-IR"/>
        </w:rPr>
        <w:t xml:space="preserve">bromobenzen </w:t>
      </w:r>
      <w:r w:rsidRPr="000B64B2">
        <w:rPr>
          <w:rFonts w:asciiTheme="majorBidi" w:eastAsiaTheme="minorHAnsi" w:hAnsiTheme="majorBidi" w:cstheme="majorBidi"/>
          <w:lang w:val="en-US" w:eastAsia="en-US" w:bidi="fa-IR"/>
        </w:rPr>
        <w:t xml:space="preserve">was used, the reaction proceeded </w:t>
      </w:r>
      <w:r w:rsidR="0066046A" w:rsidRPr="000B64B2">
        <w:rPr>
          <w:rFonts w:asciiTheme="majorBidi" w:eastAsiaTheme="minorHAnsi" w:hAnsiTheme="majorBidi" w:cstheme="majorBidi"/>
          <w:lang w:val="en-US" w:eastAsia="en-US" w:bidi="fa-IR"/>
        </w:rPr>
        <w:t xml:space="preserve">successfully </w:t>
      </w:r>
      <w:r w:rsidRPr="000B64B2">
        <w:rPr>
          <w:rFonts w:asciiTheme="majorBidi" w:eastAsiaTheme="minorHAnsi" w:hAnsiTheme="majorBidi" w:cstheme="majorBidi"/>
          <w:lang w:val="en-US" w:eastAsia="en-US" w:bidi="fa-IR"/>
        </w:rPr>
        <w:t>and gave the corresponding product in good yield.</w:t>
      </w:r>
    </w:p>
    <w:p w14:paraId="0A0063FF" w14:textId="77777777" w:rsidR="00EA6F88" w:rsidRPr="000B64B2" w:rsidRDefault="00EA6F88" w:rsidP="00D12B4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A base screen revealed that NH</w:t>
      </w:r>
      <w:r w:rsidRPr="000B64B2">
        <w:rPr>
          <w:rFonts w:asciiTheme="majorBidi" w:eastAsiaTheme="minorHAnsi" w:hAnsiTheme="majorBidi" w:cstheme="majorBidi"/>
          <w:vertAlign w:val="subscript"/>
          <w:lang w:val="en-US" w:eastAsia="en-US" w:bidi="fa-IR"/>
        </w:rPr>
        <w:t>4</w:t>
      </w:r>
      <w:r w:rsidRPr="000B64B2">
        <w:rPr>
          <w:rFonts w:asciiTheme="majorBidi" w:eastAsiaTheme="minorHAnsi" w:hAnsiTheme="majorBidi" w:cstheme="majorBidi"/>
          <w:lang w:val="en-US" w:eastAsia="en-US" w:bidi="fa-IR"/>
        </w:rPr>
        <w:t xml:space="preserve">OAc (3 mmol) gave </w:t>
      </w:r>
      <w:r w:rsidR="00D12B44" w:rsidRPr="000B64B2">
        <w:rPr>
          <w:rFonts w:asciiTheme="majorBidi" w:eastAsiaTheme="minorHAnsi" w:hAnsiTheme="majorBidi" w:cstheme="majorBidi"/>
          <w:lang w:val="en-US" w:eastAsia="en-US" w:bidi="fa-IR"/>
        </w:rPr>
        <w:t>best</w:t>
      </w:r>
      <w:r w:rsidRPr="000B64B2">
        <w:rPr>
          <w:rFonts w:asciiTheme="majorBidi" w:eastAsiaTheme="minorHAnsi" w:hAnsiTheme="majorBidi" w:cstheme="majorBidi"/>
          <w:lang w:val="en-US" w:eastAsia="en-US" w:bidi="fa-IR"/>
        </w:rPr>
        <w:t xml:space="preserve"> reactivity in this coupling reaction</w:t>
      </w:r>
      <w:r w:rsidR="00D12B44" w:rsidRPr="000B64B2">
        <w:rPr>
          <w:rFonts w:asciiTheme="majorBidi" w:eastAsiaTheme="minorHAnsi" w:hAnsiTheme="majorBidi" w:cstheme="majorBidi"/>
          <w:lang w:val="en-US" w:eastAsia="en-US" w:bidi="fa-IR"/>
        </w:rPr>
        <w:t xml:space="preserve"> </w:t>
      </w:r>
      <w:r w:rsidR="00D12B44" w:rsidRPr="000B64B2">
        <w:rPr>
          <w:rFonts w:asciiTheme="majorBidi" w:eastAsiaTheme="minorHAnsi" w:hAnsiTheme="majorBidi" w:cstheme="majorBidi"/>
          <w:lang w:val="en-GB" w:eastAsia="en-US" w:bidi="fa-IR"/>
        </w:rPr>
        <w:t>(Table 1</w:t>
      </w:r>
      <w:r w:rsidR="00D12B44" w:rsidRPr="000B64B2">
        <w:rPr>
          <w:rFonts w:asciiTheme="majorBidi" w:eastAsiaTheme="minorHAnsi" w:hAnsiTheme="majorBidi" w:cstheme="majorBidi"/>
          <w:lang w:val="en-US" w:eastAsia="en-US" w:bidi="fa-IR"/>
        </w:rPr>
        <w:t>, entries 9,10)</w:t>
      </w:r>
      <w:r w:rsidRPr="000B64B2">
        <w:rPr>
          <w:rFonts w:asciiTheme="majorBidi" w:eastAsiaTheme="minorHAnsi" w:hAnsiTheme="majorBidi" w:cstheme="majorBidi"/>
          <w:lang w:val="en-US" w:eastAsia="en-US" w:bidi="fa-IR"/>
        </w:rPr>
        <w:t>.</w:t>
      </w:r>
    </w:p>
    <w:p w14:paraId="4C08E77B" w14:textId="77777777" w:rsidR="0086549E" w:rsidRPr="000B64B2" w:rsidRDefault="00D12B44" w:rsidP="0086549E">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We were pleased to find that the use of the </w:t>
      </w:r>
      <w:r w:rsidR="007255EF" w:rsidRPr="000B64B2">
        <w:rPr>
          <w:rFonts w:asciiTheme="majorBidi" w:eastAsiaTheme="minorHAnsi" w:hAnsiTheme="majorBidi" w:cstheme="majorBidi"/>
          <w:lang w:val="en-GB" w:eastAsia="en-US" w:bidi="fa-IR"/>
        </w:rPr>
        <w:t>Pd(OAc)</w:t>
      </w:r>
      <w:r w:rsidR="007255EF" w:rsidRPr="000B64B2">
        <w:rPr>
          <w:rFonts w:asciiTheme="majorBidi" w:eastAsiaTheme="minorHAnsi" w:hAnsiTheme="majorBidi" w:cstheme="majorBidi"/>
          <w:vertAlign w:val="subscript"/>
          <w:lang w:val="en-GB" w:eastAsia="en-US" w:bidi="fa-IR"/>
        </w:rPr>
        <w:t>2</w:t>
      </w:r>
      <w:r w:rsidR="007255EF" w:rsidRPr="000B64B2">
        <w:rPr>
          <w:rFonts w:asciiTheme="majorBidi" w:eastAsiaTheme="minorHAnsi" w:hAnsiTheme="majorBidi" w:cstheme="majorBidi"/>
          <w:lang w:val="en-US" w:eastAsia="en-US" w:bidi="fa-IR"/>
        </w:rPr>
        <w:t xml:space="preserve"> </w:t>
      </w:r>
      <w:r w:rsidR="00FB5789" w:rsidRPr="000B64B2">
        <w:rPr>
          <w:rFonts w:asciiTheme="majorBidi" w:eastAsiaTheme="minorHAnsi" w:hAnsiTheme="majorBidi" w:cstheme="majorBidi"/>
          <w:lang w:val="en-US" w:eastAsia="en-US" w:bidi="fa-IR"/>
        </w:rPr>
        <w:t>in the presence of NH</w:t>
      </w:r>
      <w:r w:rsidR="00FB5789" w:rsidRPr="000B64B2">
        <w:rPr>
          <w:rFonts w:asciiTheme="majorBidi" w:eastAsiaTheme="minorHAnsi" w:hAnsiTheme="majorBidi" w:cstheme="majorBidi"/>
          <w:vertAlign w:val="subscript"/>
          <w:lang w:val="en-US" w:eastAsia="en-US" w:bidi="fa-IR"/>
        </w:rPr>
        <w:t>4</w:t>
      </w:r>
      <w:r w:rsidR="00FB5789" w:rsidRPr="000B64B2">
        <w:rPr>
          <w:rFonts w:asciiTheme="majorBidi" w:eastAsiaTheme="minorHAnsi" w:hAnsiTheme="majorBidi" w:cstheme="majorBidi"/>
          <w:lang w:val="en-US" w:eastAsia="en-US" w:bidi="fa-IR"/>
        </w:rPr>
        <w:t>OAc and PPh</w:t>
      </w:r>
      <w:r w:rsidR="00FB5789" w:rsidRPr="000B64B2">
        <w:rPr>
          <w:rFonts w:asciiTheme="majorBidi" w:eastAsiaTheme="minorHAnsi" w:hAnsiTheme="majorBidi" w:cstheme="majorBidi"/>
          <w:vertAlign w:val="subscript"/>
          <w:lang w:val="en-US" w:eastAsia="en-US" w:bidi="fa-IR"/>
        </w:rPr>
        <w:t>3</w:t>
      </w:r>
      <w:r w:rsidR="00FB5789" w:rsidRPr="000B64B2">
        <w:rPr>
          <w:rFonts w:asciiTheme="majorBidi" w:eastAsiaTheme="minorHAnsi" w:hAnsiTheme="majorBidi" w:cstheme="majorBidi"/>
          <w:lang w:val="en-US" w:eastAsia="en-US" w:bidi="fa-IR"/>
        </w:rPr>
        <w:t xml:space="preserve"> as base and ligand respectively </w:t>
      </w:r>
      <w:r w:rsidRPr="000B64B2">
        <w:rPr>
          <w:rFonts w:asciiTheme="majorBidi" w:eastAsiaTheme="minorHAnsi" w:hAnsiTheme="majorBidi" w:cstheme="majorBidi"/>
          <w:lang w:val="en-US" w:eastAsia="en-US" w:bidi="fa-IR"/>
        </w:rPr>
        <w:t xml:space="preserve">in </w:t>
      </w:r>
      <w:r w:rsidR="007255EF" w:rsidRPr="000B64B2">
        <w:rPr>
          <w:rFonts w:asciiTheme="majorBidi" w:eastAsiaTheme="minorHAnsi" w:hAnsiTheme="majorBidi" w:cstheme="majorBidi"/>
          <w:lang w:val="en-US" w:eastAsia="en-US" w:bidi="fa-IR"/>
        </w:rPr>
        <w:t>DMF: H</w:t>
      </w:r>
      <w:r w:rsidR="007255EF" w:rsidRPr="000B64B2">
        <w:rPr>
          <w:rFonts w:asciiTheme="majorBidi" w:eastAsiaTheme="minorHAnsi" w:hAnsiTheme="majorBidi" w:cstheme="majorBidi"/>
          <w:vertAlign w:val="subscript"/>
          <w:lang w:val="en-US" w:eastAsia="en-US" w:bidi="fa-IR"/>
        </w:rPr>
        <w:t>2</w:t>
      </w:r>
      <w:r w:rsidR="007255EF" w:rsidRPr="000B64B2">
        <w:rPr>
          <w:rFonts w:asciiTheme="majorBidi" w:eastAsiaTheme="minorHAnsi" w:hAnsiTheme="majorBidi" w:cstheme="majorBidi"/>
          <w:lang w:val="en-US" w:eastAsia="en-US" w:bidi="fa-IR"/>
        </w:rPr>
        <w:t>O (</w:t>
      </w:r>
      <w:r w:rsidR="007255EF" w:rsidRPr="007B674E">
        <w:rPr>
          <w:rFonts w:asciiTheme="majorBidi" w:eastAsiaTheme="minorHAnsi" w:hAnsiTheme="majorBidi" w:cstheme="majorBidi"/>
          <w:highlight w:val="yellow"/>
          <w:lang w:val="en-US" w:eastAsia="en-US" w:bidi="fa-IR"/>
        </w:rPr>
        <w:t>3:2</w:t>
      </w:r>
      <w:r w:rsidR="007255EF" w:rsidRPr="000B64B2">
        <w:rPr>
          <w:rFonts w:asciiTheme="majorBidi" w:eastAsiaTheme="minorHAnsi" w:hAnsiTheme="majorBidi" w:cstheme="majorBidi"/>
          <w:lang w:val="en-US" w:eastAsia="en-US" w:bidi="fa-IR"/>
        </w:rPr>
        <w:t xml:space="preserve">) </w:t>
      </w:r>
      <w:r w:rsidRPr="000B64B2">
        <w:rPr>
          <w:rFonts w:asciiTheme="majorBidi" w:eastAsiaTheme="minorHAnsi" w:hAnsiTheme="majorBidi" w:cstheme="majorBidi"/>
          <w:lang w:val="en-US" w:eastAsia="en-US" w:bidi="fa-IR"/>
        </w:rPr>
        <w:t xml:space="preserve">provided the desired </w:t>
      </w:r>
      <w:r w:rsidR="00FB5789" w:rsidRPr="000B64B2">
        <w:rPr>
          <w:rFonts w:asciiTheme="majorBidi" w:eastAsiaTheme="minorHAnsi" w:hAnsiTheme="majorBidi" w:cstheme="majorBidi"/>
          <w:lang w:val="en-US" w:eastAsia="en-US" w:bidi="fa-IR"/>
        </w:rPr>
        <w:t xml:space="preserve">1-(4-(3-phenylbenzofuran-2-yl)benzyl)piperidine </w:t>
      </w:r>
      <w:r w:rsidRPr="000B64B2">
        <w:rPr>
          <w:rFonts w:asciiTheme="majorBidi" w:eastAsiaTheme="minorHAnsi" w:hAnsiTheme="majorBidi" w:cstheme="majorBidi"/>
          <w:lang w:val="en-US" w:eastAsia="en-US" w:bidi="fa-IR"/>
        </w:rPr>
        <w:t xml:space="preserve">3a in </w:t>
      </w:r>
      <w:r w:rsidR="00FB5789" w:rsidRPr="000B64B2">
        <w:rPr>
          <w:rFonts w:asciiTheme="majorBidi" w:eastAsiaTheme="minorHAnsi" w:hAnsiTheme="majorBidi" w:cstheme="majorBidi"/>
          <w:lang w:val="en-US" w:eastAsia="en-US" w:bidi="fa-IR"/>
        </w:rPr>
        <w:t>80</w:t>
      </w:r>
      <w:r w:rsidR="0099346B">
        <w:rPr>
          <w:rFonts w:asciiTheme="majorBidi" w:eastAsiaTheme="minorHAnsi" w:hAnsiTheme="majorBidi" w:cstheme="majorBidi"/>
          <w:lang w:val="en-US" w:eastAsia="en-US" w:bidi="fa-IR"/>
        </w:rPr>
        <w:t xml:space="preserve"> </w:t>
      </w:r>
      <w:r w:rsidRPr="000B64B2">
        <w:rPr>
          <w:rFonts w:asciiTheme="majorBidi" w:eastAsiaTheme="minorHAnsi" w:hAnsiTheme="majorBidi" w:cstheme="majorBidi"/>
          <w:lang w:val="en-US" w:eastAsia="en-US" w:bidi="fa-IR"/>
        </w:rPr>
        <w:t>% isolated</w:t>
      </w:r>
      <w:r w:rsidR="00FB5789" w:rsidRPr="000B64B2">
        <w:rPr>
          <w:rFonts w:asciiTheme="majorBidi" w:eastAsiaTheme="minorHAnsi" w:hAnsiTheme="majorBidi" w:cstheme="majorBidi"/>
          <w:lang w:val="en-US" w:eastAsia="en-US" w:bidi="fa-IR"/>
        </w:rPr>
        <w:t xml:space="preserve"> yield </w:t>
      </w:r>
      <w:r w:rsidR="00777B37" w:rsidRPr="000B64B2">
        <w:rPr>
          <w:rFonts w:asciiTheme="majorBidi" w:eastAsiaTheme="minorHAnsi" w:hAnsiTheme="majorBidi" w:cstheme="majorBidi"/>
          <w:lang w:val="en-GB" w:eastAsia="en-US" w:bidi="fa-IR"/>
        </w:rPr>
        <w:t>(Table 1</w:t>
      </w:r>
      <w:r w:rsidR="00777B37" w:rsidRPr="000B64B2">
        <w:rPr>
          <w:rFonts w:asciiTheme="majorBidi" w:eastAsiaTheme="minorHAnsi" w:hAnsiTheme="majorBidi" w:cstheme="majorBidi"/>
          <w:lang w:val="en-US" w:eastAsia="en-US" w:bidi="fa-IR"/>
        </w:rPr>
        <w:t xml:space="preserve">, entry </w:t>
      </w:r>
      <w:r w:rsidR="00FA55DF" w:rsidRPr="000B64B2">
        <w:rPr>
          <w:rFonts w:asciiTheme="majorBidi" w:eastAsiaTheme="minorHAnsi" w:hAnsiTheme="majorBidi" w:cstheme="majorBidi"/>
          <w:lang w:val="en-US" w:eastAsia="en-US" w:bidi="fa-IR"/>
        </w:rPr>
        <w:t>10</w:t>
      </w:r>
      <w:r w:rsidR="00777B37" w:rsidRPr="000B64B2">
        <w:rPr>
          <w:rFonts w:asciiTheme="majorBidi" w:eastAsiaTheme="minorHAnsi" w:hAnsiTheme="majorBidi" w:cstheme="majorBidi"/>
          <w:lang w:val="en-US" w:eastAsia="en-US" w:bidi="fa-IR"/>
        </w:rPr>
        <w:t>)</w:t>
      </w:r>
      <w:r w:rsidR="002941B4" w:rsidRPr="000B64B2">
        <w:rPr>
          <w:rFonts w:asciiTheme="majorBidi" w:eastAsiaTheme="minorHAnsi" w:hAnsiTheme="majorBidi" w:cstheme="majorBidi"/>
          <w:lang w:val="en-US" w:eastAsia="en-US" w:bidi="fa-IR"/>
        </w:rPr>
        <w:t xml:space="preserve">. </w:t>
      </w:r>
    </w:p>
    <w:p w14:paraId="0CA53C38" w14:textId="26A1900E" w:rsidR="002941B4" w:rsidRPr="005E155E" w:rsidRDefault="002941B4" w:rsidP="002941B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b/>
          <w:lang w:val="en-US" w:eastAsia="en-US" w:bidi="fa-IR"/>
        </w:rPr>
        <w:t>Table 1.</w:t>
      </w:r>
      <w:r w:rsidRPr="000B64B2">
        <w:rPr>
          <w:rFonts w:asciiTheme="majorBidi" w:eastAsiaTheme="minorHAnsi" w:hAnsiTheme="majorBidi" w:cstheme="majorBidi"/>
          <w:lang w:val="en-US" w:eastAsia="en-US" w:bidi="fa-IR"/>
        </w:rPr>
        <w:t xml:space="preserve"> Screening solvent, ligand and base conditions synthesis of the synthesis of 1-(4-(3-phenylbenzofuran-2-yl)benzyl)piperidine</w:t>
      </w:r>
      <w:r w:rsidR="005E155E">
        <w:rPr>
          <w:rFonts w:asciiTheme="majorBidi" w:eastAsiaTheme="minorHAnsi" w:hAnsiTheme="majorBidi" w:cstheme="majorBidi"/>
          <w:vertAlign w:val="superscript"/>
          <w:lang w:val="en-US" w:eastAsia="en-US" w:bidi="fa-IR"/>
        </w:rPr>
        <w:t xml:space="preserve">. </w:t>
      </w:r>
      <w:r w:rsidR="005E155E" w:rsidRPr="000B64B2">
        <w:rPr>
          <w:rFonts w:asciiTheme="majorBidi" w:eastAsiaTheme="minorHAnsi" w:hAnsiTheme="majorBidi" w:cstheme="majorBidi"/>
          <w:lang w:val="en-GB" w:eastAsia="en-US" w:bidi="fa-IR"/>
        </w:rPr>
        <w:t xml:space="preserve">Reaction condition: 1 mmol </w:t>
      </w:r>
      <w:r w:rsidR="005E155E">
        <w:rPr>
          <w:rFonts w:asciiTheme="majorBidi" w:eastAsiaTheme="minorHAnsi" w:hAnsiTheme="majorBidi" w:cstheme="majorBidi"/>
          <w:lang w:val="en-GB" w:eastAsia="en-US" w:bidi="fa-IR"/>
        </w:rPr>
        <w:t xml:space="preserve">of </w:t>
      </w:r>
      <w:r w:rsidR="005E155E" w:rsidRPr="000B64B2">
        <w:rPr>
          <w:rFonts w:asciiTheme="majorBidi" w:eastAsiaTheme="minorHAnsi" w:hAnsiTheme="majorBidi" w:cstheme="majorBidi"/>
          <w:lang w:val="en-GB" w:eastAsia="en-US" w:bidi="fa-IR"/>
        </w:rPr>
        <w:t xml:space="preserve">1-(4-(benzofuran-2-yl)benzyl)piperidine </w:t>
      </w:r>
      <w:r w:rsidR="005E155E">
        <w:rPr>
          <w:rFonts w:asciiTheme="majorBidi" w:eastAsiaTheme="minorHAnsi" w:hAnsiTheme="majorBidi" w:cstheme="majorBidi"/>
          <w:lang w:val="en-GB" w:eastAsia="en-US" w:bidi="fa-IR"/>
        </w:rPr>
        <w:t>(</w:t>
      </w:r>
      <w:r w:rsidR="005E155E" w:rsidRPr="000B64B2">
        <w:rPr>
          <w:rFonts w:asciiTheme="majorBidi" w:eastAsiaTheme="minorHAnsi" w:hAnsiTheme="majorBidi" w:cstheme="majorBidi"/>
          <w:lang w:val="en-GB" w:eastAsia="en-US" w:bidi="fa-IR"/>
        </w:rPr>
        <w:t>1</w:t>
      </w:r>
      <w:r w:rsidR="005E155E">
        <w:rPr>
          <w:rFonts w:asciiTheme="majorBidi" w:eastAsiaTheme="minorHAnsi" w:hAnsiTheme="majorBidi" w:cstheme="majorBidi"/>
          <w:lang w:val="en-GB" w:eastAsia="en-US" w:bidi="fa-IR"/>
        </w:rPr>
        <w:t xml:space="preserve">a) and </w:t>
      </w:r>
      <w:r w:rsidR="005E155E" w:rsidRPr="000B64B2">
        <w:rPr>
          <w:rFonts w:asciiTheme="majorBidi" w:eastAsiaTheme="minorHAnsi" w:hAnsiTheme="majorBidi" w:cstheme="majorBidi"/>
          <w:lang w:val="en-GB" w:eastAsia="en-US" w:bidi="fa-IR"/>
        </w:rPr>
        <w:t xml:space="preserve">1.5 mmol </w:t>
      </w:r>
      <w:r w:rsidR="005E155E">
        <w:rPr>
          <w:rFonts w:asciiTheme="majorBidi" w:eastAsiaTheme="minorHAnsi" w:hAnsiTheme="majorBidi" w:cstheme="majorBidi"/>
          <w:lang w:val="en-GB" w:eastAsia="en-US" w:bidi="fa-IR"/>
        </w:rPr>
        <w:t xml:space="preserve">of </w:t>
      </w:r>
      <w:r w:rsidR="005E155E" w:rsidRPr="000B64B2">
        <w:rPr>
          <w:rFonts w:asciiTheme="majorBidi" w:eastAsiaTheme="minorHAnsi" w:hAnsiTheme="majorBidi" w:cstheme="majorBidi"/>
          <w:lang w:val="en-GB" w:eastAsia="en-US" w:bidi="fa-IR"/>
        </w:rPr>
        <w:t xml:space="preserve">bromobenzen </w:t>
      </w:r>
      <w:r w:rsidR="005E155E">
        <w:rPr>
          <w:rFonts w:asciiTheme="majorBidi" w:eastAsiaTheme="minorHAnsi" w:hAnsiTheme="majorBidi" w:cstheme="majorBidi"/>
          <w:lang w:val="en-GB" w:eastAsia="en-US" w:bidi="fa-IR"/>
        </w:rPr>
        <w:t>(</w:t>
      </w:r>
      <w:r w:rsidR="005E155E" w:rsidRPr="000B64B2">
        <w:rPr>
          <w:rFonts w:asciiTheme="majorBidi" w:eastAsiaTheme="minorHAnsi" w:hAnsiTheme="majorBidi" w:cstheme="majorBidi"/>
          <w:lang w:val="en-GB" w:eastAsia="en-US" w:bidi="fa-IR"/>
        </w:rPr>
        <w:t>2</w:t>
      </w:r>
      <w:r w:rsidR="005E155E">
        <w:rPr>
          <w:rFonts w:asciiTheme="majorBidi" w:eastAsiaTheme="minorHAnsi" w:hAnsiTheme="majorBidi" w:cstheme="majorBidi"/>
          <w:lang w:val="en-GB" w:eastAsia="en-US" w:bidi="fa-IR"/>
        </w:rPr>
        <w:t>)</w:t>
      </w:r>
      <w:r w:rsidR="005E155E" w:rsidRPr="000B64B2">
        <w:rPr>
          <w:rFonts w:asciiTheme="majorBidi" w:eastAsiaTheme="minorHAnsi" w:hAnsiTheme="majorBidi" w:cstheme="majorBidi"/>
          <w:lang w:val="en-US" w:eastAsia="en-US" w:bidi="fa-IR"/>
        </w:rPr>
        <w:t>.</w:t>
      </w:r>
    </w:p>
    <w:p w14:paraId="3A03DE5A" w14:textId="77777777" w:rsidR="00777B37" w:rsidRPr="000B64B2" w:rsidRDefault="007B7404" w:rsidP="001665F5">
      <w:pPr>
        <w:tabs>
          <w:tab w:val="left" w:pos="3795"/>
        </w:tabs>
        <w:autoSpaceDE w:val="0"/>
        <w:autoSpaceDN w:val="0"/>
        <w:adjustRightInd w:val="0"/>
        <w:spacing w:line="480" w:lineRule="auto"/>
        <w:jc w:val="center"/>
        <w:rPr>
          <w:rFonts w:asciiTheme="majorBidi" w:eastAsiaTheme="minorHAnsi" w:hAnsiTheme="majorBidi" w:cstheme="majorBidi"/>
          <w:lang w:val="en-GB" w:eastAsia="en-US" w:bidi="fa-IR"/>
        </w:rPr>
      </w:pPr>
      <w:r w:rsidRPr="000B64B2">
        <w:object w:dxaOrig="7363" w:dyaOrig="2491" w14:anchorId="69DD6873">
          <v:shape id="_x0000_i1027" type="#_x0000_t75" style="width:304.7pt;height:100.2pt" o:ole="">
            <v:imagedata r:id="rId13" o:title=""/>
          </v:shape>
          <o:OLEObject Type="Embed" ProgID="ChemDraw.Document.6.0" ShapeID="_x0000_i1027" DrawAspect="Content" ObjectID="_1655460925" r:id="rId14"/>
        </w:object>
      </w:r>
    </w:p>
    <w:tbl>
      <w:tblPr>
        <w:tblW w:w="9637" w:type="dxa"/>
        <w:jc w:val="center"/>
        <w:tblCellMar>
          <w:left w:w="30" w:type="dxa"/>
          <w:right w:w="30" w:type="dxa"/>
        </w:tblCellMar>
        <w:tblLook w:val="04A0" w:firstRow="1" w:lastRow="0" w:firstColumn="1" w:lastColumn="0" w:noHBand="0" w:noVBand="1"/>
      </w:tblPr>
      <w:tblGrid>
        <w:gridCol w:w="824"/>
        <w:gridCol w:w="1703"/>
        <w:gridCol w:w="1985"/>
        <w:gridCol w:w="1559"/>
        <w:gridCol w:w="2043"/>
        <w:gridCol w:w="778"/>
        <w:gridCol w:w="745"/>
      </w:tblGrid>
      <w:tr w:rsidR="00B064C5" w:rsidRPr="000B64B2" w14:paraId="623AB440" w14:textId="77777777" w:rsidTr="005C6A6B">
        <w:trPr>
          <w:jc w:val="center"/>
        </w:trPr>
        <w:tc>
          <w:tcPr>
            <w:tcW w:w="824" w:type="dxa"/>
            <w:tcBorders>
              <w:top w:val="single" w:sz="4" w:space="0" w:color="auto"/>
            </w:tcBorders>
            <w:shd w:val="clear" w:color="auto" w:fill="D9D9D9" w:themeFill="background1" w:themeFillShade="D9"/>
            <w:vAlign w:val="center"/>
          </w:tcPr>
          <w:p w14:paraId="4175EA6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Entry</w:t>
            </w:r>
          </w:p>
        </w:tc>
        <w:tc>
          <w:tcPr>
            <w:tcW w:w="1703" w:type="dxa"/>
            <w:tcBorders>
              <w:top w:val="single" w:sz="4" w:space="0" w:color="auto"/>
            </w:tcBorders>
            <w:shd w:val="clear" w:color="auto" w:fill="D9D9D9" w:themeFill="background1" w:themeFillShade="D9"/>
            <w:vAlign w:val="center"/>
          </w:tcPr>
          <w:p w14:paraId="63AE44BD" w14:textId="1D41C087" w:rsidR="002941B4" w:rsidRPr="000B64B2" w:rsidRDefault="00444F3A"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Pr>
                <w:rFonts w:asciiTheme="majorBidi" w:eastAsiaTheme="minorHAnsi" w:hAnsiTheme="majorBidi" w:cstheme="majorBidi"/>
                <w:b/>
                <w:bCs/>
                <w:sz w:val="22"/>
                <w:szCs w:val="22"/>
                <w:lang w:val="en-US" w:eastAsia="en-US" w:bidi="fa-IR"/>
              </w:rPr>
              <w:t>C</w:t>
            </w:r>
            <w:r w:rsidR="00B064C5">
              <w:rPr>
                <w:rFonts w:asciiTheme="majorBidi" w:eastAsiaTheme="minorHAnsi" w:hAnsiTheme="majorBidi" w:cstheme="majorBidi"/>
                <w:b/>
                <w:bCs/>
                <w:sz w:val="22"/>
                <w:szCs w:val="22"/>
                <w:lang w:val="en-US" w:eastAsia="en-US" w:bidi="fa-IR"/>
              </w:rPr>
              <w:t xml:space="preserve">ontent of </w:t>
            </w:r>
            <w:r w:rsidR="00B064C5" w:rsidRPr="000B64B2">
              <w:rPr>
                <w:rFonts w:asciiTheme="majorBidi" w:eastAsiaTheme="minorHAnsi" w:hAnsiTheme="majorBidi" w:cstheme="majorBidi"/>
                <w:sz w:val="22"/>
                <w:szCs w:val="22"/>
                <w:lang w:val="en-GB" w:eastAsia="en-US" w:bidi="fa-IR"/>
              </w:rPr>
              <w:t>Pd(OAc)</w:t>
            </w:r>
            <w:r w:rsidR="00B064C5" w:rsidRPr="000B64B2">
              <w:rPr>
                <w:rFonts w:asciiTheme="majorBidi" w:eastAsiaTheme="minorHAnsi" w:hAnsiTheme="majorBidi" w:cstheme="majorBidi"/>
                <w:sz w:val="22"/>
                <w:szCs w:val="22"/>
                <w:vertAlign w:val="subscript"/>
                <w:lang w:val="en-GB" w:eastAsia="en-US" w:bidi="fa-IR"/>
              </w:rPr>
              <w:t>2</w:t>
            </w:r>
            <w:r w:rsidR="00B064C5">
              <w:rPr>
                <w:rFonts w:asciiTheme="majorBidi" w:eastAsiaTheme="minorHAnsi" w:hAnsiTheme="majorBidi" w:cstheme="majorBidi"/>
                <w:sz w:val="22"/>
                <w:szCs w:val="22"/>
                <w:lang w:val="en-US" w:eastAsia="en-US" w:bidi="fa-IR"/>
              </w:rPr>
              <w:t xml:space="preserve">, </w:t>
            </w:r>
            <w:r w:rsidR="002941B4" w:rsidRPr="000B64B2">
              <w:rPr>
                <w:rFonts w:asciiTheme="majorBidi" w:eastAsiaTheme="minorHAnsi" w:hAnsiTheme="majorBidi" w:cstheme="majorBidi"/>
                <w:b/>
                <w:bCs/>
                <w:sz w:val="22"/>
                <w:szCs w:val="22"/>
                <w:lang w:val="en-US" w:eastAsia="en-US" w:bidi="fa-IR"/>
              </w:rPr>
              <w:t>mol%</w:t>
            </w:r>
          </w:p>
        </w:tc>
        <w:tc>
          <w:tcPr>
            <w:tcW w:w="1985" w:type="dxa"/>
            <w:tcBorders>
              <w:top w:val="single" w:sz="4" w:space="0" w:color="auto"/>
            </w:tcBorders>
            <w:shd w:val="clear" w:color="auto" w:fill="D9D9D9" w:themeFill="background1" w:themeFillShade="D9"/>
            <w:vAlign w:val="center"/>
          </w:tcPr>
          <w:p w14:paraId="2F8FDFE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Ligand</w:t>
            </w:r>
          </w:p>
        </w:tc>
        <w:tc>
          <w:tcPr>
            <w:tcW w:w="1559" w:type="dxa"/>
            <w:tcBorders>
              <w:top w:val="single" w:sz="4" w:space="0" w:color="auto"/>
            </w:tcBorders>
            <w:shd w:val="clear" w:color="auto" w:fill="D9D9D9" w:themeFill="background1" w:themeFillShade="D9"/>
            <w:vAlign w:val="center"/>
          </w:tcPr>
          <w:p w14:paraId="3D8D6135" w14:textId="16A52120" w:rsidR="002941B4" w:rsidRPr="000B64B2" w:rsidRDefault="00B064C5" w:rsidP="00444F3A">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Pr>
                <w:rFonts w:asciiTheme="majorBidi" w:eastAsiaTheme="minorHAnsi" w:hAnsiTheme="majorBidi" w:cstheme="majorBidi"/>
                <w:b/>
                <w:bCs/>
                <w:sz w:val="22"/>
                <w:szCs w:val="22"/>
                <w:lang w:val="en-US" w:eastAsia="en-US" w:bidi="fa-IR"/>
              </w:rPr>
              <w:t>A</w:t>
            </w:r>
            <w:r w:rsidR="00444F3A">
              <w:rPr>
                <w:rFonts w:asciiTheme="majorBidi" w:eastAsiaTheme="minorHAnsi" w:hAnsiTheme="majorBidi" w:cstheme="majorBidi"/>
                <w:b/>
                <w:bCs/>
                <w:sz w:val="22"/>
                <w:szCs w:val="22"/>
                <w:lang w:val="en-US" w:eastAsia="en-US" w:bidi="fa-IR"/>
              </w:rPr>
              <w:t>dditive</w:t>
            </w:r>
            <w:r w:rsidR="002941B4" w:rsidRPr="000B64B2">
              <w:rPr>
                <w:rFonts w:asciiTheme="majorBidi" w:eastAsiaTheme="minorHAnsi" w:hAnsiTheme="majorBidi" w:cstheme="majorBidi"/>
                <w:b/>
                <w:bCs/>
                <w:sz w:val="22"/>
                <w:szCs w:val="22"/>
                <w:lang w:val="en-US" w:eastAsia="en-US" w:bidi="fa-IR"/>
              </w:rPr>
              <w:t xml:space="preserve"> </w:t>
            </w:r>
            <w:r>
              <w:rPr>
                <w:rFonts w:asciiTheme="majorBidi" w:eastAsiaTheme="minorHAnsi" w:hAnsiTheme="majorBidi" w:cstheme="majorBidi"/>
                <w:b/>
                <w:bCs/>
                <w:sz w:val="22"/>
                <w:szCs w:val="22"/>
                <w:lang w:val="en-US" w:eastAsia="en-US" w:bidi="fa-IR"/>
              </w:rPr>
              <w:br/>
            </w:r>
            <w:r w:rsidR="002941B4" w:rsidRPr="000B64B2">
              <w:rPr>
                <w:rFonts w:asciiTheme="majorBidi" w:eastAsiaTheme="minorHAnsi" w:hAnsiTheme="majorBidi" w:cstheme="majorBidi"/>
                <w:b/>
                <w:bCs/>
                <w:sz w:val="22"/>
                <w:szCs w:val="22"/>
                <w:lang w:val="en-US" w:eastAsia="en-US" w:bidi="fa-IR"/>
              </w:rPr>
              <w:t>(</w:t>
            </w:r>
            <w:r>
              <w:rPr>
                <w:rFonts w:asciiTheme="majorBidi" w:eastAsiaTheme="minorHAnsi" w:hAnsiTheme="majorBidi" w:cstheme="majorBidi"/>
                <w:b/>
                <w:bCs/>
                <w:sz w:val="22"/>
                <w:szCs w:val="22"/>
                <w:lang w:val="en-US" w:eastAsia="en-US" w:bidi="fa-IR"/>
              </w:rPr>
              <w:t xml:space="preserve">content, </w:t>
            </w:r>
            <w:r w:rsidR="00444F3A">
              <w:rPr>
                <w:rFonts w:asciiTheme="majorBidi" w:eastAsiaTheme="minorHAnsi" w:hAnsiTheme="majorBidi" w:cstheme="majorBidi"/>
                <w:b/>
                <w:bCs/>
                <w:sz w:val="22"/>
                <w:szCs w:val="22"/>
                <w:lang w:val="en-US" w:eastAsia="en-US" w:bidi="fa-IR"/>
              </w:rPr>
              <w:t>mol</w:t>
            </w:r>
            <w:r w:rsidR="002941B4" w:rsidRPr="000B64B2">
              <w:rPr>
                <w:rFonts w:asciiTheme="majorBidi" w:eastAsiaTheme="minorHAnsi" w:hAnsiTheme="majorBidi" w:cstheme="majorBidi"/>
                <w:b/>
                <w:bCs/>
                <w:sz w:val="22"/>
                <w:szCs w:val="22"/>
                <w:lang w:val="en-US" w:eastAsia="en-US" w:bidi="fa-IR"/>
              </w:rPr>
              <w:t>)</w:t>
            </w:r>
          </w:p>
        </w:tc>
        <w:tc>
          <w:tcPr>
            <w:tcW w:w="2043" w:type="dxa"/>
            <w:tcBorders>
              <w:top w:val="single" w:sz="4" w:space="0" w:color="auto"/>
            </w:tcBorders>
            <w:shd w:val="clear" w:color="auto" w:fill="D9D9D9" w:themeFill="background1" w:themeFillShade="D9"/>
            <w:vAlign w:val="center"/>
          </w:tcPr>
          <w:p w14:paraId="73D7023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Solvent</w:t>
            </w:r>
          </w:p>
        </w:tc>
        <w:tc>
          <w:tcPr>
            <w:tcW w:w="778" w:type="dxa"/>
            <w:tcBorders>
              <w:top w:val="single" w:sz="4" w:space="0" w:color="auto"/>
            </w:tcBorders>
            <w:shd w:val="clear" w:color="auto" w:fill="D9D9D9" w:themeFill="background1" w:themeFillShade="D9"/>
            <w:vAlign w:val="center"/>
          </w:tcPr>
          <w:p w14:paraId="1A7E1C7B" w14:textId="608A3A2C" w:rsidR="002941B4" w:rsidRPr="000B64B2" w:rsidRDefault="002941B4" w:rsidP="005C6A6B">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Time</w:t>
            </w:r>
            <w:r w:rsidR="000B64B2">
              <w:rPr>
                <w:rFonts w:asciiTheme="majorBidi" w:eastAsiaTheme="minorHAnsi" w:hAnsiTheme="majorBidi" w:cstheme="majorBidi"/>
                <w:b/>
                <w:bCs/>
                <w:sz w:val="22"/>
                <w:szCs w:val="22"/>
                <w:lang w:val="en-US" w:eastAsia="en-US" w:bidi="fa-IR"/>
              </w:rPr>
              <w:t xml:space="preserve"> </w:t>
            </w:r>
            <w:r w:rsidR="005C6A6B">
              <w:rPr>
                <w:rFonts w:asciiTheme="majorBidi" w:eastAsiaTheme="minorHAnsi" w:hAnsiTheme="majorBidi" w:cstheme="majorBidi"/>
                <w:b/>
                <w:bCs/>
                <w:sz w:val="22"/>
                <w:szCs w:val="22"/>
                <w:lang w:val="en-US" w:eastAsia="en-US" w:bidi="fa-IR"/>
              </w:rPr>
              <w:t>(</w:t>
            </w:r>
            <w:r w:rsidRPr="000B64B2">
              <w:rPr>
                <w:rFonts w:asciiTheme="majorBidi" w:eastAsiaTheme="minorHAnsi" w:hAnsiTheme="majorBidi" w:cstheme="majorBidi"/>
                <w:b/>
                <w:bCs/>
                <w:sz w:val="22"/>
                <w:szCs w:val="22"/>
                <w:lang w:val="en-US" w:eastAsia="en-US" w:bidi="fa-IR"/>
              </w:rPr>
              <w:t>h</w:t>
            </w:r>
            <w:r w:rsidR="005C6A6B">
              <w:rPr>
                <w:rFonts w:asciiTheme="majorBidi" w:eastAsiaTheme="minorHAnsi" w:hAnsiTheme="majorBidi" w:cstheme="majorBidi"/>
                <w:b/>
                <w:bCs/>
                <w:sz w:val="22"/>
                <w:szCs w:val="22"/>
                <w:lang w:val="en-US" w:eastAsia="en-US" w:bidi="fa-IR"/>
              </w:rPr>
              <w:t>)</w:t>
            </w:r>
          </w:p>
        </w:tc>
        <w:tc>
          <w:tcPr>
            <w:tcW w:w="745" w:type="dxa"/>
            <w:tcBorders>
              <w:top w:val="single" w:sz="4" w:space="0" w:color="auto"/>
            </w:tcBorders>
            <w:shd w:val="clear" w:color="auto" w:fill="D9D9D9" w:themeFill="background1" w:themeFillShade="D9"/>
            <w:vAlign w:val="center"/>
          </w:tcPr>
          <w:p w14:paraId="73175C3E" w14:textId="460B9353" w:rsidR="002941B4" w:rsidRPr="000B64B2" w:rsidRDefault="002941B4" w:rsidP="009510AE">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Yield</w:t>
            </w:r>
            <w:r w:rsidR="009510AE">
              <w:rPr>
                <w:rFonts w:asciiTheme="majorBidi" w:eastAsiaTheme="minorHAnsi" w:hAnsiTheme="majorBidi" w:cstheme="majorBidi"/>
                <w:b/>
                <w:bCs/>
                <w:sz w:val="22"/>
                <w:szCs w:val="22"/>
                <w:vertAlign w:val="superscript"/>
                <w:lang w:val="en-US" w:eastAsia="en-US" w:bidi="fa-IR"/>
              </w:rPr>
              <w:t>a</w:t>
            </w:r>
            <w:r w:rsidR="000B64B2">
              <w:rPr>
                <w:rFonts w:asciiTheme="majorBidi" w:eastAsiaTheme="minorHAnsi" w:hAnsiTheme="majorBidi" w:cstheme="majorBidi"/>
                <w:b/>
                <w:bCs/>
                <w:sz w:val="22"/>
                <w:szCs w:val="22"/>
                <w:lang w:val="en-US" w:eastAsia="en-US" w:bidi="fa-IR"/>
              </w:rPr>
              <w:t xml:space="preserve">, </w:t>
            </w:r>
            <w:r w:rsidRPr="000B64B2">
              <w:rPr>
                <w:rFonts w:asciiTheme="majorBidi" w:eastAsiaTheme="minorHAnsi" w:hAnsiTheme="majorBidi" w:cstheme="majorBidi"/>
                <w:b/>
                <w:bCs/>
                <w:sz w:val="22"/>
                <w:szCs w:val="22"/>
                <w:lang w:val="en-US" w:eastAsia="en-US" w:bidi="fa-IR"/>
              </w:rPr>
              <w:t>%</w:t>
            </w:r>
          </w:p>
        </w:tc>
      </w:tr>
      <w:tr w:rsidR="00B064C5" w:rsidRPr="000B64B2" w14:paraId="75BF54F5" w14:textId="77777777" w:rsidTr="005C6A6B">
        <w:trPr>
          <w:jc w:val="center"/>
        </w:trPr>
        <w:tc>
          <w:tcPr>
            <w:tcW w:w="824" w:type="dxa"/>
            <w:vAlign w:val="center"/>
          </w:tcPr>
          <w:p w14:paraId="0121F3AA" w14:textId="77777777" w:rsidR="00325125"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w:t>
            </w:r>
          </w:p>
        </w:tc>
        <w:tc>
          <w:tcPr>
            <w:tcW w:w="1703" w:type="dxa"/>
            <w:vAlign w:val="center"/>
          </w:tcPr>
          <w:p w14:paraId="0E8D7044"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GB" w:eastAsia="en-US" w:bidi="fa-IR"/>
              </w:rPr>
            </w:pPr>
            <w:r w:rsidRPr="000B64B2">
              <w:rPr>
                <w:rFonts w:asciiTheme="majorBidi" w:eastAsiaTheme="minorHAnsi" w:hAnsiTheme="majorBidi" w:cstheme="majorBidi"/>
                <w:sz w:val="22"/>
                <w:szCs w:val="22"/>
                <w:lang w:val="en-GB" w:eastAsia="en-US" w:bidi="fa-IR"/>
              </w:rPr>
              <w:t>--------------</w:t>
            </w:r>
          </w:p>
        </w:tc>
        <w:tc>
          <w:tcPr>
            <w:tcW w:w="1985" w:type="dxa"/>
            <w:vAlign w:val="center"/>
          </w:tcPr>
          <w:p w14:paraId="63189A53"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w:t>
            </w:r>
          </w:p>
        </w:tc>
        <w:tc>
          <w:tcPr>
            <w:tcW w:w="1559" w:type="dxa"/>
            <w:vAlign w:val="center"/>
          </w:tcPr>
          <w:p w14:paraId="41E53B48"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(2)</w:t>
            </w:r>
          </w:p>
        </w:tc>
        <w:tc>
          <w:tcPr>
            <w:tcW w:w="2043" w:type="dxa"/>
            <w:vAlign w:val="center"/>
          </w:tcPr>
          <w:p w14:paraId="12200224"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p>
        </w:tc>
        <w:tc>
          <w:tcPr>
            <w:tcW w:w="778" w:type="dxa"/>
            <w:vAlign w:val="center"/>
          </w:tcPr>
          <w:p w14:paraId="70FECF67"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745" w:type="dxa"/>
            <w:vAlign w:val="center"/>
          </w:tcPr>
          <w:p w14:paraId="7A67A8B0"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0</w:t>
            </w:r>
          </w:p>
        </w:tc>
      </w:tr>
      <w:tr w:rsidR="00B064C5" w:rsidRPr="000B64B2" w14:paraId="750C5248" w14:textId="77777777" w:rsidTr="005C6A6B">
        <w:trPr>
          <w:jc w:val="center"/>
        </w:trPr>
        <w:tc>
          <w:tcPr>
            <w:tcW w:w="824" w:type="dxa"/>
            <w:vAlign w:val="center"/>
          </w:tcPr>
          <w:p w14:paraId="482B1FEF"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w:t>
            </w:r>
          </w:p>
        </w:tc>
        <w:tc>
          <w:tcPr>
            <w:tcW w:w="1703" w:type="dxa"/>
            <w:vAlign w:val="center"/>
          </w:tcPr>
          <w:p w14:paraId="3974E113" w14:textId="3E4ACFEE"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10</w:t>
            </w:r>
          </w:p>
        </w:tc>
        <w:tc>
          <w:tcPr>
            <w:tcW w:w="1985" w:type="dxa"/>
            <w:vAlign w:val="center"/>
          </w:tcPr>
          <w:p w14:paraId="53EB7A2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559" w:type="dxa"/>
            <w:vAlign w:val="center"/>
          </w:tcPr>
          <w:p w14:paraId="0BBA2BB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rtl/>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2043" w:type="dxa"/>
            <w:vAlign w:val="center"/>
          </w:tcPr>
          <w:p w14:paraId="002C0DDC"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w:t>
            </w:r>
          </w:p>
        </w:tc>
        <w:tc>
          <w:tcPr>
            <w:tcW w:w="778" w:type="dxa"/>
            <w:vAlign w:val="center"/>
          </w:tcPr>
          <w:p w14:paraId="351C667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745" w:type="dxa"/>
            <w:vAlign w:val="center"/>
          </w:tcPr>
          <w:p w14:paraId="1D94EB1C"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50</w:t>
            </w:r>
          </w:p>
        </w:tc>
      </w:tr>
      <w:tr w:rsidR="00B064C5" w:rsidRPr="000B64B2" w14:paraId="76D5A2EE" w14:textId="77777777" w:rsidTr="005C6A6B">
        <w:trPr>
          <w:jc w:val="center"/>
        </w:trPr>
        <w:tc>
          <w:tcPr>
            <w:tcW w:w="824" w:type="dxa"/>
            <w:vAlign w:val="center"/>
          </w:tcPr>
          <w:p w14:paraId="74BD8E70"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3</w:t>
            </w:r>
          </w:p>
        </w:tc>
        <w:tc>
          <w:tcPr>
            <w:tcW w:w="1703" w:type="dxa"/>
            <w:vAlign w:val="center"/>
          </w:tcPr>
          <w:p w14:paraId="270E4950" w14:textId="3905385A" w:rsidR="00B064C5" w:rsidRPr="000B64B2" w:rsidRDefault="002941B4" w:rsidP="00B064C5">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10</w:t>
            </w:r>
          </w:p>
        </w:tc>
        <w:tc>
          <w:tcPr>
            <w:tcW w:w="1985" w:type="dxa"/>
            <w:vAlign w:val="center"/>
          </w:tcPr>
          <w:p w14:paraId="6A1F47D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559" w:type="dxa"/>
            <w:vAlign w:val="center"/>
          </w:tcPr>
          <w:p w14:paraId="4D13214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2043" w:type="dxa"/>
            <w:vAlign w:val="center"/>
          </w:tcPr>
          <w:p w14:paraId="71EF658B"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w:t>
            </w:r>
          </w:p>
        </w:tc>
        <w:tc>
          <w:tcPr>
            <w:tcW w:w="778" w:type="dxa"/>
            <w:vAlign w:val="center"/>
          </w:tcPr>
          <w:p w14:paraId="081788C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14</w:t>
            </w:r>
          </w:p>
        </w:tc>
        <w:tc>
          <w:tcPr>
            <w:tcW w:w="745" w:type="dxa"/>
            <w:vAlign w:val="center"/>
          </w:tcPr>
          <w:p w14:paraId="09E6D06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55</w:t>
            </w:r>
          </w:p>
        </w:tc>
      </w:tr>
      <w:tr w:rsidR="00B064C5" w:rsidRPr="000B64B2" w14:paraId="642E4EA4" w14:textId="77777777" w:rsidTr="005C6A6B">
        <w:trPr>
          <w:jc w:val="center"/>
        </w:trPr>
        <w:tc>
          <w:tcPr>
            <w:tcW w:w="824" w:type="dxa"/>
            <w:vAlign w:val="center"/>
          </w:tcPr>
          <w:p w14:paraId="7CD88868"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4</w:t>
            </w:r>
          </w:p>
        </w:tc>
        <w:tc>
          <w:tcPr>
            <w:tcW w:w="1703" w:type="dxa"/>
            <w:vAlign w:val="center"/>
          </w:tcPr>
          <w:p w14:paraId="19F5F90A" w14:textId="43C7F0DD"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w:t>
            </w:r>
          </w:p>
        </w:tc>
        <w:tc>
          <w:tcPr>
            <w:tcW w:w="1985" w:type="dxa"/>
            <w:vAlign w:val="center"/>
          </w:tcPr>
          <w:p w14:paraId="0C5FC6D5"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559" w:type="dxa"/>
            <w:vAlign w:val="center"/>
          </w:tcPr>
          <w:p w14:paraId="515B96D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rtl/>
                <w:lang w:val="en-US" w:eastAsia="en-US" w:bidi="fa-IR"/>
              </w:rPr>
            </w:pPr>
            <w:r w:rsidRPr="000B64B2">
              <w:rPr>
                <w:rFonts w:asciiTheme="majorBidi" w:eastAsiaTheme="minorHAnsi" w:hAnsiTheme="majorBidi" w:cstheme="majorBidi"/>
                <w:sz w:val="22"/>
                <w:szCs w:val="22"/>
                <w:lang w:val="en-US" w:eastAsia="en-US" w:bidi="fa-IR"/>
              </w:rPr>
              <w:t>Na</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2043" w:type="dxa"/>
            <w:vAlign w:val="center"/>
          </w:tcPr>
          <w:p w14:paraId="41B5CE08" w14:textId="42585401"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w:t>
            </w:r>
            <w:r w:rsidR="005E155E">
              <w:rPr>
                <w:rFonts w:asciiTheme="majorBidi" w:eastAsiaTheme="minorHAnsi" w:hAnsiTheme="majorBidi" w:cstheme="majorBidi"/>
                <w:sz w:val="22"/>
                <w:szCs w:val="22"/>
                <w:lang w:val="en-US" w:eastAsia="en-US" w:bidi="fa-IR"/>
              </w:rPr>
              <w:t xml:space="preserve"> </w:t>
            </w:r>
            <w:r w:rsidRPr="000B64B2">
              <w:rPr>
                <w:rFonts w:asciiTheme="majorBidi" w:eastAsiaTheme="minorHAnsi" w:hAnsiTheme="majorBidi" w:cstheme="majorBidi"/>
                <w:sz w:val="22"/>
                <w:szCs w:val="22"/>
                <w:lang w:val="en-US" w:eastAsia="en-US" w:bidi="fa-IR"/>
              </w:rPr>
              <w:t>: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r w:rsidR="005C6A6B">
              <w:rPr>
                <w:rFonts w:asciiTheme="majorBidi" w:eastAsiaTheme="minorHAnsi" w:hAnsiTheme="majorBidi" w:cstheme="majorBidi"/>
                <w:sz w:val="22"/>
                <w:szCs w:val="22"/>
                <w:lang w:val="en-US" w:eastAsia="en-US" w:bidi="fa-IR"/>
              </w:rPr>
              <w:t xml:space="preserve"> (2:1) </w:t>
            </w:r>
          </w:p>
        </w:tc>
        <w:tc>
          <w:tcPr>
            <w:tcW w:w="778" w:type="dxa"/>
            <w:vAlign w:val="center"/>
          </w:tcPr>
          <w:p w14:paraId="76ADD74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745" w:type="dxa"/>
            <w:vAlign w:val="center"/>
          </w:tcPr>
          <w:p w14:paraId="0628BED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50</w:t>
            </w:r>
          </w:p>
        </w:tc>
      </w:tr>
      <w:tr w:rsidR="00B064C5" w:rsidRPr="000B64B2" w14:paraId="6D454C08" w14:textId="77777777" w:rsidTr="005C6A6B">
        <w:trPr>
          <w:jc w:val="center"/>
        </w:trPr>
        <w:tc>
          <w:tcPr>
            <w:tcW w:w="824" w:type="dxa"/>
            <w:vAlign w:val="center"/>
          </w:tcPr>
          <w:p w14:paraId="5F8BD22D"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w:t>
            </w:r>
          </w:p>
        </w:tc>
        <w:tc>
          <w:tcPr>
            <w:tcW w:w="1703" w:type="dxa"/>
            <w:vAlign w:val="center"/>
          </w:tcPr>
          <w:p w14:paraId="120AF812" w14:textId="32BA3A0C"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w:t>
            </w:r>
          </w:p>
        </w:tc>
        <w:tc>
          <w:tcPr>
            <w:tcW w:w="1985" w:type="dxa"/>
            <w:vAlign w:val="center"/>
          </w:tcPr>
          <w:p w14:paraId="49DB775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1,10-Phenanthroline</w:t>
            </w:r>
          </w:p>
        </w:tc>
        <w:tc>
          <w:tcPr>
            <w:tcW w:w="1559" w:type="dxa"/>
            <w:vAlign w:val="center"/>
          </w:tcPr>
          <w:p w14:paraId="037E5CA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2043" w:type="dxa"/>
            <w:vAlign w:val="center"/>
          </w:tcPr>
          <w:p w14:paraId="21B4A1B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p>
        </w:tc>
        <w:tc>
          <w:tcPr>
            <w:tcW w:w="778" w:type="dxa"/>
            <w:vAlign w:val="center"/>
          </w:tcPr>
          <w:p w14:paraId="29ADEFA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745" w:type="dxa"/>
            <w:vAlign w:val="center"/>
          </w:tcPr>
          <w:p w14:paraId="10CEEC2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20</w:t>
            </w:r>
          </w:p>
        </w:tc>
      </w:tr>
      <w:tr w:rsidR="00B064C5" w:rsidRPr="000B64B2" w14:paraId="447FBE16" w14:textId="77777777" w:rsidTr="005C6A6B">
        <w:trPr>
          <w:jc w:val="center"/>
        </w:trPr>
        <w:tc>
          <w:tcPr>
            <w:tcW w:w="824" w:type="dxa"/>
            <w:vAlign w:val="center"/>
          </w:tcPr>
          <w:p w14:paraId="1682C8E4"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6</w:t>
            </w:r>
          </w:p>
        </w:tc>
        <w:tc>
          <w:tcPr>
            <w:tcW w:w="1703" w:type="dxa"/>
            <w:vAlign w:val="center"/>
          </w:tcPr>
          <w:p w14:paraId="3261A194" w14:textId="310645DE"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10</w:t>
            </w:r>
          </w:p>
        </w:tc>
        <w:tc>
          <w:tcPr>
            <w:tcW w:w="1985" w:type="dxa"/>
            <w:vAlign w:val="center"/>
          </w:tcPr>
          <w:p w14:paraId="668080EE"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1,10-Phenanthroline</w:t>
            </w:r>
          </w:p>
        </w:tc>
        <w:tc>
          <w:tcPr>
            <w:tcW w:w="1559" w:type="dxa"/>
            <w:vAlign w:val="center"/>
          </w:tcPr>
          <w:p w14:paraId="6ADF2651"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Na</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(2)</w:t>
            </w:r>
          </w:p>
        </w:tc>
        <w:tc>
          <w:tcPr>
            <w:tcW w:w="2043" w:type="dxa"/>
            <w:vAlign w:val="center"/>
          </w:tcPr>
          <w:p w14:paraId="0DCDD4EF" w14:textId="28DF35C9"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r w:rsidR="005E155E">
              <w:rPr>
                <w:rFonts w:asciiTheme="majorBidi" w:eastAsiaTheme="minorHAnsi" w:hAnsiTheme="majorBidi" w:cstheme="majorBidi"/>
                <w:sz w:val="22"/>
                <w:szCs w:val="22"/>
                <w:lang w:val="en-US" w:eastAsia="en-US" w:bidi="fa-IR"/>
              </w:rPr>
              <w:t xml:space="preserve"> </w:t>
            </w:r>
            <w:r w:rsidRPr="000B64B2">
              <w:rPr>
                <w:rFonts w:asciiTheme="majorBidi" w:eastAsiaTheme="minorHAnsi" w:hAnsiTheme="majorBidi" w:cstheme="majorBidi"/>
                <w:sz w:val="22"/>
                <w:szCs w:val="22"/>
                <w:lang w:val="en-US" w:eastAsia="en-US" w:bidi="fa-IR"/>
              </w:rPr>
              <w:t>:</w:t>
            </w:r>
            <w:r w:rsidR="005E155E">
              <w:rPr>
                <w:rFonts w:asciiTheme="majorBidi" w:eastAsiaTheme="minorHAnsi" w:hAnsiTheme="majorBidi" w:cstheme="majorBidi"/>
                <w:sz w:val="22"/>
                <w:szCs w:val="22"/>
                <w:lang w:val="en-US" w:eastAsia="en-US" w:bidi="fa-IR"/>
              </w:rPr>
              <w:t xml:space="preserve"> </w:t>
            </w:r>
            <w:r w:rsidRPr="000B64B2">
              <w:rPr>
                <w:rFonts w:asciiTheme="majorBidi" w:eastAsiaTheme="minorHAnsi" w:hAnsiTheme="majorBidi" w:cstheme="majorBidi"/>
                <w:sz w:val="22"/>
                <w:szCs w:val="22"/>
                <w:lang w:val="en-US" w:eastAsia="en-US" w:bidi="fa-IR"/>
              </w:rPr>
              <w:t>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r w:rsidR="005C6A6B">
              <w:rPr>
                <w:rFonts w:asciiTheme="majorBidi" w:eastAsiaTheme="minorHAnsi" w:hAnsiTheme="majorBidi" w:cstheme="majorBidi"/>
                <w:sz w:val="22"/>
                <w:szCs w:val="22"/>
                <w:lang w:val="en-US" w:eastAsia="en-US" w:bidi="fa-IR"/>
              </w:rPr>
              <w:t xml:space="preserve"> (2:1)</w:t>
            </w:r>
          </w:p>
        </w:tc>
        <w:tc>
          <w:tcPr>
            <w:tcW w:w="778" w:type="dxa"/>
            <w:vAlign w:val="center"/>
          </w:tcPr>
          <w:p w14:paraId="2C6E90B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745" w:type="dxa"/>
            <w:vAlign w:val="center"/>
          </w:tcPr>
          <w:p w14:paraId="28B1B52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30</w:t>
            </w:r>
          </w:p>
        </w:tc>
      </w:tr>
      <w:tr w:rsidR="00B064C5" w:rsidRPr="000B64B2" w14:paraId="68EF7D03" w14:textId="77777777" w:rsidTr="005C6A6B">
        <w:trPr>
          <w:jc w:val="center"/>
        </w:trPr>
        <w:tc>
          <w:tcPr>
            <w:tcW w:w="824" w:type="dxa"/>
            <w:vAlign w:val="center"/>
          </w:tcPr>
          <w:p w14:paraId="73AC23D0"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7</w:t>
            </w:r>
          </w:p>
        </w:tc>
        <w:tc>
          <w:tcPr>
            <w:tcW w:w="1703" w:type="dxa"/>
            <w:vAlign w:val="center"/>
          </w:tcPr>
          <w:p w14:paraId="2DE6C9E4" w14:textId="6B29577D"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w:t>
            </w:r>
          </w:p>
        </w:tc>
        <w:tc>
          <w:tcPr>
            <w:tcW w:w="1985" w:type="dxa"/>
            <w:vAlign w:val="center"/>
          </w:tcPr>
          <w:p w14:paraId="09DBF5E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559" w:type="dxa"/>
            <w:vAlign w:val="center"/>
          </w:tcPr>
          <w:p w14:paraId="5674D8E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Cs</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2043" w:type="dxa"/>
            <w:vAlign w:val="center"/>
          </w:tcPr>
          <w:p w14:paraId="5BB3300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DMA</w:t>
            </w:r>
          </w:p>
        </w:tc>
        <w:tc>
          <w:tcPr>
            <w:tcW w:w="778" w:type="dxa"/>
            <w:vAlign w:val="center"/>
          </w:tcPr>
          <w:p w14:paraId="04454E6A"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745" w:type="dxa"/>
            <w:vAlign w:val="center"/>
          </w:tcPr>
          <w:p w14:paraId="71DDE6E3"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40</w:t>
            </w:r>
          </w:p>
        </w:tc>
      </w:tr>
      <w:tr w:rsidR="00B064C5" w:rsidRPr="000B64B2" w14:paraId="466FA222" w14:textId="77777777" w:rsidTr="005C6A6B">
        <w:trPr>
          <w:jc w:val="center"/>
        </w:trPr>
        <w:tc>
          <w:tcPr>
            <w:tcW w:w="824" w:type="dxa"/>
            <w:vAlign w:val="center"/>
          </w:tcPr>
          <w:p w14:paraId="469BC151"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8</w:t>
            </w:r>
          </w:p>
        </w:tc>
        <w:tc>
          <w:tcPr>
            <w:tcW w:w="1703" w:type="dxa"/>
            <w:vAlign w:val="center"/>
          </w:tcPr>
          <w:p w14:paraId="60542979" w14:textId="39D91C5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10</w:t>
            </w:r>
          </w:p>
        </w:tc>
        <w:tc>
          <w:tcPr>
            <w:tcW w:w="1985" w:type="dxa"/>
            <w:vAlign w:val="center"/>
          </w:tcPr>
          <w:p w14:paraId="17C7FA2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10-Phenanthroline</w:t>
            </w:r>
          </w:p>
        </w:tc>
        <w:tc>
          <w:tcPr>
            <w:tcW w:w="1559" w:type="dxa"/>
            <w:vAlign w:val="center"/>
          </w:tcPr>
          <w:p w14:paraId="6DD35811"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Cs</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2043" w:type="dxa"/>
            <w:vAlign w:val="center"/>
          </w:tcPr>
          <w:p w14:paraId="5FE6781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p>
        </w:tc>
        <w:tc>
          <w:tcPr>
            <w:tcW w:w="778" w:type="dxa"/>
            <w:vAlign w:val="center"/>
          </w:tcPr>
          <w:p w14:paraId="2799E43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745" w:type="dxa"/>
            <w:vAlign w:val="center"/>
          </w:tcPr>
          <w:p w14:paraId="55D423D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30</w:t>
            </w:r>
          </w:p>
        </w:tc>
      </w:tr>
      <w:tr w:rsidR="00B064C5" w:rsidRPr="000B64B2" w14:paraId="6A0D5958" w14:textId="77777777" w:rsidTr="005C6A6B">
        <w:trPr>
          <w:jc w:val="center"/>
        </w:trPr>
        <w:tc>
          <w:tcPr>
            <w:tcW w:w="824" w:type="dxa"/>
            <w:vAlign w:val="center"/>
          </w:tcPr>
          <w:p w14:paraId="43ABC094"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9</w:t>
            </w:r>
          </w:p>
        </w:tc>
        <w:tc>
          <w:tcPr>
            <w:tcW w:w="1703" w:type="dxa"/>
            <w:vAlign w:val="center"/>
          </w:tcPr>
          <w:p w14:paraId="2F07B985" w14:textId="65C769A9"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15</w:t>
            </w:r>
          </w:p>
        </w:tc>
        <w:tc>
          <w:tcPr>
            <w:tcW w:w="1985" w:type="dxa"/>
            <w:vAlign w:val="center"/>
          </w:tcPr>
          <w:p w14:paraId="5664EF4B"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559" w:type="dxa"/>
            <w:vAlign w:val="center"/>
          </w:tcPr>
          <w:p w14:paraId="793CF12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(2)</w:t>
            </w:r>
          </w:p>
        </w:tc>
        <w:tc>
          <w:tcPr>
            <w:tcW w:w="2043" w:type="dxa"/>
            <w:vAlign w:val="center"/>
          </w:tcPr>
          <w:p w14:paraId="31FB538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w:t>
            </w:r>
          </w:p>
        </w:tc>
        <w:tc>
          <w:tcPr>
            <w:tcW w:w="778" w:type="dxa"/>
            <w:vAlign w:val="center"/>
          </w:tcPr>
          <w:p w14:paraId="11BF77D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745" w:type="dxa"/>
            <w:vAlign w:val="center"/>
          </w:tcPr>
          <w:p w14:paraId="7966711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60</w:t>
            </w:r>
          </w:p>
        </w:tc>
      </w:tr>
      <w:tr w:rsidR="00B064C5" w:rsidRPr="000B64B2" w14:paraId="6FDD8563" w14:textId="77777777" w:rsidTr="005C6A6B">
        <w:trPr>
          <w:jc w:val="center"/>
        </w:trPr>
        <w:tc>
          <w:tcPr>
            <w:tcW w:w="824" w:type="dxa"/>
            <w:shd w:val="clear" w:color="auto" w:fill="D9D9D9" w:themeFill="background1" w:themeFillShade="D9"/>
            <w:vAlign w:val="center"/>
          </w:tcPr>
          <w:p w14:paraId="1D2964A8"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10</w:t>
            </w:r>
          </w:p>
        </w:tc>
        <w:tc>
          <w:tcPr>
            <w:tcW w:w="1703" w:type="dxa"/>
            <w:shd w:val="clear" w:color="auto" w:fill="D9D9D9" w:themeFill="background1" w:themeFillShade="D9"/>
            <w:vAlign w:val="center"/>
          </w:tcPr>
          <w:p w14:paraId="580732C8" w14:textId="1DB56295"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10</w:t>
            </w:r>
          </w:p>
        </w:tc>
        <w:tc>
          <w:tcPr>
            <w:tcW w:w="1985" w:type="dxa"/>
            <w:shd w:val="clear" w:color="auto" w:fill="D9D9D9" w:themeFill="background1" w:themeFillShade="D9"/>
            <w:vAlign w:val="center"/>
          </w:tcPr>
          <w:p w14:paraId="273413E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559" w:type="dxa"/>
            <w:shd w:val="clear" w:color="auto" w:fill="D9D9D9" w:themeFill="background1" w:themeFillShade="D9"/>
            <w:vAlign w:val="center"/>
          </w:tcPr>
          <w:p w14:paraId="13EB3D7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(3)</w:t>
            </w:r>
          </w:p>
        </w:tc>
        <w:tc>
          <w:tcPr>
            <w:tcW w:w="2043" w:type="dxa"/>
            <w:shd w:val="clear" w:color="auto" w:fill="D9D9D9" w:themeFill="background1" w:themeFillShade="D9"/>
            <w:vAlign w:val="center"/>
          </w:tcPr>
          <w:p w14:paraId="42A19D7A" w14:textId="59375C81"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r w:rsidR="00B064C5">
              <w:rPr>
                <w:rFonts w:asciiTheme="majorBidi" w:eastAsiaTheme="minorHAnsi" w:hAnsiTheme="majorBidi" w:cstheme="majorBidi"/>
                <w:sz w:val="22"/>
                <w:szCs w:val="22"/>
                <w:lang w:val="en-US" w:eastAsia="en-US" w:bidi="fa-IR"/>
              </w:rPr>
              <w:t xml:space="preserve"> </w:t>
            </w:r>
            <w:r w:rsidRPr="000B64B2">
              <w:rPr>
                <w:rFonts w:asciiTheme="majorBidi" w:eastAsiaTheme="minorHAnsi" w:hAnsiTheme="majorBidi" w:cstheme="majorBidi"/>
                <w:sz w:val="22"/>
                <w:szCs w:val="22"/>
                <w:lang w:val="en-US" w:eastAsia="en-US" w:bidi="fa-IR"/>
              </w:rPr>
              <w:t>: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r w:rsidR="00D66773" w:rsidRPr="000B64B2">
              <w:rPr>
                <w:rFonts w:asciiTheme="majorBidi" w:eastAsiaTheme="minorHAnsi" w:hAnsiTheme="majorBidi" w:cstheme="majorBidi"/>
                <w:sz w:val="22"/>
                <w:szCs w:val="22"/>
                <w:lang w:val="en-US" w:eastAsia="en-US" w:bidi="fa-IR"/>
              </w:rPr>
              <w:t xml:space="preserve"> (3:2)</w:t>
            </w:r>
          </w:p>
        </w:tc>
        <w:tc>
          <w:tcPr>
            <w:tcW w:w="778" w:type="dxa"/>
            <w:shd w:val="clear" w:color="auto" w:fill="D9D9D9" w:themeFill="background1" w:themeFillShade="D9"/>
            <w:vAlign w:val="center"/>
          </w:tcPr>
          <w:p w14:paraId="4D23215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745" w:type="dxa"/>
            <w:shd w:val="clear" w:color="auto" w:fill="D9D9D9" w:themeFill="background1" w:themeFillShade="D9"/>
            <w:vAlign w:val="center"/>
          </w:tcPr>
          <w:p w14:paraId="57C3068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80</w:t>
            </w:r>
          </w:p>
        </w:tc>
      </w:tr>
      <w:tr w:rsidR="00B064C5" w:rsidRPr="000B64B2" w14:paraId="3D2E1E01" w14:textId="77777777" w:rsidTr="005C6A6B">
        <w:trPr>
          <w:jc w:val="center"/>
        </w:trPr>
        <w:tc>
          <w:tcPr>
            <w:tcW w:w="824" w:type="dxa"/>
            <w:shd w:val="clear" w:color="auto" w:fill="FFFFFF" w:themeFill="background1"/>
            <w:vAlign w:val="center"/>
          </w:tcPr>
          <w:p w14:paraId="205310D7"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11</w:t>
            </w:r>
          </w:p>
        </w:tc>
        <w:tc>
          <w:tcPr>
            <w:tcW w:w="1703" w:type="dxa"/>
            <w:shd w:val="clear" w:color="auto" w:fill="FFFFFF" w:themeFill="background1"/>
            <w:vAlign w:val="center"/>
          </w:tcPr>
          <w:p w14:paraId="2DB9D4E9" w14:textId="04862AAA"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GB" w:eastAsia="en-US" w:bidi="fa-IR"/>
              </w:rPr>
            </w:pPr>
            <w:r w:rsidRPr="000B64B2">
              <w:rPr>
                <w:rFonts w:asciiTheme="majorBidi" w:eastAsiaTheme="minorHAnsi" w:hAnsiTheme="majorBidi" w:cstheme="majorBidi"/>
                <w:sz w:val="22"/>
                <w:szCs w:val="22"/>
                <w:lang w:val="en-US" w:eastAsia="en-US" w:bidi="fa-IR"/>
              </w:rPr>
              <w:t>5</w:t>
            </w:r>
          </w:p>
        </w:tc>
        <w:tc>
          <w:tcPr>
            <w:tcW w:w="1985" w:type="dxa"/>
            <w:shd w:val="clear" w:color="auto" w:fill="FFFFFF" w:themeFill="background1"/>
            <w:vAlign w:val="center"/>
          </w:tcPr>
          <w:p w14:paraId="4D29A91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559" w:type="dxa"/>
            <w:shd w:val="clear" w:color="auto" w:fill="FFFFFF" w:themeFill="background1"/>
            <w:vAlign w:val="center"/>
          </w:tcPr>
          <w:p w14:paraId="5248A4E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(3)</w:t>
            </w:r>
          </w:p>
        </w:tc>
        <w:tc>
          <w:tcPr>
            <w:tcW w:w="2043" w:type="dxa"/>
            <w:shd w:val="clear" w:color="auto" w:fill="FFFFFF" w:themeFill="background1"/>
            <w:vAlign w:val="center"/>
          </w:tcPr>
          <w:p w14:paraId="47EB320C" w14:textId="3BE4A6EB"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r w:rsidR="00B064C5">
              <w:rPr>
                <w:rFonts w:asciiTheme="majorBidi" w:eastAsiaTheme="minorHAnsi" w:hAnsiTheme="majorBidi" w:cstheme="majorBidi"/>
                <w:sz w:val="22"/>
                <w:szCs w:val="22"/>
                <w:lang w:val="en-US" w:eastAsia="en-US" w:bidi="fa-IR"/>
              </w:rPr>
              <w:t xml:space="preserve"> </w:t>
            </w:r>
            <w:r w:rsidRPr="000B64B2">
              <w:rPr>
                <w:rFonts w:asciiTheme="majorBidi" w:eastAsiaTheme="minorHAnsi" w:hAnsiTheme="majorBidi" w:cstheme="majorBidi"/>
                <w:sz w:val="22"/>
                <w:szCs w:val="22"/>
                <w:lang w:val="en-US" w:eastAsia="en-US" w:bidi="fa-IR"/>
              </w:rPr>
              <w:t>: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r w:rsidR="00D66773" w:rsidRPr="000B64B2">
              <w:rPr>
                <w:rFonts w:asciiTheme="majorBidi" w:eastAsiaTheme="minorHAnsi" w:hAnsiTheme="majorBidi" w:cstheme="majorBidi"/>
                <w:sz w:val="22"/>
                <w:szCs w:val="22"/>
                <w:lang w:val="en-US" w:eastAsia="en-US" w:bidi="fa-IR"/>
              </w:rPr>
              <w:t xml:space="preserve"> (3:2)</w:t>
            </w:r>
          </w:p>
        </w:tc>
        <w:tc>
          <w:tcPr>
            <w:tcW w:w="778" w:type="dxa"/>
            <w:shd w:val="clear" w:color="auto" w:fill="FFFFFF" w:themeFill="background1"/>
            <w:vAlign w:val="center"/>
          </w:tcPr>
          <w:p w14:paraId="24EBC111"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14</w:t>
            </w:r>
          </w:p>
        </w:tc>
        <w:tc>
          <w:tcPr>
            <w:tcW w:w="745" w:type="dxa"/>
            <w:shd w:val="clear" w:color="auto" w:fill="FFFFFF" w:themeFill="background1"/>
            <w:vAlign w:val="center"/>
          </w:tcPr>
          <w:p w14:paraId="035A605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70</w:t>
            </w:r>
          </w:p>
        </w:tc>
      </w:tr>
      <w:tr w:rsidR="00B064C5" w:rsidRPr="000B64B2" w14:paraId="7CBFDD83" w14:textId="77777777" w:rsidTr="005C6A6B">
        <w:trPr>
          <w:jc w:val="center"/>
        </w:trPr>
        <w:tc>
          <w:tcPr>
            <w:tcW w:w="824" w:type="dxa"/>
            <w:tcBorders>
              <w:bottom w:val="single" w:sz="4" w:space="0" w:color="auto"/>
            </w:tcBorders>
            <w:vAlign w:val="center"/>
          </w:tcPr>
          <w:p w14:paraId="2D41DBA4"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1703" w:type="dxa"/>
            <w:tcBorders>
              <w:bottom w:val="single" w:sz="4" w:space="0" w:color="auto"/>
            </w:tcBorders>
            <w:vAlign w:val="center"/>
          </w:tcPr>
          <w:p w14:paraId="5293DCCC" w14:textId="153168FF" w:rsidR="002941B4" w:rsidRPr="000B64B2" w:rsidRDefault="0066046A"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1985" w:type="dxa"/>
            <w:tcBorders>
              <w:bottom w:val="single" w:sz="4" w:space="0" w:color="auto"/>
            </w:tcBorders>
            <w:vAlign w:val="center"/>
          </w:tcPr>
          <w:p w14:paraId="0D8A5D1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559" w:type="dxa"/>
            <w:tcBorders>
              <w:bottom w:val="single" w:sz="4" w:space="0" w:color="auto"/>
            </w:tcBorders>
            <w:vAlign w:val="center"/>
          </w:tcPr>
          <w:p w14:paraId="10232E0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w:t>
            </w:r>
            <w:r w:rsidR="0066046A" w:rsidRPr="000B64B2">
              <w:rPr>
                <w:rFonts w:asciiTheme="majorBidi" w:eastAsiaTheme="minorHAnsi" w:hAnsiTheme="majorBidi" w:cstheme="majorBidi"/>
                <w:sz w:val="22"/>
                <w:szCs w:val="22"/>
                <w:lang w:val="en-US" w:eastAsia="en-US" w:bidi="fa-IR"/>
              </w:rPr>
              <w:t>3</w:t>
            </w:r>
            <w:r w:rsidR="00D12B44" w:rsidRPr="000B64B2">
              <w:rPr>
                <w:rFonts w:asciiTheme="majorBidi" w:eastAsiaTheme="minorHAnsi" w:hAnsiTheme="majorBidi" w:cstheme="majorBidi"/>
                <w:sz w:val="22"/>
                <w:szCs w:val="22"/>
                <w:lang w:val="en-US" w:eastAsia="en-US" w:bidi="fa-IR"/>
              </w:rPr>
              <w:t>)</w:t>
            </w:r>
          </w:p>
        </w:tc>
        <w:tc>
          <w:tcPr>
            <w:tcW w:w="2043" w:type="dxa"/>
            <w:tcBorders>
              <w:bottom w:val="single" w:sz="4" w:space="0" w:color="auto"/>
            </w:tcBorders>
            <w:vAlign w:val="center"/>
          </w:tcPr>
          <w:p w14:paraId="30A98C20" w14:textId="4DE447FB" w:rsidR="002941B4" w:rsidRPr="000B64B2" w:rsidRDefault="0066046A"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r w:rsidR="00B064C5">
              <w:rPr>
                <w:rFonts w:asciiTheme="majorBidi" w:eastAsiaTheme="minorHAnsi" w:hAnsiTheme="majorBidi" w:cstheme="majorBidi"/>
                <w:sz w:val="22"/>
                <w:szCs w:val="22"/>
                <w:lang w:val="en-US" w:eastAsia="en-US" w:bidi="fa-IR"/>
              </w:rPr>
              <w:t xml:space="preserve"> </w:t>
            </w:r>
            <w:r w:rsidRPr="000B64B2">
              <w:rPr>
                <w:rFonts w:asciiTheme="majorBidi" w:eastAsiaTheme="minorHAnsi" w:hAnsiTheme="majorBidi" w:cstheme="majorBidi"/>
                <w:sz w:val="22"/>
                <w:szCs w:val="22"/>
                <w:lang w:val="en-US" w:eastAsia="en-US" w:bidi="fa-IR"/>
              </w:rPr>
              <w:t>: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 (3:2)</w:t>
            </w:r>
          </w:p>
        </w:tc>
        <w:tc>
          <w:tcPr>
            <w:tcW w:w="778" w:type="dxa"/>
            <w:tcBorders>
              <w:bottom w:val="single" w:sz="4" w:space="0" w:color="auto"/>
            </w:tcBorders>
            <w:vAlign w:val="center"/>
          </w:tcPr>
          <w:p w14:paraId="7371695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745" w:type="dxa"/>
            <w:tcBorders>
              <w:bottom w:val="single" w:sz="4" w:space="0" w:color="auto"/>
            </w:tcBorders>
            <w:vAlign w:val="center"/>
          </w:tcPr>
          <w:p w14:paraId="60E2ED8B"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80</w:t>
            </w:r>
          </w:p>
        </w:tc>
      </w:tr>
    </w:tbl>
    <w:p w14:paraId="4726FD2F" w14:textId="5A736B04" w:rsidR="002941B4" w:rsidRPr="000B64B2" w:rsidRDefault="009510AE" w:rsidP="002941B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vertAlign w:val="superscript"/>
          <w:lang w:val="en-US" w:eastAsia="en-US" w:bidi="fa-IR"/>
        </w:rPr>
        <w:t>a</w:t>
      </w:r>
      <w:r w:rsidR="002941B4" w:rsidRPr="000B64B2">
        <w:rPr>
          <w:rFonts w:asciiTheme="majorBidi" w:eastAsiaTheme="minorHAnsi" w:hAnsiTheme="majorBidi" w:cstheme="majorBidi"/>
          <w:lang w:val="en-US" w:eastAsia="en-US" w:bidi="fa-IR"/>
        </w:rPr>
        <w:t>Yields refer to pure isolated yields</w:t>
      </w:r>
      <w:r>
        <w:rPr>
          <w:rFonts w:asciiTheme="majorBidi" w:eastAsiaTheme="minorHAnsi" w:hAnsiTheme="majorBidi" w:cstheme="majorBidi"/>
          <w:lang w:val="en-US" w:eastAsia="en-US" w:bidi="fa-IR"/>
        </w:rPr>
        <w:t>.</w:t>
      </w:r>
      <w:bookmarkStart w:id="0" w:name="_GoBack"/>
      <w:bookmarkEnd w:id="0"/>
    </w:p>
    <w:p w14:paraId="4E5F7EEA" w14:textId="77777777" w:rsidR="00777B37" w:rsidRPr="000B64B2" w:rsidRDefault="000B42C8" w:rsidP="000313D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bCs/>
          <w:lang w:val="en-US" w:eastAsia="en-US" w:bidi="fa-IR"/>
        </w:rPr>
        <w:t xml:space="preserve">Furthermore, we have </w:t>
      </w:r>
      <w:r w:rsidR="00CC6AF6" w:rsidRPr="000B64B2">
        <w:rPr>
          <w:rFonts w:asciiTheme="majorBidi" w:eastAsiaTheme="minorHAnsi" w:hAnsiTheme="majorBidi" w:cstheme="majorBidi"/>
          <w:bCs/>
          <w:lang w:val="en-US" w:eastAsia="en-US" w:bidi="fa-IR"/>
        </w:rPr>
        <w:t xml:space="preserve">also </w:t>
      </w:r>
      <w:r w:rsidR="00675AF3" w:rsidRPr="000B64B2">
        <w:rPr>
          <w:rFonts w:asciiTheme="majorBidi" w:eastAsiaTheme="minorHAnsi" w:hAnsiTheme="majorBidi" w:cstheme="majorBidi"/>
          <w:bCs/>
          <w:lang w:val="en-US" w:eastAsia="en-US" w:bidi="fa-IR"/>
        </w:rPr>
        <w:t>examined</w:t>
      </w:r>
      <w:r w:rsidRPr="000B64B2">
        <w:rPr>
          <w:rFonts w:asciiTheme="majorBidi" w:eastAsiaTheme="minorHAnsi" w:hAnsiTheme="majorBidi" w:cstheme="majorBidi"/>
          <w:bCs/>
          <w:lang w:val="en-US" w:eastAsia="en-US" w:bidi="fa-IR"/>
        </w:rPr>
        <w:t xml:space="preserve"> </w:t>
      </w:r>
      <w:r w:rsidR="00777B37" w:rsidRPr="000B64B2">
        <w:rPr>
          <w:rFonts w:asciiTheme="majorBidi" w:eastAsiaTheme="minorHAnsi" w:hAnsiTheme="majorBidi" w:cstheme="majorBidi"/>
          <w:lang w:val="en-US" w:eastAsia="en-US" w:bidi="fa-IR"/>
        </w:rPr>
        <w:t>th</w:t>
      </w:r>
      <w:r w:rsidR="007F4671" w:rsidRPr="000B64B2">
        <w:rPr>
          <w:rFonts w:asciiTheme="majorBidi" w:eastAsiaTheme="minorHAnsi" w:hAnsiTheme="majorBidi" w:cstheme="majorBidi"/>
          <w:lang w:val="en-US" w:eastAsia="en-US" w:bidi="fa-IR"/>
        </w:rPr>
        <w:t xml:space="preserve">e coupling reaction </w:t>
      </w:r>
      <w:r w:rsidR="007F4671" w:rsidRPr="000B64B2">
        <w:rPr>
          <w:rFonts w:asciiTheme="majorBidi" w:eastAsiaTheme="minorHAnsi" w:hAnsiTheme="majorBidi" w:cstheme="majorBidi"/>
          <w:lang w:val="en-GB" w:eastAsia="en-US" w:bidi="fa-IR"/>
        </w:rPr>
        <w:t>1-(4-(benzofuran-2-yl)benzyl)piperidine, with iodobenzen in the same conditions</w:t>
      </w:r>
      <w:r w:rsidR="00675AF3" w:rsidRPr="000B64B2">
        <w:rPr>
          <w:rFonts w:asciiTheme="majorBidi" w:eastAsiaTheme="minorHAnsi" w:hAnsiTheme="majorBidi" w:cstheme="majorBidi"/>
          <w:lang w:val="en-GB" w:eastAsia="en-US" w:bidi="fa-IR"/>
        </w:rPr>
        <w:t>.</w:t>
      </w:r>
      <w:r w:rsidR="007F4671" w:rsidRPr="000B64B2">
        <w:rPr>
          <w:rFonts w:asciiTheme="majorBidi" w:eastAsiaTheme="minorHAnsi" w:hAnsiTheme="majorBidi" w:cstheme="majorBidi"/>
          <w:lang w:val="en-GB" w:eastAsia="en-US" w:bidi="fa-IR"/>
        </w:rPr>
        <w:t xml:space="preserve"> </w:t>
      </w:r>
      <w:r w:rsidR="00675AF3" w:rsidRPr="000B64B2">
        <w:rPr>
          <w:rFonts w:asciiTheme="majorBidi" w:eastAsiaTheme="minorHAnsi" w:hAnsiTheme="majorBidi" w:cstheme="majorBidi"/>
          <w:lang w:val="en-US" w:eastAsia="en-US" w:bidi="fa-IR"/>
        </w:rPr>
        <w:t xml:space="preserve">Interestingly, yield of the compound </w:t>
      </w:r>
      <w:r w:rsidR="000E290C" w:rsidRPr="000B64B2">
        <w:rPr>
          <w:rFonts w:asciiTheme="majorBidi" w:eastAsiaTheme="minorHAnsi" w:hAnsiTheme="majorBidi" w:cstheme="majorBidi"/>
          <w:b/>
          <w:bCs/>
          <w:lang w:val="en-US" w:eastAsia="en-US" w:bidi="fa-IR"/>
        </w:rPr>
        <w:t>3</w:t>
      </w:r>
      <w:r w:rsidR="00675AF3" w:rsidRPr="000B64B2">
        <w:rPr>
          <w:rFonts w:asciiTheme="majorBidi" w:eastAsiaTheme="minorHAnsi" w:hAnsiTheme="majorBidi" w:cstheme="majorBidi"/>
          <w:b/>
          <w:bCs/>
          <w:lang w:val="en-US" w:eastAsia="en-US" w:bidi="fa-IR"/>
        </w:rPr>
        <w:t>a</w:t>
      </w:r>
      <w:r w:rsidR="00675AF3" w:rsidRPr="000B64B2">
        <w:rPr>
          <w:rFonts w:asciiTheme="majorBidi" w:eastAsiaTheme="minorHAnsi" w:hAnsiTheme="majorBidi" w:cstheme="majorBidi"/>
          <w:lang w:val="en-US" w:eastAsia="en-US" w:bidi="fa-IR"/>
        </w:rPr>
        <w:t xml:space="preserve"> increases to </w:t>
      </w:r>
      <w:r w:rsidR="000313DA" w:rsidRPr="000B64B2">
        <w:rPr>
          <w:rFonts w:asciiTheme="majorBidi" w:eastAsiaTheme="minorHAnsi" w:hAnsiTheme="majorBidi" w:cstheme="majorBidi"/>
          <w:lang w:val="en-US" w:eastAsia="en-US" w:bidi="fa-IR"/>
        </w:rPr>
        <w:t>88</w:t>
      </w:r>
      <w:r w:rsidR="000B64B2" w:rsidRPr="000B64B2">
        <w:rPr>
          <w:rFonts w:asciiTheme="majorBidi" w:eastAsiaTheme="minorHAnsi" w:hAnsiTheme="majorBidi" w:cstheme="majorBidi"/>
          <w:lang w:val="en-US" w:eastAsia="en-US" w:bidi="fa-IR"/>
        </w:rPr>
        <w:t xml:space="preserve"> </w:t>
      </w:r>
      <w:r w:rsidR="00675AF3" w:rsidRPr="000B64B2">
        <w:rPr>
          <w:rFonts w:asciiTheme="majorBidi" w:eastAsiaTheme="minorHAnsi" w:hAnsiTheme="majorBidi" w:cstheme="majorBidi"/>
          <w:lang w:val="en-US" w:eastAsia="en-US" w:bidi="fa-IR"/>
        </w:rPr>
        <w:t>% after 8 hours reflux (Table 2, entry 1).</w:t>
      </w:r>
    </w:p>
    <w:p w14:paraId="4094A456" w14:textId="77777777" w:rsidR="00777B37" w:rsidRDefault="007F4671"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Encouraged by this result</w:t>
      </w:r>
      <w:r w:rsidR="00777B37" w:rsidRPr="000B64B2">
        <w:rPr>
          <w:rFonts w:asciiTheme="majorBidi" w:eastAsiaTheme="minorHAnsi" w:hAnsiTheme="majorBidi" w:cstheme="majorBidi"/>
          <w:lang w:val="en-US" w:eastAsia="en-US" w:bidi="fa-IR"/>
        </w:rPr>
        <w:t xml:space="preserve">, we synthesized several disubstituted benzofuran by the reaction of various substituted benzofurans with aryl halides via the coupling reaction. The results are presented in Table 2. </w:t>
      </w:r>
    </w:p>
    <w:p w14:paraId="047F333A" w14:textId="77777777" w:rsidR="00945F5D" w:rsidRDefault="00945F5D"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p>
    <w:p w14:paraId="2DCDA880" w14:textId="77777777" w:rsidR="009510AE" w:rsidRDefault="009510AE"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p>
    <w:p w14:paraId="45C6107D" w14:textId="77777777" w:rsidR="009510AE" w:rsidRPr="000B64B2" w:rsidRDefault="009510AE"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p>
    <w:p w14:paraId="21713C1A" w14:textId="77777777" w:rsidR="007F4671" w:rsidRPr="000B64B2" w:rsidRDefault="007F4671" w:rsidP="002B5AB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Table </w:t>
      </w:r>
      <w:r w:rsidRPr="000B64B2">
        <w:rPr>
          <w:rFonts w:asciiTheme="majorBidi" w:eastAsiaTheme="minorHAnsi" w:hAnsiTheme="majorBidi" w:cstheme="majorBidi"/>
          <w:b/>
          <w:bCs/>
          <w:lang w:val="en-US" w:eastAsia="en-US" w:bidi="fa-IR"/>
        </w:rPr>
        <w:t>2</w:t>
      </w:r>
      <w:r w:rsidRPr="000B64B2">
        <w:rPr>
          <w:rFonts w:asciiTheme="majorBidi" w:eastAsiaTheme="minorHAnsi" w:hAnsiTheme="majorBidi" w:cstheme="majorBidi"/>
          <w:lang w:val="en-US" w:eastAsia="en-US" w:bidi="fa-IR"/>
        </w:rPr>
        <w:t>. Synthesis of 2,3-diarylbenzofurans.</w:t>
      </w:r>
    </w:p>
    <w:tbl>
      <w:tblPr>
        <w:tblW w:w="5000" w:type="pct"/>
        <w:jc w:val="center"/>
        <w:tblLook w:val="04A0" w:firstRow="1" w:lastRow="0" w:firstColumn="1" w:lastColumn="0" w:noHBand="0" w:noVBand="1"/>
      </w:tblPr>
      <w:tblGrid>
        <w:gridCol w:w="1356"/>
        <w:gridCol w:w="1789"/>
        <w:gridCol w:w="3255"/>
        <w:gridCol w:w="1660"/>
        <w:gridCol w:w="1560"/>
      </w:tblGrid>
      <w:tr w:rsidR="000B64B2" w:rsidRPr="000B64B2" w14:paraId="3EFBD80C" w14:textId="77777777" w:rsidTr="005E155E">
        <w:trPr>
          <w:jc w:val="center"/>
        </w:trPr>
        <w:tc>
          <w:tcPr>
            <w:tcW w:w="1095" w:type="dxa"/>
            <w:tcBorders>
              <w:top w:val="single" w:sz="4" w:space="0" w:color="auto"/>
            </w:tcBorders>
            <w:shd w:val="clear" w:color="auto" w:fill="D9D9D9"/>
            <w:vAlign w:val="center"/>
          </w:tcPr>
          <w:p w14:paraId="101B8884"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Entry</w:t>
            </w:r>
          </w:p>
        </w:tc>
        <w:tc>
          <w:tcPr>
            <w:tcW w:w="1440" w:type="dxa"/>
            <w:tcBorders>
              <w:top w:val="single" w:sz="4" w:space="0" w:color="auto"/>
            </w:tcBorders>
            <w:shd w:val="clear" w:color="auto" w:fill="D9D9D9"/>
            <w:vAlign w:val="center"/>
          </w:tcPr>
          <w:p w14:paraId="0B50E5FB"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Ar-X</w:t>
            </w:r>
          </w:p>
        </w:tc>
        <w:tc>
          <w:tcPr>
            <w:tcW w:w="2631" w:type="dxa"/>
            <w:tcBorders>
              <w:top w:val="single" w:sz="4" w:space="0" w:color="auto"/>
            </w:tcBorders>
            <w:shd w:val="clear" w:color="auto" w:fill="D9D9D9"/>
            <w:vAlign w:val="center"/>
          </w:tcPr>
          <w:p w14:paraId="3993803D"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Product</w:t>
            </w:r>
          </w:p>
        </w:tc>
        <w:tc>
          <w:tcPr>
            <w:tcW w:w="1342" w:type="dxa"/>
            <w:tcBorders>
              <w:top w:val="single" w:sz="4" w:space="0" w:color="auto"/>
            </w:tcBorders>
            <w:shd w:val="clear" w:color="auto" w:fill="D9D9D9"/>
            <w:vAlign w:val="center"/>
          </w:tcPr>
          <w:p w14:paraId="6AAB6485"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Time</w:t>
            </w:r>
            <w:r w:rsidR="000B64B2" w:rsidRPr="000B64B2">
              <w:rPr>
                <w:rFonts w:asciiTheme="majorBidi" w:eastAsiaTheme="minorHAnsi" w:hAnsiTheme="majorBidi" w:cstheme="majorBidi"/>
                <w:b/>
                <w:bCs/>
                <w:lang w:val="en-US" w:eastAsia="en-US" w:bidi="fa-IR"/>
              </w:rPr>
              <w:t xml:space="preserve">, </w:t>
            </w:r>
            <w:r w:rsidRPr="000B64B2">
              <w:rPr>
                <w:rFonts w:asciiTheme="majorBidi" w:eastAsiaTheme="minorHAnsi" w:hAnsiTheme="majorBidi" w:cstheme="majorBidi"/>
                <w:b/>
                <w:bCs/>
                <w:lang w:val="en-US" w:eastAsia="en-US" w:bidi="fa-IR"/>
              </w:rPr>
              <w:t>h</w:t>
            </w:r>
          </w:p>
        </w:tc>
        <w:tc>
          <w:tcPr>
            <w:tcW w:w="1261" w:type="dxa"/>
            <w:tcBorders>
              <w:top w:val="single" w:sz="4" w:space="0" w:color="auto"/>
            </w:tcBorders>
            <w:shd w:val="clear" w:color="auto" w:fill="D9D9D9"/>
            <w:vAlign w:val="center"/>
          </w:tcPr>
          <w:p w14:paraId="4C3C43A4" w14:textId="09B21911"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b/>
                <w:bCs/>
                <w:vertAlign w:val="superscript"/>
                <w:lang w:val="en-US" w:eastAsia="en-US" w:bidi="fa-IR"/>
              </w:rPr>
            </w:pPr>
            <w:r w:rsidRPr="000B64B2">
              <w:rPr>
                <w:rFonts w:asciiTheme="majorBidi" w:eastAsiaTheme="minorHAnsi" w:hAnsiTheme="majorBidi" w:cstheme="majorBidi"/>
                <w:b/>
                <w:bCs/>
                <w:lang w:val="en-US" w:eastAsia="en-US" w:bidi="fa-IR"/>
              </w:rPr>
              <w:t>Yield</w:t>
            </w:r>
            <w:r w:rsidRPr="000B64B2">
              <w:rPr>
                <w:rFonts w:asciiTheme="majorBidi" w:eastAsiaTheme="minorHAnsi" w:hAnsiTheme="majorBidi" w:cstheme="majorBidi"/>
                <w:b/>
                <w:bCs/>
                <w:vertAlign w:val="superscript"/>
                <w:lang w:val="en-US" w:eastAsia="en-US" w:bidi="fa-IR"/>
              </w:rPr>
              <w:t>a</w:t>
            </w:r>
            <w:r w:rsidR="007B7404" w:rsidRPr="007B7404">
              <w:rPr>
                <w:rFonts w:asciiTheme="majorBidi" w:eastAsiaTheme="minorHAnsi" w:hAnsiTheme="majorBidi" w:cstheme="majorBidi"/>
                <w:b/>
                <w:bCs/>
                <w:lang w:val="en-US" w:eastAsia="en-US" w:bidi="fa-IR"/>
              </w:rPr>
              <w:t>,</w:t>
            </w:r>
            <w:r w:rsidR="007B7404">
              <w:rPr>
                <w:rFonts w:asciiTheme="majorBidi" w:eastAsiaTheme="minorHAnsi" w:hAnsiTheme="majorBidi" w:cstheme="majorBidi"/>
                <w:b/>
                <w:bCs/>
                <w:vertAlign w:val="superscript"/>
                <w:lang w:val="en-US" w:eastAsia="en-US" w:bidi="fa-IR"/>
              </w:rPr>
              <w:t xml:space="preserve"> </w:t>
            </w:r>
            <w:r w:rsidR="007B7404" w:rsidRPr="007B7404">
              <w:rPr>
                <w:rFonts w:asciiTheme="majorBidi" w:eastAsiaTheme="minorHAnsi" w:hAnsiTheme="majorBidi" w:cstheme="majorBidi"/>
                <w:b/>
                <w:bCs/>
                <w:lang w:val="en-US" w:eastAsia="en-US" w:bidi="fa-IR"/>
              </w:rPr>
              <w:t>%</w:t>
            </w:r>
          </w:p>
        </w:tc>
      </w:tr>
      <w:tr w:rsidR="000B64B2" w:rsidRPr="000B64B2" w14:paraId="28D3CF2A" w14:textId="77777777" w:rsidTr="005E155E">
        <w:trPr>
          <w:jc w:val="center"/>
        </w:trPr>
        <w:tc>
          <w:tcPr>
            <w:tcW w:w="1095" w:type="dxa"/>
            <w:tcBorders>
              <w:bottom w:val="single" w:sz="4" w:space="0" w:color="auto"/>
            </w:tcBorders>
            <w:vAlign w:val="center"/>
          </w:tcPr>
          <w:p w14:paraId="5E9C2CA8" w14:textId="77777777" w:rsidR="005439E6" w:rsidRPr="000B64B2" w:rsidRDefault="00F7481C"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w:t>
            </w:r>
          </w:p>
        </w:tc>
        <w:tc>
          <w:tcPr>
            <w:tcW w:w="1440" w:type="dxa"/>
            <w:tcBorders>
              <w:bottom w:val="single" w:sz="4" w:space="0" w:color="auto"/>
            </w:tcBorders>
            <w:vAlign w:val="center"/>
          </w:tcPr>
          <w:p w14:paraId="286A233E" w14:textId="77777777" w:rsidR="005439E6" w:rsidRPr="000B64B2" w:rsidRDefault="00FF13D4"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6DFCE81B">
                <v:shape id="_x0000_i1028" type="#_x0000_t75" style="width:31.7pt;height:26.5pt" o:ole="">
                  <v:imagedata r:id="rId15" o:title=""/>
                </v:shape>
                <o:OLEObject Type="Embed" ProgID="ChemDraw.Document.6.0" ShapeID="_x0000_i1028" DrawAspect="Content" ObjectID="_1655460926" r:id="rId16"/>
              </w:object>
            </w:r>
          </w:p>
        </w:tc>
        <w:tc>
          <w:tcPr>
            <w:tcW w:w="2631" w:type="dxa"/>
            <w:tcBorders>
              <w:bottom w:val="single" w:sz="4" w:space="0" w:color="auto"/>
            </w:tcBorders>
            <w:vAlign w:val="center"/>
          </w:tcPr>
          <w:p w14:paraId="0AD6BED1" w14:textId="4C3F6007" w:rsidR="005439E6" w:rsidRPr="000B64B2" w:rsidRDefault="005E155E"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1A6135F8">
                <v:shape id="_x0000_i1029" type="#_x0000_t75" style="width:88.7pt;height:47.25pt" o:ole="">
                  <v:imagedata r:id="rId17" o:title=""/>
                </v:shape>
                <o:OLEObject Type="Embed" ProgID="ChemDraw.Document.6.0" ShapeID="_x0000_i1029" DrawAspect="Content" ObjectID="_1655460927" r:id="rId18"/>
              </w:object>
            </w:r>
          </w:p>
        </w:tc>
        <w:tc>
          <w:tcPr>
            <w:tcW w:w="1342" w:type="dxa"/>
            <w:tcBorders>
              <w:bottom w:val="single" w:sz="4" w:space="0" w:color="auto"/>
            </w:tcBorders>
            <w:vAlign w:val="center"/>
          </w:tcPr>
          <w:p w14:paraId="6B6321BA"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w:t>
            </w:r>
          </w:p>
        </w:tc>
        <w:tc>
          <w:tcPr>
            <w:tcW w:w="1261" w:type="dxa"/>
            <w:tcBorders>
              <w:bottom w:val="single" w:sz="4" w:space="0" w:color="auto"/>
            </w:tcBorders>
            <w:vAlign w:val="center"/>
          </w:tcPr>
          <w:p w14:paraId="5511D98D" w14:textId="77777777" w:rsidR="005439E6" w:rsidRPr="000B64B2" w:rsidRDefault="000313DA" w:rsidP="005E155E">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88</w:t>
            </w:r>
          </w:p>
        </w:tc>
      </w:tr>
      <w:tr w:rsidR="000B64B2" w:rsidRPr="000B64B2" w14:paraId="54E657F4" w14:textId="77777777" w:rsidTr="005E155E">
        <w:trPr>
          <w:jc w:val="center"/>
        </w:trPr>
        <w:tc>
          <w:tcPr>
            <w:tcW w:w="1095" w:type="dxa"/>
            <w:tcBorders>
              <w:bottom w:val="single" w:sz="4" w:space="0" w:color="auto"/>
            </w:tcBorders>
            <w:vAlign w:val="center"/>
          </w:tcPr>
          <w:p w14:paraId="60BF4909" w14:textId="77777777" w:rsidR="005439E6" w:rsidRPr="000B64B2" w:rsidRDefault="00F7481C"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w:t>
            </w:r>
          </w:p>
        </w:tc>
        <w:tc>
          <w:tcPr>
            <w:tcW w:w="1440" w:type="dxa"/>
            <w:tcBorders>
              <w:bottom w:val="single" w:sz="4" w:space="0" w:color="auto"/>
            </w:tcBorders>
            <w:vAlign w:val="center"/>
          </w:tcPr>
          <w:p w14:paraId="2561C2C0" w14:textId="77777777" w:rsidR="005439E6" w:rsidRPr="000B64B2" w:rsidRDefault="00FF13D4"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1E601CC6">
                <v:shape id="_x0000_i1030" type="#_x0000_t75" style="width:38pt;height:28.2pt" o:ole="">
                  <v:imagedata r:id="rId19" o:title=""/>
                </v:shape>
                <o:OLEObject Type="Embed" ProgID="ChemDraw.Document.6.0" ShapeID="_x0000_i1030" DrawAspect="Content" ObjectID="_1655460928" r:id="rId20"/>
              </w:object>
            </w:r>
          </w:p>
        </w:tc>
        <w:tc>
          <w:tcPr>
            <w:tcW w:w="2631" w:type="dxa"/>
            <w:tcBorders>
              <w:bottom w:val="single" w:sz="4" w:space="0" w:color="auto"/>
            </w:tcBorders>
            <w:vAlign w:val="center"/>
          </w:tcPr>
          <w:p w14:paraId="3279097B" w14:textId="488F3C85" w:rsidR="005439E6" w:rsidRPr="000B64B2" w:rsidRDefault="005E155E"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683C9BD0">
                <v:shape id="_x0000_i1031" type="#_x0000_t75" style="width:89.85pt;height:47.8pt" o:ole="">
                  <v:imagedata r:id="rId21" o:title=""/>
                </v:shape>
                <o:OLEObject Type="Embed" ProgID="ChemDraw.Document.6.0" ShapeID="_x0000_i1031" DrawAspect="Content" ObjectID="_1655460929" r:id="rId22"/>
              </w:object>
            </w:r>
          </w:p>
        </w:tc>
        <w:tc>
          <w:tcPr>
            <w:tcW w:w="1342" w:type="dxa"/>
            <w:tcBorders>
              <w:bottom w:val="single" w:sz="4" w:space="0" w:color="auto"/>
            </w:tcBorders>
            <w:vAlign w:val="center"/>
          </w:tcPr>
          <w:p w14:paraId="686D8355"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12</w:t>
            </w:r>
          </w:p>
        </w:tc>
        <w:tc>
          <w:tcPr>
            <w:tcW w:w="1261" w:type="dxa"/>
            <w:tcBorders>
              <w:bottom w:val="single" w:sz="4" w:space="0" w:color="auto"/>
            </w:tcBorders>
            <w:vAlign w:val="center"/>
          </w:tcPr>
          <w:p w14:paraId="4C5430F0" w14:textId="77777777" w:rsidR="005439E6" w:rsidRPr="000B64B2" w:rsidRDefault="000313DA"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80</w:t>
            </w:r>
          </w:p>
        </w:tc>
      </w:tr>
      <w:tr w:rsidR="000B64B2" w:rsidRPr="000B64B2" w14:paraId="632294F9" w14:textId="77777777" w:rsidTr="005E155E">
        <w:trPr>
          <w:jc w:val="center"/>
        </w:trPr>
        <w:tc>
          <w:tcPr>
            <w:tcW w:w="1095" w:type="dxa"/>
            <w:tcBorders>
              <w:top w:val="single" w:sz="4" w:space="0" w:color="auto"/>
              <w:bottom w:val="single" w:sz="4" w:space="0" w:color="auto"/>
            </w:tcBorders>
            <w:vAlign w:val="center"/>
          </w:tcPr>
          <w:p w14:paraId="23C913A5" w14:textId="77777777" w:rsidR="005439E6" w:rsidRPr="000B64B2" w:rsidRDefault="00F7481C"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w:t>
            </w:r>
          </w:p>
        </w:tc>
        <w:tc>
          <w:tcPr>
            <w:tcW w:w="1440" w:type="dxa"/>
            <w:tcBorders>
              <w:top w:val="single" w:sz="4" w:space="0" w:color="auto"/>
              <w:bottom w:val="single" w:sz="4" w:space="0" w:color="auto"/>
            </w:tcBorders>
            <w:vAlign w:val="center"/>
          </w:tcPr>
          <w:p w14:paraId="740358E9" w14:textId="77777777" w:rsidR="005439E6" w:rsidRPr="000B64B2" w:rsidRDefault="00FF13D4"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78326A21">
                <v:shape id="_x0000_i1032" type="#_x0000_t75" style="width:31.7pt;height:26.5pt" o:ole="">
                  <v:imagedata r:id="rId15" o:title=""/>
                </v:shape>
                <o:OLEObject Type="Embed" ProgID="ChemDraw.Document.6.0" ShapeID="_x0000_i1032" DrawAspect="Content" ObjectID="_1655460930" r:id="rId23"/>
              </w:object>
            </w:r>
          </w:p>
        </w:tc>
        <w:tc>
          <w:tcPr>
            <w:tcW w:w="2631" w:type="dxa"/>
            <w:tcBorders>
              <w:top w:val="single" w:sz="4" w:space="0" w:color="auto"/>
              <w:bottom w:val="single" w:sz="4" w:space="0" w:color="auto"/>
            </w:tcBorders>
            <w:vAlign w:val="center"/>
          </w:tcPr>
          <w:p w14:paraId="3F76D6C9" w14:textId="51CC18EA" w:rsidR="005439E6" w:rsidRPr="000B64B2" w:rsidRDefault="005E155E"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411E5F96">
                <v:shape id="_x0000_i1033" type="#_x0000_t75" style="width:87.55pt;height:46.65pt" o:ole="">
                  <v:imagedata r:id="rId24" o:title=""/>
                </v:shape>
                <o:OLEObject Type="Embed" ProgID="ChemDraw.Document.6.0" ShapeID="_x0000_i1033" DrawAspect="Content" ObjectID="_1655460931" r:id="rId25"/>
              </w:object>
            </w:r>
          </w:p>
        </w:tc>
        <w:tc>
          <w:tcPr>
            <w:tcW w:w="1342" w:type="dxa"/>
            <w:tcBorders>
              <w:top w:val="single" w:sz="4" w:space="0" w:color="auto"/>
              <w:bottom w:val="single" w:sz="4" w:space="0" w:color="auto"/>
            </w:tcBorders>
            <w:vAlign w:val="center"/>
          </w:tcPr>
          <w:p w14:paraId="4D1AA57A"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11</w:t>
            </w:r>
          </w:p>
        </w:tc>
        <w:tc>
          <w:tcPr>
            <w:tcW w:w="1261" w:type="dxa"/>
            <w:tcBorders>
              <w:top w:val="single" w:sz="4" w:space="0" w:color="auto"/>
              <w:bottom w:val="single" w:sz="4" w:space="0" w:color="auto"/>
            </w:tcBorders>
            <w:vAlign w:val="center"/>
          </w:tcPr>
          <w:p w14:paraId="124B059A"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67</w:t>
            </w:r>
          </w:p>
        </w:tc>
      </w:tr>
      <w:tr w:rsidR="000B64B2" w:rsidRPr="000B64B2" w14:paraId="186D23B1" w14:textId="77777777" w:rsidTr="005E155E">
        <w:trPr>
          <w:jc w:val="center"/>
        </w:trPr>
        <w:tc>
          <w:tcPr>
            <w:tcW w:w="1095" w:type="dxa"/>
            <w:tcBorders>
              <w:top w:val="single" w:sz="4" w:space="0" w:color="auto"/>
              <w:bottom w:val="single" w:sz="4" w:space="0" w:color="auto"/>
            </w:tcBorders>
            <w:vAlign w:val="center"/>
          </w:tcPr>
          <w:p w14:paraId="40B9FEDB" w14:textId="77777777" w:rsidR="005439E6" w:rsidRPr="000B64B2" w:rsidRDefault="00F7481C" w:rsidP="005E155E">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4</w:t>
            </w:r>
          </w:p>
        </w:tc>
        <w:tc>
          <w:tcPr>
            <w:tcW w:w="1440" w:type="dxa"/>
            <w:tcBorders>
              <w:top w:val="single" w:sz="4" w:space="0" w:color="auto"/>
              <w:bottom w:val="single" w:sz="4" w:space="0" w:color="auto"/>
            </w:tcBorders>
            <w:vAlign w:val="center"/>
          </w:tcPr>
          <w:p w14:paraId="3A72EEB3" w14:textId="77777777" w:rsidR="005439E6" w:rsidRPr="000B64B2" w:rsidRDefault="00FF13D4"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4545D10A">
                <v:shape id="_x0000_i1034" type="#_x0000_t75" style="width:38pt;height:28.2pt" o:ole="">
                  <v:imagedata r:id="rId19" o:title=""/>
                </v:shape>
                <o:OLEObject Type="Embed" ProgID="ChemDraw.Document.6.0" ShapeID="_x0000_i1034" DrawAspect="Content" ObjectID="_1655460932" r:id="rId26"/>
              </w:object>
            </w:r>
          </w:p>
        </w:tc>
        <w:tc>
          <w:tcPr>
            <w:tcW w:w="2631" w:type="dxa"/>
            <w:tcBorders>
              <w:top w:val="single" w:sz="4" w:space="0" w:color="auto"/>
              <w:bottom w:val="single" w:sz="4" w:space="0" w:color="auto"/>
            </w:tcBorders>
            <w:vAlign w:val="center"/>
          </w:tcPr>
          <w:p w14:paraId="663C2C61" w14:textId="69227B2A" w:rsidR="005439E6" w:rsidRPr="000B64B2" w:rsidRDefault="005E155E"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2271346B">
                <v:shape id="_x0000_i1035" type="#_x0000_t75" style="width:87pt;height:44.95pt" o:ole="">
                  <v:imagedata r:id="rId27" o:title=""/>
                </v:shape>
                <o:OLEObject Type="Embed" ProgID="ChemDraw.Document.6.0" ShapeID="_x0000_i1035" DrawAspect="Content" ObjectID="_1655460933" r:id="rId28"/>
              </w:object>
            </w:r>
          </w:p>
        </w:tc>
        <w:tc>
          <w:tcPr>
            <w:tcW w:w="1342" w:type="dxa"/>
            <w:tcBorders>
              <w:top w:val="single" w:sz="4" w:space="0" w:color="auto"/>
              <w:bottom w:val="single" w:sz="4" w:space="0" w:color="auto"/>
            </w:tcBorders>
            <w:vAlign w:val="center"/>
          </w:tcPr>
          <w:p w14:paraId="2D7F7FE6"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12</w:t>
            </w:r>
          </w:p>
        </w:tc>
        <w:tc>
          <w:tcPr>
            <w:tcW w:w="1261" w:type="dxa"/>
            <w:tcBorders>
              <w:top w:val="single" w:sz="4" w:space="0" w:color="auto"/>
              <w:bottom w:val="single" w:sz="4" w:space="0" w:color="auto"/>
            </w:tcBorders>
            <w:vAlign w:val="center"/>
          </w:tcPr>
          <w:p w14:paraId="0F5A5B4C"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65</w:t>
            </w:r>
          </w:p>
        </w:tc>
      </w:tr>
      <w:tr w:rsidR="000B64B2" w:rsidRPr="000B64B2" w14:paraId="2C439B74" w14:textId="77777777" w:rsidTr="005E155E">
        <w:trPr>
          <w:jc w:val="center"/>
        </w:trPr>
        <w:tc>
          <w:tcPr>
            <w:tcW w:w="1095" w:type="dxa"/>
            <w:tcBorders>
              <w:top w:val="single" w:sz="4" w:space="0" w:color="auto"/>
              <w:bottom w:val="single" w:sz="4" w:space="0" w:color="auto"/>
            </w:tcBorders>
            <w:vAlign w:val="center"/>
          </w:tcPr>
          <w:p w14:paraId="2DFEEFCE" w14:textId="77777777" w:rsidR="005439E6" w:rsidRPr="000B64B2" w:rsidRDefault="00F7481C"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5</w:t>
            </w:r>
          </w:p>
        </w:tc>
        <w:tc>
          <w:tcPr>
            <w:tcW w:w="1440" w:type="dxa"/>
            <w:tcBorders>
              <w:top w:val="single" w:sz="4" w:space="0" w:color="auto"/>
              <w:bottom w:val="single" w:sz="4" w:space="0" w:color="auto"/>
            </w:tcBorders>
            <w:vAlign w:val="center"/>
          </w:tcPr>
          <w:p w14:paraId="284275A6" w14:textId="77777777" w:rsidR="005439E6" w:rsidRPr="000B64B2" w:rsidRDefault="00FF13D4"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6BF4A0CB">
                <v:shape id="_x0000_i1036" type="#_x0000_t75" style="width:31.7pt;height:26.5pt" o:ole="">
                  <v:imagedata r:id="rId15" o:title=""/>
                </v:shape>
                <o:OLEObject Type="Embed" ProgID="ChemDraw.Document.6.0" ShapeID="_x0000_i1036" DrawAspect="Content" ObjectID="_1655460934" r:id="rId29"/>
              </w:object>
            </w:r>
          </w:p>
        </w:tc>
        <w:tc>
          <w:tcPr>
            <w:tcW w:w="2631" w:type="dxa"/>
            <w:tcBorders>
              <w:top w:val="single" w:sz="4" w:space="0" w:color="auto"/>
              <w:bottom w:val="single" w:sz="4" w:space="0" w:color="auto"/>
            </w:tcBorders>
            <w:vAlign w:val="center"/>
          </w:tcPr>
          <w:p w14:paraId="18A8238B" w14:textId="4EAAB250" w:rsidR="005439E6" w:rsidRPr="000B64B2" w:rsidRDefault="005E155E"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3" w14:anchorId="22C9873B">
                <v:shape id="_x0000_i1037" type="#_x0000_t75" style="width:94.45pt;height:48.95pt" o:ole="">
                  <v:imagedata r:id="rId30" o:title=""/>
                </v:shape>
                <o:OLEObject Type="Embed" ProgID="ChemDraw.Document.6.0" ShapeID="_x0000_i1037" DrawAspect="Content" ObjectID="_1655460935" r:id="rId31"/>
              </w:object>
            </w:r>
          </w:p>
        </w:tc>
        <w:tc>
          <w:tcPr>
            <w:tcW w:w="1342" w:type="dxa"/>
            <w:tcBorders>
              <w:top w:val="single" w:sz="4" w:space="0" w:color="auto"/>
              <w:bottom w:val="single" w:sz="4" w:space="0" w:color="auto"/>
            </w:tcBorders>
            <w:vAlign w:val="center"/>
          </w:tcPr>
          <w:p w14:paraId="056854DB"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10</w:t>
            </w:r>
          </w:p>
        </w:tc>
        <w:tc>
          <w:tcPr>
            <w:tcW w:w="1261" w:type="dxa"/>
            <w:tcBorders>
              <w:top w:val="single" w:sz="4" w:space="0" w:color="auto"/>
              <w:bottom w:val="single" w:sz="4" w:space="0" w:color="auto"/>
            </w:tcBorders>
            <w:vAlign w:val="center"/>
          </w:tcPr>
          <w:p w14:paraId="0E8C025E"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78</w:t>
            </w:r>
          </w:p>
        </w:tc>
      </w:tr>
      <w:tr w:rsidR="000B64B2" w:rsidRPr="000B64B2" w14:paraId="1F4393FE" w14:textId="77777777" w:rsidTr="005E155E">
        <w:trPr>
          <w:jc w:val="center"/>
        </w:trPr>
        <w:tc>
          <w:tcPr>
            <w:tcW w:w="1095" w:type="dxa"/>
            <w:tcBorders>
              <w:top w:val="single" w:sz="4" w:space="0" w:color="auto"/>
              <w:bottom w:val="single" w:sz="4" w:space="0" w:color="auto"/>
            </w:tcBorders>
            <w:vAlign w:val="center"/>
          </w:tcPr>
          <w:p w14:paraId="38AF79AC" w14:textId="77777777" w:rsidR="005439E6" w:rsidRPr="000B64B2" w:rsidRDefault="00F7481C" w:rsidP="005E155E">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6</w:t>
            </w:r>
          </w:p>
        </w:tc>
        <w:tc>
          <w:tcPr>
            <w:tcW w:w="1440" w:type="dxa"/>
            <w:tcBorders>
              <w:top w:val="single" w:sz="4" w:space="0" w:color="auto"/>
              <w:bottom w:val="single" w:sz="4" w:space="0" w:color="auto"/>
            </w:tcBorders>
            <w:vAlign w:val="center"/>
          </w:tcPr>
          <w:p w14:paraId="3EDB8EBB" w14:textId="77777777" w:rsidR="005439E6" w:rsidRPr="000B64B2" w:rsidRDefault="00FF13D4"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2855A319">
                <v:shape id="_x0000_i1038" type="#_x0000_t75" style="width:38pt;height:28.2pt" o:ole="">
                  <v:imagedata r:id="rId19" o:title=""/>
                </v:shape>
                <o:OLEObject Type="Embed" ProgID="ChemDraw.Document.6.0" ShapeID="_x0000_i1038" DrawAspect="Content" ObjectID="_1655460936" r:id="rId32"/>
              </w:object>
            </w:r>
          </w:p>
        </w:tc>
        <w:tc>
          <w:tcPr>
            <w:tcW w:w="2631" w:type="dxa"/>
            <w:tcBorders>
              <w:top w:val="single" w:sz="4" w:space="0" w:color="auto"/>
              <w:bottom w:val="single" w:sz="4" w:space="0" w:color="auto"/>
            </w:tcBorders>
            <w:vAlign w:val="center"/>
          </w:tcPr>
          <w:p w14:paraId="07FF6E35" w14:textId="5A534E26" w:rsidR="005439E6" w:rsidRPr="000B64B2" w:rsidRDefault="005E155E"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3" w14:anchorId="785EC68D">
                <v:shape id="_x0000_i1039" type="#_x0000_t75" style="width:94.45pt;height:48.95pt" o:ole="">
                  <v:imagedata r:id="rId33" o:title=""/>
                </v:shape>
                <o:OLEObject Type="Embed" ProgID="ChemDraw.Document.6.0" ShapeID="_x0000_i1039" DrawAspect="Content" ObjectID="_1655460937" r:id="rId34"/>
              </w:object>
            </w:r>
          </w:p>
        </w:tc>
        <w:tc>
          <w:tcPr>
            <w:tcW w:w="1342" w:type="dxa"/>
            <w:tcBorders>
              <w:top w:val="single" w:sz="4" w:space="0" w:color="auto"/>
              <w:bottom w:val="single" w:sz="4" w:space="0" w:color="auto"/>
            </w:tcBorders>
            <w:vAlign w:val="center"/>
          </w:tcPr>
          <w:p w14:paraId="6D33ABA9"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12</w:t>
            </w:r>
          </w:p>
        </w:tc>
        <w:tc>
          <w:tcPr>
            <w:tcW w:w="1261" w:type="dxa"/>
            <w:tcBorders>
              <w:top w:val="single" w:sz="4" w:space="0" w:color="auto"/>
              <w:bottom w:val="single" w:sz="4" w:space="0" w:color="auto"/>
            </w:tcBorders>
            <w:vAlign w:val="center"/>
          </w:tcPr>
          <w:p w14:paraId="724D6C60"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72</w:t>
            </w:r>
          </w:p>
        </w:tc>
      </w:tr>
      <w:tr w:rsidR="000B64B2" w:rsidRPr="000B64B2" w14:paraId="67119DA6" w14:textId="77777777" w:rsidTr="005E155E">
        <w:trPr>
          <w:jc w:val="center"/>
        </w:trPr>
        <w:tc>
          <w:tcPr>
            <w:tcW w:w="1095" w:type="dxa"/>
            <w:tcBorders>
              <w:bottom w:val="single" w:sz="4" w:space="0" w:color="auto"/>
            </w:tcBorders>
            <w:vAlign w:val="center"/>
          </w:tcPr>
          <w:p w14:paraId="7E912726" w14:textId="77777777" w:rsidR="005439E6" w:rsidRPr="000B64B2" w:rsidRDefault="00F7481C"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w:t>
            </w:r>
          </w:p>
        </w:tc>
        <w:tc>
          <w:tcPr>
            <w:tcW w:w="1440" w:type="dxa"/>
            <w:tcBorders>
              <w:bottom w:val="single" w:sz="4" w:space="0" w:color="auto"/>
            </w:tcBorders>
            <w:vAlign w:val="center"/>
          </w:tcPr>
          <w:p w14:paraId="2197DFA2" w14:textId="77777777" w:rsidR="005439E6" w:rsidRPr="000B64B2" w:rsidRDefault="00D66773"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66F41292">
                <v:shape id="_x0000_i1040" type="#_x0000_t75" style="width:32.85pt;height:27.65pt" o:ole="">
                  <v:imagedata r:id="rId15" o:title=""/>
                </v:shape>
                <o:OLEObject Type="Embed" ProgID="ChemDraw.Document.6.0" ShapeID="_x0000_i1040" DrawAspect="Content" ObjectID="_1655460938" r:id="rId35"/>
              </w:object>
            </w:r>
          </w:p>
        </w:tc>
        <w:tc>
          <w:tcPr>
            <w:tcW w:w="2631" w:type="dxa"/>
            <w:tcBorders>
              <w:bottom w:val="single" w:sz="4" w:space="0" w:color="auto"/>
            </w:tcBorders>
            <w:vAlign w:val="center"/>
          </w:tcPr>
          <w:p w14:paraId="5A6B0305" w14:textId="244E1709" w:rsidR="005439E6" w:rsidRPr="000B64B2" w:rsidRDefault="005E155E"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822" w:dyaOrig="1433" w14:anchorId="3C7954EA">
                <v:shape id="_x0000_i1041" type="#_x0000_t75" style="width:89.3pt;height:44.95pt" o:ole="">
                  <v:imagedata r:id="rId36" o:title=""/>
                </v:shape>
                <o:OLEObject Type="Embed" ProgID="ChemDraw.Document.6.0" ShapeID="_x0000_i1041" DrawAspect="Content" ObjectID="_1655460939" r:id="rId37"/>
              </w:object>
            </w:r>
          </w:p>
        </w:tc>
        <w:tc>
          <w:tcPr>
            <w:tcW w:w="1342" w:type="dxa"/>
            <w:tcBorders>
              <w:bottom w:val="single" w:sz="4" w:space="0" w:color="auto"/>
            </w:tcBorders>
            <w:vAlign w:val="center"/>
          </w:tcPr>
          <w:p w14:paraId="565FC75C"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w:t>
            </w:r>
          </w:p>
        </w:tc>
        <w:tc>
          <w:tcPr>
            <w:tcW w:w="1261" w:type="dxa"/>
            <w:tcBorders>
              <w:bottom w:val="single" w:sz="4" w:space="0" w:color="auto"/>
            </w:tcBorders>
            <w:vAlign w:val="center"/>
          </w:tcPr>
          <w:p w14:paraId="336FE785"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70</w:t>
            </w:r>
          </w:p>
        </w:tc>
      </w:tr>
      <w:tr w:rsidR="000B64B2" w:rsidRPr="000B64B2" w14:paraId="15A29AD3" w14:textId="77777777" w:rsidTr="005E155E">
        <w:trPr>
          <w:jc w:val="center"/>
        </w:trPr>
        <w:tc>
          <w:tcPr>
            <w:tcW w:w="1095" w:type="dxa"/>
            <w:tcBorders>
              <w:top w:val="single" w:sz="4" w:space="0" w:color="auto"/>
              <w:bottom w:val="single" w:sz="4" w:space="0" w:color="auto"/>
            </w:tcBorders>
            <w:vAlign w:val="center"/>
          </w:tcPr>
          <w:p w14:paraId="29D9DC52" w14:textId="77777777" w:rsidR="005439E6" w:rsidRPr="000B64B2" w:rsidRDefault="00F7481C" w:rsidP="005E155E">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8</w:t>
            </w:r>
          </w:p>
        </w:tc>
        <w:tc>
          <w:tcPr>
            <w:tcW w:w="1440" w:type="dxa"/>
            <w:tcBorders>
              <w:top w:val="single" w:sz="4" w:space="0" w:color="auto"/>
              <w:bottom w:val="single" w:sz="4" w:space="0" w:color="auto"/>
            </w:tcBorders>
            <w:vAlign w:val="center"/>
          </w:tcPr>
          <w:p w14:paraId="25E608A9" w14:textId="77777777" w:rsidR="005439E6" w:rsidRPr="000B64B2" w:rsidRDefault="00FF13D4"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15BB61BD">
                <v:shape id="_x0000_i1042" type="#_x0000_t75" style="width:38pt;height:28.2pt" o:ole="">
                  <v:imagedata r:id="rId19" o:title=""/>
                </v:shape>
                <o:OLEObject Type="Embed" ProgID="ChemDraw.Document.6.0" ShapeID="_x0000_i1042" DrawAspect="Content" ObjectID="_1655460940" r:id="rId38"/>
              </w:object>
            </w:r>
          </w:p>
        </w:tc>
        <w:tc>
          <w:tcPr>
            <w:tcW w:w="2631" w:type="dxa"/>
            <w:tcBorders>
              <w:bottom w:val="single" w:sz="4" w:space="0" w:color="auto"/>
            </w:tcBorders>
            <w:vAlign w:val="center"/>
          </w:tcPr>
          <w:p w14:paraId="04E71131" w14:textId="5932FE74" w:rsidR="005439E6" w:rsidRPr="000B64B2" w:rsidRDefault="005E155E"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822" w:dyaOrig="1433" w14:anchorId="50A14323">
                <v:shape id="_x0000_i1043" type="#_x0000_t75" style="width:81.8pt;height:41.45pt" o:ole="">
                  <v:imagedata r:id="rId39" o:title=""/>
                </v:shape>
                <o:OLEObject Type="Embed" ProgID="ChemDraw.Document.6.0" ShapeID="_x0000_i1043" DrawAspect="Content" ObjectID="_1655460941" r:id="rId40"/>
              </w:object>
            </w:r>
          </w:p>
        </w:tc>
        <w:tc>
          <w:tcPr>
            <w:tcW w:w="1342" w:type="dxa"/>
            <w:tcBorders>
              <w:bottom w:val="single" w:sz="4" w:space="0" w:color="auto"/>
            </w:tcBorders>
            <w:vAlign w:val="center"/>
          </w:tcPr>
          <w:p w14:paraId="2F8B3774"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10</w:t>
            </w:r>
          </w:p>
        </w:tc>
        <w:tc>
          <w:tcPr>
            <w:tcW w:w="1261" w:type="dxa"/>
            <w:tcBorders>
              <w:bottom w:val="single" w:sz="4" w:space="0" w:color="auto"/>
            </w:tcBorders>
            <w:vAlign w:val="center"/>
          </w:tcPr>
          <w:p w14:paraId="0ADB2EE4" w14:textId="77777777" w:rsidR="005439E6" w:rsidRPr="000B64B2" w:rsidRDefault="005439E6"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75</w:t>
            </w:r>
          </w:p>
        </w:tc>
      </w:tr>
      <w:tr w:rsidR="000B64B2" w:rsidRPr="000B64B2" w14:paraId="6BD159D6" w14:textId="77777777" w:rsidTr="005E155E">
        <w:trPr>
          <w:jc w:val="center"/>
        </w:trPr>
        <w:tc>
          <w:tcPr>
            <w:tcW w:w="1095" w:type="dxa"/>
            <w:tcBorders>
              <w:top w:val="single" w:sz="4" w:space="0" w:color="auto"/>
              <w:bottom w:val="single" w:sz="4" w:space="0" w:color="auto"/>
            </w:tcBorders>
            <w:vAlign w:val="center"/>
          </w:tcPr>
          <w:p w14:paraId="1A1A5AC2" w14:textId="77777777" w:rsidR="000313DA" w:rsidRPr="000B64B2" w:rsidRDefault="000313DA"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9</w:t>
            </w:r>
          </w:p>
        </w:tc>
        <w:tc>
          <w:tcPr>
            <w:tcW w:w="1440" w:type="dxa"/>
            <w:tcBorders>
              <w:top w:val="single" w:sz="4" w:space="0" w:color="auto"/>
              <w:bottom w:val="single" w:sz="4" w:space="0" w:color="auto"/>
            </w:tcBorders>
            <w:vAlign w:val="center"/>
          </w:tcPr>
          <w:p w14:paraId="0018909C" w14:textId="77777777" w:rsidR="000313DA" w:rsidRPr="000B64B2" w:rsidRDefault="000313DA" w:rsidP="005E155E">
            <w:pPr>
              <w:tabs>
                <w:tab w:val="left" w:pos="3795"/>
              </w:tabs>
              <w:autoSpaceDE w:val="0"/>
              <w:autoSpaceDN w:val="0"/>
              <w:adjustRightInd w:val="0"/>
              <w:jc w:val="center"/>
            </w:pPr>
            <w:r w:rsidRPr="000B64B2">
              <w:object w:dxaOrig="1416" w:dyaOrig="828" w14:anchorId="55996763">
                <v:shape id="_x0000_i1044" type="#_x0000_t75" style="width:55.3pt;height:32.25pt" o:ole="">
                  <v:imagedata r:id="rId41" o:title=""/>
                </v:shape>
                <o:OLEObject Type="Embed" ProgID="ChemDraw.Document.6.0" ShapeID="_x0000_i1044" DrawAspect="Content" ObjectID="_1655460942" r:id="rId42"/>
              </w:object>
            </w:r>
          </w:p>
        </w:tc>
        <w:tc>
          <w:tcPr>
            <w:tcW w:w="2631" w:type="dxa"/>
            <w:tcBorders>
              <w:bottom w:val="single" w:sz="4" w:space="0" w:color="auto"/>
            </w:tcBorders>
            <w:vAlign w:val="center"/>
          </w:tcPr>
          <w:p w14:paraId="497052C4" w14:textId="5842BCE6" w:rsidR="000313DA" w:rsidRPr="000B64B2" w:rsidRDefault="005E155E" w:rsidP="005E155E">
            <w:pPr>
              <w:tabs>
                <w:tab w:val="left" w:pos="3795"/>
              </w:tabs>
              <w:autoSpaceDE w:val="0"/>
              <w:autoSpaceDN w:val="0"/>
              <w:adjustRightInd w:val="0"/>
              <w:jc w:val="center"/>
            </w:pPr>
            <w:r w:rsidRPr="000B64B2">
              <w:object w:dxaOrig="2748" w:dyaOrig="1817" w14:anchorId="79201A5A">
                <v:shape id="_x0000_i1045" type="#_x0000_t75" style="width:83.5pt;height:55.3pt" o:ole="">
                  <v:imagedata r:id="rId43" o:title=""/>
                </v:shape>
                <o:OLEObject Type="Embed" ProgID="ChemDraw.Document.6.0" ShapeID="_x0000_i1045" DrawAspect="Content" ObjectID="_1655460943" r:id="rId44"/>
              </w:object>
            </w:r>
          </w:p>
        </w:tc>
        <w:tc>
          <w:tcPr>
            <w:tcW w:w="1342" w:type="dxa"/>
            <w:tcBorders>
              <w:bottom w:val="single" w:sz="4" w:space="0" w:color="auto"/>
            </w:tcBorders>
            <w:vAlign w:val="center"/>
          </w:tcPr>
          <w:p w14:paraId="7523F57B" w14:textId="77777777" w:rsidR="000313DA" w:rsidRPr="000B64B2" w:rsidRDefault="000313DA"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w:t>
            </w:r>
          </w:p>
        </w:tc>
        <w:tc>
          <w:tcPr>
            <w:tcW w:w="1261" w:type="dxa"/>
            <w:tcBorders>
              <w:bottom w:val="single" w:sz="4" w:space="0" w:color="auto"/>
            </w:tcBorders>
            <w:vAlign w:val="center"/>
          </w:tcPr>
          <w:p w14:paraId="7F8D53B6" w14:textId="77777777" w:rsidR="000313DA" w:rsidRPr="000B64B2" w:rsidRDefault="000313DA"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70</w:t>
            </w:r>
          </w:p>
        </w:tc>
      </w:tr>
      <w:tr w:rsidR="000B64B2" w:rsidRPr="000B64B2" w14:paraId="4DA7475F" w14:textId="77777777" w:rsidTr="005E155E">
        <w:trPr>
          <w:jc w:val="center"/>
        </w:trPr>
        <w:tc>
          <w:tcPr>
            <w:tcW w:w="1095" w:type="dxa"/>
            <w:tcBorders>
              <w:top w:val="single" w:sz="4" w:space="0" w:color="auto"/>
              <w:bottom w:val="single" w:sz="4" w:space="0" w:color="auto"/>
            </w:tcBorders>
            <w:vAlign w:val="center"/>
          </w:tcPr>
          <w:p w14:paraId="59705629" w14:textId="77777777" w:rsidR="000313DA" w:rsidRPr="000B64B2" w:rsidRDefault="000313DA"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10</w:t>
            </w:r>
          </w:p>
        </w:tc>
        <w:tc>
          <w:tcPr>
            <w:tcW w:w="1440" w:type="dxa"/>
            <w:tcBorders>
              <w:top w:val="single" w:sz="4" w:space="0" w:color="auto"/>
              <w:bottom w:val="single" w:sz="4" w:space="0" w:color="auto"/>
            </w:tcBorders>
            <w:vAlign w:val="center"/>
          </w:tcPr>
          <w:p w14:paraId="45A640A1" w14:textId="77777777" w:rsidR="000313DA" w:rsidRPr="000B64B2" w:rsidRDefault="000313DA" w:rsidP="005E155E">
            <w:pPr>
              <w:tabs>
                <w:tab w:val="left" w:pos="3795"/>
              </w:tabs>
              <w:autoSpaceDE w:val="0"/>
              <w:autoSpaceDN w:val="0"/>
              <w:adjustRightInd w:val="0"/>
              <w:jc w:val="center"/>
            </w:pPr>
            <w:r w:rsidRPr="000B64B2">
              <w:object w:dxaOrig="1543" w:dyaOrig="765" w14:anchorId="5F9FE348">
                <v:shape id="_x0000_i1046" type="#_x0000_t75" style="width:61.65pt;height:29.95pt" o:ole="">
                  <v:imagedata r:id="rId45" o:title=""/>
                </v:shape>
                <o:OLEObject Type="Embed" ProgID="ChemDraw.Document.6.0" ShapeID="_x0000_i1046" DrawAspect="Content" ObjectID="_1655460944" r:id="rId46"/>
              </w:object>
            </w:r>
          </w:p>
        </w:tc>
        <w:tc>
          <w:tcPr>
            <w:tcW w:w="2631" w:type="dxa"/>
            <w:tcBorders>
              <w:top w:val="single" w:sz="4" w:space="0" w:color="auto"/>
              <w:bottom w:val="single" w:sz="4" w:space="0" w:color="auto"/>
            </w:tcBorders>
            <w:vAlign w:val="center"/>
          </w:tcPr>
          <w:p w14:paraId="160A433F" w14:textId="4E2DF2CF" w:rsidR="000313DA" w:rsidRPr="000B64B2" w:rsidRDefault="005E155E" w:rsidP="005E155E">
            <w:pPr>
              <w:tabs>
                <w:tab w:val="left" w:pos="3795"/>
              </w:tabs>
              <w:autoSpaceDE w:val="0"/>
              <w:autoSpaceDN w:val="0"/>
              <w:adjustRightInd w:val="0"/>
              <w:jc w:val="center"/>
            </w:pPr>
            <w:r w:rsidRPr="000B64B2">
              <w:object w:dxaOrig="2748" w:dyaOrig="1694" w14:anchorId="13DF3346">
                <v:shape id="_x0000_i1047" type="#_x0000_t75" style="width:85.25pt;height:53pt" o:ole="">
                  <v:imagedata r:id="rId47" o:title=""/>
                </v:shape>
                <o:OLEObject Type="Embed" ProgID="ChemDraw.Document.6.0" ShapeID="_x0000_i1047" DrawAspect="Content" ObjectID="_1655460945" r:id="rId48"/>
              </w:object>
            </w:r>
          </w:p>
        </w:tc>
        <w:tc>
          <w:tcPr>
            <w:tcW w:w="1342" w:type="dxa"/>
            <w:tcBorders>
              <w:top w:val="single" w:sz="4" w:space="0" w:color="auto"/>
              <w:bottom w:val="single" w:sz="4" w:space="0" w:color="auto"/>
            </w:tcBorders>
            <w:vAlign w:val="center"/>
          </w:tcPr>
          <w:p w14:paraId="22C28ACD" w14:textId="77777777" w:rsidR="000313DA" w:rsidRPr="000B64B2" w:rsidRDefault="000313DA"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16</w:t>
            </w:r>
          </w:p>
        </w:tc>
        <w:tc>
          <w:tcPr>
            <w:tcW w:w="1261" w:type="dxa"/>
            <w:tcBorders>
              <w:top w:val="single" w:sz="4" w:space="0" w:color="auto"/>
              <w:bottom w:val="single" w:sz="4" w:space="0" w:color="auto"/>
            </w:tcBorders>
            <w:vAlign w:val="center"/>
          </w:tcPr>
          <w:p w14:paraId="1C5395D2" w14:textId="77777777" w:rsidR="000313DA" w:rsidRPr="000B64B2" w:rsidRDefault="000313DA"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68</w:t>
            </w:r>
          </w:p>
        </w:tc>
      </w:tr>
      <w:tr w:rsidR="000B64B2" w:rsidRPr="000B64B2" w14:paraId="2386BC44" w14:textId="77777777" w:rsidTr="005E155E">
        <w:trPr>
          <w:jc w:val="center"/>
        </w:trPr>
        <w:tc>
          <w:tcPr>
            <w:tcW w:w="1095" w:type="dxa"/>
            <w:tcBorders>
              <w:top w:val="single" w:sz="4" w:space="0" w:color="auto"/>
              <w:bottom w:val="single" w:sz="4" w:space="0" w:color="auto"/>
            </w:tcBorders>
            <w:vAlign w:val="center"/>
          </w:tcPr>
          <w:p w14:paraId="2569D630" w14:textId="77777777" w:rsidR="0041441D" w:rsidRPr="000B64B2" w:rsidRDefault="0041441D"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11</w:t>
            </w:r>
          </w:p>
        </w:tc>
        <w:tc>
          <w:tcPr>
            <w:tcW w:w="1440" w:type="dxa"/>
            <w:tcBorders>
              <w:top w:val="single" w:sz="4" w:space="0" w:color="auto"/>
              <w:bottom w:val="single" w:sz="4" w:space="0" w:color="auto"/>
            </w:tcBorders>
            <w:vAlign w:val="center"/>
          </w:tcPr>
          <w:p w14:paraId="684ABEA2" w14:textId="77777777" w:rsidR="0041441D" w:rsidRPr="000B64B2" w:rsidRDefault="0041441D" w:rsidP="005E155E">
            <w:pPr>
              <w:tabs>
                <w:tab w:val="left" w:pos="3795"/>
              </w:tabs>
              <w:autoSpaceDE w:val="0"/>
              <w:autoSpaceDN w:val="0"/>
              <w:adjustRightInd w:val="0"/>
              <w:jc w:val="center"/>
              <w:rPr>
                <w:rtl/>
              </w:rPr>
            </w:pPr>
            <w:r w:rsidRPr="000B64B2">
              <w:object w:dxaOrig="1408" w:dyaOrig="833" w14:anchorId="74BED067">
                <v:shape id="_x0000_i1048" type="#_x0000_t75" style="width:57.6pt;height:34pt" o:ole="">
                  <v:imagedata r:id="rId49" o:title=""/>
                </v:shape>
                <o:OLEObject Type="Embed" ProgID="ChemDraw.Document.6.0" ShapeID="_x0000_i1048" DrawAspect="Content" ObjectID="_1655460946" r:id="rId50"/>
              </w:object>
            </w:r>
          </w:p>
        </w:tc>
        <w:tc>
          <w:tcPr>
            <w:tcW w:w="2631" w:type="dxa"/>
            <w:tcBorders>
              <w:top w:val="single" w:sz="4" w:space="0" w:color="auto"/>
              <w:bottom w:val="single" w:sz="4" w:space="0" w:color="auto"/>
            </w:tcBorders>
            <w:vAlign w:val="center"/>
          </w:tcPr>
          <w:p w14:paraId="16804CD5" w14:textId="57F0F9FF" w:rsidR="0041441D" w:rsidRPr="000B64B2" w:rsidRDefault="005E155E" w:rsidP="005E155E">
            <w:pPr>
              <w:tabs>
                <w:tab w:val="left" w:pos="3795"/>
              </w:tabs>
              <w:autoSpaceDE w:val="0"/>
              <w:autoSpaceDN w:val="0"/>
              <w:adjustRightInd w:val="0"/>
              <w:jc w:val="center"/>
              <w:rPr>
                <w:rtl/>
              </w:rPr>
            </w:pPr>
            <w:r w:rsidRPr="000B64B2">
              <w:object w:dxaOrig="2748" w:dyaOrig="1817" w14:anchorId="574E06AA">
                <v:shape id="_x0000_i1049" type="#_x0000_t75" style="width:91.6pt;height:61.05pt" o:ole="">
                  <v:imagedata r:id="rId51" o:title=""/>
                </v:shape>
                <o:OLEObject Type="Embed" ProgID="ChemDraw.Document.6.0" ShapeID="_x0000_i1049" DrawAspect="Content" ObjectID="_1655460947" r:id="rId52"/>
              </w:object>
            </w:r>
          </w:p>
        </w:tc>
        <w:tc>
          <w:tcPr>
            <w:tcW w:w="1342" w:type="dxa"/>
            <w:tcBorders>
              <w:top w:val="single" w:sz="4" w:space="0" w:color="auto"/>
              <w:bottom w:val="single" w:sz="4" w:space="0" w:color="auto"/>
            </w:tcBorders>
            <w:vAlign w:val="center"/>
          </w:tcPr>
          <w:p w14:paraId="53104425" w14:textId="77777777" w:rsidR="0041441D" w:rsidRPr="000B64B2" w:rsidRDefault="0041441D"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24</w:t>
            </w:r>
          </w:p>
        </w:tc>
        <w:tc>
          <w:tcPr>
            <w:tcW w:w="1261" w:type="dxa"/>
            <w:tcBorders>
              <w:top w:val="single" w:sz="4" w:space="0" w:color="auto"/>
              <w:bottom w:val="single" w:sz="4" w:space="0" w:color="auto"/>
            </w:tcBorders>
            <w:vAlign w:val="center"/>
          </w:tcPr>
          <w:p w14:paraId="32132532" w14:textId="77777777" w:rsidR="0041441D" w:rsidRPr="000B64B2" w:rsidRDefault="0041441D" w:rsidP="005E155E">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65</w:t>
            </w:r>
          </w:p>
        </w:tc>
      </w:tr>
    </w:tbl>
    <w:p w14:paraId="02F15306" w14:textId="77777777" w:rsidR="007F4671" w:rsidRPr="000B64B2" w:rsidRDefault="007F4671"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vertAlign w:val="superscript"/>
          <w:lang w:val="en-US" w:eastAsia="en-US" w:bidi="fa-IR"/>
        </w:rPr>
        <w:t>a</w:t>
      </w:r>
      <w:r w:rsidRPr="000B64B2">
        <w:rPr>
          <w:rFonts w:asciiTheme="majorBidi" w:eastAsiaTheme="minorHAnsi" w:hAnsiTheme="majorBidi" w:cstheme="majorBidi"/>
          <w:lang w:val="en-US" w:eastAsia="en-US" w:bidi="fa-IR"/>
        </w:rPr>
        <w:t xml:space="preserve"> Isolated yields.</w:t>
      </w:r>
    </w:p>
    <w:p w14:paraId="7F0ACA3E" w14:textId="413A3C9F" w:rsidR="00C34304" w:rsidRPr="000B64B2" w:rsidRDefault="00F7481C" w:rsidP="007B740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In following, the newly synthesis compounds 3a-d were evaluated for their AChE inhibitory activities using modified colorimetric Ellman’s method</w:t>
      </w:r>
      <w:r w:rsidRPr="000B64B2">
        <w:rPr>
          <w:rFonts w:asciiTheme="majorBidi" w:eastAsiaTheme="minorHAnsi" w:hAnsiTheme="majorBidi" w:cstheme="majorBidi"/>
          <w:vertAlign w:val="superscript"/>
          <w:lang w:val="en-US" w:eastAsia="en-US" w:bidi="fa-IR"/>
        </w:rPr>
        <w:t xml:space="preserve"> 29</w:t>
      </w:r>
      <w:r w:rsidR="00C34304" w:rsidRPr="000B64B2">
        <w:rPr>
          <w:rFonts w:asciiTheme="majorBidi" w:eastAsiaTheme="minorHAnsi" w:hAnsiTheme="majorBidi" w:cstheme="majorBidi"/>
          <w:lang w:val="en-US" w:eastAsia="en-US" w:bidi="fa-IR"/>
        </w:rPr>
        <w:t>. The stock solutions of the target compounds were prepared in a mixture of DMSO (1 mL) and ethanol (9 mL) and diluted with 0.1</w:t>
      </w:r>
      <w:r w:rsidR="00B064C5">
        <w:rPr>
          <w:rFonts w:asciiTheme="majorBidi" w:eastAsiaTheme="minorHAnsi" w:hAnsiTheme="majorBidi" w:cstheme="majorBidi"/>
          <w:lang w:val="en-US" w:eastAsia="en-US" w:bidi="fa-IR"/>
        </w:rPr>
        <w:t> </w:t>
      </w:r>
      <w:r w:rsidR="007B7404">
        <w:rPr>
          <w:rFonts w:asciiTheme="majorBidi" w:eastAsiaTheme="minorHAnsi" w:hAnsiTheme="majorBidi" w:cstheme="majorBidi"/>
          <w:lang w:val="en-US" w:eastAsia="en-US" w:bidi="fa-IR"/>
        </w:rPr>
        <w:t>M</w:t>
      </w:r>
      <w:r w:rsidR="00C34304" w:rsidRPr="000B64B2">
        <w:rPr>
          <w:rFonts w:asciiTheme="majorBidi" w:eastAsiaTheme="minorHAnsi" w:hAnsiTheme="majorBidi" w:cstheme="majorBidi"/>
          <w:lang w:val="en-US" w:eastAsia="en-US" w:bidi="fa-IR"/>
        </w:rPr>
        <w:t xml:space="preserve"> MKH</w:t>
      </w:r>
      <w:r w:rsidR="00C34304" w:rsidRPr="000B64B2">
        <w:rPr>
          <w:rFonts w:asciiTheme="majorBidi" w:eastAsiaTheme="minorHAnsi" w:hAnsiTheme="majorBidi" w:cstheme="majorBidi"/>
          <w:vertAlign w:val="subscript"/>
          <w:lang w:val="en-US" w:eastAsia="en-US" w:bidi="fa-IR"/>
        </w:rPr>
        <w:t>2</w:t>
      </w:r>
      <w:r w:rsidR="00C34304" w:rsidRPr="000B64B2">
        <w:rPr>
          <w:rFonts w:asciiTheme="majorBidi" w:eastAsiaTheme="minorHAnsi" w:hAnsiTheme="majorBidi" w:cstheme="majorBidi"/>
          <w:lang w:val="en-US" w:eastAsia="en-US" w:bidi="fa-IR"/>
        </w:rPr>
        <w:t>PO</w:t>
      </w:r>
      <w:r w:rsidR="00C34304" w:rsidRPr="000B64B2">
        <w:rPr>
          <w:rFonts w:asciiTheme="majorBidi" w:eastAsiaTheme="minorHAnsi" w:hAnsiTheme="majorBidi" w:cstheme="majorBidi"/>
          <w:vertAlign w:val="subscript"/>
          <w:lang w:val="en-US" w:eastAsia="en-US" w:bidi="fa-IR"/>
        </w:rPr>
        <w:t>4</w:t>
      </w:r>
      <w:r w:rsidR="00C34304" w:rsidRPr="000B64B2">
        <w:rPr>
          <w:rFonts w:asciiTheme="majorBidi" w:eastAsiaTheme="minorHAnsi" w:hAnsiTheme="majorBidi" w:cstheme="majorBidi"/>
          <w:lang w:val="en-US" w:eastAsia="en-US" w:bidi="fa-IR"/>
        </w:rPr>
        <w:t>/K</w:t>
      </w:r>
      <w:r w:rsidR="00C34304" w:rsidRPr="000B64B2">
        <w:rPr>
          <w:rFonts w:asciiTheme="majorBidi" w:eastAsiaTheme="minorHAnsi" w:hAnsiTheme="majorBidi" w:cstheme="majorBidi"/>
          <w:vertAlign w:val="subscript"/>
          <w:lang w:val="en-US" w:eastAsia="en-US" w:bidi="fa-IR"/>
        </w:rPr>
        <w:t>2</w:t>
      </w:r>
      <w:r w:rsidR="00C34304" w:rsidRPr="000B64B2">
        <w:rPr>
          <w:rFonts w:asciiTheme="majorBidi" w:eastAsiaTheme="minorHAnsi" w:hAnsiTheme="majorBidi" w:cstheme="majorBidi"/>
          <w:lang w:val="en-US" w:eastAsia="en-US" w:bidi="fa-IR"/>
        </w:rPr>
        <w:t>HPO</w:t>
      </w:r>
      <w:r w:rsidR="00C34304" w:rsidRPr="000B64B2">
        <w:rPr>
          <w:rFonts w:asciiTheme="majorBidi" w:eastAsiaTheme="minorHAnsi" w:hAnsiTheme="majorBidi" w:cstheme="majorBidi"/>
          <w:vertAlign w:val="subscript"/>
          <w:lang w:val="en-US" w:eastAsia="en-US" w:bidi="fa-IR"/>
        </w:rPr>
        <w:t>4</w:t>
      </w:r>
      <w:r w:rsidR="00C34304" w:rsidRPr="000B64B2">
        <w:rPr>
          <w:rFonts w:asciiTheme="majorBidi" w:eastAsiaTheme="minorHAnsi" w:hAnsiTheme="majorBidi" w:cstheme="majorBidi"/>
          <w:lang w:val="en-US" w:eastAsia="en-US" w:bidi="fa-IR"/>
        </w:rPr>
        <w:t xml:space="preserve"> buffer (p</w:t>
      </w:r>
      <w:r w:rsidR="007B7404">
        <w:rPr>
          <w:rFonts w:asciiTheme="majorBidi" w:eastAsiaTheme="minorHAnsi" w:hAnsiTheme="majorBidi" w:cstheme="majorBidi"/>
          <w:lang w:val="en-US" w:eastAsia="en-US" w:bidi="fa-IR"/>
        </w:rPr>
        <w:t>H</w:t>
      </w:r>
      <w:r w:rsidR="00C34304" w:rsidRPr="000B64B2">
        <w:rPr>
          <w:rFonts w:asciiTheme="majorBidi" w:eastAsiaTheme="minorHAnsi" w:hAnsiTheme="majorBidi" w:cstheme="majorBidi"/>
          <w:lang w:val="en-US" w:eastAsia="en-US" w:bidi="fa-IR"/>
        </w:rPr>
        <w:t xml:space="preserve"> 8.0) to obtain final concentrations. 20 mL of substrate (acetylthiocholine iodide 0.075 M) was added to the test solution to obtain final concentration of 466 mM. Spectrophotometric measurements were performed on a UV Unico Double Beam Spectrophotometer.</w:t>
      </w:r>
    </w:p>
    <w:p w14:paraId="5BFDAE26" w14:textId="77777777" w:rsidR="00BA56DF" w:rsidRPr="000B64B2" w:rsidRDefault="00C34304" w:rsidP="007E5B6C">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The inhibitory potency of the synthesized compounds </w:t>
      </w:r>
      <w:r w:rsidRPr="000B64B2">
        <w:rPr>
          <w:rFonts w:asciiTheme="majorBidi" w:eastAsiaTheme="minorHAnsi" w:hAnsiTheme="majorBidi" w:cstheme="majorBidi"/>
          <w:b/>
          <w:bCs/>
          <w:lang w:val="en-US" w:eastAsia="en-US" w:bidi="fa-IR"/>
        </w:rPr>
        <w:t>3a-</w:t>
      </w:r>
      <w:r w:rsidR="00325125" w:rsidRPr="000B64B2">
        <w:rPr>
          <w:rFonts w:asciiTheme="majorBidi" w:eastAsiaTheme="minorHAnsi" w:hAnsiTheme="majorBidi" w:cstheme="majorBidi"/>
          <w:b/>
          <w:bCs/>
          <w:lang w:val="en-US" w:eastAsia="en-US" w:bidi="fa-IR"/>
        </w:rPr>
        <w:t>g</w:t>
      </w:r>
      <w:r w:rsidRPr="000B64B2">
        <w:rPr>
          <w:rFonts w:asciiTheme="majorBidi" w:eastAsiaTheme="minorHAnsi" w:hAnsiTheme="majorBidi" w:cstheme="majorBidi"/>
          <w:b/>
          <w:bCs/>
          <w:lang w:val="en-US" w:eastAsia="en-US" w:bidi="fa-IR"/>
        </w:rPr>
        <w:t xml:space="preserve"> </w:t>
      </w:r>
      <w:r w:rsidRPr="000B64B2">
        <w:rPr>
          <w:rFonts w:asciiTheme="majorBidi" w:eastAsiaTheme="minorHAnsi" w:hAnsiTheme="majorBidi" w:cstheme="majorBidi"/>
          <w:lang w:val="en-US" w:eastAsia="en-US" w:bidi="fa-IR"/>
        </w:rPr>
        <w:t xml:space="preserve">toward AChE were determined, and </w:t>
      </w:r>
      <w:r w:rsidR="00F7481C" w:rsidRPr="000B64B2">
        <w:rPr>
          <w:rFonts w:asciiTheme="majorBidi" w:eastAsiaTheme="minorHAnsi" w:hAnsiTheme="majorBidi" w:cstheme="majorBidi"/>
          <w:lang w:val="en-US" w:eastAsia="en-US" w:bidi="fa-IR"/>
        </w:rPr>
        <w:t xml:space="preserve">compared with donepezil as the reference drug, reported in </w:t>
      </w:r>
      <w:r w:rsidR="007E5B6C" w:rsidRPr="000B64B2">
        <w:rPr>
          <w:rFonts w:asciiTheme="majorBidi" w:eastAsiaTheme="minorHAnsi" w:hAnsiTheme="majorBidi" w:cstheme="majorBidi"/>
          <w:lang w:val="en-US" w:eastAsia="en-US" w:bidi="fa-IR"/>
        </w:rPr>
        <w:t xml:space="preserve">table 3. </w:t>
      </w:r>
    </w:p>
    <w:p w14:paraId="2E0EE1DD" w14:textId="299BA8BC" w:rsidR="00F7481C" w:rsidRPr="000B64B2" w:rsidRDefault="00BA56DF" w:rsidP="007E5B6C">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These results show heterocycles containing nitrogen were more favorable than cycles with more than one heteroatom. In this regard, compounds 3d with piperazine substituent, exhibited better activities against the AChE with 68.12</w:t>
      </w:r>
      <w:r w:rsidR="000B64B2" w:rsidRPr="000B64B2">
        <w:rPr>
          <w:rFonts w:asciiTheme="majorBidi" w:eastAsiaTheme="minorHAnsi" w:hAnsiTheme="majorBidi" w:cstheme="majorBidi"/>
          <w:lang w:val="en-US" w:eastAsia="en-US" w:bidi="fa-IR"/>
        </w:rPr>
        <w:t xml:space="preserve"> </w:t>
      </w:r>
      <w:r w:rsidRPr="000B64B2">
        <w:rPr>
          <w:rFonts w:asciiTheme="majorBidi" w:eastAsiaTheme="minorHAnsi" w:hAnsiTheme="majorBidi" w:cstheme="majorBidi"/>
          <w:lang w:val="en-US" w:eastAsia="en-US" w:bidi="fa-IR"/>
        </w:rPr>
        <w:t>% inhibition. No improvements were observed in thiomorpholine, morpholine and piperidine derivatives (</w:t>
      </w:r>
      <w:r w:rsidR="007E5B6C" w:rsidRPr="000B64B2">
        <w:rPr>
          <w:rFonts w:asciiTheme="majorBidi" w:eastAsiaTheme="minorHAnsi" w:hAnsiTheme="majorBidi" w:cstheme="majorBidi"/>
          <w:lang w:val="en-US" w:eastAsia="en-US" w:bidi="fa-IR"/>
        </w:rPr>
        <w:t>table 3</w:t>
      </w:r>
      <w:r w:rsidRPr="000B64B2">
        <w:rPr>
          <w:rFonts w:asciiTheme="majorBidi" w:eastAsiaTheme="minorHAnsi" w:hAnsiTheme="majorBidi" w:cstheme="majorBidi"/>
          <w:lang w:val="en-US" w:eastAsia="en-US" w:bidi="fa-IR"/>
        </w:rPr>
        <w:t>).</w:t>
      </w:r>
      <w:r w:rsidR="00967EED">
        <w:rPr>
          <w:rFonts w:asciiTheme="majorBidi" w:eastAsiaTheme="minorHAnsi" w:hAnsiTheme="majorBidi" w:cstheme="majorBidi"/>
          <w:lang w:val="en-US" w:eastAsia="en-US" w:bidi="fa-IR"/>
        </w:rPr>
        <w:t xml:space="preserve"> </w:t>
      </w:r>
    </w:p>
    <w:p w14:paraId="0BFBB102" w14:textId="77777777" w:rsidR="00526FDC" w:rsidRPr="000B64B2" w:rsidRDefault="00526FDC" w:rsidP="00526FDC">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Table </w:t>
      </w:r>
      <w:r w:rsidRPr="000B64B2">
        <w:rPr>
          <w:rFonts w:asciiTheme="majorBidi" w:eastAsiaTheme="minorHAnsi" w:hAnsiTheme="majorBidi" w:cstheme="majorBidi"/>
          <w:b/>
          <w:bCs/>
          <w:lang w:val="en-US" w:eastAsia="en-US" w:bidi="fa-IR"/>
        </w:rPr>
        <w:t>3</w:t>
      </w:r>
      <w:r w:rsidRPr="000B64B2">
        <w:rPr>
          <w:rFonts w:asciiTheme="majorBidi" w:eastAsiaTheme="minorHAnsi" w:hAnsiTheme="majorBidi" w:cstheme="majorBidi"/>
          <w:lang w:val="en-US" w:eastAsia="en-US" w:bidi="fa-IR"/>
        </w:rPr>
        <w:t>.</w:t>
      </w:r>
      <w:r w:rsidRPr="000B64B2">
        <w:rPr>
          <w:rFonts w:eastAsiaTheme="minorHAnsi"/>
          <w:i/>
          <w:iCs/>
          <w:sz w:val="23"/>
          <w:szCs w:val="23"/>
          <w:lang w:val="en-US" w:eastAsia="en-US" w:bidi="fa-IR"/>
        </w:rPr>
        <w:t xml:space="preserve"> </w:t>
      </w:r>
      <w:r w:rsidRPr="000B64B2">
        <w:rPr>
          <w:rFonts w:asciiTheme="majorBidi" w:eastAsiaTheme="minorHAnsi" w:hAnsiTheme="majorBidi" w:cstheme="majorBidi"/>
          <w:i/>
          <w:iCs/>
          <w:lang w:val="en-US" w:eastAsia="en-US" w:bidi="fa-IR"/>
        </w:rPr>
        <w:t xml:space="preserve">In vitro </w:t>
      </w:r>
      <w:r w:rsidRPr="000B64B2">
        <w:rPr>
          <w:rFonts w:asciiTheme="majorBidi" w:eastAsiaTheme="minorHAnsi" w:hAnsiTheme="majorBidi" w:cstheme="majorBidi"/>
          <w:lang w:val="en-US" w:eastAsia="en-US" w:bidi="fa-IR"/>
        </w:rPr>
        <w:t xml:space="preserve">inhibitory activity of compounds </w:t>
      </w:r>
      <w:r w:rsidRPr="000B64B2">
        <w:rPr>
          <w:rFonts w:asciiTheme="majorBidi" w:eastAsiaTheme="minorHAnsi" w:hAnsiTheme="majorBidi" w:cstheme="majorBidi"/>
          <w:b/>
          <w:bCs/>
          <w:lang w:val="en-US" w:eastAsia="en-US" w:bidi="fa-IR"/>
        </w:rPr>
        <w:t xml:space="preserve">3a-g </w:t>
      </w:r>
      <w:r w:rsidRPr="000B64B2">
        <w:rPr>
          <w:rFonts w:asciiTheme="majorBidi" w:eastAsiaTheme="minorHAnsi" w:hAnsiTheme="majorBidi" w:cstheme="majorBidi"/>
          <w:lang w:val="en-US" w:eastAsia="en-US" w:bidi="fa-IR"/>
        </w:rPr>
        <w:t>against AChE.</w:t>
      </w:r>
    </w:p>
    <w:tbl>
      <w:tblPr>
        <w:tblW w:w="7080" w:type="dxa"/>
        <w:jc w:val="center"/>
        <w:tblLook w:val="04A0" w:firstRow="1" w:lastRow="0" w:firstColumn="1" w:lastColumn="0" w:noHBand="0" w:noVBand="1"/>
      </w:tblPr>
      <w:tblGrid>
        <w:gridCol w:w="948"/>
        <w:gridCol w:w="2587"/>
        <w:gridCol w:w="3545"/>
      </w:tblGrid>
      <w:tr w:rsidR="000B64B2" w:rsidRPr="000B64B2" w14:paraId="02BC6FF4" w14:textId="77777777" w:rsidTr="003A7A98">
        <w:trPr>
          <w:jc w:val="center"/>
        </w:trPr>
        <w:tc>
          <w:tcPr>
            <w:tcW w:w="1788" w:type="dxa"/>
            <w:tcBorders>
              <w:top w:val="single" w:sz="4" w:space="0" w:color="auto"/>
            </w:tcBorders>
            <w:shd w:val="clear" w:color="auto" w:fill="D9D9D9"/>
            <w:vAlign w:val="center"/>
          </w:tcPr>
          <w:p w14:paraId="51C24569"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Entry</w:t>
            </w:r>
          </w:p>
        </w:tc>
        <w:tc>
          <w:tcPr>
            <w:tcW w:w="2376" w:type="dxa"/>
            <w:tcBorders>
              <w:top w:val="single" w:sz="4" w:space="0" w:color="auto"/>
            </w:tcBorders>
            <w:shd w:val="clear" w:color="auto" w:fill="D9D9D9"/>
            <w:vAlign w:val="center"/>
          </w:tcPr>
          <w:p w14:paraId="24EDA304"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Compounds</w:t>
            </w:r>
          </w:p>
        </w:tc>
        <w:tc>
          <w:tcPr>
            <w:tcW w:w="2916" w:type="dxa"/>
            <w:tcBorders>
              <w:top w:val="single" w:sz="4" w:space="0" w:color="auto"/>
            </w:tcBorders>
            <w:shd w:val="clear" w:color="auto" w:fill="D9D9D9"/>
            <w:vAlign w:val="center"/>
          </w:tcPr>
          <w:tbl>
            <w:tblPr>
              <w:tblW w:w="3329" w:type="dxa"/>
              <w:tblBorders>
                <w:top w:val="nil"/>
                <w:left w:val="nil"/>
                <w:bottom w:val="nil"/>
                <w:right w:val="nil"/>
              </w:tblBorders>
              <w:tblLook w:val="0000" w:firstRow="0" w:lastRow="0" w:firstColumn="0" w:lastColumn="0" w:noHBand="0" w:noVBand="0"/>
            </w:tblPr>
            <w:tblGrid>
              <w:gridCol w:w="3329"/>
            </w:tblGrid>
            <w:tr w:rsidR="000B64B2" w:rsidRPr="000B64B2" w14:paraId="7624C886" w14:textId="77777777" w:rsidTr="001A2ECE">
              <w:trPr>
                <w:trHeight w:val="234"/>
              </w:trPr>
              <w:tc>
                <w:tcPr>
                  <w:tcW w:w="3329" w:type="dxa"/>
                </w:tcPr>
                <w:p w14:paraId="4B938A13" w14:textId="77777777" w:rsidR="00F36958" w:rsidRPr="000B64B2" w:rsidRDefault="001A2ECE"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AChE </w:t>
                  </w:r>
                  <w:r w:rsidR="00F36958" w:rsidRPr="000B64B2">
                    <w:rPr>
                      <w:rFonts w:asciiTheme="majorBidi" w:eastAsiaTheme="minorHAnsi" w:hAnsiTheme="majorBidi" w:cstheme="majorBidi"/>
                      <w:lang w:val="en-US" w:eastAsia="en-US" w:bidi="fa-IR"/>
                    </w:rPr>
                    <w:t>IC50</w:t>
                  </w:r>
                  <w:r w:rsidR="000B64B2" w:rsidRPr="000B64B2">
                    <w:rPr>
                      <w:rFonts w:asciiTheme="majorBidi" w:eastAsiaTheme="minorHAnsi" w:hAnsiTheme="majorBidi" w:cstheme="majorBidi"/>
                      <w:lang w:val="en-US" w:eastAsia="en-US" w:bidi="fa-IR"/>
                    </w:rPr>
                    <w:t xml:space="preserve">, </w:t>
                  </w:r>
                  <w:r w:rsidR="00F36958" w:rsidRPr="000B64B2">
                    <w:rPr>
                      <w:rFonts w:asciiTheme="majorBidi" w:eastAsiaTheme="minorHAnsi" w:hAnsiTheme="majorBidi" w:cstheme="majorBidi"/>
                      <w:lang w:val="en-US" w:eastAsia="en-US" w:bidi="fa-IR"/>
                    </w:rPr>
                    <w:t xml:space="preserve">μM </w:t>
                  </w:r>
                  <w:r w:rsidR="00F36958" w:rsidRPr="000B64B2">
                    <w:rPr>
                      <w:rFonts w:asciiTheme="majorBidi" w:eastAsiaTheme="minorHAnsi" w:hAnsiTheme="majorBidi" w:cstheme="majorBidi"/>
                      <w:vertAlign w:val="superscript"/>
                      <w:lang w:val="en-US" w:eastAsia="en-US" w:bidi="fa-IR"/>
                    </w:rPr>
                    <w:t>a</w:t>
                  </w:r>
                </w:p>
              </w:tc>
            </w:tr>
          </w:tbl>
          <w:p w14:paraId="7C2DC3C6"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p>
        </w:tc>
      </w:tr>
      <w:tr w:rsidR="000B64B2" w:rsidRPr="000B64B2" w14:paraId="4025757E" w14:textId="77777777" w:rsidTr="003A7A98">
        <w:trPr>
          <w:trHeight w:val="1032"/>
          <w:jc w:val="center"/>
        </w:trPr>
        <w:tc>
          <w:tcPr>
            <w:tcW w:w="1788" w:type="dxa"/>
            <w:tcBorders>
              <w:bottom w:val="single" w:sz="4" w:space="0" w:color="auto"/>
            </w:tcBorders>
            <w:vAlign w:val="center"/>
          </w:tcPr>
          <w:p w14:paraId="121FA235"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w:t>
            </w:r>
          </w:p>
        </w:tc>
        <w:tc>
          <w:tcPr>
            <w:tcW w:w="2376" w:type="dxa"/>
            <w:tcBorders>
              <w:bottom w:val="single" w:sz="4" w:space="0" w:color="auto"/>
            </w:tcBorders>
            <w:vAlign w:val="center"/>
          </w:tcPr>
          <w:p w14:paraId="629E986E"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67627C5A">
                <v:shape id="_x0000_i1050" type="#_x0000_t75" style="width:106pt;height:55.3pt" o:ole="">
                  <v:imagedata r:id="rId53" o:title=""/>
                </v:shape>
                <o:OLEObject Type="Embed" ProgID="ChemDraw.Document.6.0" ShapeID="_x0000_i1050" DrawAspect="Content" ObjectID="_1655460948" r:id="rId54"/>
              </w:object>
            </w:r>
          </w:p>
        </w:tc>
        <w:tc>
          <w:tcPr>
            <w:tcW w:w="2916" w:type="dxa"/>
            <w:tcBorders>
              <w:bottom w:val="single" w:sz="4" w:space="0" w:color="auto"/>
            </w:tcBorders>
            <w:vAlign w:val="center"/>
          </w:tcPr>
          <w:p w14:paraId="794AA83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24.46</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1.8</w:t>
            </w:r>
          </w:p>
        </w:tc>
      </w:tr>
      <w:tr w:rsidR="000B64B2" w:rsidRPr="000B64B2" w14:paraId="2E2E19C9" w14:textId="77777777" w:rsidTr="003A7A98">
        <w:trPr>
          <w:jc w:val="center"/>
        </w:trPr>
        <w:tc>
          <w:tcPr>
            <w:tcW w:w="1788" w:type="dxa"/>
            <w:tcBorders>
              <w:top w:val="single" w:sz="4" w:space="0" w:color="auto"/>
              <w:bottom w:val="single" w:sz="4" w:space="0" w:color="auto"/>
            </w:tcBorders>
            <w:vAlign w:val="center"/>
          </w:tcPr>
          <w:p w14:paraId="78193F4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w:t>
            </w:r>
          </w:p>
        </w:tc>
        <w:tc>
          <w:tcPr>
            <w:tcW w:w="2376" w:type="dxa"/>
            <w:tcBorders>
              <w:top w:val="single" w:sz="4" w:space="0" w:color="auto"/>
              <w:bottom w:val="single" w:sz="4" w:space="0" w:color="auto"/>
            </w:tcBorders>
            <w:vAlign w:val="center"/>
          </w:tcPr>
          <w:p w14:paraId="7B9EA00C"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7" w:dyaOrig="1433" w14:anchorId="4849654E">
                <v:shape id="_x0000_i1051" type="#_x0000_t75" style="width:107.7pt;height:56.45pt" o:ole="">
                  <v:imagedata r:id="rId55" o:title=""/>
                </v:shape>
                <o:OLEObject Type="Embed" ProgID="ChemDraw.Document.6.0" ShapeID="_x0000_i1051" DrawAspect="Content" ObjectID="_1655460949" r:id="rId56"/>
              </w:object>
            </w:r>
          </w:p>
        </w:tc>
        <w:tc>
          <w:tcPr>
            <w:tcW w:w="2916" w:type="dxa"/>
            <w:tcBorders>
              <w:top w:val="single" w:sz="4" w:space="0" w:color="auto"/>
              <w:bottom w:val="single" w:sz="4" w:space="0" w:color="auto"/>
            </w:tcBorders>
            <w:vAlign w:val="center"/>
          </w:tcPr>
          <w:p w14:paraId="0F6EF15C" w14:textId="77777777" w:rsidR="00F36958" w:rsidRPr="000B64B2" w:rsidRDefault="0080442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34.25</w:t>
            </w:r>
            <w:r w:rsidRPr="000B64B2">
              <w:rPr>
                <w:rFonts w:asciiTheme="majorBidi" w:hAnsiTheme="majorBidi" w:cstheme="majorBidi"/>
                <w:b/>
                <w:bCs/>
                <w:sz w:val="20"/>
                <w:szCs w:val="20"/>
                <w:lang w:bidi="fa-IR"/>
              </w:rPr>
              <w:t>±</w:t>
            </w:r>
            <w:r w:rsidR="001A2ECE" w:rsidRPr="000B64B2">
              <w:rPr>
                <w:rFonts w:asciiTheme="majorBidi" w:eastAsiaTheme="minorHAnsi" w:hAnsiTheme="majorBidi" w:cstheme="majorBidi"/>
                <w:lang w:val="en-US" w:eastAsia="en-US" w:bidi="fa-IR"/>
              </w:rPr>
              <w:t>2.1</w:t>
            </w:r>
          </w:p>
        </w:tc>
      </w:tr>
      <w:tr w:rsidR="000B64B2" w:rsidRPr="000B64B2" w14:paraId="16D847B4" w14:textId="77777777" w:rsidTr="003A7A98">
        <w:trPr>
          <w:trHeight w:val="525"/>
          <w:jc w:val="center"/>
        </w:trPr>
        <w:tc>
          <w:tcPr>
            <w:tcW w:w="1788" w:type="dxa"/>
            <w:tcBorders>
              <w:top w:val="single" w:sz="4" w:space="0" w:color="auto"/>
              <w:bottom w:val="single" w:sz="4" w:space="0" w:color="auto"/>
            </w:tcBorders>
            <w:vAlign w:val="center"/>
          </w:tcPr>
          <w:p w14:paraId="399FF2C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w:t>
            </w:r>
          </w:p>
        </w:tc>
        <w:tc>
          <w:tcPr>
            <w:tcW w:w="2376" w:type="dxa"/>
            <w:tcBorders>
              <w:top w:val="single" w:sz="4" w:space="0" w:color="auto"/>
              <w:bottom w:val="single" w:sz="4" w:space="0" w:color="auto"/>
            </w:tcBorders>
            <w:vAlign w:val="center"/>
          </w:tcPr>
          <w:p w14:paraId="4832D148"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42C04EA8">
                <v:shape id="_x0000_i1052" type="#_x0000_t75" style="width:101.4pt;height:53pt" o:ole="">
                  <v:imagedata r:id="rId57" o:title=""/>
                </v:shape>
                <o:OLEObject Type="Embed" ProgID="ChemDraw.Document.6.0" ShapeID="_x0000_i1052" DrawAspect="Content" ObjectID="_1655460950" r:id="rId58"/>
              </w:object>
            </w:r>
          </w:p>
        </w:tc>
        <w:tc>
          <w:tcPr>
            <w:tcW w:w="2916" w:type="dxa"/>
            <w:tcBorders>
              <w:top w:val="single" w:sz="4" w:space="0" w:color="auto"/>
              <w:bottom w:val="single" w:sz="4" w:space="0" w:color="auto"/>
            </w:tcBorders>
            <w:vAlign w:val="center"/>
          </w:tcPr>
          <w:p w14:paraId="60938814"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38.12</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3.1</w:t>
            </w:r>
          </w:p>
        </w:tc>
      </w:tr>
      <w:tr w:rsidR="000B64B2" w:rsidRPr="000B64B2" w14:paraId="493D724A" w14:textId="77777777" w:rsidTr="003A7A98">
        <w:trPr>
          <w:jc w:val="center"/>
        </w:trPr>
        <w:tc>
          <w:tcPr>
            <w:tcW w:w="1788" w:type="dxa"/>
            <w:tcBorders>
              <w:bottom w:val="single" w:sz="4" w:space="0" w:color="auto"/>
            </w:tcBorders>
            <w:vAlign w:val="center"/>
          </w:tcPr>
          <w:p w14:paraId="02436F1B"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4</w:t>
            </w:r>
          </w:p>
        </w:tc>
        <w:tc>
          <w:tcPr>
            <w:tcW w:w="2376" w:type="dxa"/>
            <w:tcBorders>
              <w:bottom w:val="single" w:sz="4" w:space="0" w:color="auto"/>
            </w:tcBorders>
            <w:vAlign w:val="center"/>
          </w:tcPr>
          <w:p w14:paraId="700A0073"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822" w:dyaOrig="1435" w14:anchorId="66965D65">
                <v:shape id="_x0000_i1053" type="#_x0000_t75" style="width:118.65pt;height:61.05pt" o:ole="">
                  <v:imagedata r:id="rId59" o:title=""/>
                </v:shape>
                <o:OLEObject Type="Embed" ProgID="ChemDraw.Document.6.0" ShapeID="_x0000_i1053" DrawAspect="Content" ObjectID="_1655460951" r:id="rId60"/>
              </w:object>
            </w:r>
          </w:p>
        </w:tc>
        <w:tc>
          <w:tcPr>
            <w:tcW w:w="2916" w:type="dxa"/>
            <w:tcBorders>
              <w:bottom w:val="single" w:sz="4" w:space="0" w:color="auto"/>
            </w:tcBorders>
            <w:vAlign w:val="center"/>
          </w:tcPr>
          <w:p w14:paraId="4AC02AF9" w14:textId="77777777" w:rsidR="00F36958" w:rsidRPr="000B64B2" w:rsidRDefault="0080442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68.12</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3.5</w:t>
            </w:r>
          </w:p>
        </w:tc>
      </w:tr>
      <w:tr w:rsidR="000B64B2" w:rsidRPr="000B64B2" w14:paraId="03CF9A45" w14:textId="77777777" w:rsidTr="003A7A98">
        <w:trPr>
          <w:jc w:val="center"/>
        </w:trPr>
        <w:tc>
          <w:tcPr>
            <w:tcW w:w="1788" w:type="dxa"/>
            <w:tcBorders>
              <w:top w:val="single" w:sz="4" w:space="0" w:color="auto"/>
              <w:bottom w:val="single" w:sz="4" w:space="0" w:color="auto"/>
            </w:tcBorders>
            <w:vAlign w:val="center"/>
          </w:tcPr>
          <w:p w14:paraId="555666E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5</w:t>
            </w:r>
          </w:p>
        </w:tc>
        <w:tc>
          <w:tcPr>
            <w:tcW w:w="2376" w:type="dxa"/>
            <w:tcBorders>
              <w:bottom w:val="single" w:sz="4" w:space="0" w:color="auto"/>
            </w:tcBorders>
            <w:vAlign w:val="center"/>
          </w:tcPr>
          <w:p w14:paraId="6EB7C7CC" w14:textId="77777777" w:rsidR="00F36958" w:rsidRPr="000B64B2" w:rsidRDefault="00D817D7" w:rsidP="003A7A98">
            <w:pPr>
              <w:tabs>
                <w:tab w:val="left" w:pos="3795"/>
              </w:tabs>
              <w:autoSpaceDE w:val="0"/>
              <w:autoSpaceDN w:val="0"/>
              <w:adjustRightInd w:val="0"/>
              <w:jc w:val="center"/>
            </w:pPr>
            <w:r w:rsidRPr="000B64B2">
              <w:object w:dxaOrig="2748" w:dyaOrig="1817" w14:anchorId="3189C7C8">
                <v:shape id="_x0000_i1054" type="#_x0000_t75" style="width:101.95pt;height:67.4pt" o:ole="">
                  <v:imagedata r:id="rId61" o:title=""/>
                </v:shape>
                <o:OLEObject Type="Embed" ProgID="ChemDraw.Document.6.0" ShapeID="_x0000_i1054" DrawAspect="Content" ObjectID="_1655460952" r:id="rId62"/>
              </w:object>
            </w:r>
          </w:p>
        </w:tc>
        <w:tc>
          <w:tcPr>
            <w:tcW w:w="2916" w:type="dxa"/>
            <w:tcBorders>
              <w:bottom w:val="single" w:sz="4" w:space="0" w:color="auto"/>
            </w:tcBorders>
            <w:vAlign w:val="center"/>
          </w:tcPr>
          <w:p w14:paraId="1B78C94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39.12</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3.2</w:t>
            </w:r>
          </w:p>
        </w:tc>
      </w:tr>
      <w:tr w:rsidR="000B64B2" w:rsidRPr="000B64B2" w14:paraId="6A5D3BD1" w14:textId="77777777" w:rsidTr="003A7A98">
        <w:trPr>
          <w:jc w:val="center"/>
        </w:trPr>
        <w:tc>
          <w:tcPr>
            <w:tcW w:w="1788" w:type="dxa"/>
            <w:tcBorders>
              <w:top w:val="single" w:sz="4" w:space="0" w:color="auto"/>
              <w:bottom w:val="single" w:sz="4" w:space="0" w:color="auto"/>
            </w:tcBorders>
            <w:vAlign w:val="center"/>
          </w:tcPr>
          <w:p w14:paraId="4E5DEFE1"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w:t>
            </w:r>
          </w:p>
        </w:tc>
        <w:tc>
          <w:tcPr>
            <w:tcW w:w="2376" w:type="dxa"/>
            <w:tcBorders>
              <w:top w:val="single" w:sz="4" w:space="0" w:color="auto"/>
              <w:bottom w:val="single" w:sz="4" w:space="0" w:color="auto"/>
            </w:tcBorders>
            <w:vAlign w:val="center"/>
          </w:tcPr>
          <w:p w14:paraId="04C86807" w14:textId="77777777" w:rsidR="00F36958" w:rsidRPr="000B64B2" w:rsidRDefault="00D817D7" w:rsidP="003A7A98">
            <w:pPr>
              <w:tabs>
                <w:tab w:val="left" w:pos="3795"/>
              </w:tabs>
              <w:autoSpaceDE w:val="0"/>
              <w:autoSpaceDN w:val="0"/>
              <w:adjustRightInd w:val="0"/>
              <w:jc w:val="center"/>
            </w:pPr>
            <w:r w:rsidRPr="000B64B2">
              <w:object w:dxaOrig="2748" w:dyaOrig="1697" w14:anchorId="0DC20034">
                <v:shape id="_x0000_i1055" type="#_x0000_t75" style="width:107.7pt;height:67.4pt" o:ole="">
                  <v:imagedata r:id="rId63" o:title=""/>
                </v:shape>
                <o:OLEObject Type="Embed" ProgID="ChemDraw.Document.6.0" ShapeID="_x0000_i1055" DrawAspect="Content" ObjectID="_1655460953" r:id="rId64"/>
              </w:object>
            </w:r>
          </w:p>
        </w:tc>
        <w:tc>
          <w:tcPr>
            <w:tcW w:w="2916" w:type="dxa"/>
            <w:tcBorders>
              <w:top w:val="single" w:sz="4" w:space="0" w:color="auto"/>
              <w:bottom w:val="single" w:sz="4" w:space="0" w:color="auto"/>
            </w:tcBorders>
            <w:vAlign w:val="center"/>
          </w:tcPr>
          <w:p w14:paraId="174B8D7E" w14:textId="77777777" w:rsidR="00434CD9" w:rsidRPr="000B64B2" w:rsidRDefault="00434CD9" w:rsidP="003A7A98">
            <w:pPr>
              <w:pStyle w:val="Default"/>
              <w:jc w:val="center"/>
              <w:rPr>
                <w:color w:val="auto"/>
              </w:rPr>
            </w:pPr>
            <w:r w:rsidRPr="000B64B2">
              <w:rPr>
                <w:color w:val="auto"/>
              </w:rPr>
              <w:t>56.36±3.4</w:t>
            </w:r>
          </w:p>
          <w:p w14:paraId="487FD00C" w14:textId="77777777" w:rsidR="00434CD9"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p>
        </w:tc>
      </w:tr>
      <w:tr w:rsidR="000B64B2" w:rsidRPr="000B64B2" w14:paraId="49143034" w14:textId="77777777" w:rsidTr="003A7A98">
        <w:trPr>
          <w:jc w:val="center"/>
        </w:trPr>
        <w:tc>
          <w:tcPr>
            <w:tcW w:w="1788" w:type="dxa"/>
            <w:tcBorders>
              <w:top w:val="single" w:sz="4" w:space="0" w:color="auto"/>
              <w:bottom w:val="single" w:sz="4" w:space="0" w:color="auto"/>
            </w:tcBorders>
            <w:vAlign w:val="center"/>
          </w:tcPr>
          <w:p w14:paraId="15CCAA81"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w:t>
            </w:r>
          </w:p>
        </w:tc>
        <w:tc>
          <w:tcPr>
            <w:tcW w:w="2376" w:type="dxa"/>
            <w:tcBorders>
              <w:top w:val="single" w:sz="4" w:space="0" w:color="auto"/>
              <w:bottom w:val="single" w:sz="4" w:space="0" w:color="auto"/>
            </w:tcBorders>
            <w:vAlign w:val="center"/>
          </w:tcPr>
          <w:p w14:paraId="67B5C7B7" w14:textId="77777777" w:rsidR="00F36958" w:rsidRPr="000B64B2" w:rsidRDefault="00D817D7" w:rsidP="003A7A98">
            <w:pPr>
              <w:tabs>
                <w:tab w:val="left" w:pos="3795"/>
              </w:tabs>
              <w:autoSpaceDE w:val="0"/>
              <w:autoSpaceDN w:val="0"/>
              <w:adjustRightInd w:val="0"/>
              <w:jc w:val="center"/>
              <w:rPr>
                <w:rtl/>
              </w:rPr>
            </w:pPr>
            <w:r w:rsidRPr="000B64B2">
              <w:object w:dxaOrig="2748" w:dyaOrig="1817" w14:anchorId="668E755F">
                <v:shape id="_x0000_i1056" type="#_x0000_t75" style="width:109.45pt;height:72.6pt" o:ole="">
                  <v:imagedata r:id="rId65" o:title=""/>
                </v:shape>
                <o:OLEObject Type="Embed" ProgID="ChemDraw.Document.6.0" ShapeID="_x0000_i1056" DrawAspect="Content" ObjectID="_1655460954" r:id="rId66"/>
              </w:object>
            </w:r>
          </w:p>
        </w:tc>
        <w:tc>
          <w:tcPr>
            <w:tcW w:w="2916" w:type="dxa"/>
            <w:tcBorders>
              <w:top w:val="single" w:sz="4" w:space="0" w:color="auto"/>
              <w:bottom w:val="single" w:sz="4" w:space="0" w:color="auto"/>
            </w:tcBorders>
            <w:vAlign w:val="center"/>
          </w:tcPr>
          <w:p w14:paraId="43BBA1CE" w14:textId="77777777" w:rsidR="00434CD9" w:rsidRPr="000B64B2" w:rsidRDefault="00434CD9" w:rsidP="003A7A98">
            <w:pPr>
              <w:pStyle w:val="Default"/>
              <w:jc w:val="center"/>
              <w:rPr>
                <w:color w:val="auto"/>
              </w:rPr>
            </w:pPr>
            <w:r w:rsidRPr="000B64B2">
              <w:rPr>
                <w:color w:val="auto"/>
              </w:rPr>
              <w:t>54.35±3.3</w:t>
            </w:r>
          </w:p>
          <w:p w14:paraId="103B2C03"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p>
        </w:tc>
      </w:tr>
    </w:tbl>
    <w:p w14:paraId="268A0ED0" w14:textId="77777777" w:rsidR="00B72B76" w:rsidRPr="00576AD1" w:rsidRDefault="001A2ECE" w:rsidP="00576AD1">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0B64B2">
        <w:rPr>
          <w:rFonts w:asciiTheme="majorBidi" w:eastAsiaTheme="minorHAnsi" w:hAnsiTheme="majorBidi" w:cstheme="majorBidi"/>
          <w:sz w:val="20"/>
          <w:szCs w:val="20"/>
          <w:vertAlign w:val="superscript"/>
          <w:lang w:val="en-US" w:eastAsia="en-US" w:bidi="fa-IR"/>
        </w:rPr>
        <w:t>a</w:t>
      </w:r>
      <w:r w:rsidRPr="000B64B2">
        <w:rPr>
          <w:rFonts w:asciiTheme="majorBidi" w:eastAsiaTheme="minorHAnsi" w:hAnsiTheme="majorBidi" w:cstheme="majorBidi"/>
          <w:sz w:val="20"/>
          <w:szCs w:val="20"/>
          <w:lang w:val="en-US" w:eastAsia="en-US" w:bidi="fa-IR"/>
        </w:rPr>
        <w:t xml:space="preserve"> Data are expressed as Mean ± SD (three independent experiments).</w:t>
      </w:r>
    </w:p>
    <w:p w14:paraId="196705D3" w14:textId="77777777" w:rsidR="00B72B76" w:rsidRPr="000B64B2" w:rsidRDefault="00B72B76" w:rsidP="00B72B76">
      <w:pPr>
        <w:spacing w:line="480" w:lineRule="auto"/>
        <w:jc w:val="both"/>
        <w:rPr>
          <w:rFonts w:eastAsia="Times New Roman"/>
          <w:sz w:val="22"/>
          <w:szCs w:val="22"/>
          <w:lang w:val="en-US" w:eastAsia="en-US"/>
        </w:rPr>
      </w:pPr>
      <w:r w:rsidRPr="000B64B2">
        <w:rPr>
          <w:rFonts w:eastAsia="Times New Roman"/>
          <w:b/>
          <w:bCs/>
          <w:lang w:val="en-US" w:eastAsia="en-US"/>
        </w:rPr>
        <w:t xml:space="preserve">Molecular </w:t>
      </w:r>
      <w:r w:rsidR="000B64B2" w:rsidRPr="000B64B2">
        <w:rPr>
          <w:rFonts w:eastAsia="Times New Roman"/>
          <w:b/>
          <w:bCs/>
          <w:lang w:val="en-US" w:eastAsia="en-US"/>
        </w:rPr>
        <w:t>docking analysis</w:t>
      </w:r>
    </w:p>
    <w:p w14:paraId="20573557" w14:textId="6EDDBA0F" w:rsidR="00B72B76" w:rsidRPr="000B64B2" w:rsidRDefault="00B72B76" w:rsidP="00B72B76">
      <w:pPr>
        <w:spacing w:line="480" w:lineRule="auto"/>
        <w:jc w:val="both"/>
        <w:rPr>
          <w:rFonts w:eastAsia="Times New Roman"/>
          <w:lang w:val="en-US" w:eastAsia="en-US"/>
        </w:rPr>
      </w:pPr>
      <w:r w:rsidRPr="000B64B2">
        <w:rPr>
          <w:rFonts w:eastAsia="Times New Roman"/>
          <w:lang w:val="en-US" w:eastAsia="en-US"/>
        </w:rPr>
        <w:t xml:space="preserve">The modeling study was performed in this paper showed great interactions between 3a, 3b, 3c, 3d and human acetylcholinesterase. The lowest-energy complexes </w:t>
      </w:r>
      <w:r w:rsidR="007B674E" w:rsidRPr="000B64B2">
        <w:rPr>
          <w:rFonts w:eastAsia="Times New Roman"/>
          <w:lang w:val="en-US" w:eastAsia="en-US"/>
        </w:rPr>
        <w:t>were</w:t>
      </w:r>
      <w:r w:rsidRPr="000B64B2">
        <w:rPr>
          <w:rFonts w:eastAsia="Times New Roman"/>
          <w:lang w:val="en-US" w:eastAsia="en-US"/>
        </w:rPr>
        <w:t xml:space="preserve"> accepted as the calculated binding energy and its </w:t>
      </w:r>
      <w:r w:rsidRPr="005E155E">
        <w:rPr>
          <w:rFonts w:eastAsia="Times New Roman"/>
          <w:i/>
          <w:iCs/>
          <w:lang w:val="en-US" w:eastAsia="en-US"/>
        </w:rPr>
        <w:t>K</w:t>
      </w:r>
      <w:r w:rsidRPr="005E155E">
        <w:rPr>
          <w:rFonts w:eastAsia="Times New Roman"/>
          <w:vertAlign w:val="subscript"/>
          <w:lang w:val="en-US" w:eastAsia="en-US"/>
        </w:rPr>
        <w:t>i</w:t>
      </w:r>
      <w:r w:rsidR="00945F5D">
        <w:rPr>
          <w:rFonts w:eastAsia="Times New Roman"/>
          <w:lang w:val="en-US" w:eastAsia="en-US"/>
        </w:rPr>
        <w:t xml:space="preserve"> (inhibition constant)</w:t>
      </w:r>
      <w:r w:rsidRPr="000B64B2">
        <w:rPr>
          <w:rFonts w:eastAsia="Times New Roman"/>
          <w:lang w:val="en-US" w:eastAsia="en-US"/>
        </w:rPr>
        <w:t xml:space="preserve"> value was used to define the binding affinity of the inhibitors and listed in Table1. The geometry of docking obtained with each of them with human acetylcholinesterase as shown in (Figure 1A, B, C and D), respectively. The four inhibitors were able to form hydrogen bonds (HBs) with the amino acid residues of the enzyme, </w:t>
      </w:r>
      <w:r w:rsidRPr="000B64B2">
        <w:rPr>
          <w:rFonts w:eastAsia="Calibri"/>
          <w:lang w:val="en-US" w:eastAsia="en-US"/>
        </w:rPr>
        <w:t>hydrophobic</w:t>
      </w:r>
      <w:r w:rsidRPr="000B64B2">
        <w:rPr>
          <w:rFonts w:eastAsia="Times New Roman"/>
          <w:sz w:val="28"/>
          <w:szCs w:val="28"/>
          <w:lang w:val="en-US" w:eastAsia="en-US"/>
        </w:rPr>
        <w:t xml:space="preserve"> </w:t>
      </w:r>
      <w:r w:rsidRPr="000B64B2">
        <w:rPr>
          <w:rFonts w:eastAsia="Times New Roman"/>
          <w:lang w:val="en-US" w:eastAsia="en-US"/>
        </w:rPr>
        <w:t xml:space="preserve">and </w:t>
      </w:r>
      <w:r w:rsidRPr="000B64B2">
        <w:rPr>
          <w:rFonts w:eastAsia="Calibri"/>
          <w:lang w:val="en-US" w:eastAsia="en-US"/>
        </w:rPr>
        <w:t>electrostatic</w:t>
      </w:r>
      <w:r w:rsidRPr="000B64B2">
        <w:rPr>
          <w:rFonts w:eastAsia="Times New Roman"/>
          <w:sz w:val="28"/>
          <w:szCs w:val="28"/>
          <w:lang w:val="en-US" w:eastAsia="en-US"/>
        </w:rPr>
        <w:t xml:space="preserve"> </w:t>
      </w:r>
      <w:r w:rsidRPr="000B64B2">
        <w:rPr>
          <w:rFonts w:eastAsia="Times New Roman"/>
          <w:lang w:val="en-US" w:eastAsia="en-US"/>
        </w:rPr>
        <w:t xml:space="preserve">interactions. In addition, the molecular docking results showed that other amino acids residues are involved in the interactions with the four inhibitors. </w:t>
      </w:r>
    </w:p>
    <w:p w14:paraId="4CA5FB3C" w14:textId="77777777" w:rsidR="00B72B76" w:rsidRPr="000B64B2" w:rsidRDefault="00B72B76" w:rsidP="00B72B76">
      <w:pPr>
        <w:spacing w:after="160"/>
        <w:rPr>
          <w:rFonts w:asciiTheme="majorBidi" w:eastAsia="Times New Roman" w:hAnsiTheme="majorBidi" w:cstheme="majorBidi"/>
          <w:lang w:val="en-US" w:eastAsia="en-US"/>
        </w:rPr>
      </w:pPr>
      <w:r w:rsidRPr="000B64B2">
        <w:rPr>
          <w:rFonts w:eastAsia="Times New Roman"/>
          <w:b/>
          <w:bCs/>
          <w:lang w:val="en-US" w:eastAsia="en-US"/>
        </w:rPr>
        <w:t>Table 4.</w:t>
      </w:r>
      <w:r w:rsidRPr="000B64B2">
        <w:rPr>
          <w:rFonts w:eastAsia="Times New Roman"/>
          <w:lang w:val="en-US" w:eastAsia="en-US"/>
        </w:rPr>
        <w:t xml:space="preserve"> </w:t>
      </w:r>
      <w:r w:rsidRPr="000B64B2">
        <w:rPr>
          <w:rFonts w:asciiTheme="majorBidi" w:eastAsia="Times New Roman" w:hAnsiTheme="majorBidi" w:cstheme="majorBidi"/>
          <w:lang w:val="en-US" w:eastAsia="en-US"/>
        </w:rPr>
        <w:t>AutoDock results (free binding energy, inhibition constant and intremolecular energy) of the novel inhibitors docked with acetylcholinesterase.</w:t>
      </w:r>
    </w:p>
    <w:tbl>
      <w:tblPr>
        <w:tblStyle w:val="ListTable6Colorful1"/>
        <w:bidiVisual/>
        <w:tblW w:w="5000" w:type="pct"/>
        <w:jc w:val="center"/>
        <w:shd w:val="clear" w:color="auto" w:fill="FFFFFF" w:themeFill="background1"/>
        <w:tblLook w:val="04A0" w:firstRow="1" w:lastRow="0" w:firstColumn="1" w:lastColumn="0" w:noHBand="0" w:noVBand="1"/>
      </w:tblPr>
      <w:tblGrid>
        <w:gridCol w:w="3556"/>
        <w:gridCol w:w="1638"/>
        <w:gridCol w:w="3271"/>
        <w:gridCol w:w="1155"/>
      </w:tblGrid>
      <w:tr w:rsidR="000B64B2" w:rsidRPr="000B64B2" w14:paraId="01B7AC15" w14:textId="77777777" w:rsidTr="003A7A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16A40238" w14:textId="77777777" w:rsidR="00B72B76" w:rsidRPr="000B64B2" w:rsidRDefault="00B72B76" w:rsidP="003A7A98">
            <w:pPr>
              <w:jc w:val="center"/>
              <w:rPr>
                <w:rFonts w:asciiTheme="majorBidi" w:eastAsia="Calibri" w:hAnsiTheme="majorBidi" w:cstheme="majorBidi"/>
                <w:b w:val="0"/>
                <w:bCs w:val="0"/>
                <w:color w:val="auto"/>
                <w:sz w:val="22"/>
                <w:szCs w:val="22"/>
                <w:lang w:val="en-US" w:eastAsia="en-US"/>
              </w:rPr>
            </w:pPr>
            <w:r w:rsidRPr="000B64B2">
              <w:rPr>
                <w:rFonts w:asciiTheme="majorBidi" w:eastAsia="Calibri" w:hAnsiTheme="majorBidi" w:cstheme="majorBidi"/>
                <w:b w:val="0"/>
                <w:bCs w:val="0"/>
                <w:color w:val="auto"/>
                <w:sz w:val="22"/>
                <w:szCs w:val="22"/>
                <w:lang w:val="en-US" w:eastAsia="en-US"/>
              </w:rPr>
              <w:t xml:space="preserve">Intermolecular </w:t>
            </w:r>
            <w:r w:rsidR="000B64B2" w:rsidRPr="000B64B2">
              <w:rPr>
                <w:rFonts w:asciiTheme="majorBidi" w:eastAsia="Calibri" w:hAnsiTheme="majorBidi" w:cstheme="majorBidi"/>
                <w:b w:val="0"/>
                <w:bCs w:val="0"/>
                <w:color w:val="auto"/>
                <w:sz w:val="22"/>
                <w:szCs w:val="22"/>
                <w:lang w:val="en-US" w:eastAsia="en-US"/>
              </w:rPr>
              <w:t>e</w:t>
            </w:r>
            <w:r w:rsidRPr="000B64B2">
              <w:rPr>
                <w:rFonts w:asciiTheme="majorBidi" w:eastAsia="Calibri" w:hAnsiTheme="majorBidi" w:cstheme="majorBidi"/>
                <w:b w:val="0"/>
                <w:bCs w:val="0"/>
                <w:color w:val="auto"/>
                <w:sz w:val="22"/>
                <w:szCs w:val="22"/>
                <w:lang w:val="en-US" w:eastAsia="en-US"/>
              </w:rPr>
              <w:t>nergy</w:t>
            </w:r>
            <w:r w:rsidR="000B64B2" w:rsidRPr="000B64B2">
              <w:rPr>
                <w:rFonts w:asciiTheme="majorBidi" w:eastAsia="Calibri" w:hAnsiTheme="majorBidi" w:cstheme="majorBidi"/>
                <w:b w:val="0"/>
                <w:bCs w:val="0"/>
                <w:color w:val="auto"/>
                <w:sz w:val="22"/>
                <w:szCs w:val="22"/>
                <w:lang w:val="en-US" w:eastAsia="en-US"/>
              </w:rPr>
              <w:t xml:space="preserve">, </w:t>
            </w:r>
            <w:r w:rsidR="003A7A98">
              <w:rPr>
                <w:rFonts w:asciiTheme="majorBidi" w:eastAsia="Calibri" w:hAnsiTheme="majorBidi" w:cstheme="majorBidi"/>
                <w:b w:val="0"/>
                <w:bCs w:val="0"/>
                <w:color w:val="auto"/>
                <w:lang w:val="en-US" w:eastAsia="en-US"/>
              </w:rPr>
              <w:t>K</w:t>
            </w:r>
            <w:r w:rsidR="000B64B2" w:rsidRPr="000B64B2">
              <w:rPr>
                <w:rFonts w:asciiTheme="majorBidi" w:eastAsia="Calibri" w:hAnsiTheme="majorBidi" w:cstheme="majorBidi"/>
                <w:b w:val="0"/>
                <w:bCs w:val="0"/>
                <w:color w:val="auto"/>
                <w:lang w:val="en-US" w:eastAsia="en-US"/>
              </w:rPr>
              <w:t>cal/mol</w:t>
            </w:r>
          </w:p>
        </w:tc>
        <w:tc>
          <w:tcPr>
            <w:tcW w:w="1638" w:type="dxa"/>
            <w:shd w:val="clear" w:color="auto" w:fill="FFFFFF" w:themeFill="background1"/>
            <w:vAlign w:val="center"/>
          </w:tcPr>
          <w:p w14:paraId="2CF5D485" w14:textId="77777777" w:rsidR="00B72B76" w:rsidRPr="000B64B2" w:rsidRDefault="00B72B76" w:rsidP="003A7A9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2"/>
                <w:szCs w:val="22"/>
                <w:rtl/>
                <w:lang w:val="en-US" w:eastAsia="en-US"/>
              </w:rPr>
            </w:pPr>
            <w:r w:rsidRPr="000B64B2">
              <w:rPr>
                <w:rFonts w:asciiTheme="majorBidi" w:eastAsia="Calibri" w:hAnsiTheme="majorBidi" w:cstheme="majorBidi"/>
                <w:b w:val="0"/>
                <w:bCs w:val="0"/>
                <w:i/>
                <w:iCs/>
                <w:color w:val="auto"/>
                <w:sz w:val="22"/>
                <w:szCs w:val="22"/>
                <w:lang w:val="en-US" w:eastAsia="en-US"/>
              </w:rPr>
              <w:t>K</w:t>
            </w:r>
            <w:r w:rsidRPr="000B64B2">
              <w:rPr>
                <w:rFonts w:asciiTheme="majorBidi" w:eastAsia="Calibri" w:hAnsiTheme="majorBidi" w:cstheme="majorBidi"/>
                <w:b w:val="0"/>
                <w:bCs w:val="0"/>
                <w:color w:val="auto"/>
                <w:sz w:val="22"/>
                <w:szCs w:val="22"/>
                <w:vertAlign w:val="subscript"/>
                <w:lang w:val="en-US" w:eastAsia="en-US"/>
              </w:rPr>
              <w:t>i</w:t>
            </w:r>
            <w:r w:rsidR="000B64B2" w:rsidRPr="000B64B2">
              <w:rPr>
                <w:rFonts w:asciiTheme="majorBidi" w:eastAsia="Calibri" w:hAnsiTheme="majorBidi" w:cstheme="majorBidi"/>
                <w:b w:val="0"/>
                <w:bCs w:val="0"/>
                <w:color w:val="auto"/>
                <w:sz w:val="22"/>
                <w:szCs w:val="22"/>
                <w:lang w:val="en-US" w:eastAsia="en-US"/>
              </w:rPr>
              <w:t xml:space="preserve"> / nM</w:t>
            </w:r>
          </w:p>
        </w:tc>
        <w:tc>
          <w:tcPr>
            <w:tcW w:w="3271" w:type="dxa"/>
            <w:shd w:val="clear" w:color="auto" w:fill="FFFFFF" w:themeFill="background1"/>
            <w:vAlign w:val="center"/>
          </w:tcPr>
          <w:p w14:paraId="6DE6B24D" w14:textId="77777777" w:rsidR="00B72B76" w:rsidRPr="000B64B2" w:rsidRDefault="00B72B76" w:rsidP="003A7A9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2"/>
                <w:szCs w:val="22"/>
                <w:rtl/>
                <w:lang w:val="en-US" w:eastAsia="en-US"/>
              </w:rPr>
            </w:pPr>
            <w:r w:rsidRPr="000B64B2">
              <w:rPr>
                <w:rFonts w:asciiTheme="majorBidi" w:eastAsia="Calibri" w:hAnsiTheme="majorBidi" w:cstheme="majorBidi"/>
                <w:b w:val="0"/>
                <w:bCs w:val="0"/>
                <w:color w:val="auto"/>
                <w:sz w:val="22"/>
                <w:szCs w:val="22"/>
                <w:lang w:val="en-US" w:eastAsia="en-US"/>
              </w:rPr>
              <w:t xml:space="preserve">Free </w:t>
            </w:r>
            <w:r w:rsidR="000B64B2" w:rsidRPr="000B64B2">
              <w:rPr>
                <w:rFonts w:asciiTheme="majorBidi" w:eastAsia="Calibri" w:hAnsiTheme="majorBidi" w:cstheme="majorBidi"/>
                <w:b w:val="0"/>
                <w:bCs w:val="0"/>
                <w:color w:val="auto"/>
                <w:sz w:val="22"/>
                <w:szCs w:val="22"/>
                <w:lang w:val="en-US" w:eastAsia="en-US"/>
              </w:rPr>
              <w:t>b</w:t>
            </w:r>
            <w:r w:rsidRPr="000B64B2">
              <w:rPr>
                <w:rFonts w:asciiTheme="majorBidi" w:eastAsia="Calibri" w:hAnsiTheme="majorBidi" w:cstheme="majorBidi"/>
                <w:b w:val="0"/>
                <w:bCs w:val="0"/>
                <w:color w:val="auto"/>
                <w:sz w:val="22"/>
                <w:szCs w:val="22"/>
                <w:lang w:val="en-US" w:eastAsia="en-US"/>
              </w:rPr>
              <w:t xml:space="preserve">inding </w:t>
            </w:r>
            <w:r w:rsidR="000B64B2" w:rsidRPr="000B64B2">
              <w:rPr>
                <w:rFonts w:asciiTheme="majorBidi" w:eastAsia="Calibri" w:hAnsiTheme="majorBidi" w:cstheme="majorBidi"/>
                <w:b w:val="0"/>
                <w:bCs w:val="0"/>
                <w:color w:val="auto"/>
                <w:sz w:val="22"/>
                <w:szCs w:val="22"/>
                <w:lang w:val="en-US" w:eastAsia="en-US"/>
              </w:rPr>
              <w:t>e</w:t>
            </w:r>
            <w:r w:rsidRPr="000B64B2">
              <w:rPr>
                <w:rFonts w:asciiTheme="majorBidi" w:eastAsia="Calibri" w:hAnsiTheme="majorBidi" w:cstheme="majorBidi"/>
                <w:b w:val="0"/>
                <w:bCs w:val="0"/>
                <w:color w:val="auto"/>
                <w:sz w:val="22"/>
                <w:szCs w:val="22"/>
                <w:lang w:val="en-US" w:eastAsia="en-US"/>
              </w:rPr>
              <w:t>nergy</w:t>
            </w:r>
            <w:r w:rsidR="000B64B2" w:rsidRPr="000B64B2">
              <w:rPr>
                <w:rFonts w:asciiTheme="majorBidi" w:eastAsia="Calibri" w:hAnsiTheme="majorBidi" w:cstheme="majorBidi"/>
                <w:b w:val="0"/>
                <w:bCs w:val="0"/>
                <w:color w:val="auto"/>
                <w:sz w:val="22"/>
                <w:szCs w:val="22"/>
                <w:lang w:val="en-US" w:eastAsia="en-US"/>
              </w:rPr>
              <w:t xml:space="preserve">, </w:t>
            </w:r>
            <w:r w:rsidR="003A7A98">
              <w:rPr>
                <w:rFonts w:asciiTheme="majorBidi" w:eastAsia="Calibri" w:hAnsiTheme="majorBidi" w:cstheme="majorBidi"/>
                <w:b w:val="0"/>
                <w:bCs w:val="0"/>
                <w:color w:val="auto"/>
                <w:lang w:val="en-US" w:eastAsia="en-US"/>
              </w:rPr>
              <w:t>K</w:t>
            </w:r>
            <w:r w:rsidR="000B64B2" w:rsidRPr="000B64B2">
              <w:rPr>
                <w:rFonts w:asciiTheme="majorBidi" w:eastAsia="Calibri" w:hAnsiTheme="majorBidi" w:cstheme="majorBidi"/>
                <w:b w:val="0"/>
                <w:bCs w:val="0"/>
                <w:color w:val="auto"/>
                <w:lang w:val="en-US" w:eastAsia="en-US"/>
              </w:rPr>
              <w:t>cal/mol</w:t>
            </w:r>
          </w:p>
        </w:tc>
        <w:tc>
          <w:tcPr>
            <w:tcW w:w="1155" w:type="dxa"/>
            <w:shd w:val="clear" w:color="auto" w:fill="FFFFFF" w:themeFill="background1"/>
            <w:vAlign w:val="center"/>
          </w:tcPr>
          <w:p w14:paraId="465338D2" w14:textId="77777777" w:rsidR="00B72B76" w:rsidRPr="000B64B2" w:rsidRDefault="00B72B76" w:rsidP="003A7A9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2"/>
                <w:szCs w:val="22"/>
                <w:rtl/>
                <w:lang w:val="en-US" w:eastAsia="en-US"/>
              </w:rPr>
            </w:pPr>
          </w:p>
        </w:tc>
      </w:tr>
      <w:tr w:rsidR="000B64B2" w:rsidRPr="000B64B2" w14:paraId="7196798E" w14:textId="77777777" w:rsidTr="003A7A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7E51424B"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-11.30</w:t>
            </w:r>
          </w:p>
        </w:tc>
        <w:tc>
          <w:tcPr>
            <w:tcW w:w="1638" w:type="dxa"/>
            <w:shd w:val="clear" w:color="auto" w:fill="FFFFFF" w:themeFill="background1"/>
            <w:vAlign w:val="center"/>
          </w:tcPr>
          <w:p w14:paraId="0E693EF2"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14.3</w:t>
            </w:r>
            <w:r w:rsidR="000B64B2" w:rsidRPr="000B64B2">
              <w:rPr>
                <w:rFonts w:asciiTheme="majorBidi" w:eastAsia="Calibri" w:hAnsiTheme="majorBidi" w:cstheme="majorBidi"/>
                <w:color w:val="auto"/>
                <w:sz w:val="22"/>
                <w:szCs w:val="22"/>
                <w:lang w:val="en-US" w:eastAsia="en-US"/>
              </w:rPr>
              <w:t>3</w:t>
            </w:r>
          </w:p>
        </w:tc>
        <w:tc>
          <w:tcPr>
            <w:tcW w:w="3271" w:type="dxa"/>
            <w:shd w:val="clear" w:color="auto" w:fill="FFFFFF" w:themeFill="background1"/>
            <w:vAlign w:val="center"/>
          </w:tcPr>
          <w:p w14:paraId="76A09284"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-10.70</w:t>
            </w:r>
          </w:p>
        </w:tc>
        <w:tc>
          <w:tcPr>
            <w:tcW w:w="1155" w:type="dxa"/>
            <w:shd w:val="clear" w:color="auto" w:fill="FFFFFF" w:themeFill="background1"/>
            <w:vAlign w:val="center"/>
          </w:tcPr>
          <w:p w14:paraId="0921D289"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lang w:val="en-US" w:eastAsia="en-US"/>
              </w:rPr>
            </w:pPr>
            <w:r w:rsidRPr="000B64B2">
              <w:rPr>
                <w:rFonts w:asciiTheme="majorBidi" w:eastAsia="Calibri" w:hAnsiTheme="majorBidi" w:cstheme="majorBidi"/>
                <w:color w:val="auto"/>
                <w:sz w:val="22"/>
                <w:szCs w:val="22"/>
                <w:lang w:val="en-US" w:eastAsia="en-US"/>
              </w:rPr>
              <w:t>3a</w:t>
            </w:r>
          </w:p>
        </w:tc>
      </w:tr>
      <w:tr w:rsidR="000B64B2" w:rsidRPr="000B64B2" w14:paraId="07A96F55" w14:textId="77777777" w:rsidTr="003A7A98">
        <w:trPr>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34C227BC"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-10.78</w:t>
            </w:r>
          </w:p>
        </w:tc>
        <w:tc>
          <w:tcPr>
            <w:tcW w:w="1638" w:type="dxa"/>
            <w:shd w:val="clear" w:color="auto" w:fill="FFFFFF" w:themeFill="background1"/>
            <w:vAlign w:val="center"/>
          </w:tcPr>
          <w:p w14:paraId="177B278C"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34.45</w:t>
            </w:r>
          </w:p>
        </w:tc>
        <w:tc>
          <w:tcPr>
            <w:tcW w:w="3271" w:type="dxa"/>
            <w:shd w:val="clear" w:color="auto" w:fill="FFFFFF" w:themeFill="background1"/>
            <w:vAlign w:val="center"/>
          </w:tcPr>
          <w:p w14:paraId="6AA8EDF0"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-10.18</w:t>
            </w:r>
          </w:p>
        </w:tc>
        <w:tc>
          <w:tcPr>
            <w:tcW w:w="1155" w:type="dxa"/>
            <w:shd w:val="clear" w:color="auto" w:fill="FFFFFF" w:themeFill="background1"/>
            <w:vAlign w:val="center"/>
          </w:tcPr>
          <w:p w14:paraId="6DBD0659"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3b</w:t>
            </w:r>
          </w:p>
        </w:tc>
      </w:tr>
      <w:tr w:rsidR="000B64B2" w:rsidRPr="000B64B2" w14:paraId="47B24D50" w14:textId="77777777" w:rsidTr="003A7A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0A20D20B"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-10.72</w:t>
            </w:r>
          </w:p>
        </w:tc>
        <w:tc>
          <w:tcPr>
            <w:tcW w:w="1638" w:type="dxa"/>
            <w:shd w:val="clear" w:color="auto" w:fill="FFFFFF" w:themeFill="background1"/>
            <w:vAlign w:val="center"/>
          </w:tcPr>
          <w:p w14:paraId="2826B262"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37.8</w:t>
            </w:r>
          </w:p>
        </w:tc>
        <w:tc>
          <w:tcPr>
            <w:tcW w:w="3271" w:type="dxa"/>
            <w:shd w:val="clear" w:color="auto" w:fill="FFFFFF" w:themeFill="background1"/>
            <w:vAlign w:val="center"/>
          </w:tcPr>
          <w:p w14:paraId="6F9630E4"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-10.12</w:t>
            </w:r>
          </w:p>
        </w:tc>
        <w:tc>
          <w:tcPr>
            <w:tcW w:w="1155" w:type="dxa"/>
            <w:shd w:val="clear" w:color="auto" w:fill="FFFFFF" w:themeFill="background1"/>
            <w:vAlign w:val="center"/>
          </w:tcPr>
          <w:p w14:paraId="6FDE8C1E"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3c</w:t>
            </w:r>
          </w:p>
        </w:tc>
      </w:tr>
      <w:tr w:rsidR="000B64B2" w:rsidRPr="000B64B2" w14:paraId="3B2E24A9" w14:textId="77777777" w:rsidTr="003A7A98">
        <w:trPr>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1E4CDDFE"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-11.61</w:t>
            </w:r>
          </w:p>
        </w:tc>
        <w:tc>
          <w:tcPr>
            <w:tcW w:w="1638" w:type="dxa"/>
            <w:shd w:val="clear" w:color="auto" w:fill="FFFFFF" w:themeFill="background1"/>
            <w:vAlign w:val="center"/>
          </w:tcPr>
          <w:p w14:paraId="05ED0A48"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8.39</w:t>
            </w:r>
          </w:p>
        </w:tc>
        <w:tc>
          <w:tcPr>
            <w:tcW w:w="3271" w:type="dxa"/>
            <w:shd w:val="clear" w:color="auto" w:fill="FFFFFF" w:themeFill="background1"/>
            <w:vAlign w:val="center"/>
          </w:tcPr>
          <w:p w14:paraId="71B017B0"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-11.02</w:t>
            </w:r>
          </w:p>
        </w:tc>
        <w:tc>
          <w:tcPr>
            <w:tcW w:w="1155" w:type="dxa"/>
            <w:shd w:val="clear" w:color="auto" w:fill="FFFFFF" w:themeFill="background1"/>
            <w:vAlign w:val="center"/>
          </w:tcPr>
          <w:p w14:paraId="0B89A93C"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3d</w:t>
            </w:r>
          </w:p>
        </w:tc>
      </w:tr>
    </w:tbl>
    <w:p w14:paraId="74413445" w14:textId="77777777" w:rsidR="00B72B76" w:rsidRPr="000B64B2" w:rsidRDefault="00B72B76" w:rsidP="00B72B76">
      <w:pPr>
        <w:spacing w:after="160" w:line="259" w:lineRule="auto"/>
        <w:jc w:val="center"/>
        <w:rPr>
          <w:rFonts w:ascii="Calibri" w:eastAsia="Calibri" w:hAnsi="Calibri" w:cs="Arial"/>
          <w:sz w:val="22"/>
          <w:szCs w:val="22"/>
          <w:lang w:val="en-US" w:eastAsia="en-US"/>
        </w:rPr>
      </w:pPr>
      <w:r w:rsidRPr="000B64B2">
        <w:rPr>
          <w:rFonts w:ascii="Calibri" w:eastAsia="Calibri" w:hAnsi="Calibri" w:cs="Arial"/>
          <w:noProof/>
          <w:sz w:val="22"/>
          <w:szCs w:val="22"/>
          <w:lang w:val="en-US" w:eastAsia="en-US" w:bidi="fa-IR"/>
        </w:rPr>
        <w:drawing>
          <wp:inline distT="0" distB="0" distL="0" distR="0" wp14:anchorId="6C1F7FBB" wp14:editId="0F74100A">
            <wp:extent cx="5695950" cy="3142797"/>
            <wp:effectExtent l="0" t="0" r="0" b="635"/>
            <wp:docPr id="3" name="Picture 3" descr="C:\Users\elnaz joon\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naz joon\Desktop\Picture1.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00238" cy="3145163"/>
                    </a:xfrm>
                    <a:prstGeom prst="rect">
                      <a:avLst/>
                    </a:prstGeom>
                    <a:noFill/>
                    <a:ln>
                      <a:noFill/>
                    </a:ln>
                  </pic:spPr>
                </pic:pic>
              </a:graphicData>
            </a:graphic>
          </wp:inline>
        </w:drawing>
      </w:r>
    </w:p>
    <w:p w14:paraId="047F22D9" w14:textId="77777777" w:rsidR="00B72B76" w:rsidRPr="000B64B2" w:rsidRDefault="00B72B76" w:rsidP="00B72B76">
      <w:pPr>
        <w:spacing w:after="160" w:line="259" w:lineRule="auto"/>
        <w:rPr>
          <w:rFonts w:ascii="Calibri" w:eastAsia="Calibri" w:hAnsi="Calibri" w:cs="Arial"/>
          <w:sz w:val="22"/>
          <w:szCs w:val="22"/>
          <w:lang w:val="en-US" w:eastAsia="en-US"/>
        </w:rPr>
      </w:pPr>
      <w:r w:rsidRPr="000B64B2">
        <w:rPr>
          <w:rFonts w:ascii="Calibri" w:eastAsia="Calibri" w:hAnsi="Calibri" w:cs="Arial"/>
          <w:noProof/>
          <w:sz w:val="22"/>
          <w:szCs w:val="22"/>
          <w:lang w:val="en-US" w:eastAsia="en-US" w:bidi="fa-IR"/>
        </w:rPr>
        <w:drawing>
          <wp:inline distT="0" distB="0" distL="0" distR="0" wp14:anchorId="729800B5" wp14:editId="4C601EFB">
            <wp:extent cx="5943600" cy="3367646"/>
            <wp:effectExtent l="0" t="0" r="0" b="4445"/>
            <wp:docPr id="4" name="Picture 4" descr="C:\Users\elnaz joon\Desktop\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naz joon\Desktop\Picture2.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943600" cy="3367646"/>
                    </a:xfrm>
                    <a:prstGeom prst="rect">
                      <a:avLst/>
                    </a:prstGeom>
                    <a:noFill/>
                    <a:ln>
                      <a:noFill/>
                    </a:ln>
                  </pic:spPr>
                </pic:pic>
              </a:graphicData>
            </a:graphic>
          </wp:inline>
        </w:drawing>
      </w:r>
    </w:p>
    <w:p w14:paraId="1C6881FA" w14:textId="77777777" w:rsidR="00B72B76" w:rsidRPr="000B64B2" w:rsidRDefault="00B72B76" w:rsidP="00B72B76">
      <w:pPr>
        <w:spacing w:after="160"/>
        <w:rPr>
          <w:rFonts w:eastAsia="Times New Roman"/>
          <w:lang w:val="en-US" w:eastAsia="en-US"/>
        </w:rPr>
      </w:pPr>
      <w:r w:rsidRPr="000B64B2">
        <w:rPr>
          <w:rFonts w:eastAsia="Times New Roman"/>
          <w:lang w:val="en-US" w:eastAsia="en-US"/>
        </w:rPr>
        <w:t xml:space="preserve">Fig </w:t>
      </w:r>
      <w:r w:rsidRPr="000B64B2">
        <w:rPr>
          <w:rFonts w:eastAsia="Times New Roman"/>
          <w:b/>
          <w:bCs/>
          <w:lang w:val="en-US" w:eastAsia="en-US"/>
        </w:rPr>
        <w:t>2</w:t>
      </w:r>
      <w:r w:rsidRPr="000B64B2">
        <w:rPr>
          <w:rFonts w:eastAsia="Times New Roman"/>
          <w:lang w:val="en-US" w:eastAsia="en-US"/>
        </w:rPr>
        <w:t>. LIGPLOT of hydrophobic and polar contacts between 3a; 3b; 3c and 3d and amino acid residues in acetylcholinesterase.</w:t>
      </w:r>
    </w:p>
    <w:p w14:paraId="704F0E90" w14:textId="77777777" w:rsidR="003D20D4" w:rsidRPr="000B64B2" w:rsidRDefault="00B72B76" w:rsidP="005E2210">
      <w:pPr>
        <w:spacing w:line="480" w:lineRule="auto"/>
        <w:jc w:val="both"/>
        <w:rPr>
          <w:rFonts w:eastAsia="Calibri"/>
          <w:lang w:val="en-US" w:eastAsia="en-US"/>
        </w:rPr>
      </w:pPr>
      <w:r w:rsidRPr="000B64B2">
        <w:rPr>
          <w:rFonts w:eastAsia="Times New Roman"/>
          <w:lang w:val="en-US" w:eastAsia="en-US"/>
        </w:rPr>
        <w:t>During all these interactions, the hydrogen bond between ligand and enzyme is the most important, because in most cases it can decide the binding strength and the location of ligand, whereas the hydrophobic interaction of some certain groups can affect the inhibition specialty to a large extent. The calculated interaction energies of all complexes are in negative, which shows that 3a, 3b, 3c and</w:t>
      </w:r>
      <w:r w:rsidRPr="000B64B2">
        <w:rPr>
          <w:rFonts w:eastAsia="Calibri"/>
          <w:lang w:val="en-US" w:eastAsia="en-US"/>
        </w:rPr>
        <w:t xml:space="preserve"> </w:t>
      </w:r>
      <w:r w:rsidRPr="000B64B2">
        <w:rPr>
          <w:rFonts w:eastAsia="Times New Roman"/>
          <w:lang w:val="en-US" w:eastAsia="en-US"/>
        </w:rPr>
        <w:t>3d are potent inhibitor of acetylcholinesterase. In agreement with experimental results, the</w:t>
      </w:r>
      <w:r w:rsidRPr="000B64B2">
        <w:rPr>
          <w:rFonts w:eastAsia="Calibri"/>
          <w:lang w:val="en-US" w:eastAsia="en-US" w:bidi="fa-IR"/>
        </w:rPr>
        <w:t xml:space="preserve"> inhibitory potency of the synthesized compounds 3d</w:t>
      </w:r>
      <w:r w:rsidRPr="000B64B2">
        <w:rPr>
          <w:rFonts w:eastAsia="Calibri"/>
          <w:b/>
          <w:bCs/>
          <w:lang w:val="en-US" w:eastAsia="en-US" w:bidi="fa-IR"/>
        </w:rPr>
        <w:t xml:space="preserve"> </w:t>
      </w:r>
      <w:r w:rsidRPr="000B64B2">
        <w:rPr>
          <w:rFonts w:eastAsia="Calibri"/>
          <w:lang w:val="en-US" w:eastAsia="en-US" w:bidi="fa-IR"/>
        </w:rPr>
        <w:t>toward AChE was higher than the other compounds.</w:t>
      </w:r>
    </w:p>
    <w:p w14:paraId="23EE93BD" w14:textId="77777777" w:rsidR="00443F52" w:rsidRPr="000B64B2" w:rsidRDefault="00443F52" w:rsidP="00FE38CE">
      <w:pPr>
        <w:spacing w:after="200" w:line="480" w:lineRule="auto"/>
        <w:jc w:val="center"/>
      </w:pPr>
      <w:r w:rsidRPr="000B64B2">
        <w:t>CONCLUSIONS</w:t>
      </w:r>
    </w:p>
    <w:p w14:paraId="12A68305" w14:textId="2D5C92FD" w:rsidR="007F4671" w:rsidRPr="000B64B2" w:rsidRDefault="00967EED" w:rsidP="00384E7F">
      <w:pPr>
        <w:autoSpaceDE w:val="0"/>
        <w:autoSpaceDN w:val="0"/>
        <w:adjustRightInd w:val="0"/>
        <w:spacing w:line="480" w:lineRule="auto"/>
        <w:jc w:val="lowKashida"/>
        <w:rPr>
          <w:rFonts w:asciiTheme="majorBidi" w:eastAsiaTheme="minorHAnsi" w:hAnsiTheme="majorBidi" w:cstheme="majorBidi"/>
          <w:i/>
          <w:iCs/>
          <w:lang w:val="en-US" w:eastAsia="en-US" w:bidi="fa-IR"/>
        </w:rPr>
      </w:pPr>
      <w:r>
        <w:rPr>
          <w:rFonts w:asciiTheme="majorBidi" w:eastAsiaTheme="minorHAnsi" w:hAnsiTheme="majorBidi" w:cstheme="majorBidi"/>
          <w:lang w:val="en-US" w:eastAsia="en-US" w:bidi="fa-IR"/>
        </w:rPr>
        <w:t xml:space="preserve">  </w:t>
      </w:r>
      <w:r w:rsidR="00DD40FE" w:rsidRPr="000B64B2">
        <w:rPr>
          <w:rFonts w:asciiTheme="majorBidi" w:eastAsiaTheme="minorHAnsi" w:hAnsiTheme="majorBidi" w:cstheme="majorBidi"/>
          <w:lang w:val="en-US" w:eastAsia="en-US" w:bidi="fa-IR"/>
        </w:rPr>
        <w:t xml:space="preserve"> </w:t>
      </w:r>
      <w:r w:rsidR="007F4671" w:rsidRPr="000B64B2">
        <w:rPr>
          <w:rFonts w:asciiTheme="majorBidi" w:eastAsiaTheme="minorHAnsi" w:hAnsiTheme="majorBidi" w:cstheme="majorBidi"/>
          <w:i/>
          <w:iCs/>
          <w:lang w:val="en-US" w:eastAsia="en-US" w:bidi="fa-IR"/>
        </w:rPr>
        <w:t xml:space="preserve">In summary, we have designed and synthesized novel </w:t>
      </w:r>
      <w:r w:rsidR="000B42C8" w:rsidRPr="000B64B2">
        <w:rPr>
          <w:rFonts w:asciiTheme="majorBidi" w:eastAsiaTheme="minorHAnsi" w:hAnsiTheme="majorBidi" w:cstheme="majorBidi"/>
          <w:bCs/>
          <w:i/>
          <w:iCs/>
          <w:lang w:val="en-US" w:eastAsia="en-US" w:bidi="fa-IR"/>
        </w:rPr>
        <w:t>disubstituted</w:t>
      </w:r>
      <w:r w:rsidR="000B42C8" w:rsidRPr="000B64B2">
        <w:rPr>
          <w:rFonts w:asciiTheme="majorBidi" w:eastAsiaTheme="minorHAnsi" w:hAnsiTheme="majorBidi" w:cstheme="majorBidi"/>
          <w:i/>
          <w:iCs/>
          <w:lang w:val="en-US" w:eastAsia="en-US" w:bidi="fa-IR"/>
        </w:rPr>
        <w:t xml:space="preserve"> </w:t>
      </w:r>
      <w:r w:rsidR="007F4671" w:rsidRPr="000B64B2">
        <w:rPr>
          <w:rFonts w:asciiTheme="majorBidi" w:eastAsiaTheme="minorHAnsi" w:hAnsiTheme="majorBidi" w:cstheme="majorBidi"/>
          <w:i/>
          <w:iCs/>
          <w:lang w:val="en-US" w:eastAsia="en-US" w:bidi="fa-IR"/>
        </w:rPr>
        <w:t>benzofuran derivatives via carbon-carbon coupling reaction. The preliminary biological activities screening tests indicated that these synthesized derivatives 3(a-</w:t>
      </w:r>
      <w:r w:rsidR="00384E7F" w:rsidRPr="000B64B2">
        <w:rPr>
          <w:rFonts w:asciiTheme="majorBidi" w:eastAsiaTheme="minorHAnsi" w:hAnsiTheme="majorBidi" w:cstheme="majorBidi"/>
          <w:i/>
          <w:iCs/>
          <w:lang w:val="en-US" w:eastAsia="en-US" w:bidi="fa-IR"/>
        </w:rPr>
        <w:t>g</w:t>
      </w:r>
      <w:r w:rsidR="007F4671" w:rsidRPr="000B64B2">
        <w:rPr>
          <w:rFonts w:asciiTheme="majorBidi" w:eastAsiaTheme="minorHAnsi" w:hAnsiTheme="majorBidi" w:cstheme="majorBidi"/>
          <w:i/>
          <w:iCs/>
          <w:lang w:val="en-US" w:eastAsia="en-US" w:bidi="fa-IR"/>
        </w:rPr>
        <w:t>) were identified as moderate anti-acethylcolinestrase active. These researches showed the key role of benzofuran scaffold in AChE inhibition.</w:t>
      </w:r>
    </w:p>
    <w:p w14:paraId="18FD03A0" w14:textId="77777777" w:rsidR="00AA4D66" w:rsidRPr="000B64B2" w:rsidRDefault="00AA4D66" w:rsidP="00AA4D66">
      <w:pPr>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 xml:space="preserve">ACKNOWLEDGMENT </w:t>
      </w:r>
    </w:p>
    <w:p w14:paraId="3D80DC6E" w14:textId="77777777" w:rsidR="00AA4D66" w:rsidRPr="000B64B2" w:rsidRDefault="00AA4D66" w:rsidP="00AA4D66">
      <w:pPr>
        <w:autoSpaceDE w:val="0"/>
        <w:autoSpaceDN w:val="0"/>
        <w:adjustRightInd w:val="0"/>
        <w:jc w:val="lowKashida"/>
        <w:rPr>
          <w:rFonts w:asciiTheme="majorBidi" w:eastAsiaTheme="minorHAnsi" w:hAnsiTheme="majorBidi" w:cstheme="majorBidi"/>
          <w:b/>
          <w:bCs/>
          <w:lang w:val="en-US" w:eastAsia="en-US" w:bidi="fa-IR"/>
        </w:rPr>
      </w:pPr>
    </w:p>
    <w:p w14:paraId="1395307F" w14:textId="77777777" w:rsidR="00AA4D66" w:rsidRPr="00AA4D66" w:rsidRDefault="00AA4D66" w:rsidP="007F4671">
      <w:pPr>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We gratefully acknowledge the funding support received for this project from the </w:t>
      </w:r>
      <w:r w:rsidR="007F4671" w:rsidRPr="000B64B2">
        <w:rPr>
          <w:rFonts w:asciiTheme="majorBidi" w:eastAsiaTheme="minorHAnsi" w:hAnsiTheme="majorBidi" w:cstheme="majorBidi"/>
          <w:i/>
          <w:iCs/>
          <w:lang w:val="en-US" w:eastAsia="en-US" w:bidi="fa-IR"/>
        </w:rPr>
        <w:t>Student R</w:t>
      </w:r>
      <w:r w:rsidR="007F4671" w:rsidRPr="007F4671">
        <w:rPr>
          <w:rFonts w:asciiTheme="majorBidi" w:eastAsiaTheme="minorHAnsi" w:hAnsiTheme="majorBidi" w:cstheme="majorBidi"/>
          <w:i/>
          <w:iCs/>
          <w:lang w:val="en-US" w:eastAsia="en-US" w:bidi="fa-IR"/>
        </w:rPr>
        <w:t>esearch Committee</w:t>
      </w:r>
      <w:r w:rsidRPr="00AA4D66">
        <w:rPr>
          <w:rFonts w:asciiTheme="majorBidi" w:eastAsiaTheme="minorHAnsi" w:hAnsiTheme="majorBidi" w:cstheme="majorBidi"/>
          <w:lang w:val="en-US" w:eastAsia="en-US" w:bidi="fa-IR"/>
        </w:rPr>
        <w:t xml:space="preserve"> of </w:t>
      </w:r>
      <w:r w:rsidR="007F4671" w:rsidRPr="007F4671">
        <w:rPr>
          <w:rFonts w:asciiTheme="majorBidi" w:eastAsiaTheme="minorHAnsi" w:hAnsiTheme="majorBidi" w:cstheme="majorBidi"/>
          <w:i/>
          <w:iCs/>
          <w:lang w:val="en-US" w:eastAsia="en-US" w:bidi="fa-IR"/>
        </w:rPr>
        <w:t>Jiroft University of Medical Sciences</w:t>
      </w:r>
      <w:r w:rsidRPr="00AA4D66">
        <w:rPr>
          <w:rFonts w:asciiTheme="majorBidi" w:eastAsiaTheme="minorHAnsi" w:hAnsiTheme="majorBidi" w:cstheme="majorBidi"/>
          <w:lang w:val="en-US" w:eastAsia="en-US" w:bidi="fa-IR"/>
        </w:rPr>
        <w:t>.</w:t>
      </w:r>
    </w:p>
    <w:p w14:paraId="5D722504" w14:textId="77777777" w:rsidR="00443F52" w:rsidRPr="005E155E" w:rsidRDefault="00C233C5" w:rsidP="00C233C5">
      <w:pPr>
        <w:pStyle w:val="EndNoteBibliographyTitle"/>
        <w:jc w:val="left"/>
      </w:pPr>
      <w:r w:rsidRPr="005E155E">
        <w:t>REFERENCES</w:t>
      </w:r>
    </w:p>
    <w:p w14:paraId="7F030316" w14:textId="77777777" w:rsidR="005D7747" w:rsidRPr="005E155E" w:rsidRDefault="005D7747" w:rsidP="00C233C5">
      <w:pPr>
        <w:pStyle w:val="EndNoteBibliographyTitle"/>
        <w:jc w:val="left"/>
      </w:pPr>
    </w:p>
    <w:p w14:paraId="319A4DC4" w14:textId="3032DA59" w:rsidR="005D7747" w:rsidRPr="005E155E" w:rsidRDefault="002B28F4"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N</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C</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Berchtold, </w:t>
      </w:r>
      <w:r w:rsidRPr="005E155E">
        <w:rPr>
          <w:rFonts w:asciiTheme="majorBidi" w:eastAsiaTheme="minorHAnsi" w:hAnsiTheme="majorBidi" w:cstheme="majorBidi"/>
          <w:lang w:val="en-US" w:eastAsia="en-US" w:bidi="fa-IR"/>
        </w:rPr>
        <w:t>C</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W</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Cotman, </w:t>
      </w:r>
      <w:r w:rsidR="005D7747" w:rsidRPr="005E155E">
        <w:rPr>
          <w:rFonts w:asciiTheme="majorBidi" w:eastAsiaTheme="minorHAnsi" w:hAnsiTheme="majorBidi" w:cstheme="majorBidi"/>
          <w:i/>
          <w:iCs/>
          <w:lang w:val="en-US" w:eastAsia="en-US" w:bidi="fa-IR"/>
        </w:rPr>
        <w:t>Neurobiol</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Aging</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b/>
          <w:bCs/>
          <w:lang w:val="en-US" w:eastAsia="en-US" w:bidi="fa-IR"/>
        </w:rPr>
        <w:t>19</w:t>
      </w:r>
      <w:r w:rsidR="00F32B1E" w:rsidRPr="005E155E">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w:t>
      </w:r>
      <w:r w:rsidR="00F32B1E" w:rsidRPr="005E155E">
        <w:rPr>
          <w:rFonts w:asciiTheme="majorBidi" w:eastAsiaTheme="minorHAnsi" w:hAnsiTheme="majorBidi" w:cstheme="majorBidi"/>
          <w:lang w:val="en-US" w:eastAsia="en-US" w:bidi="fa-IR"/>
        </w:rPr>
        <w:t>1998</w:t>
      </w:r>
      <w:r w:rsidR="005D7747" w:rsidRPr="005E155E">
        <w:rPr>
          <w:rFonts w:asciiTheme="majorBidi" w:eastAsiaTheme="minorHAnsi" w:hAnsiTheme="majorBidi" w:cstheme="majorBidi"/>
          <w:lang w:val="en-US" w:eastAsia="en-US" w:bidi="fa-IR"/>
        </w:rPr>
        <w:t xml:space="preserve">) </w:t>
      </w:r>
      <w:r w:rsidR="001D3A26" w:rsidRPr="005E155E">
        <w:rPr>
          <w:rFonts w:asciiTheme="majorBidi" w:eastAsiaTheme="minorHAnsi" w:hAnsiTheme="majorBidi" w:cstheme="majorBidi"/>
          <w:lang w:val="en-US" w:eastAsia="en-US" w:bidi="fa-IR"/>
        </w:rPr>
        <w:t>173 (</w:t>
      </w:r>
      <w:hyperlink r:id="rId69" w:history="1">
        <w:r w:rsidR="00967EED" w:rsidRPr="00036805">
          <w:rPr>
            <w:rStyle w:val="Hyperlink"/>
            <w:rFonts w:asciiTheme="majorBidi" w:eastAsiaTheme="minorHAnsi" w:hAnsiTheme="majorBidi" w:cstheme="majorBidi"/>
            <w:lang w:val="en-US" w:eastAsia="en-US" w:bidi="fa-IR"/>
          </w:rPr>
          <w:t>https://doi.org/10.1016/S0197-4580(98)00052-9</w:t>
        </w:r>
      </w:hyperlink>
      <w:r w:rsidR="001D3A26" w:rsidRPr="005E155E">
        <w:rPr>
          <w:rFonts w:asciiTheme="majorBidi" w:eastAsiaTheme="minorHAnsi" w:hAnsiTheme="majorBidi" w:cstheme="majorBidi"/>
          <w:lang w:val="en-US" w:eastAsia="en-US" w:bidi="fa-IR"/>
        </w:rPr>
        <w:t>)</w:t>
      </w:r>
    </w:p>
    <w:p w14:paraId="07A62BE7" w14:textId="67074537" w:rsidR="005D7747" w:rsidRPr="005E155E" w:rsidRDefault="00F32B1E"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W</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Thies, </w:t>
      </w:r>
      <w:r w:rsidRPr="005E155E">
        <w:rPr>
          <w:rFonts w:asciiTheme="majorBidi" w:eastAsiaTheme="minorHAnsi" w:hAnsiTheme="majorBidi" w:cstheme="majorBidi"/>
          <w:lang w:val="en-US" w:eastAsia="en-US" w:bidi="fa-IR"/>
        </w:rPr>
        <w:t>L</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Bleiler</w:t>
      </w:r>
      <w:r w:rsidRPr="005E155E">
        <w:rPr>
          <w:rFonts w:asciiTheme="majorBidi" w:eastAsiaTheme="minorHAnsi" w:hAnsiTheme="majorBidi" w:cstheme="majorBidi"/>
          <w:lang w:val="en-US" w:eastAsia="en-US" w:bidi="fa-IR"/>
        </w:rPr>
        <w:t>,</w:t>
      </w:r>
      <w:r w:rsidR="005D7747" w:rsidRPr="005E155E">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i/>
          <w:iCs/>
          <w:lang w:val="en-US" w:eastAsia="en-US" w:bidi="fa-IR"/>
        </w:rPr>
        <w:t>Alzheimer’s Dement</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b/>
          <w:bCs/>
          <w:lang w:val="en-US" w:eastAsia="en-US" w:bidi="fa-IR"/>
        </w:rPr>
        <w:t>9</w:t>
      </w:r>
      <w:r w:rsidRPr="005E155E">
        <w:rPr>
          <w:rFonts w:asciiTheme="majorBidi" w:eastAsiaTheme="minorHAnsi" w:hAnsiTheme="majorBidi" w:cstheme="majorBidi"/>
          <w:lang w:val="en-US" w:eastAsia="en-US" w:bidi="fa-IR"/>
        </w:rPr>
        <w:t xml:space="preserve"> (201</w:t>
      </w:r>
      <w:r w:rsidR="00D13615" w:rsidRPr="005E155E">
        <w:rPr>
          <w:rFonts w:asciiTheme="majorBidi" w:eastAsiaTheme="minorHAnsi" w:hAnsiTheme="majorBidi" w:cstheme="majorBidi"/>
          <w:lang w:val="en-US" w:eastAsia="en-US" w:bidi="fa-IR"/>
        </w:rPr>
        <w:t>2</w:t>
      </w:r>
      <w:r w:rsidRPr="005E155E">
        <w:rPr>
          <w:rFonts w:asciiTheme="majorBidi" w:eastAsiaTheme="minorHAnsi" w:hAnsiTheme="majorBidi" w:cstheme="majorBidi"/>
          <w:lang w:val="en-US" w:eastAsia="en-US" w:bidi="fa-IR"/>
        </w:rPr>
        <w:t>) 208</w:t>
      </w:r>
      <w:r w:rsidR="00D13615" w:rsidRPr="005E155E">
        <w:rPr>
          <w:rFonts w:asciiTheme="majorBidi" w:eastAsiaTheme="minorHAnsi" w:hAnsiTheme="majorBidi" w:cstheme="majorBidi"/>
          <w:lang w:val="en-US" w:eastAsia="en-US" w:bidi="fa-IR"/>
        </w:rPr>
        <w:t xml:space="preserve"> (</w:t>
      </w:r>
      <w:hyperlink r:id="rId70" w:history="1">
        <w:r w:rsidR="00967EED" w:rsidRPr="00036805">
          <w:rPr>
            <w:rStyle w:val="Hyperlink"/>
            <w:rFonts w:asciiTheme="majorBidi" w:eastAsiaTheme="minorHAnsi" w:hAnsiTheme="majorBidi" w:cstheme="majorBidi"/>
            <w:lang w:val="en-US" w:eastAsia="en-US" w:bidi="fa-IR"/>
          </w:rPr>
          <w:t>https://doi.org/10.1016/j.jalz.2012.02.001</w:t>
        </w:r>
      </w:hyperlink>
      <w:r w:rsidR="00D13615" w:rsidRPr="005E155E">
        <w:rPr>
          <w:rFonts w:asciiTheme="majorBidi" w:eastAsiaTheme="minorHAnsi" w:hAnsiTheme="majorBidi" w:cstheme="majorBidi"/>
          <w:lang w:val="en-US" w:eastAsia="en-US" w:bidi="fa-IR"/>
        </w:rPr>
        <w:t>)</w:t>
      </w:r>
      <w:r w:rsidR="005D7747" w:rsidRPr="005E155E">
        <w:rPr>
          <w:rFonts w:asciiTheme="majorBidi" w:eastAsiaTheme="minorHAnsi" w:hAnsiTheme="majorBidi" w:cstheme="majorBidi"/>
          <w:lang w:val="en-US" w:eastAsia="en-US" w:bidi="fa-IR"/>
        </w:rPr>
        <w:t xml:space="preserve"> </w:t>
      </w:r>
    </w:p>
    <w:p w14:paraId="0CEEEC47" w14:textId="60AF5ED6" w:rsidR="005D7747" w:rsidRPr="005E155E" w:rsidRDefault="00F32B1E"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Feorstl, </w:t>
      </w:r>
      <w:r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Kurz</w:t>
      </w:r>
      <w:r w:rsidR="00C35274" w:rsidRPr="005E155E">
        <w:rPr>
          <w:rFonts w:asciiTheme="majorBidi" w:eastAsiaTheme="minorHAnsi" w:hAnsiTheme="majorBidi" w:cstheme="majorBidi"/>
          <w:lang w:val="en-US" w:eastAsia="en-US" w:bidi="fa-IR"/>
        </w:rPr>
        <w:t>,</w:t>
      </w:r>
      <w:r w:rsidR="005D7747" w:rsidRPr="005E155E">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i/>
          <w:iCs/>
          <w:lang w:val="en-US" w:eastAsia="en-US" w:bidi="fa-IR"/>
        </w:rPr>
        <w:t>Eur Arch Psychiatry Clin Neurosci</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b/>
          <w:bCs/>
          <w:lang w:val="en-US" w:eastAsia="en-US" w:bidi="fa-IR"/>
        </w:rPr>
        <w:t xml:space="preserve">249 </w:t>
      </w:r>
      <w:r w:rsidRPr="005E155E">
        <w:rPr>
          <w:rFonts w:asciiTheme="majorBidi" w:eastAsiaTheme="minorHAnsi" w:hAnsiTheme="majorBidi" w:cstheme="majorBidi"/>
          <w:lang w:val="en-US" w:eastAsia="en-US" w:bidi="fa-IR"/>
        </w:rPr>
        <w:t xml:space="preserve">(1999) </w:t>
      </w:r>
      <w:r w:rsidR="005D7747" w:rsidRPr="005E155E">
        <w:rPr>
          <w:rFonts w:asciiTheme="majorBidi" w:eastAsiaTheme="minorHAnsi" w:hAnsiTheme="majorBidi" w:cstheme="majorBidi"/>
          <w:lang w:val="en-US" w:eastAsia="en-US" w:bidi="fa-IR"/>
        </w:rPr>
        <w:t>288</w:t>
      </w:r>
      <w:r w:rsidR="00D379A2" w:rsidRPr="005E155E">
        <w:rPr>
          <w:rFonts w:asciiTheme="majorBidi" w:eastAsiaTheme="minorHAnsi" w:hAnsiTheme="majorBidi" w:cstheme="majorBidi"/>
          <w:lang w:val="en-US" w:eastAsia="en-US" w:bidi="fa-IR"/>
        </w:rPr>
        <w:t xml:space="preserve"> (</w:t>
      </w:r>
      <w:hyperlink r:id="rId71" w:history="1">
        <w:r w:rsidR="00967EED" w:rsidRPr="00036805">
          <w:rPr>
            <w:rStyle w:val="Hyperlink"/>
            <w:rFonts w:asciiTheme="majorBidi" w:eastAsiaTheme="minorHAnsi" w:hAnsiTheme="majorBidi" w:cstheme="majorBidi"/>
            <w:lang w:val="en-US" w:eastAsia="en-US" w:bidi="fa-IR"/>
          </w:rPr>
          <w:t>https://doi.org/10.1007/s004060050101</w:t>
        </w:r>
      </w:hyperlink>
      <w:r w:rsidR="00D379A2" w:rsidRPr="005E155E">
        <w:rPr>
          <w:rFonts w:asciiTheme="majorBidi" w:eastAsiaTheme="minorHAnsi" w:hAnsiTheme="majorBidi" w:cstheme="majorBidi"/>
          <w:lang w:val="en-US" w:eastAsia="en-US" w:bidi="fa-IR"/>
        </w:rPr>
        <w:t>)</w:t>
      </w:r>
    </w:p>
    <w:p w14:paraId="44EB0B7A" w14:textId="57222D3C" w:rsidR="005D7747" w:rsidRPr="005E155E" w:rsidRDefault="007B7404"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C</w:t>
      </w:r>
      <w:r w:rsidR="00967EED">
        <w:rPr>
          <w:rFonts w:asciiTheme="majorBidi" w:eastAsiaTheme="minorHAnsi" w:hAnsiTheme="majorBidi" w:cstheme="majorBidi"/>
          <w:lang w:val="en-US" w:eastAsia="en-US" w:bidi="fa-IR"/>
        </w:rPr>
        <w:t xml:space="preserve">. </w:t>
      </w:r>
      <w:r w:rsidR="00003C97" w:rsidRPr="005E155E">
        <w:rPr>
          <w:rFonts w:asciiTheme="majorBidi" w:eastAsiaTheme="minorHAnsi" w:hAnsiTheme="majorBidi" w:cstheme="majorBidi"/>
          <w:lang w:val="en-US" w:eastAsia="en-US" w:bidi="fa-IR"/>
        </w:rPr>
        <w:t>G</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Ballard, </w:t>
      </w:r>
      <w:r w:rsidRPr="005E155E">
        <w:rPr>
          <w:rFonts w:asciiTheme="majorBidi" w:eastAsiaTheme="minorHAnsi" w:hAnsiTheme="majorBidi" w:cstheme="majorBidi"/>
          <w:lang w:val="en-US" w:eastAsia="en-US" w:bidi="fa-IR"/>
        </w:rPr>
        <w:t>N</w:t>
      </w:r>
      <w:r w:rsidR="00967EED">
        <w:rPr>
          <w:rFonts w:asciiTheme="majorBidi" w:eastAsiaTheme="minorHAnsi" w:hAnsiTheme="majorBidi" w:cstheme="majorBidi"/>
          <w:lang w:val="en-US" w:eastAsia="en-US" w:bidi="fa-IR"/>
        </w:rPr>
        <w:t xml:space="preserve">. </w:t>
      </w:r>
      <w:r w:rsidR="00003C97"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Greig, </w:t>
      </w:r>
      <w:r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00003C97" w:rsidRPr="005E155E">
        <w:rPr>
          <w:rFonts w:asciiTheme="majorBidi" w:eastAsiaTheme="minorHAnsi" w:hAnsiTheme="majorBidi" w:cstheme="majorBidi"/>
          <w:lang w:val="en-US" w:eastAsia="en-US" w:bidi="fa-IR"/>
        </w:rPr>
        <w:t>L</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Guillozet-Bongaarts, </w:t>
      </w:r>
      <w:r w:rsidR="00003C97"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Enz, </w:t>
      </w:r>
      <w:r w:rsidR="00003C97" w:rsidRPr="005E155E">
        <w:rPr>
          <w:rFonts w:asciiTheme="majorBidi" w:eastAsiaTheme="minorHAnsi" w:hAnsiTheme="majorBidi" w:cstheme="majorBidi"/>
          <w:lang w:val="en-US" w:eastAsia="en-US" w:bidi="fa-IR"/>
        </w:rPr>
        <w:t>S</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Darvesh, </w:t>
      </w:r>
      <w:r w:rsidR="005D7747" w:rsidRPr="005E155E">
        <w:rPr>
          <w:rFonts w:asciiTheme="majorBidi" w:eastAsiaTheme="minorHAnsi" w:hAnsiTheme="majorBidi" w:cstheme="majorBidi"/>
          <w:i/>
          <w:iCs/>
          <w:lang w:val="en-US" w:eastAsia="en-US" w:bidi="fa-IR"/>
        </w:rPr>
        <w:t>Curr</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Alz</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Res</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b/>
          <w:bCs/>
          <w:lang w:val="en-US" w:eastAsia="en-US" w:bidi="fa-IR"/>
        </w:rPr>
        <w:t>2</w:t>
      </w:r>
      <w:r w:rsidR="00003C97" w:rsidRPr="005E155E">
        <w:rPr>
          <w:rFonts w:asciiTheme="majorBidi" w:eastAsiaTheme="minorHAnsi" w:hAnsiTheme="majorBidi" w:cstheme="majorBidi"/>
          <w:lang w:val="en-US" w:eastAsia="en-US" w:bidi="fa-IR"/>
        </w:rPr>
        <w:t xml:space="preserve"> (2005)</w:t>
      </w:r>
      <w:r w:rsidR="005D7747" w:rsidRPr="005E155E">
        <w:rPr>
          <w:rFonts w:asciiTheme="majorBidi" w:eastAsiaTheme="minorHAnsi" w:hAnsiTheme="majorBidi" w:cstheme="majorBidi"/>
          <w:lang w:val="en-US" w:eastAsia="en-US" w:bidi="fa-IR"/>
        </w:rPr>
        <w:t xml:space="preserve"> 307</w:t>
      </w:r>
      <w:r w:rsidR="0013578F" w:rsidRPr="005E155E">
        <w:rPr>
          <w:rFonts w:asciiTheme="majorBidi" w:eastAsiaTheme="minorHAnsi" w:hAnsiTheme="majorBidi" w:cstheme="majorBidi"/>
          <w:lang w:val="en-US" w:eastAsia="en-US" w:bidi="fa-IR"/>
        </w:rPr>
        <w:t xml:space="preserve"> </w:t>
      </w:r>
      <w:r w:rsidR="00F767F4" w:rsidRPr="005E155E">
        <w:rPr>
          <w:rFonts w:asciiTheme="majorBidi" w:eastAsiaTheme="minorHAnsi" w:hAnsiTheme="majorBidi" w:cstheme="majorBidi"/>
          <w:lang w:val="en-US" w:eastAsia="en-US" w:bidi="fa-IR"/>
        </w:rPr>
        <w:t>(</w:t>
      </w:r>
      <w:hyperlink r:id="rId72" w:history="1">
        <w:r w:rsidR="00F767F4" w:rsidRPr="005E155E">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F767F4" w:rsidRPr="005E155E">
          <w:rPr>
            <w:rStyle w:val="Hyperlink"/>
            <w:rFonts w:asciiTheme="majorBidi" w:eastAsiaTheme="minorHAnsi" w:hAnsiTheme="majorBidi" w:cstheme="majorBidi"/>
            <w:lang w:val="en-US" w:eastAsia="en-US" w:bidi="fa-IR"/>
          </w:rPr>
          <w:t>2174/1567205054367838</w:t>
        </w:r>
      </w:hyperlink>
      <w:r w:rsidR="00F767F4" w:rsidRPr="005E155E">
        <w:rPr>
          <w:rFonts w:asciiTheme="majorBidi" w:eastAsiaTheme="minorHAnsi" w:hAnsiTheme="majorBidi" w:cstheme="majorBidi"/>
          <w:lang w:val="en-US" w:eastAsia="en-US" w:bidi="fa-IR"/>
        </w:rPr>
        <w:t>)</w:t>
      </w:r>
    </w:p>
    <w:p w14:paraId="08241D31" w14:textId="5003E024" w:rsidR="005D7747" w:rsidRPr="005E155E" w:rsidRDefault="00003C97"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Mack, </w:t>
      </w:r>
      <w:r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Robitzki, </w:t>
      </w:r>
      <w:r w:rsidR="005D7747" w:rsidRPr="005E155E">
        <w:rPr>
          <w:rFonts w:asciiTheme="majorBidi" w:eastAsiaTheme="minorHAnsi" w:hAnsiTheme="majorBidi" w:cstheme="majorBidi"/>
          <w:i/>
          <w:iCs/>
          <w:lang w:val="en-US" w:eastAsia="en-US" w:bidi="fa-IR"/>
        </w:rPr>
        <w:t>Prog</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Neurobiol</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b/>
          <w:bCs/>
          <w:lang w:val="en-US" w:eastAsia="en-US" w:bidi="fa-IR"/>
        </w:rPr>
        <w:t>60</w:t>
      </w:r>
      <w:r w:rsidRPr="005E155E">
        <w:rPr>
          <w:rFonts w:asciiTheme="majorBidi" w:eastAsiaTheme="minorHAnsi" w:hAnsiTheme="majorBidi" w:cstheme="majorBidi"/>
          <w:b/>
          <w:bCs/>
          <w:lang w:val="en-US" w:eastAsia="en-US" w:bidi="fa-IR"/>
        </w:rPr>
        <w:t xml:space="preserve"> </w:t>
      </w:r>
      <w:r w:rsidRPr="005E155E">
        <w:rPr>
          <w:rFonts w:asciiTheme="majorBidi" w:eastAsiaTheme="minorHAnsi" w:hAnsiTheme="majorBidi" w:cstheme="majorBidi"/>
          <w:lang w:val="en-US" w:eastAsia="en-US" w:bidi="fa-IR"/>
        </w:rPr>
        <w:t>(2000)</w:t>
      </w:r>
      <w:r w:rsidR="005D7747" w:rsidRPr="005E155E">
        <w:rPr>
          <w:rFonts w:asciiTheme="majorBidi" w:eastAsiaTheme="minorHAnsi" w:hAnsiTheme="majorBidi" w:cstheme="majorBidi"/>
          <w:lang w:val="en-US" w:eastAsia="en-US" w:bidi="fa-IR"/>
        </w:rPr>
        <w:t xml:space="preserve"> 607</w:t>
      </w:r>
      <w:r w:rsidR="00F767F4" w:rsidRPr="005E155E">
        <w:rPr>
          <w:rFonts w:asciiTheme="majorBidi" w:eastAsiaTheme="minorHAnsi" w:hAnsiTheme="majorBidi" w:cstheme="majorBidi"/>
          <w:lang w:val="en-US" w:eastAsia="en-US" w:bidi="fa-IR"/>
        </w:rPr>
        <w:t xml:space="preserve"> (</w:t>
      </w:r>
      <w:hyperlink r:id="rId73" w:history="1">
        <w:r w:rsidR="00967EED" w:rsidRPr="00036805">
          <w:rPr>
            <w:rStyle w:val="Hyperlink"/>
            <w:rFonts w:asciiTheme="majorBidi" w:eastAsiaTheme="minorHAnsi" w:hAnsiTheme="majorBidi" w:cstheme="majorBidi"/>
            <w:lang w:val="en-US" w:eastAsia="en-US" w:bidi="fa-IR"/>
          </w:rPr>
          <w:t>https://doi.org/10.1016/S0301-0082(99)00047-7</w:t>
        </w:r>
      </w:hyperlink>
      <w:r w:rsidR="00F767F4" w:rsidRPr="005E155E">
        <w:rPr>
          <w:rFonts w:asciiTheme="majorBidi" w:eastAsiaTheme="minorHAnsi" w:hAnsiTheme="majorBidi" w:cstheme="majorBidi"/>
          <w:lang w:val="en-US" w:eastAsia="en-US" w:bidi="fa-IR"/>
        </w:rPr>
        <w:t>)</w:t>
      </w:r>
    </w:p>
    <w:p w14:paraId="6C809A6B" w14:textId="19448BC5" w:rsidR="005D7747" w:rsidRPr="005E155E" w:rsidRDefault="00810142"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L</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L</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Shen, </w:t>
      </w:r>
      <w:r w:rsidRPr="005E155E">
        <w:rPr>
          <w:rFonts w:asciiTheme="majorBidi" w:eastAsiaTheme="minorHAnsi" w:hAnsiTheme="majorBidi" w:cstheme="majorBidi"/>
          <w:lang w:val="en-US" w:eastAsia="en-US" w:bidi="fa-IR"/>
        </w:rPr>
        <w:t>G</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X</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Liu, </w:t>
      </w:r>
      <w:r w:rsidRPr="005E155E">
        <w:rPr>
          <w:rFonts w:asciiTheme="majorBidi" w:eastAsiaTheme="minorHAnsi" w:hAnsiTheme="majorBidi" w:cstheme="majorBidi"/>
          <w:lang w:val="en-US" w:eastAsia="en-US" w:bidi="fa-IR"/>
        </w:rPr>
        <w:t>Y</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 xml:space="preserve">Tang, </w:t>
      </w:r>
      <w:r w:rsidR="005D7747" w:rsidRPr="005E155E">
        <w:rPr>
          <w:rFonts w:asciiTheme="majorBidi" w:eastAsiaTheme="minorHAnsi" w:hAnsiTheme="majorBidi" w:cstheme="majorBidi"/>
          <w:i/>
          <w:iCs/>
          <w:lang w:val="en-US" w:eastAsia="en-US" w:bidi="fa-IR"/>
        </w:rPr>
        <w:t>Acta Pharmacol Sin</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b/>
          <w:bCs/>
          <w:lang w:val="en-US" w:eastAsia="en-US" w:bidi="fa-IR"/>
        </w:rPr>
        <w:t>28</w:t>
      </w:r>
      <w:r w:rsidRPr="005E155E">
        <w:rPr>
          <w:rFonts w:asciiTheme="majorBidi" w:eastAsiaTheme="minorHAnsi" w:hAnsiTheme="majorBidi" w:cstheme="majorBidi"/>
          <w:lang w:val="en-US" w:eastAsia="en-US" w:bidi="fa-IR"/>
        </w:rPr>
        <w:t xml:space="preserve"> (2007) 2053</w:t>
      </w:r>
      <w:r w:rsidR="00BC29C7" w:rsidRPr="005E155E">
        <w:rPr>
          <w:rFonts w:asciiTheme="majorBidi" w:eastAsiaTheme="minorHAnsi" w:hAnsiTheme="majorBidi" w:cstheme="majorBidi"/>
          <w:lang w:val="en-US" w:eastAsia="en-US" w:bidi="fa-IR"/>
        </w:rPr>
        <w:t xml:space="preserve"> (</w:t>
      </w:r>
      <w:hyperlink r:id="rId74" w:history="1">
        <w:r w:rsidR="00967EED" w:rsidRPr="00036805">
          <w:rPr>
            <w:rStyle w:val="Hyperlink"/>
            <w:rFonts w:asciiTheme="majorBidi" w:eastAsiaTheme="minorHAnsi" w:hAnsiTheme="majorBidi" w:cstheme="majorBidi"/>
            <w:lang w:val="en-US" w:eastAsia="en-US" w:bidi="fa-IR"/>
          </w:rPr>
          <w:t>https://doi.org/10.1111/j</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1745-7254</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2007</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00664</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x</w:t>
        </w:r>
      </w:hyperlink>
      <w:r w:rsidR="00BC29C7" w:rsidRPr="005E155E">
        <w:rPr>
          <w:rFonts w:asciiTheme="majorBidi" w:eastAsiaTheme="minorHAnsi" w:hAnsiTheme="majorBidi" w:cstheme="majorBidi"/>
          <w:lang w:val="en-US" w:eastAsia="en-US" w:bidi="fa-IR"/>
        </w:rPr>
        <w:t>)</w:t>
      </w:r>
    </w:p>
    <w:p w14:paraId="1CB0EEDD" w14:textId="0052D057" w:rsidR="005D7747" w:rsidRPr="005E155E" w:rsidRDefault="00810142"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F</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Baharloo, </w:t>
      </w:r>
      <w:r w:rsidRPr="005E155E">
        <w:rPr>
          <w:rFonts w:asciiTheme="majorBidi" w:eastAsiaTheme="minorHAnsi" w:hAnsiTheme="majorBidi" w:cstheme="majorBidi"/>
          <w:lang w:val="en-US" w:eastAsia="en-US" w:bidi="fa-IR"/>
        </w:rPr>
        <w:t>M</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Moslemin, </w:t>
      </w:r>
      <w:r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Nadri, </w:t>
      </w:r>
      <w:r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Asadipour, </w:t>
      </w:r>
      <w:r w:rsidRPr="005E155E">
        <w:rPr>
          <w:rFonts w:asciiTheme="majorBidi" w:eastAsiaTheme="minorHAnsi" w:hAnsiTheme="majorBidi" w:cstheme="majorBidi"/>
          <w:lang w:val="en-US" w:eastAsia="en-US" w:bidi="fa-IR"/>
        </w:rPr>
        <w:t>M</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Mahdavi</w:t>
      </w:r>
      <w:r w:rsidR="005D7747" w:rsidRPr="005E155E">
        <w:rPr>
          <w:rFonts w:asciiTheme="majorBidi" w:eastAsiaTheme="minorHAnsi" w:hAnsiTheme="majorBidi" w:cstheme="majorBidi"/>
          <w:rtl/>
          <w:lang w:val="en-US" w:eastAsia="en-US" w:bidi="fa-IR"/>
        </w:rPr>
        <w:t>,</w:t>
      </w:r>
      <w:r w:rsidR="005D7747" w:rsidRPr="005E155E">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S</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Emami, </w:t>
      </w:r>
      <w:r w:rsidR="00C46141" w:rsidRPr="005E155E">
        <w:rPr>
          <w:rFonts w:asciiTheme="majorBidi" w:eastAsiaTheme="minorHAnsi" w:hAnsiTheme="majorBidi" w:cstheme="majorBidi"/>
          <w:lang w:val="en-US" w:eastAsia="en-US" w:bidi="fa-IR"/>
        </w:rPr>
        <w:t>L</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Firouzpour, </w:t>
      </w:r>
      <w:r w:rsidR="00C46141" w:rsidRPr="005E155E">
        <w:rPr>
          <w:rFonts w:asciiTheme="majorBidi" w:eastAsiaTheme="minorHAnsi" w:hAnsiTheme="majorBidi" w:cstheme="majorBidi"/>
          <w:lang w:val="en-US" w:eastAsia="en-US" w:bidi="fa-IR"/>
        </w:rPr>
        <w:t>R</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Mohebat,</w:t>
      </w:r>
      <w:r w:rsidR="00C46141"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Shafiee, A</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Foroumadi</w:t>
      </w:r>
      <w:r w:rsidR="005D7747" w:rsidRPr="005E155E">
        <w:rPr>
          <w:rFonts w:asciiTheme="majorBidi" w:eastAsiaTheme="minorHAnsi" w:hAnsiTheme="majorBidi" w:cstheme="majorBidi"/>
          <w:rtl/>
          <w:lang w:val="en-US" w:eastAsia="en-US" w:bidi="fa-IR"/>
        </w:rPr>
        <w:t>,</w:t>
      </w:r>
      <w:r w:rsidR="005D7747" w:rsidRPr="005E155E">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i/>
          <w:iCs/>
          <w:lang w:val="en-US" w:eastAsia="en-US" w:bidi="fa-IR"/>
        </w:rPr>
        <w:t>Eur</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J</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Med</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b/>
          <w:bCs/>
          <w:lang w:val="en-US" w:eastAsia="en-US" w:bidi="fa-IR"/>
        </w:rPr>
        <w:t>93</w:t>
      </w:r>
      <w:r w:rsidR="00C46141" w:rsidRPr="005E155E">
        <w:rPr>
          <w:rFonts w:asciiTheme="majorBidi" w:eastAsiaTheme="minorHAnsi" w:hAnsiTheme="majorBidi" w:cstheme="majorBidi"/>
          <w:lang w:val="en-US" w:eastAsia="en-US" w:bidi="fa-IR"/>
        </w:rPr>
        <w:t xml:space="preserve"> (2015)</w:t>
      </w:r>
      <w:r w:rsidR="005D7747" w:rsidRPr="005E155E">
        <w:rPr>
          <w:rFonts w:asciiTheme="majorBidi" w:eastAsiaTheme="minorHAnsi" w:hAnsiTheme="majorBidi" w:cstheme="majorBidi"/>
          <w:lang w:val="en-US" w:eastAsia="en-US" w:bidi="fa-IR"/>
        </w:rPr>
        <w:t xml:space="preserve"> 196</w:t>
      </w:r>
      <w:r w:rsidR="00C40A8A" w:rsidRPr="005E155E">
        <w:rPr>
          <w:rFonts w:asciiTheme="majorBidi" w:eastAsiaTheme="minorHAnsi" w:hAnsiTheme="majorBidi" w:cstheme="majorBidi"/>
          <w:lang w:val="en-US" w:eastAsia="en-US" w:bidi="fa-IR"/>
        </w:rPr>
        <w:t xml:space="preserve"> (</w:t>
      </w:r>
      <w:hyperlink r:id="rId75" w:history="1">
        <w:r w:rsidR="00967EED" w:rsidRPr="00036805">
          <w:rPr>
            <w:rStyle w:val="Hyperlink"/>
            <w:rFonts w:asciiTheme="majorBidi" w:eastAsiaTheme="minorHAnsi" w:hAnsiTheme="majorBidi" w:cstheme="majorBidi"/>
            <w:lang w:val="en-US" w:eastAsia="en-US" w:bidi="fa-IR"/>
          </w:rPr>
          <w:t>https://doi.org/10.1016/j</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ejmech</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2015</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02</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009</w:t>
        </w:r>
      </w:hyperlink>
      <w:r w:rsidR="00C40A8A" w:rsidRPr="005E155E">
        <w:rPr>
          <w:rFonts w:asciiTheme="majorBidi" w:eastAsiaTheme="minorHAnsi" w:hAnsiTheme="majorBidi" w:cstheme="majorBidi"/>
          <w:lang w:val="en-US" w:eastAsia="en-US" w:bidi="fa-IR"/>
        </w:rPr>
        <w:t>)</w:t>
      </w:r>
    </w:p>
    <w:p w14:paraId="4AC84EA7" w14:textId="04793A5C" w:rsidR="005D7747" w:rsidRPr="005E155E" w:rsidRDefault="00C46141"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J</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Byun, </w:t>
      </w:r>
      <w:r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Y</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Kim, </w:t>
      </w:r>
      <w:r w:rsidRPr="005E155E">
        <w:rPr>
          <w:rFonts w:asciiTheme="majorBidi" w:eastAsiaTheme="minorHAnsi" w:hAnsiTheme="majorBidi" w:cstheme="majorBidi"/>
          <w:lang w:val="en-US" w:eastAsia="en-US" w:bidi="fa-IR"/>
        </w:rPr>
        <w:t>Y</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S</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Kim,</w:t>
      </w:r>
      <w:r w:rsidRPr="005E155E">
        <w:rPr>
          <w:rFonts w:asciiTheme="majorBidi" w:eastAsiaTheme="minorHAnsi" w:hAnsiTheme="majorBidi" w:cstheme="majorBidi"/>
          <w:lang w:val="en-US" w:eastAsia="en-US" w:bidi="fa-IR"/>
        </w:rPr>
        <w:t xml:space="preserve"> I</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M</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Jung, </w:t>
      </w:r>
      <w:r w:rsidRPr="005E155E">
        <w:rPr>
          <w:rFonts w:asciiTheme="majorBidi" w:eastAsiaTheme="minorHAnsi" w:hAnsiTheme="majorBidi" w:cstheme="majorBidi"/>
          <w:lang w:val="en-US" w:eastAsia="en-US" w:bidi="fa-IR"/>
        </w:rPr>
        <w:t>D</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J</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Kim, </w:t>
      </w:r>
      <w:r w:rsidRPr="005E155E">
        <w:rPr>
          <w:rFonts w:asciiTheme="majorBidi" w:eastAsiaTheme="minorHAnsi" w:hAnsiTheme="majorBidi" w:cstheme="majorBidi"/>
          <w:lang w:val="en-US" w:eastAsia="en-US" w:bidi="fa-IR"/>
        </w:rPr>
        <w:t>W</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K</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Lee</w:t>
      </w:r>
      <w:r w:rsidR="005D7747" w:rsidRPr="005E155E">
        <w:rPr>
          <w:rFonts w:asciiTheme="majorBidi" w:eastAsiaTheme="minorHAnsi" w:hAnsiTheme="majorBidi" w:cstheme="majorBidi"/>
          <w:rtl/>
          <w:lang w:val="en-US" w:eastAsia="en-US" w:bidi="fa-IR"/>
        </w:rPr>
        <w:t>,</w:t>
      </w:r>
      <w:r w:rsidR="005D7747" w:rsidRPr="005E155E">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K</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 xml:space="preserve">Yoo, </w:t>
      </w:r>
      <w:r w:rsidR="005D7747" w:rsidRPr="005E155E">
        <w:rPr>
          <w:rFonts w:asciiTheme="majorBidi" w:eastAsiaTheme="minorHAnsi" w:hAnsiTheme="majorBidi" w:cstheme="majorBidi"/>
          <w:i/>
          <w:iCs/>
          <w:lang w:val="en-US" w:eastAsia="en-US" w:bidi="fa-IR"/>
        </w:rPr>
        <w:t>Bioorg</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Med</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Lett</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b/>
          <w:bCs/>
          <w:lang w:val="en-US" w:eastAsia="en-US" w:bidi="fa-IR"/>
        </w:rPr>
        <w:t>18</w:t>
      </w:r>
      <w:r w:rsidR="00C35274" w:rsidRPr="005E155E">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lang w:val="en-US" w:eastAsia="en-US" w:bidi="fa-IR"/>
        </w:rPr>
        <w:t>2008)</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5591</w:t>
      </w:r>
      <w:r w:rsidR="00C40A8A" w:rsidRPr="005E155E">
        <w:rPr>
          <w:rFonts w:asciiTheme="majorBidi" w:eastAsiaTheme="minorHAnsi" w:hAnsiTheme="majorBidi" w:cstheme="majorBidi"/>
          <w:lang w:val="en-US" w:eastAsia="en-US" w:bidi="fa-IR"/>
        </w:rPr>
        <w:t xml:space="preserve"> (</w:t>
      </w:r>
      <w:hyperlink r:id="rId76" w:history="1">
        <w:r w:rsidR="00967EED" w:rsidRPr="00036805">
          <w:rPr>
            <w:rStyle w:val="Hyperlink"/>
            <w:rFonts w:asciiTheme="majorBidi" w:eastAsiaTheme="minorHAnsi" w:hAnsiTheme="majorBidi" w:cstheme="majorBidi"/>
            <w:lang w:val="en-US" w:eastAsia="en-US" w:bidi="fa-IR"/>
          </w:rPr>
          <w:t>https://doi.org/10.1016/j</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bmcl</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2008</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08</w:t>
        </w:r>
        <w:r w:rsidR="00967EED">
          <w:rPr>
            <w:rStyle w:val="Hyperlink"/>
            <w:rFonts w:asciiTheme="majorBidi" w:eastAsiaTheme="minorHAnsi" w:hAnsiTheme="majorBidi" w:cstheme="majorBidi"/>
            <w:lang w:val="en-US" w:eastAsia="en-US" w:bidi="fa-IR"/>
          </w:rPr>
          <w:t>.</w:t>
        </w:r>
        <w:r w:rsidR="00967EED" w:rsidRPr="00036805">
          <w:rPr>
            <w:rStyle w:val="Hyperlink"/>
            <w:rFonts w:asciiTheme="majorBidi" w:eastAsiaTheme="minorHAnsi" w:hAnsiTheme="majorBidi" w:cstheme="majorBidi"/>
            <w:lang w:val="en-US" w:eastAsia="en-US" w:bidi="fa-IR"/>
          </w:rPr>
          <w:t>111</w:t>
        </w:r>
      </w:hyperlink>
      <w:r w:rsidR="00C40A8A" w:rsidRPr="005E155E">
        <w:rPr>
          <w:rFonts w:asciiTheme="majorBidi" w:eastAsiaTheme="minorHAnsi" w:hAnsiTheme="majorBidi" w:cstheme="majorBidi"/>
          <w:lang w:val="en-US" w:eastAsia="en-US" w:bidi="fa-IR"/>
        </w:rPr>
        <w:t>)</w:t>
      </w:r>
    </w:p>
    <w:p w14:paraId="017E499E" w14:textId="4E5A99B5" w:rsidR="005D7747" w:rsidRPr="005E155E" w:rsidRDefault="00C46141"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Khanam, Shamsuzzaman</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i/>
          <w:iCs/>
          <w:lang w:val="en-US" w:eastAsia="en-US" w:bidi="fa-IR"/>
        </w:rPr>
        <w:t>Eur</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J</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Med</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b/>
          <w:bCs/>
          <w:lang w:val="en-US" w:eastAsia="en-US" w:bidi="fa-IR"/>
        </w:rPr>
        <w:t>97</w:t>
      </w:r>
      <w:r w:rsidRPr="005E155E">
        <w:rPr>
          <w:rFonts w:asciiTheme="majorBidi" w:eastAsiaTheme="minorHAnsi" w:hAnsiTheme="majorBidi" w:cstheme="majorBidi"/>
          <w:lang w:val="en-US" w:eastAsia="en-US" w:bidi="fa-IR"/>
        </w:rPr>
        <w:t xml:space="preserve"> (2015) 483</w:t>
      </w:r>
      <w:r w:rsidR="00C40A8A" w:rsidRPr="005E155E">
        <w:rPr>
          <w:rFonts w:asciiTheme="majorBidi" w:eastAsiaTheme="minorHAnsi" w:hAnsiTheme="majorBidi" w:cstheme="majorBidi"/>
          <w:lang w:val="en-US" w:eastAsia="en-US" w:bidi="fa-IR"/>
        </w:rPr>
        <w:t xml:space="preserve"> </w:t>
      </w:r>
      <w:r w:rsidR="00B61017" w:rsidRPr="005E155E">
        <w:rPr>
          <w:rFonts w:asciiTheme="majorBidi" w:eastAsiaTheme="minorHAnsi" w:hAnsiTheme="majorBidi" w:cstheme="majorBidi"/>
          <w:lang w:val="en-US" w:eastAsia="en-US" w:bidi="fa-IR"/>
        </w:rPr>
        <w:t>(</w:t>
      </w:r>
      <w:hyperlink r:id="rId77" w:history="1">
        <w:r w:rsidR="00C40A8A" w:rsidRPr="005E155E">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C40A8A" w:rsidRPr="005E155E">
          <w:rPr>
            <w:rStyle w:val="Hyperlink"/>
            <w:rFonts w:asciiTheme="majorBidi" w:eastAsiaTheme="minorHAnsi" w:hAnsiTheme="majorBidi" w:cstheme="majorBidi"/>
            <w:lang w:val="en-US" w:eastAsia="en-US" w:bidi="fa-IR"/>
          </w:rPr>
          <w:t>1016/j</w:t>
        </w:r>
        <w:r w:rsidR="00967EED">
          <w:rPr>
            <w:rStyle w:val="Hyperlink"/>
            <w:rFonts w:asciiTheme="majorBidi" w:eastAsiaTheme="minorHAnsi" w:hAnsiTheme="majorBidi" w:cstheme="majorBidi"/>
            <w:lang w:val="en-US" w:eastAsia="en-US" w:bidi="fa-IR"/>
          </w:rPr>
          <w:t>.</w:t>
        </w:r>
        <w:r w:rsidR="00C40A8A" w:rsidRPr="005E155E">
          <w:rPr>
            <w:rStyle w:val="Hyperlink"/>
            <w:rFonts w:asciiTheme="majorBidi" w:eastAsiaTheme="minorHAnsi" w:hAnsiTheme="majorBidi" w:cstheme="majorBidi"/>
            <w:lang w:val="en-US" w:eastAsia="en-US" w:bidi="fa-IR"/>
          </w:rPr>
          <w:t>ejmech</w:t>
        </w:r>
        <w:r w:rsidR="00967EED">
          <w:rPr>
            <w:rStyle w:val="Hyperlink"/>
            <w:rFonts w:asciiTheme="majorBidi" w:eastAsiaTheme="minorHAnsi" w:hAnsiTheme="majorBidi" w:cstheme="majorBidi"/>
            <w:lang w:val="en-US" w:eastAsia="en-US" w:bidi="fa-IR"/>
          </w:rPr>
          <w:t>.</w:t>
        </w:r>
        <w:r w:rsidR="00C40A8A" w:rsidRPr="005E155E">
          <w:rPr>
            <w:rStyle w:val="Hyperlink"/>
            <w:rFonts w:asciiTheme="majorBidi" w:eastAsiaTheme="minorHAnsi" w:hAnsiTheme="majorBidi" w:cstheme="majorBidi"/>
            <w:lang w:val="en-US" w:eastAsia="en-US" w:bidi="fa-IR"/>
          </w:rPr>
          <w:t>2014</w:t>
        </w:r>
        <w:r w:rsidR="00967EED">
          <w:rPr>
            <w:rStyle w:val="Hyperlink"/>
            <w:rFonts w:asciiTheme="majorBidi" w:eastAsiaTheme="minorHAnsi" w:hAnsiTheme="majorBidi" w:cstheme="majorBidi"/>
            <w:lang w:val="en-US" w:eastAsia="en-US" w:bidi="fa-IR"/>
          </w:rPr>
          <w:t>.</w:t>
        </w:r>
        <w:r w:rsidR="00C40A8A" w:rsidRPr="005E155E">
          <w:rPr>
            <w:rStyle w:val="Hyperlink"/>
            <w:rFonts w:asciiTheme="majorBidi" w:eastAsiaTheme="minorHAnsi" w:hAnsiTheme="majorBidi" w:cstheme="majorBidi"/>
            <w:lang w:val="en-US" w:eastAsia="en-US" w:bidi="fa-IR"/>
          </w:rPr>
          <w:t>11</w:t>
        </w:r>
        <w:r w:rsidR="00967EED">
          <w:rPr>
            <w:rStyle w:val="Hyperlink"/>
            <w:rFonts w:asciiTheme="majorBidi" w:eastAsiaTheme="minorHAnsi" w:hAnsiTheme="majorBidi" w:cstheme="majorBidi"/>
            <w:lang w:val="en-US" w:eastAsia="en-US" w:bidi="fa-IR"/>
          </w:rPr>
          <w:t>.</w:t>
        </w:r>
        <w:r w:rsidR="00C40A8A" w:rsidRPr="005E155E">
          <w:rPr>
            <w:rStyle w:val="Hyperlink"/>
            <w:rFonts w:asciiTheme="majorBidi" w:eastAsiaTheme="minorHAnsi" w:hAnsiTheme="majorBidi" w:cstheme="majorBidi"/>
            <w:lang w:val="en-US" w:eastAsia="en-US" w:bidi="fa-IR"/>
          </w:rPr>
          <w:t>039</w:t>
        </w:r>
      </w:hyperlink>
      <w:r w:rsidR="00C40A8A" w:rsidRPr="005E155E">
        <w:rPr>
          <w:rFonts w:asciiTheme="majorBidi" w:eastAsiaTheme="minorHAnsi" w:hAnsiTheme="majorBidi" w:cstheme="majorBidi"/>
          <w:lang w:val="en-US" w:eastAsia="en-US" w:bidi="fa-IR"/>
        </w:rPr>
        <w:t>)</w:t>
      </w:r>
    </w:p>
    <w:p w14:paraId="64DAE9EB" w14:textId="453EBF2E" w:rsidR="005D7747" w:rsidRPr="005E155E" w:rsidRDefault="00C46141"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W</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C</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Wan, </w:t>
      </w:r>
      <w:r w:rsidRPr="005E155E">
        <w:rPr>
          <w:rFonts w:asciiTheme="majorBidi" w:eastAsiaTheme="minorHAnsi" w:hAnsiTheme="majorBidi" w:cstheme="majorBidi"/>
          <w:lang w:val="en-US" w:eastAsia="en-US" w:bidi="fa-IR"/>
        </w:rPr>
        <w:t>W</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Chen, </w:t>
      </w:r>
      <w:r w:rsidRPr="005E155E">
        <w:rPr>
          <w:rFonts w:asciiTheme="majorBidi" w:eastAsiaTheme="minorHAnsi" w:hAnsiTheme="majorBidi" w:cstheme="majorBidi"/>
          <w:lang w:val="en-US" w:eastAsia="en-US" w:bidi="fa-IR"/>
        </w:rPr>
        <w:t>L</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X</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Liu, </w:t>
      </w:r>
      <w:r w:rsidRPr="005E155E">
        <w:rPr>
          <w:rFonts w:asciiTheme="majorBidi" w:eastAsiaTheme="minorHAnsi" w:hAnsiTheme="majorBidi" w:cstheme="majorBidi"/>
          <w:lang w:val="en-US" w:eastAsia="en-US" w:bidi="fa-IR"/>
        </w:rPr>
        <w:t>Y</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Li, </w:t>
      </w:r>
      <w:r w:rsidRPr="005E155E">
        <w:rPr>
          <w:rFonts w:asciiTheme="majorBidi" w:eastAsiaTheme="minorHAnsi" w:hAnsiTheme="majorBidi" w:cstheme="majorBidi"/>
          <w:lang w:val="en-US" w:eastAsia="en-US" w:bidi="fa-IR"/>
        </w:rPr>
        <w:t>L</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J</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Yang, </w:t>
      </w:r>
      <w:r w:rsidRPr="005E155E">
        <w:rPr>
          <w:rFonts w:asciiTheme="majorBidi" w:eastAsiaTheme="minorHAnsi" w:hAnsiTheme="majorBidi" w:cstheme="majorBidi"/>
          <w:lang w:val="en-US" w:eastAsia="en-US" w:bidi="fa-IR"/>
        </w:rPr>
        <w:t>X</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Y</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Deng, </w:t>
      </w:r>
      <w:r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Bin Zhang, </w:t>
      </w:r>
      <w:r w:rsidRPr="005E155E">
        <w:rPr>
          <w:rFonts w:asciiTheme="majorBidi" w:eastAsiaTheme="minorHAnsi" w:hAnsiTheme="majorBidi" w:cstheme="majorBidi"/>
          <w:lang w:val="en-US" w:eastAsia="en-US" w:bidi="fa-IR"/>
        </w:rPr>
        <w:t>X</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D</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Yang, </w:t>
      </w:r>
      <w:r w:rsidR="005D7747" w:rsidRPr="005E155E">
        <w:rPr>
          <w:rFonts w:asciiTheme="majorBidi" w:eastAsiaTheme="minorHAnsi" w:hAnsiTheme="majorBidi" w:cstheme="majorBidi"/>
          <w:i/>
          <w:iCs/>
          <w:lang w:val="en-US" w:eastAsia="en-US" w:bidi="fa-IR"/>
        </w:rPr>
        <w:t>Med</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Res</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b/>
          <w:bCs/>
          <w:lang w:val="en-US" w:eastAsia="en-US" w:bidi="fa-IR"/>
        </w:rPr>
        <w:t>23</w:t>
      </w:r>
      <w:r w:rsidRPr="005E155E">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lang w:val="en-US" w:eastAsia="en-US" w:bidi="fa-IR"/>
        </w:rPr>
        <w:t>2014) 1599</w:t>
      </w:r>
      <w:r w:rsidR="001754B5" w:rsidRPr="005E155E">
        <w:rPr>
          <w:rFonts w:asciiTheme="majorBidi" w:eastAsiaTheme="minorHAnsi" w:hAnsiTheme="majorBidi" w:cstheme="majorBidi"/>
          <w:lang w:val="en-US" w:eastAsia="en-US" w:bidi="fa-IR"/>
        </w:rPr>
        <w:t xml:space="preserve"> (</w:t>
      </w:r>
      <w:hyperlink r:id="rId78" w:history="1">
        <w:r w:rsidR="001754B5" w:rsidRPr="005E155E">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1754B5" w:rsidRPr="005E155E">
          <w:rPr>
            <w:rStyle w:val="Hyperlink"/>
            <w:rFonts w:asciiTheme="majorBidi" w:eastAsiaTheme="minorHAnsi" w:hAnsiTheme="majorBidi" w:cstheme="majorBidi"/>
            <w:lang w:val="en-US" w:eastAsia="en-US" w:bidi="fa-IR"/>
          </w:rPr>
          <w:t>1007/s00044-013-0760-8</w:t>
        </w:r>
      </w:hyperlink>
      <w:r w:rsidR="001754B5" w:rsidRPr="005E155E">
        <w:rPr>
          <w:rFonts w:asciiTheme="majorBidi" w:eastAsiaTheme="minorHAnsi" w:hAnsiTheme="majorBidi" w:cstheme="majorBidi"/>
          <w:lang w:val="en-US" w:eastAsia="en-US" w:bidi="fa-IR"/>
        </w:rPr>
        <w:t>)</w:t>
      </w:r>
    </w:p>
    <w:p w14:paraId="139433C4" w14:textId="1F804812" w:rsidR="00E74EBE" w:rsidRPr="005E155E" w:rsidRDefault="00E74EBE"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B</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F</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Abdel-Wahab, H</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Abdel-Aziz, E</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M</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 xml:space="preserve">Ahmed, </w:t>
      </w:r>
      <w:r w:rsidRPr="005E155E">
        <w:rPr>
          <w:rFonts w:asciiTheme="majorBidi" w:eastAsiaTheme="minorHAnsi" w:hAnsiTheme="majorBidi" w:cstheme="majorBidi"/>
          <w:i/>
          <w:iCs/>
          <w:lang w:val="en-US" w:eastAsia="en-US" w:bidi="fa-IR"/>
        </w:rPr>
        <w:t>Euro</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J</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Med</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b/>
          <w:bCs/>
          <w:lang w:val="en-US" w:eastAsia="en-US" w:bidi="fa-IR"/>
        </w:rPr>
        <w:t>44</w:t>
      </w:r>
      <w:r w:rsidRPr="005E155E">
        <w:rPr>
          <w:rFonts w:asciiTheme="majorBidi" w:eastAsiaTheme="minorHAnsi" w:hAnsiTheme="majorBidi" w:cstheme="majorBidi"/>
          <w:lang w:val="en-US" w:eastAsia="en-US" w:bidi="fa-IR"/>
        </w:rPr>
        <w:t xml:space="preserve"> (2009) 2632 (</w:t>
      </w:r>
      <w:hyperlink r:id="rId79" w:history="1">
        <w:r w:rsidRPr="005E155E">
          <w:rPr>
            <w:rStyle w:val="Hyperlink"/>
            <w:rFonts w:asciiTheme="majorBidi" w:eastAsiaTheme="minorHAnsi" w:hAnsiTheme="majorBidi" w:cstheme="majorBidi"/>
            <w:lang w:val="en-US" w:eastAsia="en-US" w:bidi="fa-IR"/>
          </w:rPr>
          <w:t>https://doi</w:t>
        </w:r>
        <w:r w:rsidR="00967EED">
          <w:rPr>
            <w:rStyle w:val="Hyperlink"/>
            <w:rFonts w:asciiTheme="majorBidi" w:eastAsiaTheme="minorHAnsi" w:hAnsiTheme="majorBidi" w:cstheme="majorBidi"/>
            <w:lang w:val="en-US" w:eastAsia="en-US" w:bidi="fa-IR"/>
          </w:rPr>
          <w:t>.</w:t>
        </w:r>
        <w:r w:rsidRPr="005E155E">
          <w:rPr>
            <w:rStyle w:val="Hyperlink"/>
            <w:rFonts w:asciiTheme="majorBidi" w:eastAsiaTheme="minorHAnsi" w:hAnsiTheme="majorBidi" w:cstheme="majorBidi"/>
            <w:lang w:val="en-US" w:eastAsia="en-US" w:bidi="fa-IR"/>
          </w:rPr>
          <w:t>org/1</w:t>
        </w:r>
        <w:hyperlink r:id="rId80" w:tgtFrame="_blank" w:tooltip="Persistent link using digital object identifier" w:history="1">
          <w:r w:rsidRPr="005E155E">
            <w:rPr>
              <w:rStyle w:val="Hyperlink"/>
              <w:rFonts w:asciiTheme="majorBidi" w:eastAsiaTheme="minorHAnsi" w:hAnsiTheme="majorBidi" w:cstheme="majorBidi"/>
              <w:lang w:eastAsia="en-US" w:bidi="fa-IR"/>
            </w:rPr>
            <w:t>0</w:t>
          </w:r>
          <w:r w:rsidR="00967EED">
            <w:rPr>
              <w:rStyle w:val="Hyperlink"/>
              <w:rFonts w:asciiTheme="majorBidi" w:eastAsiaTheme="minorHAnsi" w:hAnsiTheme="majorBidi" w:cstheme="majorBidi"/>
              <w:lang w:eastAsia="en-US" w:bidi="fa-IR"/>
            </w:rPr>
            <w:t>.</w:t>
          </w:r>
          <w:r w:rsidRPr="005E155E">
            <w:rPr>
              <w:rStyle w:val="Hyperlink"/>
              <w:rFonts w:asciiTheme="majorBidi" w:eastAsiaTheme="minorHAnsi" w:hAnsiTheme="majorBidi" w:cstheme="majorBidi"/>
              <w:lang w:eastAsia="en-US" w:bidi="fa-IR"/>
            </w:rPr>
            <w:t>1016/j</w:t>
          </w:r>
          <w:r w:rsidR="00967EED">
            <w:rPr>
              <w:rStyle w:val="Hyperlink"/>
              <w:rFonts w:asciiTheme="majorBidi" w:eastAsiaTheme="minorHAnsi" w:hAnsiTheme="majorBidi" w:cstheme="majorBidi"/>
              <w:lang w:eastAsia="en-US" w:bidi="fa-IR"/>
            </w:rPr>
            <w:t>.</w:t>
          </w:r>
          <w:r w:rsidRPr="005E155E">
            <w:rPr>
              <w:rStyle w:val="Hyperlink"/>
              <w:rFonts w:asciiTheme="majorBidi" w:eastAsiaTheme="minorHAnsi" w:hAnsiTheme="majorBidi" w:cstheme="majorBidi"/>
              <w:lang w:eastAsia="en-US" w:bidi="fa-IR"/>
            </w:rPr>
            <w:t>ejmech</w:t>
          </w:r>
          <w:r w:rsidR="00967EED">
            <w:rPr>
              <w:rStyle w:val="Hyperlink"/>
              <w:rFonts w:asciiTheme="majorBidi" w:eastAsiaTheme="minorHAnsi" w:hAnsiTheme="majorBidi" w:cstheme="majorBidi"/>
              <w:lang w:eastAsia="en-US" w:bidi="fa-IR"/>
            </w:rPr>
            <w:t>.</w:t>
          </w:r>
          <w:r w:rsidRPr="005E155E">
            <w:rPr>
              <w:rStyle w:val="Hyperlink"/>
              <w:rFonts w:asciiTheme="majorBidi" w:eastAsiaTheme="minorHAnsi" w:hAnsiTheme="majorBidi" w:cstheme="majorBidi"/>
              <w:lang w:eastAsia="en-US" w:bidi="fa-IR"/>
            </w:rPr>
            <w:t>2008</w:t>
          </w:r>
          <w:r w:rsidR="00967EED">
            <w:rPr>
              <w:rStyle w:val="Hyperlink"/>
              <w:rFonts w:asciiTheme="majorBidi" w:eastAsiaTheme="minorHAnsi" w:hAnsiTheme="majorBidi" w:cstheme="majorBidi"/>
              <w:lang w:eastAsia="en-US" w:bidi="fa-IR"/>
            </w:rPr>
            <w:t>.</w:t>
          </w:r>
          <w:r w:rsidRPr="005E155E">
            <w:rPr>
              <w:rStyle w:val="Hyperlink"/>
              <w:rFonts w:asciiTheme="majorBidi" w:eastAsiaTheme="minorHAnsi" w:hAnsiTheme="majorBidi" w:cstheme="majorBidi"/>
              <w:lang w:eastAsia="en-US" w:bidi="fa-IR"/>
            </w:rPr>
            <w:t>09</w:t>
          </w:r>
          <w:r w:rsidR="00967EED">
            <w:rPr>
              <w:rStyle w:val="Hyperlink"/>
              <w:rFonts w:asciiTheme="majorBidi" w:eastAsiaTheme="minorHAnsi" w:hAnsiTheme="majorBidi" w:cstheme="majorBidi"/>
              <w:lang w:eastAsia="en-US" w:bidi="fa-IR"/>
            </w:rPr>
            <w:t>.</w:t>
          </w:r>
          <w:r w:rsidRPr="005E155E">
            <w:rPr>
              <w:rStyle w:val="Hyperlink"/>
              <w:rFonts w:asciiTheme="majorBidi" w:eastAsiaTheme="minorHAnsi" w:hAnsiTheme="majorBidi" w:cstheme="majorBidi"/>
              <w:lang w:eastAsia="en-US" w:bidi="fa-IR"/>
            </w:rPr>
            <w:t>029</w:t>
          </w:r>
        </w:hyperlink>
      </w:hyperlink>
      <w:r w:rsidRPr="005E155E">
        <w:rPr>
          <w:rFonts w:asciiTheme="majorBidi" w:eastAsiaTheme="minorHAnsi" w:hAnsiTheme="majorBidi" w:cstheme="majorBidi"/>
          <w:lang w:val="en-US" w:eastAsia="en-US" w:bidi="fa-IR"/>
        </w:rPr>
        <w:t>)</w:t>
      </w:r>
    </w:p>
    <w:p w14:paraId="405396E0" w14:textId="5FED3DC9" w:rsidR="00E74EBE" w:rsidRPr="005E155E" w:rsidRDefault="00E74EBE"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C</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K</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Ryu, A</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L</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Song, J</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Y</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Lee, J</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Hong, J</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Yoon, A</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 xml:space="preserve">Kim, </w:t>
      </w:r>
      <w:r w:rsidRPr="005E155E">
        <w:rPr>
          <w:rFonts w:asciiTheme="majorBidi" w:eastAsiaTheme="minorHAnsi" w:hAnsiTheme="majorBidi" w:cstheme="majorBidi"/>
          <w:i/>
          <w:iCs/>
          <w:lang w:val="en-US" w:eastAsia="en-US" w:bidi="fa-IR"/>
        </w:rPr>
        <w:t>Bioorg</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Med</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Lett</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b/>
          <w:bCs/>
          <w:lang w:val="en-US" w:eastAsia="en-US" w:bidi="fa-IR"/>
        </w:rPr>
        <w:t>20</w:t>
      </w:r>
      <w:r w:rsidRPr="005E155E">
        <w:rPr>
          <w:rFonts w:asciiTheme="majorBidi" w:eastAsiaTheme="minorHAnsi" w:hAnsiTheme="majorBidi" w:cstheme="majorBidi"/>
          <w:lang w:val="en-US" w:eastAsia="en-US" w:bidi="fa-IR"/>
        </w:rPr>
        <w:t xml:space="preserve"> (2010) 6777 (</w:t>
      </w:r>
      <w:hyperlink r:id="rId81" w:history="1">
        <w:r w:rsidRPr="005E155E">
          <w:rPr>
            <w:rStyle w:val="Hyperlink"/>
            <w:rFonts w:asciiTheme="majorBidi" w:eastAsiaTheme="minorHAnsi" w:hAnsiTheme="majorBidi" w:cstheme="majorBidi"/>
            <w:lang w:val="en-US" w:eastAsia="en-US" w:bidi="fa-IR"/>
          </w:rPr>
          <w:t>https://doi</w:t>
        </w:r>
        <w:r w:rsidR="00967EED">
          <w:rPr>
            <w:rStyle w:val="Hyperlink"/>
            <w:rFonts w:asciiTheme="majorBidi" w:eastAsiaTheme="minorHAnsi" w:hAnsiTheme="majorBidi" w:cstheme="majorBidi"/>
            <w:lang w:val="en-US" w:eastAsia="en-US" w:bidi="fa-IR"/>
          </w:rPr>
          <w:t>.</w:t>
        </w:r>
        <w:r w:rsidRPr="005E155E">
          <w:rPr>
            <w:rStyle w:val="Hyperlink"/>
            <w:rFonts w:asciiTheme="majorBidi" w:eastAsiaTheme="minorHAnsi" w:hAnsiTheme="majorBidi" w:cstheme="majorBidi"/>
            <w:lang w:val="en-US" w:eastAsia="en-US" w:bidi="fa-IR"/>
          </w:rPr>
          <w:t>org/</w:t>
        </w:r>
        <w:hyperlink r:id="rId82" w:tgtFrame="_blank" w:tooltip="Persistent link using digital object identifier" w:history="1">
          <w:r w:rsidR="002D2272" w:rsidRPr="005E155E">
            <w:rPr>
              <w:rStyle w:val="Hyperlink"/>
              <w:rFonts w:asciiTheme="majorBidi" w:eastAsiaTheme="minorHAnsi" w:hAnsiTheme="majorBidi" w:cstheme="majorBidi"/>
              <w:lang w:eastAsia="en-US" w:bidi="fa-IR"/>
            </w:rPr>
            <w:t>10</w:t>
          </w:r>
          <w:r w:rsidR="00967EED">
            <w:rPr>
              <w:rStyle w:val="Hyperlink"/>
              <w:rFonts w:asciiTheme="majorBidi" w:eastAsiaTheme="minorHAnsi" w:hAnsiTheme="majorBidi" w:cstheme="majorBidi"/>
              <w:lang w:eastAsia="en-US" w:bidi="fa-IR"/>
            </w:rPr>
            <w:t>.</w:t>
          </w:r>
          <w:r w:rsidR="002D2272" w:rsidRPr="005E155E">
            <w:rPr>
              <w:rStyle w:val="Hyperlink"/>
              <w:rFonts w:asciiTheme="majorBidi" w:eastAsiaTheme="minorHAnsi" w:hAnsiTheme="majorBidi" w:cstheme="majorBidi"/>
              <w:lang w:eastAsia="en-US" w:bidi="fa-IR"/>
            </w:rPr>
            <w:t>1016/j</w:t>
          </w:r>
          <w:r w:rsidR="00967EED">
            <w:rPr>
              <w:rStyle w:val="Hyperlink"/>
              <w:rFonts w:asciiTheme="majorBidi" w:eastAsiaTheme="minorHAnsi" w:hAnsiTheme="majorBidi" w:cstheme="majorBidi"/>
              <w:lang w:eastAsia="en-US" w:bidi="fa-IR"/>
            </w:rPr>
            <w:t>.</w:t>
          </w:r>
          <w:r w:rsidR="002D2272" w:rsidRPr="005E155E">
            <w:rPr>
              <w:rStyle w:val="Hyperlink"/>
              <w:rFonts w:asciiTheme="majorBidi" w:eastAsiaTheme="minorHAnsi" w:hAnsiTheme="majorBidi" w:cstheme="majorBidi"/>
              <w:lang w:eastAsia="en-US" w:bidi="fa-IR"/>
            </w:rPr>
            <w:t>bmcl</w:t>
          </w:r>
          <w:r w:rsidR="00967EED">
            <w:rPr>
              <w:rStyle w:val="Hyperlink"/>
              <w:rFonts w:asciiTheme="majorBidi" w:eastAsiaTheme="minorHAnsi" w:hAnsiTheme="majorBidi" w:cstheme="majorBidi"/>
              <w:lang w:eastAsia="en-US" w:bidi="fa-IR"/>
            </w:rPr>
            <w:t>.</w:t>
          </w:r>
          <w:r w:rsidR="002D2272" w:rsidRPr="005E155E">
            <w:rPr>
              <w:rStyle w:val="Hyperlink"/>
              <w:rFonts w:asciiTheme="majorBidi" w:eastAsiaTheme="minorHAnsi" w:hAnsiTheme="majorBidi" w:cstheme="majorBidi"/>
              <w:lang w:eastAsia="en-US" w:bidi="fa-IR"/>
            </w:rPr>
            <w:t>2010</w:t>
          </w:r>
          <w:r w:rsidR="00967EED">
            <w:rPr>
              <w:rStyle w:val="Hyperlink"/>
              <w:rFonts w:asciiTheme="majorBidi" w:eastAsiaTheme="minorHAnsi" w:hAnsiTheme="majorBidi" w:cstheme="majorBidi"/>
              <w:lang w:eastAsia="en-US" w:bidi="fa-IR"/>
            </w:rPr>
            <w:t>.</w:t>
          </w:r>
          <w:r w:rsidR="002D2272" w:rsidRPr="005E155E">
            <w:rPr>
              <w:rStyle w:val="Hyperlink"/>
              <w:rFonts w:asciiTheme="majorBidi" w:eastAsiaTheme="minorHAnsi" w:hAnsiTheme="majorBidi" w:cstheme="majorBidi"/>
              <w:lang w:eastAsia="en-US" w:bidi="fa-IR"/>
            </w:rPr>
            <w:t>08</w:t>
          </w:r>
          <w:r w:rsidR="00967EED">
            <w:rPr>
              <w:rStyle w:val="Hyperlink"/>
              <w:rFonts w:asciiTheme="majorBidi" w:eastAsiaTheme="minorHAnsi" w:hAnsiTheme="majorBidi" w:cstheme="majorBidi"/>
              <w:lang w:eastAsia="en-US" w:bidi="fa-IR"/>
            </w:rPr>
            <w:t>.</w:t>
          </w:r>
          <w:r w:rsidR="002D2272" w:rsidRPr="005E155E">
            <w:rPr>
              <w:rStyle w:val="Hyperlink"/>
              <w:rFonts w:asciiTheme="majorBidi" w:eastAsiaTheme="minorHAnsi" w:hAnsiTheme="majorBidi" w:cstheme="majorBidi"/>
              <w:lang w:eastAsia="en-US" w:bidi="fa-IR"/>
            </w:rPr>
            <w:t>129</w:t>
          </w:r>
        </w:hyperlink>
      </w:hyperlink>
      <w:r w:rsidRPr="005E155E">
        <w:rPr>
          <w:rFonts w:asciiTheme="majorBidi" w:eastAsiaTheme="minorHAnsi" w:hAnsiTheme="majorBidi" w:cstheme="majorBidi"/>
          <w:lang w:val="en-US" w:eastAsia="en-US" w:bidi="fa-IR"/>
        </w:rPr>
        <w:t>)</w:t>
      </w:r>
    </w:p>
    <w:p w14:paraId="7D7B7022" w14:textId="3CE930D9" w:rsidR="005D7747" w:rsidRPr="005E155E" w:rsidRDefault="000D5D87"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P</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Yadav, </w:t>
      </w:r>
      <w:r w:rsidRPr="005E155E">
        <w:rPr>
          <w:rFonts w:asciiTheme="majorBidi" w:eastAsiaTheme="minorHAnsi" w:hAnsiTheme="majorBidi" w:cstheme="majorBidi"/>
          <w:lang w:val="en-US" w:eastAsia="en-US" w:bidi="fa-IR"/>
        </w:rPr>
        <w:t>P</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Singh, </w:t>
      </w:r>
      <w:r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K</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Tewari, </w:t>
      </w:r>
      <w:r w:rsidR="005D7747" w:rsidRPr="005E155E">
        <w:rPr>
          <w:rFonts w:asciiTheme="majorBidi" w:eastAsiaTheme="minorHAnsi" w:hAnsiTheme="majorBidi" w:cstheme="majorBidi"/>
          <w:i/>
          <w:iCs/>
          <w:lang w:val="en-US" w:eastAsia="en-US" w:bidi="fa-IR"/>
        </w:rPr>
        <w:t>Bioorg</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Med</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Lett</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b/>
          <w:bCs/>
          <w:lang w:val="en-US" w:eastAsia="en-US" w:bidi="fa-IR"/>
        </w:rPr>
        <w:t>24</w:t>
      </w:r>
      <w:r w:rsidR="00C35274" w:rsidRPr="005E155E">
        <w:rPr>
          <w:rFonts w:asciiTheme="majorBidi" w:eastAsiaTheme="minorHAnsi" w:hAnsiTheme="majorBidi" w:cstheme="majorBidi"/>
          <w:b/>
          <w:bCs/>
          <w:lang w:val="en-US" w:eastAsia="en-US" w:bidi="fa-IR"/>
        </w:rPr>
        <w:t xml:space="preserve"> </w:t>
      </w:r>
      <w:r w:rsidR="005D7747"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lang w:val="en-US" w:eastAsia="en-US" w:bidi="fa-IR"/>
        </w:rPr>
        <w:t>2014</w:t>
      </w:r>
      <w:r w:rsidR="005D7747"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lang w:val="en-US" w:eastAsia="en-US" w:bidi="fa-IR"/>
        </w:rPr>
        <w:t xml:space="preserve"> 2251</w:t>
      </w:r>
      <w:r w:rsidR="00747985" w:rsidRPr="005E155E">
        <w:rPr>
          <w:rFonts w:asciiTheme="majorBidi" w:eastAsiaTheme="minorHAnsi" w:hAnsiTheme="majorBidi" w:cstheme="majorBidi"/>
          <w:lang w:val="en-US" w:eastAsia="en-US" w:bidi="fa-IR"/>
        </w:rPr>
        <w:t xml:space="preserve"> (</w:t>
      </w:r>
      <w:hyperlink r:id="rId83" w:history="1">
        <w:r w:rsidR="00747985" w:rsidRPr="005E155E">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747985" w:rsidRPr="005E155E">
          <w:rPr>
            <w:rStyle w:val="Hyperlink"/>
            <w:rFonts w:asciiTheme="majorBidi" w:eastAsiaTheme="minorHAnsi" w:hAnsiTheme="majorBidi" w:cstheme="majorBidi"/>
            <w:lang w:val="en-US" w:eastAsia="en-US" w:bidi="fa-IR"/>
          </w:rPr>
          <w:t>1016/j</w:t>
        </w:r>
        <w:r w:rsidR="00967EED">
          <w:rPr>
            <w:rStyle w:val="Hyperlink"/>
            <w:rFonts w:asciiTheme="majorBidi" w:eastAsiaTheme="minorHAnsi" w:hAnsiTheme="majorBidi" w:cstheme="majorBidi"/>
            <w:lang w:val="en-US" w:eastAsia="en-US" w:bidi="fa-IR"/>
          </w:rPr>
          <w:t>.</w:t>
        </w:r>
        <w:r w:rsidR="00747985" w:rsidRPr="005E155E">
          <w:rPr>
            <w:rStyle w:val="Hyperlink"/>
            <w:rFonts w:asciiTheme="majorBidi" w:eastAsiaTheme="minorHAnsi" w:hAnsiTheme="majorBidi" w:cstheme="majorBidi"/>
            <w:lang w:val="en-US" w:eastAsia="en-US" w:bidi="fa-IR"/>
          </w:rPr>
          <w:t>bmcl</w:t>
        </w:r>
        <w:r w:rsidR="00967EED">
          <w:rPr>
            <w:rStyle w:val="Hyperlink"/>
            <w:rFonts w:asciiTheme="majorBidi" w:eastAsiaTheme="minorHAnsi" w:hAnsiTheme="majorBidi" w:cstheme="majorBidi"/>
            <w:lang w:val="en-US" w:eastAsia="en-US" w:bidi="fa-IR"/>
          </w:rPr>
          <w:t>.</w:t>
        </w:r>
        <w:r w:rsidR="00747985" w:rsidRPr="005E155E">
          <w:rPr>
            <w:rStyle w:val="Hyperlink"/>
            <w:rFonts w:asciiTheme="majorBidi" w:eastAsiaTheme="minorHAnsi" w:hAnsiTheme="majorBidi" w:cstheme="majorBidi"/>
            <w:lang w:val="en-US" w:eastAsia="en-US" w:bidi="fa-IR"/>
          </w:rPr>
          <w:t>2014</w:t>
        </w:r>
        <w:r w:rsidR="00967EED">
          <w:rPr>
            <w:rStyle w:val="Hyperlink"/>
            <w:rFonts w:asciiTheme="majorBidi" w:eastAsiaTheme="minorHAnsi" w:hAnsiTheme="majorBidi" w:cstheme="majorBidi"/>
            <w:lang w:val="en-US" w:eastAsia="en-US" w:bidi="fa-IR"/>
          </w:rPr>
          <w:t>.</w:t>
        </w:r>
        <w:r w:rsidR="00747985" w:rsidRPr="005E155E">
          <w:rPr>
            <w:rStyle w:val="Hyperlink"/>
            <w:rFonts w:asciiTheme="majorBidi" w:eastAsiaTheme="minorHAnsi" w:hAnsiTheme="majorBidi" w:cstheme="majorBidi"/>
            <w:lang w:val="en-US" w:eastAsia="en-US" w:bidi="fa-IR"/>
          </w:rPr>
          <w:t>03</w:t>
        </w:r>
        <w:r w:rsidR="00967EED">
          <w:rPr>
            <w:rStyle w:val="Hyperlink"/>
            <w:rFonts w:asciiTheme="majorBidi" w:eastAsiaTheme="minorHAnsi" w:hAnsiTheme="majorBidi" w:cstheme="majorBidi"/>
            <w:lang w:val="en-US" w:eastAsia="en-US" w:bidi="fa-IR"/>
          </w:rPr>
          <w:t>.</w:t>
        </w:r>
        <w:r w:rsidR="00747985" w:rsidRPr="005E155E">
          <w:rPr>
            <w:rStyle w:val="Hyperlink"/>
            <w:rFonts w:asciiTheme="majorBidi" w:eastAsiaTheme="minorHAnsi" w:hAnsiTheme="majorBidi" w:cstheme="majorBidi"/>
            <w:lang w:val="en-US" w:eastAsia="en-US" w:bidi="fa-IR"/>
          </w:rPr>
          <w:t>087</w:t>
        </w:r>
      </w:hyperlink>
      <w:r w:rsidR="00747985" w:rsidRPr="005E155E">
        <w:rPr>
          <w:rFonts w:asciiTheme="majorBidi" w:eastAsiaTheme="minorHAnsi" w:hAnsiTheme="majorBidi" w:cstheme="majorBidi"/>
          <w:lang w:val="en-US" w:eastAsia="en-US" w:bidi="fa-IR"/>
        </w:rPr>
        <w:t>)</w:t>
      </w:r>
    </w:p>
    <w:p w14:paraId="0389D1C6" w14:textId="3CEC083A" w:rsidR="005D7747" w:rsidRPr="005E155E" w:rsidRDefault="000D5D87"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Y</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Chen, </w:t>
      </w:r>
      <w:r w:rsidRPr="005E155E">
        <w:rPr>
          <w:rFonts w:asciiTheme="majorBidi" w:eastAsiaTheme="minorHAnsi" w:hAnsiTheme="majorBidi" w:cstheme="majorBidi"/>
          <w:lang w:val="en-US" w:eastAsia="en-US" w:bidi="fa-IR"/>
        </w:rPr>
        <w:t>S</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Chen, </w:t>
      </w:r>
      <w:r w:rsidRPr="005E155E">
        <w:rPr>
          <w:rFonts w:asciiTheme="majorBidi" w:eastAsiaTheme="minorHAnsi" w:hAnsiTheme="majorBidi" w:cstheme="majorBidi"/>
          <w:lang w:val="en-US" w:eastAsia="en-US" w:bidi="fa-IR"/>
        </w:rPr>
        <w:t>X</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Lu, </w:t>
      </w:r>
      <w:r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Cheng, </w:t>
      </w:r>
      <w:r w:rsidRPr="005E155E">
        <w:rPr>
          <w:rFonts w:asciiTheme="majorBidi" w:eastAsiaTheme="minorHAnsi" w:hAnsiTheme="majorBidi" w:cstheme="majorBidi"/>
          <w:lang w:val="en-US" w:eastAsia="en-US" w:bidi="fa-IR"/>
        </w:rPr>
        <w:t>Y</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Oua, </w:t>
      </w:r>
      <w:r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Cheng, </w:t>
      </w:r>
      <w:r w:rsidRPr="005E155E">
        <w:rPr>
          <w:rFonts w:asciiTheme="majorBidi" w:eastAsiaTheme="minorHAnsi" w:hAnsiTheme="majorBidi" w:cstheme="majorBidi"/>
          <w:lang w:val="en-US" w:eastAsia="en-US" w:bidi="fa-IR"/>
        </w:rPr>
        <w:t>G</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C</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Zhou</w:t>
      </w:r>
      <w:r w:rsidR="005D7747" w:rsidRPr="005E155E">
        <w:rPr>
          <w:rFonts w:asciiTheme="majorBidi" w:eastAsiaTheme="minorHAnsi" w:hAnsiTheme="majorBidi" w:cstheme="majorBidi"/>
          <w:rtl/>
          <w:lang w:val="en-US" w:eastAsia="en-US" w:bidi="fa-IR"/>
        </w:rPr>
        <w:t>,</w:t>
      </w:r>
      <w:r w:rsidR="005D7747" w:rsidRPr="005E155E">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i/>
          <w:iCs/>
          <w:lang w:val="en-US" w:eastAsia="en-US" w:bidi="fa-IR"/>
        </w:rPr>
        <w:t>Bioorg</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Med</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rtl/>
          <w:lang w:val="en-US" w:eastAsia="en-US" w:bidi="fa-IR"/>
        </w:rPr>
        <w:t xml:space="preserve">. </w:t>
      </w:r>
      <w:r w:rsidR="005D7747" w:rsidRPr="005E155E">
        <w:rPr>
          <w:rFonts w:asciiTheme="majorBidi" w:eastAsiaTheme="minorHAnsi" w:hAnsiTheme="majorBidi" w:cstheme="majorBidi"/>
          <w:i/>
          <w:iCs/>
          <w:lang w:val="en-US" w:eastAsia="en-US" w:bidi="fa-IR"/>
        </w:rPr>
        <w:t>Lett</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w:t>
      </w:r>
      <w:r w:rsidR="005D7747" w:rsidRPr="005E155E">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b/>
          <w:bCs/>
          <w:lang w:val="en-US" w:eastAsia="en-US" w:bidi="fa-IR"/>
        </w:rPr>
        <w:t>19</w:t>
      </w:r>
      <w:r w:rsidRPr="005E155E">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lang w:val="en-US" w:eastAsia="en-US" w:bidi="fa-IR"/>
        </w:rPr>
        <w:t>2009</w:t>
      </w:r>
      <w:r w:rsidR="005D7747"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lang w:val="en-US" w:eastAsia="en-US" w:bidi="fa-IR"/>
        </w:rPr>
        <w:t xml:space="preserve"> 1851</w:t>
      </w:r>
      <w:r w:rsidR="00791595" w:rsidRPr="005E155E">
        <w:rPr>
          <w:rFonts w:asciiTheme="majorBidi" w:eastAsiaTheme="minorHAnsi" w:hAnsiTheme="majorBidi" w:cstheme="majorBidi"/>
          <w:lang w:val="en-US" w:eastAsia="en-US" w:bidi="fa-IR"/>
        </w:rPr>
        <w:t xml:space="preserve"> (</w:t>
      </w:r>
      <w:hyperlink r:id="rId84" w:history="1">
        <w:r w:rsidR="00791595" w:rsidRPr="005E155E">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791595" w:rsidRPr="005E155E">
          <w:rPr>
            <w:rStyle w:val="Hyperlink"/>
            <w:rFonts w:asciiTheme="majorBidi" w:eastAsiaTheme="minorHAnsi" w:hAnsiTheme="majorBidi" w:cstheme="majorBidi"/>
            <w:lang w:val="en-US" w:eastAsia="en-US" w:bidi="fa-IR"/>
          </w:rPr>
          <w:t>1016/j</w:t>
        </w:r>
        <w:r w:rsidR="00967EED">
          <w:rPr>
            <w:rStyle w:val="Hyperlink"/>
            <w:rFonts w:asciiTheme="majorBidi" w:eastAsiaTheme="minorHAnsi" w:hAnsiTheme="majorBidi" w:cstheme="majorBidi"/>
            <w:lang w:val="en-US" w:eastAsia="en-US" w:bidi="fa-IR"/>
          </w:rPr>
          <w:t>.</w:t>
        </w:r>
        <w:r w:rsidR="00791595" w:rsidRPr="005E155E">
          <w:rPr>
            <w:rStyle w:val="Hyperlink"/>
            <w:rFonts w:asciiTheme="majorBidi" w:eastAsiaTheme="minorHAnsi" w:hAnsiTheme="majorBidi" w:cstheme="majorBidi"/>
            <w:lang w:val="en-US" w:eastAsia="en-US" w:bidi="fa-IR"/>
          </w:rPr>
          <w:t>bmcl</w:t>
        </w:r>
        <w:r w:rsidR="00967EED">
          <w:rPr>
            <w:rStyle w:val="Hyperlink"/>
            <w:rFonts w:asciiTheme="majorBidi" w:eastAsiaTheme="minorHAnsi" w:hAnsiTheme="majorBidi" w:cstheme="majorBidi"/>
            <w:lang w:val="en-US" w:eastAsia="en-US" w:bidi="fa-IR"/>
          </w:rPr>
          <w:t>.</w:t>
        </w:r>
        <w:r w:rsidR="00791595" w:rsidRPr="005E155E">
          <w:rPr>
            <w:rStyle w:val="Hyperlink"/>
            <w:rFonts w:asciiTheme="majorBidi" w:eastAsiaTheme="minorHAnsi" w:hAnsiTheme="majorBidi" w:cstheme="majorBidi"/>
            <w:lang w:val="en-US" w:eastAsia="en-US" w:bidi="fa-IR"/>
          </w:rPr>
          <w:t>2009</w:t>
        </w:r>
        <w:r w:rsidR="00967EED">
          <w:rPr>
            <w:rStyle w:val="Hyperlink"/>
            <w:rFonts w:asciiTheme="majorBidi" w:eastAsiaTheme="minorHAnsi" w:hAnsiTheme="majorBidi" w:cstheme="majorBidi"/>
            <w:lang w:val="en-US" w:eastAsia="en-US" w:bidi="fa-IR"/>
          </w:rPr>
          <w:t>.</w:t>
        </w:r>
        <w:r w:rsidR="00791595" w:rsidRPr="005E155E">
          <w:rPr>
            <w:rStyle w:val="Hyperlink"/>
            <w:rFonts w:asciiTheme="majorBidi" w:eastAsiaTheme="minorHAnsi" w:hAnsiTheme="majorBidi" w:cstheme="majorBidi"/>
            <w:lang w:val="en-US" w:eastAsia="en-US" w:bidi="fa-IR"/>
          </w:rPr>
          <w:t>02</w:t>
        </w:r>
        <w:r w:rsidR="00967EED">
          <w:rPr>
            <w:rStyle w:val="Hyperlink"/>
            <w:rFonts w:asciiTheme="majorBidi" w:eastAsiaTheme="minorHAnsi" w:hAnsiTheme="majorBidi" w:cstheme="majorBidi"/>
            <w:lang w:val="en-US" w:eastAsia="en-US" w:bidi="fa-IR"/>
          </w:rPr>
          <w:t>.</w:t>
        </w:r>
        <w:r w:rsidR="00791595" w:rsidRPr="005E155E">
          <w:rPr>
            <w:rStyle w:val="Hyperlink"/>
            <w:rFonts w:asciiTheme="majorBidi" w:eastAsiaTheme="minorHAnsi" w:hAnsiTheme="majorBidi" w:cstheme="majorBidi"/>
            <w:lang w:val="en-US" w:eastAsia="en-US" w:bidi="fa-IR"/>
          </w:rPr>
          <w:t>082</w:t>
        </w:r>
      </w:hyperlink>
      <w:r w:rsidR="00791595" w:rsidRPr="005E155E">
        <w:rPr>
          <w:rFonts w:asciiTheme="majorBidi" w:eastAsiaTheme="minorHAnsi" w:hAnsiTheme="majorBidi" w:cstheme="majorBidi"/>
          <w:lang w:val="en-US" w:eastAsia="en-US" w:bidi="fa-IR"/>
        </w:rPr>
        <w:t>)</w:t>
      </w:r>
    </w:p>
    <w:p w14:paraId="59415180" w14:textId="1721EA8C" w:rsidR="005D7747" w:rsidRPr="005E155E" w:rsidRDefault="00575EBD"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J</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P</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Corbet</w:t>
      </w:r>
      <w:r w:rsidR="000D5D87" w:rsidRPr="005E155E">
        <w:rPr>
          <w:rFonts w:asciiTheme="majorBidi" w:eastAsiaTheme="minorHAnsi" w:hAnsiTheme="majorBidi" w:cstheme="majorBidi"/>
          <w:lang w:val="en-US" w:eastAsia="en-US" w:bidi="fa-IR"/>
        </w:rPr>
        <w:t>,</w:t>
      </w:r>
      <w:r w:rsidR="005D7747" w:rsidRPr="005E155E">
        <w:rPr>
          <w:rFonts w:asciiTheme="majorBidi" w:eastAsiaTheme="minorHAnsi" w:hAnsiTheme="majorBidi" w:cstheme="majorBidi"/>
          <w:lang w:val="en-US" w:eastAsia="en-US" w:bidi="fa-IR"/>
        </w:rPr>
        <w:t xml:space="preserve"> G</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Mignani, </w:t>
      </w:r>
      <w:r w:rsidR="005D7747"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Rev</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b/>
          <w:bCs/>
          <w:lang w:val="en-US" w:eastAsia="en-US" w:bidi="fa-IR"/>
        </w:rPr>
        <w:t>106</w:t>
      </w:r>
      <w:r w:rsidR="000D5D87" w:rsidRPr="005E155E">
        <w:rPr>
          <w:rFonts w:asciiTheme="majorBidi" w:eastAsiaTheme="minorHAnsi" w:hAnsiTheme="majorBidi" w:cstheme="majorBidi"/>
          <w:lang w:val="en-US" w:eastAsia="en-US" w:bidi="fa-IR"/>
        </w:rPr>
        <w:t xml:space="preserve"> (2006)</w:t>
      </w:r>
      <w:r w:rsidR="005D7747" w:rsidRPr="005E155E">
        <w:rPr>
          <w:rFonts w:asciiTheme="majorBidi" w:eastAsiaTheme="minorHAnsi" w:hAnsiTheme="majorBidi" w:cstheme="majorBidi"/>
          <w:lang w:val="en-US" w:eastAsia="en-US" w:bidi="fa-IR"/>
        </w:rPr>
        <w:t xml:space="preserve"> 2651</w:t>
      </w:r>
      <w:r w:rsidR="00541D2D" w:rsidRPr="005E155E">
        <w:rPr>
          <w:rFonts w:asciiTheme="majorBidi" w:eastAsiaTheme="minorHAnsi" w:hAnsiTheme="majorBidi" w:cs="Arial Unicode MS"/>
          <w:lang w:val="en-US" w:eastAsia="en-US" w:bidi="fa-IR"/>
        </w:rPr>
        <w:t xml:space="preserve"> </w:t>
      </w:r>
      <w:r w:rsidR="00541D2D" w:rsidRPr="005E155E">
        <w:rPr>
          <w:rFonts w:asciiTheme="majorBidi" w:eastAsiaTheme="minorHAnsi" w:hAnsiTheme="majorBidi" w:cstheme="majorBidi"/>
          <w:lang w:val="en-US" w:eastAsia="en-US" w:bidi="fa-IR"/>
        </w:rPr>
        <w:t>(</w:t>
      </w:r>
      <w:hyperlink r:id="rId85" w:history="1">
        <w:r w:rsidR="00541D2D" w:rsidRPr="005E155E">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541D2D" w:rsidRPr="005E155E">
          <w:rPr>
            <w:rStyle w:val="Hyperlink"/>
            <w:rFonts w:asciiTheme="majorBidi" w:eastAsiaTheme="minorHAnsi" w:hAnsiTheme="majorBidi" w:cstheme="majorBidi"/>
            <w:lang w:val="en-US" w:eastAsia="en-US" w:bidi="fa-IR"/>
          </w:rPr>
          <w:t>1021/cr0505268</w:t>
        </w:r>
      </w:hyperlink>
      <w:r w:rsidR="00541D2D" w:rsidRPr="005E155E">
        <w:rPr>
          <w:rFonts w:asciiTheme="majorBidi" w:eastAsiaTheme="minorHAnsi" w:hAnsiTheme="majorBidi" w:cstheme="majorBidi"/>
          <w:lang w:val="en-US" w:eastAsia="en-US" w:bidi="fa-IR"/>
        </w:rPr>
        <w:t>)</w:t>
      </w:r>
    </w:p>
    <w:p w14:paraId="39E07AA9" w14:textId="500FAF55" w:rsidR="005D7747" w:rsidRPr="005E155E" w:rsidRDefault="00575EBD"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C</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C</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C</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Johansson Seechurn, M</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O</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Kitching, T</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J</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Colacot</w:t>
      </w:r>
      <w:r w:rsidR="000D5D87" w:rsidRPr="005E155E">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V</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Snieckus, </w:t>
      </w:r>
      <w:r w:rsidR="005D7747" w:rsidRPr="005E155E">
        <w:rPr>
          <w:rFonts w:asciiTheme="majorBidi" w:eastAsiaTheme="minorHAnsi" w:hAnsiTheme="majorBidi" w:cstheme="majorBidi"/>
          <w:i/>
          <w:iCs/>
          <w:lang w:val="en-US" w:eastAsia="en-US" w:bidi="fa-IR"/>
        </w:rPr>
        <w:t>Angew</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 Int</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Ed</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b/>
          <w:bCs/>
          <w:lang w:val="en-US" w:eastAsia="en-US" w:bidi="fa-IR"/>
        </w:rPr>
        <w:t>51</w:t>
      </w:r>
      <w:r w:rsidR="000D5D87" w:rsidRPr="005E155E">
        <w:rPr>
          <w:rFonts w:asciiTheme="majorBidi" w:eastAsiaTheme="minorHAnsi" w:hAnsiTheme="majorBidi" w:cstheme="majorBidi"/>
          <w:lang w:val="en-US" w:eastAsia="en-US" w:bidi="fa-IR"/>
        </w:rPr>
        <w:t xml:space="preserve"> (2012)</w:t>
      </w:r>
      <w:r w:rsidR="005D7747" w:rsidRPr="005E155E">
        <w:rPr>
          <w:rFonts w:asciiTheme="majorBidi" w:eastAsiaTheme="minorHAnsi" w:hAnsiTheme="majorBidi" w:cstheme="majorBidi"/>
          <w:lang w:val="en-US" w:eastAsia="en-US" w:bidi="fa-IR"/>
        </w:rPr>
        <w:t xml:space="preserve"> 5062</w:t>
      </w:r>
      <w:hyperlink r:id="rId86" w:history="1">
        <w:r w:rsidR="00967EED" w:rsidRPr="00036805">
          <w:rPr>
            <w:rStyle w:val="Hyperlink"/>
            <w:rFonts w:asciiTheme="majorBidi" w:eastAsiaTheme="minorHAnsi" w:hAnsiTheme="majorBidi" w:cstheme="majorBidi"/>
            <w:lang w:val="en-US" w:eastAsia="en-US" w:bidi="fa-IR"/>
          </w:rPr>
          <w:t xml:space="preserve"> (https://doi.org/10.1002/anie.201107017</w:t>
        </w:r>
      </w:hyperlink>
      <w:r w:rsidR="00541D2D" w:rsidRPr="005E155E">
        <w:rPr>
          <w:rFonts w:asciiTheme="majorBidi" w:eastAsiaTheme="minorHAnsi" w:hAnsiTheme="majorBidi" w:cstheme="majorBidi"/>
          <w:lang w:val="en-US" w:eastAsia="en-US" w:bidi="fa-IR"/>
        </w:rPr>
        <w:t>)</w:t>
      </w:r>
    </w:p>
    <w:p w14:paraId="73CE7318" w14:textId="682C7C0B" w:rsidR="00541D2D" w:rsidRPr="005E155E" w:rsidRDefault="005D7747"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w:t>
      </w:r>
      <w:r w:rsidR="00541D2D" w:rsidRPr="005E155E">
        <w:rPr>
          <w:rFonts w:asciiTheme="majorBidi" w:eastAsiaTheme="minorHAnsi" w:hAnsiTheme="majorBidi" w:cstheme="majorBidi"/>
          <w:lang w:val="en-US" w:eastAsia="en-US" w:bidi="fa-IR"/>
        </w:rPr>
        <w:t>a</w:t>
      </w:r>
      <w:r w:rsidRPr="005E155E">
        <w:rPr>
          <w:rFonts w:asciiTheme="majorBidi" w:eastAsiaTheme="minorHAnsi" w:hAnsiTheme="majorBidi" w:cstheme="majorBidi"/>
          <w:lang w:val="en-US" w:eastAsia="en-US" w:bidi="fa-IR"/>
        </w:rPr>
        <w:t>) C</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Fischmeister</w:t>
      </w:r>
      <w:r w:rsidR="000D5D87"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lang w:val="en-US" w:eastAsia="en-US" w:bidi="fa-IR"/>
        </w:rPr>
        <w:t xml:space="preserve"> H</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 xml:space="preserve">Doucet, </w:t>
      </w:r>
      <w:r w:rsidRPr="005E155E">
        <w:rPr>
          <w:rFonts w:asciiTheme="majorBidi" w:eastAsiaTheme="minorHAnsi" w:hAnsiTheme="majorBidi" w:cstheme="majorBidi"/>
          <w:i/>
          <w:iCs/>
          <w:lang w:val="en-US" w:eastAsia="en-US" w:bidi="fa-IR"/>
        </w:rPr>
        <w:t>Green</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b/>
          <w:bCs/>
          <w:lang w:val="en-US" w:eastAsia="en-US" w:bidi="fa-IR"/>
        </w:rPr>
        <w:t>13</w:t>
      </w:r>
      <w:r w:rsidR="000D5D87" w:rsidRPr="005E155E">
        <w:rPr>
          <w:rFonts w:asciiTheme="majorBidi" w:eastAsiaTheme="minorHAnsi" w:hAnsiTheme="majorBidi" w:cstheme="majorBidi"/>
          <w:lang w:val="en-US" w:eastAsia="en-US" w:bidi="fa-IR"/>
        </w:rPr>
        <w:t xml:space="preserve"> (2011) </w:t>
      </w:r>
      <w:r w:rsidRPr="005E155E">
        <w:rPr>
          <w:rFonts w:asciiTheme="majorBidi" w:eastAsiaTheme="minorHAnsi" w:hAnsiTheme="majorBidi" w:cstheme="majorBidi"/>
          <w:lang w:val="en-US" w:eastAsia="en-US" w:bidi="fa-IR"/>
        </w:rPr>
        <w:t>741</w:t>
      </w:r>
      <w:r w:rsidR="00541D2D" w:rsidRPr="005E155E">
        <w:rPr>
          <w:rFonts w:asciiTheme="majorBidi" w:eastAsiaTheme="minorHAnsi" w:hAnsiTheme="majorBidi" w:cstheme="majorBidi"/>
          <w:lang w:val="en-US" w:eastAsia="en-US" w:bidi="fa-IR"/>
        </w:rPr>
        <w:t xml:space="preserve"> (</w:t>
      </w:r>
      <w:r w:rsidR="0040070E" w:rsidRPr="005E155E">
        <w:rPr>
          <w:rFonts w:asciiTheme="majorBidi" w:eastAsiaTheme="minorHAnsi" w:hAnsiTheme="majorBidi" w:cstheme="majorBidi"/>
          <w:color w:val="0070C0"/>
          <w:u w:val="single"/>
          <w:lang w:val="en-US" w:eastAsia="en-US" w:bidi="fa-IR"/>
        </w:rPr>
        <w:t>https://doi</w:t>
      </w:r>
      <w:r w:rsidR="00967EED">
        <w:rPr>
          <w:rFonts w:asciiTheme="majorBidi" w:eastAsiaTheme="minorHAnsi" w:hAnsiTheme="majorBidi" w:cstheme="majorBidi"/>
          <w:color w:val="0070C0"/>
          <w:u w:val="single"/>
          <w:lang w:val="en-US" w:eastAsia="en-US" w:bidi="fa-IR"/>
        </w:rPr>
        <w:t>.</w:t>
      </w:r>
      <w:r w:rsidR="0040070E" w:rsidRPr="005E155E">
        <w:rPr>
          <w:rFonts w:asciiTheme="majorBidi" w:eastAsiaTheme="minorHAnsi" w:hAnsiTheme="majorBidi" w:cstheme="majorBidi"/>
          <w:color w:val="0070C0"/>
          <w:u w:val="single"/>
          <w:lang w:val="en-US" w:eastAsia="en-US" w:bidi="fa-IR"/>
        </w:rPr>
        <w:t>org/</w:t>
      </w:r>
      <w:hyperlink r:id="rId87" w:history="1">
        <w:r w:rsidR="00541D2D" w:rsidRPr="005E155E">
          <w:rPr>
            <w:rStyle w:val="Hyperlink"/>
            <w:rFonts w:asciiTheme="majorBidi" w:eastAsiaTheme="minorHAnsi" w:hAnsiTheme="majorBidi" w:cstheme="majorBidi"/>
            <w:lang w:val="en-US" w:eastAsia="en-US" w:bidi="fa-IR"/>
          </w:rPr>
          <w:t>10</w:t>
        </w:r>
        <w:r w:rsidR="00967EED">
          <w:rPr>
            <w:rStyle w:val="Hyperlink"/>
            <w:rFonts w:asciiTheme="majorBidi" w:eastAsiaTheme="minorHAnsi" w:hAnsiTheme="majorBidi" w:cstheme="majorBidi"/>
            <w:lang w:val="en-US" w:eastAsia="en-US" w:bidi="fa-IR"/>
          </w:rPr>
          <w:t>.</w:t>
        </w:r>
        <w:r w:rsidR="00541D2D" w:rsidRPr="005E155E">
          <w:rPr>
            <w:rStyle w:val="Hyperlink"/>
            <w:rFonts w:asciiTheme="majorBidi" w:eastAsiaTheme="minorHAnsi" w:hAnsiTheme="majorBidi" w:cstheme="majorBidi"/>
            <w:lang w:val="en-US" w:eastAsia="en-US" w:bidi="fa-IR"/>
          </w:rPr>
          <w:t>1039/C0GC00885K</w:t>
        </w:r>
      </w:hyperlink>
      <w:r w:rsidRPr="005E155E">
        <w:rPr>
          <w:rFonts w:asciiTheme="majorBidi" w:eastAsiaTheme="minorHAnsi" w:hAnsiTheme="majorBidi" w:cstheme="majorBidi"/>
          <w:lang w:val="en-US" w:eastAsia="en-US" w:bidi="fa-IR"/>
        </w:rPr>
        <w:t xml:space="preserve"> (</w:t>
      </w:r>
      <w:r w:rsidR="00541D2D" w:rsidRPr="005E155E">
        <w:rPr>
          <w:rFonts w:asciiTheme="majorBidi" w:eastAsiaTheme="minorHAnsi" w:hAnsiTheme="majorBidi" w:cstheme="majorBidi"/>
          <w:lang w:val="en-US" w:eastAsia="en-US" w:bidi="fa-IR"/>
        </w:rPr>
        <w:t>b</w:t>
      </w:r>
      <w:r w:rsidR="002D2272" w:rsidRPr="005E155E">
        <w:rPr>
          <w:rFonts w:asciiTheme="majorBidi" w:eastAsiaTheme="minorHAnsi" w:hAnsiTheme="majorBidi" w:cstheme="majorBidi"/>
          <w:lang w:val="en-US" w:eastAsia="en-US" w:bidi="fa-IR"/>
        </w:rPr>
        <w:t>) T</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W</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Lyons</w:t>
      </w:r>
      <w:r w:rsidR="000D5D87" w:rsidRPr="005E155E">
        <w:rPr>
          <w:rFonts w:asciiTheme="majorBidi" w:eastAsiaTheme="minorHAnsi" w:hAnsiTheme="majorBidi" w:cstheme="majorBidi"/>
          <w:lang w:val="en-US" w:eastAsia="en-US" w:bidi="fa-IR"/>
        </w:rPr>
        <w:t>,</w:t>
      </w:r>
      <w:r w:rsidR="002D2272" w:rsidRPr="005E155E">
        <w:rPr>
          <w:rFonts w:asciiTheme="majorBidi" w:eastAsiaTheme="minorHAnsi" w:hAnsiTheme="majorBidi" w:cstheme="majorBidi"/>
          <w:lang w:val="en-US" w:eastAsia="en-US" w:bidi="fa-IR"/>
        </w:rPr>
        <w:t xml:space="preserve"> M</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S</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 xml:space="preserve">Sanford, </w:t>
      </w:r>
      <w:r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Rev</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b/>
          <w:bCs/>
          <w:lang w:val="en-US" w:eastAsia="en-US" w:bidi="fa-IR"/>
        </w:rPr>
        <w:t>110</w:t>
      </w:r>
      <w:r w:rsidR="000D5D87" w:rsidRPr="005E155E">
        <w:rPr>
          <w:rFonts w:asciiTheme="majorBidi" w:eastAsiaTheme="minorHAnsi" w:hAnsiTheme="majorBidi" w:cstheme="majorBidi"/>
          <w:lang w:val="en-US" w:eastAsia="en-US" w:bidi="fa-IR"/>
        </w:rPr>
        <w:t xml:space="preserve"> (2010)</w:t>
      </w:r>
      <w:r w:rsidRPr="005E155E">
        <w:rPr>
          <w:rFonts w:asciiTheme="majorBidi" w:eastAsiaTheme="minorHAnsi" w:hAnsiTheme="majorBidi" w:cstheme="majorBidi"/>
          <w:lang w:val="en-US" w:eastAsia="en-US" w:bidi="fa-IR"/>
        </w:rPr>
        <w:t xml:space="preserve"> 1147</w:t>
      </w:r>
      <w:r w:rsidR="00541D2D" w:rsidRPr="005E155E">
        <w:rPr>
          <w:rFonts w:asciiTheme="majorBidi" w:eastAsiaTheme="minorHAnsi" w:hAnsiTheme="majorBidi" w:cstheme="majorBidi"/>
          <w:lang w:val="en-US" w:eastAsia="en-US" w:bidi="fa-IR"/>
        </w:rPr>
        <w:t xml:space="preserve"> (</w:t>
      </w:r>
      <w:hyperlink r:id="rId88" w:history="1">
        <w:r w:rsidR="00541D2D" w:rsidRPr="005E155E">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541D2D" w:rsidRPr="005E155E">
          <w:rPr>
            <w:rStyle w:val="Hyperlink"/>
            <w:rFonts w:asciiTheme="majorBidi" w:eastAsiaTheme="minorHAnsi" w:hAnsiTheme="majorBidi" w:cstheme="majorBidi"/>
            <w:lang w:val="en-US" w:eastAsia="en-US" w:bidi="fa-IR"/>
          </w:rPr>
          <w:t>1021/cr900184e</w:t>
        </w:r>
      </w:hyperlink>
      <w:r w:rsidR="00541D2D" w:rsidRPr="005E155E">
        <w:rPr>
          <w:rFonts w:asciiTheme="majorBidi" w:eastAsiaTheme="minorHAnsi" w:hAnsiTheme="majorBidi" w:cstheme="majorBidi"/>
          <w:lang w:val="en-US" w:eastAsia="en-US" w:bidi="fa-IR"/>
        </w:rPr>
        <w:t xml:space="preserve">) </w:t>
      </w:r>
    </w:p>
    <w:p w14:paraId="5222476B" w14:textId="6398E04D" w:rsidR="005D7747" w:rsidRPr="005E155E" w:rsidRDefault="0040070E"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eastAsia="en-US" w:bidi="fa-IR"/>
        </w:rPr>
        <w:t>S</w:t>
      </w:r>
      <w:r w:rsidR="00967EED">
        <w:rPr>
          <w:rFonts w:asciiTheme="majorBidi" w:eastAsiaTheme="minorHAnsi" w:hAnsiTheme="majorBidi" w:cstheme="majorBidi"/>
          <w:lang w:eastAsia="en-US" w:bidi="fa-IR"/>
        </w:rPr>
        <w:t xml:space="preserve">. </w:t>
      </w:r>
      <w:r w:rsidRPr="005E155E">
        <w:rPr>
          <w:rFonts w:asciiTheme="majorBidi" w:eastAsiaTheme="minorHAnsi" w:hAnsiTheme="majorBidi" w:cstheme="majorBidi"/>
          <w:lang w:eastAsia="en-US" w:bidi="fa-IR"/>
        </w:rPr>
        <w:t>L</w:t>
      </w:r>
      <w:r w:rsidR="00967EED">
        <w:rPr>
          <w:rFonts w:asciiTheme="majorBidi" w:eastAsiaTheme="minorHAnsi" w:hAnsiTheme="majorBidi" w:cstheme="majorBidi"/>
          <w:lang w:eastAsia="en-US" w:bidi="fa-IR"/>
        </w:rPr>
        <w:t xml:space="preserve">. </w:t>
      </w:r>
      <w:r w:rsidRPr="005E155E">
        <w:rPr>
          <w:rFonts w:asciiTheme="majorBidi" w:eastAsiaTheme="minorHAnsi" w:hAnsiTheme="majorBidi" w:cstheme="majorBidi"/>
          <w:lang w:eastAsia="en-US" w:bidi="fa-IR"/>
        </w:rPr>
        <w:t>Tang, R</w:t>
      </w:r>
      <w:r w:rsidR="00967EED">
        <w:rPr>
          <w:rFonts w:asciiTheme="majorBidi" w:eastAsiaTheme="minorHAnsi" w:hAnsiTheme="majorBidi" w:cstheme="majorBidi"/>
          <w:lang w:eastAsia="en-US" w:bidi="fa-IR"/>
        </w:rPr>
        <w:t xml:space="preserve">. </w:t>
      </w:r>
      <w:r w:rsidRPr="005E155E">
        <w:rPr>
          <w:rFonts w:asciiTheme="majorBidi" w:eastAsiaTheme="minorHAnsi" w:hAnsiTheme="majorBidi" w:cstheme="majorBidi"/>
          <w:lang w:eastAsia="en-US" w:bidi="fa-IR"/>
        </w:rPr>
        <w:t>L</w:t>
      </w:r>
      <w:r w:rsidR="00967EED">
        <w:rPr>
          <w:rFonts w:asciiTheme="majorBidi" w:eastAsiaTheme="minorHAnsi" w:hAnsiTheme="majorBidi" w:cstheme="majorBidi"/>
          <w:lang w:eastAsia="en-US" w:bidi="fa-IR"/>
        </w:rPr>
        <w:t xml:space="preserve">. </w:t>
      </w:r>
      <w:r w:rsidRPr="005E155E">
        <w:rPr>
          <w:rFonts w:asciiTheme="majorBidi" w:eastAsiaTheme="minorHAnsi" w:hAnsiTheme="majorBidi" w:cstheme="majorBidi"/>
          <w:lang w:eastAsia="en-US" w:bidi="fa-IR"/>
        </w:rPr>
        <w:t>Smith, M</w:t>
      </w:r>
      <w:r w:rsidR="00967EED">
        <w:rPr>
          <w:rFonts w:asciiTheme="majorBidi" w:eastAsiaTheme="minorHAnsi" w:hAnsiTheme="majorBidi" w:cstheme="majorBidi"/>
          <w:lang w:eastAsia="en-US" w:bidi="fa-IR"/>
        </w:rPr>
        <w:t xml:space="preserve">. </w:t>
      </w:r>
      <w:r w:rsidRPr="005E155E">
        <w:rPr>
          <w:rFonts w:asciiTheme="majorBidi" w:eastAsiaTheme="minorHAnsi" w:hAnsiTheme="majorBidi" w:cstheme="majorBidi"/>
          <w:lang w:eastAsia="en-US" w:bidi="fa-IR"/>
        </w:rPr>
        <w:t>Poliakoff,</w:t>
      </w:r>
      <w:r w:rsidRPr="005E155E">
        <w:rPr>
          <w:rFonts w:asciiTheme="majorBidi" w:eastAsiaTheme="minorHAnsi" w:hAnsiTheme="majorBidi" w:cstheme="majorBidi"/>
          <w:i/>
          <w:iCs/>
          <w:lang w:eastAsia="en-US" w:bidi="fa-IR"/>
        </w:rPr>
        <w:t xml:space="preserve"> Green Chem</w:t>
      </w:r>
      <w:r w:rsidR="00967EED">
        <w:rPr>
          <w:rFonts w:asciiTheme="majorBidi" w:eastAsiaTheme="minorHAnsi" w:hAnsiTheme="majorBidi" w:cstheme="majorBidi"/>
          <w:i/>
          <w:iCs/>
          <w:lang w:eastAsia="en-US" w:bidi="fa-IR"/>
        </w:rPr>
        <w:t xml:space="preserve">. </w:t>
      </w:r>
      <w:r w:rsidRPr="005E155E">
        <w:rPr>
          <w:rFonts w:asciiTheme="majorBidi" w:eastAsiaTheme="minorHAnsi" w:hAnsiTheme="majorBidi" w:cstheme="majorBidi"/>
          <w:b/>
          <w:bCs/>
          <w:lang w:eastAsia="en-US" w:bidi="fa-IR"/>
        </w:rPr>
        <w:t>7</w:t>
      </w:r>
      <w:r w:rsidRPr="005E155E">
        <w:rPr>
          <w:rFonts w:asciiTheme="majorBidi" w:eastAsiaTheme="minorHAnsi" w:hAnsiTheme="majorBidi" w:cstheme="majorBidi"/>
          <w:lang w:eastAsia="en-US" w:bidi="fa-IR"/>
        </w:rPr>
        <w:t xml:space="preserve"> (2005)</w:t>
      </w:r>
      <w:r w:rsidR="00575EBD" w:rsidRPr="005E155E">
        <w:rPr>
          <w:rFonts w:asciiTheme="majorBidi" w:eastAsiaTheme="minorHAnsi" w:hAnsiTheme="majorBidi" w:cstheme="majorBidi"/>
          <w:lang w:eastAsia="en-US" w:bidi="fa-IR"/>
        </w:rPr>
        <w:t xml:space="preserve"> </w:t>
      </w:r>
      <w:r w:rsidRPr="005E155E">
        <w:rPr>
          <w:rFonts w:asciiTheme="majorBidi" w:eastAsiaTheme="minorHAnsi" w:hAnsiTheme="majorBidi" w:cstheme="majorBidi"/>
          <w:lang w:eastAsia="en-US" w:bidi="fa-IR"/>
        </w:rPr>
        <w:t xml:space="preserve">761 </w:t>
      </w:r>
      <w:r w:rsidRPr="005E155E">
        <w:rPr>
          <w:rFonts w:asciiTheme="majorBidi" w:eastAsiaTheme="minorHAnsi" w:hAnsiTheme="majorBidi" w:cstheme="majorBidi"/>
          <w:lang w:val="en-US" w:eastAsia="en-US" w:bidi="fa-IR"/>
        </w:rPr>
        <w:t>(</w:t>
      </w:r>
      <w:hyperlink r:id="rId89" w:history="1">
        <w:r w:rsidR="00967EED" w:rsidRPr="00036805">
          <w:rPr>
            <w:rStyle w:val="Hyperlink"/>
            <w:rFonts w:asciiTheme="majorBidi" w:eastAsiaTheme="minorHAnsi" w:hAnsiTheme="majorBidi" w:cstheme="majorBidi"/>
            <w:lang w:val="en-US" w:eastAsia="en-US" w:bidi="fa-IR"/>
          </w:rPr>
          <w:t>https://doi.org/10.1039/B513020B</w:t>
        </w:r>
      </w:hyperlink>
      <w:r w:rsidRPr="005E155E">
        <w:rPr>
          <w:rFonts w:asciiTheme="majorBidi" w:eastAsiaTheme="minorHAnsi" w:hAnsiTheme="majorBidi" w:cstheme="majorBidi"/>
          <w:lang w:val="en-US" w:eastAsia="en-US" w:bidi="fa-IR"/>
        </w:rPr>
        <w:t>)</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 xml:space="preserve"> </w:t>
      </w:r>
    </w:p>
    <w:p w14:paraId="081ABCB3" w14:textId="634AA183" w:rsidR="005D7747" w:rsidRPr="005E155E" w:rsidRDefault="00575EBD"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X</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Chen, K</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M</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Engle, D</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Wang</w:t>
      </w:r>
      <w:r w:rsidR="000D5D87"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lang w:val="en-US" w:eastAsia="en-US" w:bidi="fa-IR"/>
        </w:rPr>
        <w:t xml:space="preserve"> J</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Q</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Yu, </w:t>
      </w:r>
      <w:r w:rsidR="005D7747" w:rsidRPr="005E155E">
        <w:rPr>
          <w:rFonts w:asciiTheme="majorBidi" w:eastAsiaTheme="minorHAnsi" w:hAnsiTheme="majorBidi" w:cstheme="majorBidi"/>
          <w:i/>
          <w:iCs/>
          <w:lang w:val="en-US" w:eastAsia="en-US" w:bidi="fa-IR"/>
        </w:rPr>
        <w:t>Angew</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 Int</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Ed</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b/>
          <w:bCs/>
          <w:lang w:val="en-US" w:eastAsia="en-US" w:bidi="fa-IR"/>
        </w:rPr>
        <w:t>48</w:t>
      </w:r>
      <w:r w:rsidR="000D5D87" w:rsidRPr="005E155E">
        <w:rPr>
          <w:rFonts w:asciiTheme="majorBidi" w:eastAsiaTheme="minorHAnsi" w:hAnsiTheme="majorBidi" w:cstheme="majorBidi"/>
          <w:lang w:val="en-US" w:eastAsia="en-US" w:bidi="fa-IR"/>
        </w:rPr>
        <w:t xml:space="preserve"> (2009) </w:t>
      </w:r>
      <w:r w:rsidR="005D7747" w:rsidRPr="005E155E">
        <w:rPr>
          <w:rFonts w:asciiTheme="majorBidi" w:eastAsiaTheme="minorHAnsi" w:hAnsiTheme="majorBidi" w:cstheme="majorBidi"/>
          <w:lang w:val="en-US" w:eastAsia="en-US" w:bidi="fa-IR"/>
        </w:rPr>
        <w:t>5094</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w:t>
      </w:r>
      <w:r w:rsidR="000D5D87" w:rsidRPr="005E155E">
        <w:rPr>
          <w:rFonts w:asciiTheme="majorBidi" w:eastAsiaTheme="minorHAnsi" w:hAnsiTheme="majorBidi" w:cstheme="majorBidi"/>
          <w:lang w:val="en-US" w:eastAsia="en-US" w:bidi="fa-IR"/>
        </w:rPr>
        <w:t>b</w:t>
      </w:r>
      <w:r w:rsidR="005D7747" w:rsidRPr="005E155E">
        <w:rPr>
          <w:rFonts w:asciiTheme="majorBidi" w:eastAsiaTheme="minorHAnsi" w:hAnsiTheme="majorBidi" w:cstheme="majorBidi"/>
          <w:lang w:val="en-US" w:eastAsia="en-US" w:bidi="fa-IR"/>
        </w:rPr>
        <w:t>)</w:t>
      </w:r>
      <w:r w:rsidR="00967EED">
        <w:rPr>
          <w:rFonts w:asciiTheme="majorBidi" w:eastAsiaTheme="minorHAnsi" w:hAnsiTheme="majorBidi" w:cstheme="majorBidi"/>
          <w:lang w:val="en-US" w:eastAsia="en-US" w:bidi="fa-IR"/>
        </w:rPr>
        <w:t> </w:t>
      </w:r>
      <w:r w:rsidR="005D7747" w:rsidRPr="005E155E">
        <w:rPr>
          <w:rFonts w:asciiTheme="majorBidi" w:eastAsiaTheme="minorHAnsi" w:hAnsiTheme="majorBidi" w:cstheme="majorBidi"/>
          <w:lang w:val="en-US" w:eastAsia="en-US" w:bidi="fa-IR"/>
        </w:rPr>
        <w:t>M</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Zhou</w:t>
      </w:r>
      <w:r w:rsidR="00702D1E"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lang w:val="en-US" w:eastAsia="en-US" w:bidi="fa-IR"/>
        </w:rPr>
        <w:t xml:space="preserve"> R</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H</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Crabtree, </w:t>
      </w:r>
      <w:r w:rsidR="005D7747"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Soc</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Rev</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b/>
          <w:bCs/>
          <w:lang w:val="en-US" w:eastAsia="en-US" w:bidi="fa-IR"/>
        </w:rPr>
        <w:t>40</w:t>
      </w:r>
      <w:r w:rsidR="00702D1E" w:rsidRPr="005E155E">
        <w:rPr>
          <w:rFonts w:asciiTheme="majorBidi" w:eastAsiaTheme="minorHAnsi" w:hAnsiTheme="majorBidi" w:cstheme="majorBidi"/>
          <w:lang w:val="en-US" w:eastAsia="en-US" w:bidi="fa-IR"/>
        </w:rPr>
        <w:t xml:space="preserve"> (2011)</w:t>
      </w:r>
      <w:r w:rsidR="005D7747" w:rsidRPr="005E155E">
        <w:rPr>
          <w:rFonts w:asciiTheme="majorBidi" w:eastAsiaTheme="minorHAnsi" w:hAnsiTheme="majorBidi" w:cstheme="majorBidi"/>
          <w:lang w:val="en-US" w:eastAsia="en-US" w:bidi="fa-IR"/>
        </w:rPr>
        <w:t xml:space="preserve"> 1875</w:t>
      </w:r>
      <w:r w:rsidR="00967EED">
        <w:rPr>
          <w:rFonts w:asciiTheme="majorBidi" w:eastAsiaTheme="minorHAnsi" w:hAnsiTheme="majorBidi" w:cstheme="majorBidi"/>
          <w:lang w:val="en-US" w:eastAsia="en-US" w:bidi="fa-IR"/>
        </w:rPr>
        <w:t xml:space="preserve"> </w:t>
      </w:r>
      <w:r w:rsidR="0040070E" w:rsidRPr="005E155E">
        <w:rPr>
          <w:rFonts w:asciiTheme="majorBidi" w:eastAsiaTheme="minorHAnsi" w:hAnsiTheme="majorBidi" w:cstheme="majorBidi"/>
          <w:lang w:val="en-US" w:eastAsia="en-US" w:bidi="fa-IR"/>
        </w:rPr>
        <w:t>(</w:t>
      </w:r>
      <w:hyperlink r:id="rId90" w:history="1">
        <w:r w:rsidR="00CA7B1C" w:rsidRPr="00036805">
          <w:rPr>
            <w:rStyle w:val="Hyperlink"/>
            <w:rFonts w:asciiTheme="majorBidi" w:eastAsiaTheme="minorHAnsi" w:hAnsiTheme="majorBidi" w:cstheme="majorBidi"/>
            <w:lang w:val="en-US" w:eastAsia="en-US" w:bidi="fa-IR"/>
          </w:rPr>
          <w:t>https://doi.org/10.1039/C0CS00099J</w:t>
        </w:r>
      </w:hyperlink>
      <w:r w:rsidR="0040070E" w:rsidRPr="005E155E">
        <w:rPr>
          <w:rFonts w:asciiTheme="majorBidi" w:eastAsiaTheme="minorHAnsi" w:hAnsiTheme="majorBidi" w:cstheme="majorBidi"/>
          <w:lang w:val="en-US" w:eastAsia="en-US" w:bidi="fa-IR"/>
        </w:rPr>
        <w:t>)</w:t>
      </w:r>
      <w:r w:rsidR="00CA7B1C">
        <w:rPr>
          <w:rFonts w:asciiTheme="majorBidi" w:eastAsiaTheme="minorHAnsi" w:hAnsiTheme="majorBidi" w:cstheme="majorBidi"/>
          <w:lang w:val="en-US" w:eastAsia="en-US" w:bidi="fa-IR"/>
        </w:rPr>
        <w:t xml:space="preserve"> </w:t>
      </w:r>
    </w:p>
    <w:p w14:paraId="04C5D6EE" w14:textId="230E95E5" w:rsidR="005D7747" w:rsidRPr="005E155E" w:rsidRDefault="005D7747"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 xml:space="preserve">Suzuki, </w:t>
      </w:r>
      <w:r w:rsidRPr="005E155E">
        <w:rPr>
          <w:rFonts w:asciiTheme="majorBidi" w:eastAsiaTheme="minorHAnsi" w:hAnsiTheme="majorBidi" w:cstheme="majorBidi"/>
          <w:i/>
          <w:iCs/>
          <w:lang w:val="en-US" w:eastAsia="en-US" w:bidi="fa-IR"/>
        </w:rPr>
        <w:t>Pure</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Appl</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b/>
          <w:bCs/>
          <w:lang w:val="en-US" w:eastAsia="en-US" w:bidi="fa-IR"/>
        </w:rPr>
        <w:t>57</w:t>
      </w:r>
      <w:r w:rsidR="00702D1E" w:rsidRPr="005E155E">
        <w:rPr>
          <w:rFonts w:asciiTheme="majorBidi" w:eastAsiaTheme="minorHAnsi" w:hAnsiTheme="majorBidi" w:cstheme="majorBidi"/>
          <w:lang w:val="en-US" w:eastAsia="en-US" w:bidi="fa-IR"/>
        </w:rPr>
        <w:t xml:space="preserve"> (1985)</w:t>
      </w:r>
      <w:r w:rsidRPr="005E155E">
        <w:rPr>
          <w:rFonts w:asciiTheme="majorBidi" w:eastAsiaTheme="minorHAnsi" w:hAnsiTheme="majorBidi" w:cstheme="majorBidi"/>
          <w:lang w:val="en-US" w:eastAsia="en-US" w:bidi="fa-IR"/>
        </w:rPr>
        <w:t xml:space="preserve"> 1749</w:t>
      </w:r>
      <w:r w:rsidR="00680567" w:rsidRPr="005E155E">
        <w:rPr>
          <w:rFonts w:asciiTheme="majorBidi" w:eastAsiaTheme="minorHAnsi" w:hAnsiTheme="majorBidi" w:cstheme="majorBidi"/>
          <w:lang w:val="en-US" w:eastAsia="en-US" w:bidi="fa-IR"/>
        </w:rPr>
        <w:t xml:space="preserve"> (</w:t>
      </w:r>
      <w:hyperlink r:id="rId91" w:history="1">
        <w:r w:rsidR="00680567" w:rsidRPr="005E155E">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680567" w:rsidRPr="005E155E">
          <w:rPr>
            <w:rStyle w:val="Hyperlink"/>
            <w:rFonts w:asciiTheme="majorBidi" w:eastAsiaTheme="minorHAnsi" w:hAnsiTheme="majorBidi" w:cstheme="majorBidi"/>
            <w:lang w:val="en-US" w:eastAsia="en-US" w:bidi="fa-IR"/>
          </w:rPr>
          <w:t>1351/pac198557121749</w:t>
        </w:r>
      </w:hyperlink>
      <w:r w:rsidR="00680567" w:rsidRPr="005E155E">
        <w:rPr>
          <w:rFonts w:asciiTheme="majorBidi" w:eastAsiaTheme="minorHAnsi" w:hAnsiTheme="majorBidi" w:cstheme="majorBidi"/>
          <w:lang w:val="en-US" w:eastAsia="en-US" w:bidi="fa-IR"/>
        </w:rPr>
        <w:t>)</w:t>
      </w:r>
    </w:p>
    <w:p w14:paraId="34D308E8" w14:textId="6E51DFBE" w:rsidR="005D7747" w:rsidRPr="005E155E" w:rsidRDefault="005D7747"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K</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 xml:space="preserve">Sonogashira, </w:t>
      </w:r>
      <w:r w:rsidRPr="005E155E">
        <w:rPr>
          <w:rFonts w:asciiTheme="majorBidi" w:eastAsiaTheme="minorHAnsi" w:hAnsiTheme="majorBidi" w:cstheme="majorBidi"/>
          <w:i/>
          <w:iCs/>
          <w:lang w:val="en-US" w:eastAsia="en-US" w:bidi="fa-IR"/>
        </w:rPr>
        <w:t>J</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Organometal</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b/>
          <w:bCs/>
          <w:lang w:val="en-US" w:eastAsia="en-US" w:bidi="fa-IR"/>
        </w:rPr>
        <w:t>653</w:t>
      </w:r>
      <w:r w:rsidR="0099697C" w:rsidRPr="005E155E">
        <w:rPr>
          <w:rFonts w:asciiTheme="majorBidi" w:eastAsiaTheme="minorHAnsi" w:hAnsiTheme="majorBidi" w:cstheme="majorBidi"/>
          <w:lang w:val="en-US" w:eastAsia="en-US" w:bidi="fa-IR"/>
        </w:rPr>
        <w:t xml:space="preserve"> (2002)</w:t>
      </w:r>
      <w:r w:rsidRPr="005E155E">
        <w:rPr>
          <w:rFonts w:asciiTheme="majorBidi" w:eastAsiaTheme="minorHAnsi" w:hAnsiTheme="majorBidi" w:cstheme="majorBidi"/>
          <w:lang w:val="en-US" w:eastAsia="en-US" w:bidi="fa-IR"/>
        </w:rPr>
        <w:t xml:space="preserve"> 46</w:t>
      </w:r>
      <w:r w:rsidR="00307493" w:rsidRPr="005E155E">
        <w:rPr>
          <w:rFonts w:asciiTheme="majorBidi" w:eastAsiaTheme="minorHAnsi" w:hAnsiTheme="majorBidi" w:cstheme="majorBidi"/>
          <w:lang w:val="en-US" w:eastAsia="en-US" w:bidi="fa-IR"/>
        </w:rPr>
        <w:t xml:space="preserve"> (</w:t>
      </w:r>
      <w:hyperlink r:id="rId92" w:history="1">
        <w:r w:rsidR="00307493" w:rsidRPr="005E155E">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307493" w:rsidRPr="005E155E">
          <w:rPr>
            <w:rStyle w:val="Hyperlink"/>
            <w:rFonts w:asciiTheme="majorBidi" w:eastAsiaTheme="minorHAnsi" w:hAnsiTheme="majorBidi" w:cstheme="majorBidi"/>
            <w:lang w:val="en-US" w:eastAsia="en-US" w:bidi="fa-IR"/>
          </w:rPr>
          <w:t>1016/S0022-328X(02)01158-0</w:t>
        </w:r>
      </w:hyperlink>
      <w:r w:rsidR="00307493"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rtl/>
          <w:lang w:val="en-US" w:eastAsia="en-US" w:bidi="fa-IR"/>
        </w:rPr>
        <w:t xml:space="preserve"> </w:t>
      </w:r>
    </w:p>
    <w:p w14:paraId="1F0978B6" w14:textId="7909F4A9" w:rsidR="005D7747" w:rsidRPr="005E155E" w:rsidRDefault="00575EBD"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R</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F</w:t>
      </w:r>
      <w:r w:rsidR="00967EED">
        <w:rPr>
          <w:rFonts w:asciiTheme="majorBidi" w:eastAsiaTheme="minorHAnsi" w:hAnsiTheme="majorBidi" w:cstheme="majorBidi"/>
          <w:lang w:val="en-US" w:eastAsia="en-US" w:bidi="fa-IR"/>
        </w:rPr>
        <w:t xml:space="preserve">. </w:t>
      </w:r>
      <w:r w:rsidR="005D7747" w:rsidRPr="005E155E">
        <w:rPr>
          <w:rFonts w:asciiTheme="majorBidi" w:eastAsiaTheme="minorHAnsi" w:hAnsiTheme="majorBidi" w:cstheme="majorBidi"/>
          <w:lang w:val="en-US" w:eastAsia="en-US" w:bidi="fa-IR"/>
        </w:rPr>
        <w:t xml:space="preserve">Heck, </w:t>
      </w:r>
      <w:r w:rsidR="005D7747" w:rsidRPr="005E155E">
        <w:rPr>
          <w:rFonts w:asciiTheme="majorBidi" w:eastAsiaTheme="minorHAnsi" w:hAnsiTheme="majorBidi" w:cstheme="majorBidi"/>
          <w:i/>
          <w:iCs/>
          <w:lang w:val="en-US" w:eastAsia="en-US" w:bidi="fa-IR"/>
        </w:rPr>
        <w:t>Org</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i/>
          <w:iCs/>
          <w:lang w:val="en-US" w:eastAsia="en-US" w:bidi="fa-IR"/>
        </w:rPr>
        <w:t>React</w:t>
      </w:r>
      <w:r w:rsidR="00967EED">
        <w:rPr>
          <w:rFonts w:asciiTheme="majorBidi" w:eastAsiaTheme="minorHAnsi" w:hAnsiTheme="majorBidi" w:cstheme="majorBidi"/>
          <w:i/>
          <w:iCs/>
          <w:lang w:val="en-US" w:eastAsia="en-US" w:bidi="fa-IR"/>
        </w:rPr>
        <w:t xml:space="preserve">. </w:t>
      </w:r>
      <w:r w:rsidR="005D7747" w:rsidRPr="005E155E">
        <w:rPr>
          <w:rFonts w:asciiTheme="majorBidi" w:eastAsiaTheme="minorHAnsi" w:hAnsiTheme="majorBidi" w:cstheme="majorBidi"/>
          <w:b/>
          <w:bCs/>
          <w:lang w:val="en-US" w:eastAsia="en-US" w:bidi="fa-IR"/>
        </w:rPr>
        <w:t>27</w:t>
      </w:r>
      <w:r w:rsidR="0003351F" w:rsidRPr="005E155E">
        <w:rPr>
          <w:rFonts w:asciiTheme="majorBidi" w:eastAsiaTheme="minorHAnsi" w:hAnsiTheme="majorBidi" w:cstheme="majorBidi"/>
          <w:lang w:val="en-US" w:eastAsia="en-US" w:bidi="fa-IR"/>
        </w:rPr>
        <w:t xml:space="preserve"> (1982)</w:t>
      </w:r>
      <w:r w:rsidR="005D7747" w:rsidRPr="005E155E">
        <w:rPr>
          <w:rFonts w:asciiTheme="majorBidi" w:eastAsiaTheme="minorHAnsi" w:hAnsiTheme="majorBidi" w:cstheme="majorBidi"/>
          <w:lang w:val="en-US" w:eastAsia="en-US" w:bidi="fa-IR"/>
        </w:rPr>
        <w:t xml:space="preserve"> 345</w:t>
      </w:r>
      <w:r w:rsidR="00307493" w:rsidRPr="005E155E">
        <w:rPr>
          <w:rFonts w:asciiTheme="majorBidi" w:eastAsiaTheme="minorHAnsi" w:hAnsiTheme="majorBidi" w:cs="Arial Unicode MS"/>
          <w:lang w:val="en-US" w:eastAsia="en-US" w:bidi="fa-IR"/>
        </w:rPr>
        <w:t xml:space="preserve"> </w:t>
      </w:r>
      <w:hyperlink r:id="rId93" w:history="1">
        <w:r w:rsidR="00967EED" w:rsidRPr="00036805">
          <w:rPr>
            <w:rStyle w:val="Hyperlink"/>
            <w:rFonts w:asciiTheme="majorBidi" w:eastAsiaTheme="minorHAnsi" w:hAnsiTheme="majorBidi" w:cs="Arial Unicode MS"/>
            <w:lang w:val="en-US" w:eastAsia="en-US" w:bidi="fa-IR"/>
          </w:rPr>
          <w:t>(https://doi.org/10.1002/0471264180.or027.02</w:t>
        </w:r>
      </w:hyperlink>
      <w:r w:rsidR="00307493" w:rsidRPr="005E155E">
        <w:rPr>
          <w:rFonts w:asciiTheme="majorBidi" w:eastAsiaTheme="minorHAnsi" w:hAnsiTheme="majorBidi" w:cstheme="majorBidi"/>
          <w:lang w:val="en-US" w:eastAsia="en-US" w:bidi="fa-IR"/>
        </w:rPr>
        <w:t>)</w:t>
      </w:r>
    </w:p>
    <w:p w14:paraId="49689C15" w14:textId="4FA3EF1F" w:rsidR="005D7747" w:rsidRPr="00967EED" w:rsidRDefault="005D7747"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rtl/>
          <w:lang w:val="en-US" w:eastAsia="en-US" w:bidi="fa-IR"/>
        </w:rPr>
        <w:t xml:space="preserve"> </w:t>
      </w:r>
      <w:r w:rsidRPr="005E155E">
        <w:rPr>
          <w:rFonts w:asciiTheme="majorBidi" w:eastAsiaTheme="minorHAnsi" w:hAnsiTheme="majorBidi" w:cstheme="majorBidi"/>
          <w:lang w:val="en-US" w:eastAsia="en-US" w:bidi="fa-IR"/>
        </w:rPr>
        <w:t>Y</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Nakao</w:t>
      </w:r>
      <w:r w:rsidR="0003351F"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lang w:val="en-US" w:eastAsia="en-US" w:bidi="fa-IR"/>
        </w:rPr>
        <w:t xml:space="preserve"> T</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 xml:space="preserve">Hiyama, </w:t>
      </w:r>
      <w:r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Soc</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Rev</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b/>
          <w:bCs/>
          <w:lang w:val="en-US" w:eastAsia="en-US" w:bidi="fa-IR"/>
        </w:rPr>
        <w:t>40</w:t>
      </w:r>
      <w:r w:rsidR="0003351F" w:rsidRPr="005E155E">
        <w:rPr>
          <w:rFonts w:asciiTheme="majorBidi" w:eastAsiaTheme="minorHAnsi" w:hAnsiTheme="majorBidi" w:cstheme="majorBidi"/>
          <w:lang w:val="en-US" w:eastAsia="en-US" w:bidi="fa-IR"/>
        </w:rPr>
        <w:t xml:space="preserve"> (2011)</w:t>
      </w:r>
      <w:r w:rsidRPr="005E155E">
        <w:rPr>
          <w:rFonts w:asciiTheme="majorBidi" w:eastAsiaTheme="minorHAnsi" w:hAnsiTheme="majorBidi" w:cstheme="majorBidi"/>
          <w:lang w:val="en-US" w:eastAsia="en-US" w:bidi="fa-IR"/>
        </w:rPr>
        <w:t xml:space="preserve"> </w:t>
      </w:r>
      <w:r w:rsidR="005C2833" w:rsidRPr="005E155E">
        <w:rPr>
          <w:rFonts w:asciiTheme="majorBidi" w:eastAsiaTheme="minorHAnsi" w:hAnsiTheme="majorBidi" w:cstheme="majorBidi"/>
          <w:lang w:val="en-US" w:eastAsia="en-US" w:bidi="fa-IR"/>
        </w:rPr>
        <w:t xml:space="preserve">4893 </w:t>
      </w:r>
      <w:r w:rsidR="00967EED" w:rsidRPr="00967EED">
        <w:rPr>
          <w:rFonts w:asciiTheme="majorBidi" w:eastAsiaTheme="minorHAnsi" w:hAnsiTheme="majorBidi" w:cstheme="majorBidi"/>
          <w:lang w:val="en-US" w:eastAsia="en-US" w:bidi="fa-IR"/>
        </w:rPr>
        <w:t>(</w:t>
      </w:r>
      <w:hyperlink r:id="rId94" w:history="1">
        <w:r w:rsidR="00967EED" w:rsidRPr="00967EED">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967EED" w:rsidRPr="00967EED">
          <w:rPr>
            <w:rStyle w:val="Hyperlink"/>
            <w:rFonts w:asciiTheme="majorBidi" w:eastAsiaTheme="minorHAnsi" w:hAnsiTheme="majorBidi" w:cstheme="majorBidi"/>
            <w:lang w:val="en-US" w:eastAsia="en-US" w:bidi="fa-IR"/>
          </w:rPr>
          <w:t>1039/C1CS15122C</w:t>
        </w:r>
      </w:hyperlink>
      <w:r w:rsidR="00967EED" w:rsidRPr="00967EED">
        <w:rPr>
          <w:rFonts w:asciiTheme="majorBidi" w:eastAsiaTheme="minorHAnsi" w:hAnsiTheme="majorBidi" w:cstheme="majorBidi"/>
          <w:lang w:val="en-US" w:eastAsia="en-US" w:bidi="fa-IR"/>
        </w:rPr>
        <w:t>)</w:t>
      </w:r>
    </w:p>
    <w:p w14:paraId="4D38B3C9" w14:textId="68F9A66B" w:rsidR="00AE7C6A" w:rsidRPr="005E155E" w:rsidRDefault="005D7747"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967EED">
        <w:rPr>
          <w:rFonts w:asciiTheme="majorBidi" w:eastAsiaTheme="minorHAnsi" w:hAnsiTheme="majorBidi" w:cstheme="majorBidi"/>
          <w:lang w:val="en-US" w:eastAsia="en-US" w:bidi="fa-IR"/>
        </w:rPr>
        <w:t>E</w:t>
      </w:r>
      <w:r w:rsidR="00967EED">
        <w:rPr>
          <w:rFonts w:asciiTheme="majorBidi" w:eastAsiaTheme="minorHAnsi" w:hAnsiTheme="majorBidi" w:cstheme="majorBidi"/>
          <w:lang w:val="en-US" w:eastAsia="en-US" w:bidi="fa-IR"/>
        </w:rPr>
        <w:t xml:space="preserve">. </w:t>
      </w:r>
      <w:r w:rsidRPr="00967EED">
        <w:rPr>
          <w:rFonts w:asciiTheme="majorBidi" w:eastAsiaTheme="minorHAnsi" w:hAnsiTheme="majorBidi" w:cstheme="majorBidi"/>
          <w:lang w:val="en-US" w:eastAsia="en-US" w:bidi="fa-IR"/>
        </w:rPr>
        <w:t xml:space="preserve">Negishi, </w:t>
      </w:r>
      <w:r w:rsidRPr="00967EED">
        <w:rPr>
          <w:rFonts w:asciiTheme="majorBidi" w:eastAsiaTheme="minorHAnsi" w:hAnsiTheme="majorBidi" w:cstheme="majorBidi"/>
          <w:i/>
          <w:iCs/>
          <w:lang w:val="en-US" w:eastAsia="en-US" w:bidi="fa-IR"/>
        </w:rPr>
        <w:t>A</w:t>
      </w:r>
      <w:r w:rsidRPr="005E155E">
        <w:rPr>
          <w:rFonts w:asciiTheme="majorBidi" w:eastAsiaTheme="minorHAnsi" w:hAnsiTheme="majorBidi" w:cstheme="majorBidi"/>
          <w:i/>
          <w:iCs/>
          <w:lang w:val="en-US" w:eastAsia="en-US" w:bidi="fa-IR"/>
        </w:rPr>
        <w:t>cc</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Chem</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i/>
          <w:iCs/>
          <w:lang w:val="en-US" w:eastAsia="en-US" w:bidi="fa-IR"/>
        </w:rPr>
        <w:t>Res</w:t>
      </w:r>
      <w:r w:rsid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b/>
          <w:bCs/>
          <w:lang w:val="en-US" w:eastAsia="en-US" w:bidi="fa-IR"/>
        </w:rPr>
        <w:t>15</w:t>
      </w:r>
      <w:r w:rsidR="00696B82" w:rsidRPr="005E155E">
        <w:rPr>
          <w:rFonts w:asciiTheme="majorBidi" w:eastAsiaTheme="minorHAnsi" w:hAnsiTheme="majorBidi" w:cstheme="majorBidi"/>
          <w:lang w:val="en-US" w:eastAsia="en-US" w:bidi="fa-IR"/>
        </w:rPr>
        <w:t xml:space="preserve"> (1982)</w:t>
      </w:r>
      <w:r w:rsidRPr="005E155E">
        <w:rPr>
          <w:rFonts w:asciiTheme="majorBidi" w:eastAsiaTheme="minorHAnsi" w:hAnsiTheme="majorBidi" w:cstheme="majorBidi"/>
          <w:lang w:val="en-US" w:eastAsia="en-US" w:bidi="fa-IR"/>
        </w:rPr>
        <w:t xml:space="preserve"> 340</w:t>
      </w:r>
      <w:r w:rsidR="00AE7C6A" w:rsidRPr="005E155E">
        <w:rPr>
          <w:rFonts w:asciiTheme="majorBidi" w:eastAsiaTheme="minorHAnsi" w:hAnsiTheme="majorBidi" w:cstheme="majorBidi"/>
          <w:lang w:val="en-US" w:eastAsia="en-US" w:bidi="fa-IR"/>
        </w:rPr>
        <w:t xml:space="preserve"> (</w:t>
      </w:r>
      <w:hyperlink r:id="rId95" w:history="1">
        <w:r w:rsidR="00AE7C6A" w:rsidRPr="005E155E">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AE7C6A" w:rsidRPr="005E155E">
          <w:rPr>
            <w:rStyle w:val="Hyperlink"/>
            <w:rFonts w:asciiTheme="majorBidi" w:eastAsiaTheme="minorHAnsi" w:hAnsiTheme="majorBidi" w:cstheme="majorBidi"/>
            <w:lang w:val="en-US" w:eastAsia="en-US" w:bidi="fa-IR"/>
          </w:rPr>
          <w:t>1021/ar00083a001</w:t>
        </w:r>
      </w:hyperlink>
      <w:r w:rsidR="00AE7C6A" w:rsidRPr="005E155E">
        <w:rPr>
          <w:rFonts w:asciiTheme="majorBidi" w:eastAsiaTheme="minorHAnsi" w:hAnsiTheme="majorBidi" w:cstheme="majorBidi"/>
          <w:lang w:val="en-US" w:eastAsia="en-US" w:bidi="fa-IR"/>
        </w:rPr>
        <w:t xml:space="preserve">) </w:t>
      </w:r>
    </w:p>
    <w:p w14:paraId="1355FDEA" w14:textId="56054DCB" w:rsidR="005D7747" w:rsidRPr="005E155E" w:rsidRDefault="005D7747"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E</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 xml:space="preserve">Erdik, </w:t>
      </w:r>
      <w:r w:rsidRPr="005E155E">
        <w:rPr>
          <w:rFonts w:asciiTheme="majorBidi" w:eastAsiaTheme="minorHAnsi" w:hAnsiTheme="majorBidi" w:cstheme="majorBidi"/>
          <w:i/>
          <w:iCs/>
          <w:lang w:val="en-US" w:eastAsia="en-US" w:bidi="fa-IR"/>
        </w:rPr>
        <w:t>Tetrahedron</w:t>
      </w:r>
      <w:r w:rsidR="00696B82" w:rsidRPr="005E155E">
        <w:rPr>
          <w:rFonts w:asciiTheme="majorBidi" w:eastAsiaTheme="minorHAnsi" w:hAnsiTheme="majorBidi" w:cstheme="majorBidi"/>
          <w:lang w:val="en-US" w:eastAsia="en-US" w:bidi="fa-IR"/>
        </w:rPr>
        <w:t>,</w:t>
      </w:r>
      <w:r w:rsidRPr="005E155E">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b/>
          <w:bCs/>
          <w:lang w:val="en-US" w:eastAsia="en-US" w:bidi="fa-IR"/>
        </w:rPr>
        <w:t>48</w:t>
      </w:r>
      <w:r w:rsidR="00696B82" w:rsidRPr="005E155E">
        <w:rPr>
          <w:rFonts w:asciiTheme="majorBidi" w:eastAsiaTheme="minorHAnsi" w:hAnsiTheme="majorBidi" w:cstheme="majorBidi"/>
          <w:lang w:val="en-US" w:eastAsia="en-US" w:bidi="fa-IR"/>
        </w:rPr>
        <w:t xml:space="preserve"> (1992)</w:t>
      </w:r>
      <w:r w:rsidRPr="005E155E">
        <w:rPr>
          <w:rFonts w:asciiTheme="majorBidi" w:eastAsiaTheme="minorHAnsi" w:hAnsiTheme="majorBidi" w:cstheme="majorBidi"/>
          <w:lang w:val="en-US" w:eastAsia="en-US" w:bidi="fa-IR"/>
        </w:rPr>
        <w:t xml:space="preserve"> 9577</w:t>
      </w:r>
      <w:r w:rsidR="000D7459" w:rsidRPr="005E155E">
        <w:rPr>
          <w:rFonts w:asciiTheme="majorBidi" w:eastAsiaTheme="minorHAnsi" w:hAnsiTheme="majorBidi" w:cstheme="majorBidi"/>
          <w:lang w:val="en-US" w:eastAsia="en-US" w:bidi="fa-IR"/>
        </w:rPr>
        <w:t xml:space="preserve"> (</w:t>
      </w:r>
      <w:hyperlink r:id="rId96" w:history="1">
        <w:r w:rsidR="00B74C0F" w:rsidRPr="005E155E">
          <w:rPr>
            <w:rStyle w:val="Hyperlink"/>
            <w:rFonts w:asciiTheme="majorBidi" w:eastAsiaTheme="minorHAnsi" w:hAnsiTheme="majorBidi" w:cstheme="majorBidi"/>
            <w:lang w:val="en-US" w:eastAsia="en-US" w:bidi="fa-IR"/>
          </w:rPr>
          <w:t>https://</w:t>
        </w:r>
        <w:r w:rsidR="00967EED">
          <w:rPr>
            <w:rStyle w:val="Hyperlink"/>
            <w:rFonts w:asciiTheme="majorBidi" w:eastAsiaTheme="minorHAnsi" w:hAnsiTheme="majorBidi" w:cstheme="majorBidi"/>
            <w:lang w:val="en-US" w:eastAsia="en-US" w:bidi="fa-IR"/>
          </w:rPr>
          <w:t>doi.org/10.</w:t>
        </w:r>
        <w:r w:rsidR="00B74C0F" w:rsidRPr="005E155E">
          <w:rPr>
            <w:rStyle w:val="Hyperlink"/>
            <w:rFonts w:asciiTheme="majorBidi" w:eastAsiaTheme="minorHAnsi" w:hAnsiTheme="majorBidi" w:cstheme="majorBidi"/>
            <w:lang w:val="en-US" w:eastAsia="en-US" w:bidi="fa-IR"/>
          </w:rPr>
          <w:t>1016/S0040-4020(01)81181-9)</w:t>
        </w:r>
      </w:hyperlink>
    </w:p>
    <w:p w14:paraId="64FAAFF4" w14:textId="64D0982E" w:rsidR="00B74C0F" w:rsidRPr="00967EED" w:rsidRDefault="00EA5D8E"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A</w:t>
      </w:r>
      <w:r w:rsidR="00967EED">
        <w:rPr>
          <w:rFonts w:asciiTheme="majorBidi" w:eastAsiaTheme="minorHAnsi" w:hAnsiTheme="majorBidi" w:cstheme="majorBidi"/>
          <w:lang w:val="en-US" w:eastAsia="en-US" w:bidi="fa-IR"/>
        </w:rPr>
        <w:t xml:space="preserve">. </w:t>
      </w:r>
      <w:r w:rsidR="00B74C0F" w:rsidRPr="005E155E">
        <w:rPr>
          <w:rFonts w:asciiTheme="majorBidi" w:eastAsiaTheme="minorHAnsi" w:hAnsiTheme="majorBidi" w:cstheme="majorBidi"/>
          <w:lang w:val="en-US" w:eastAsia="en-US" w:bidi="fa-IR"/>
        </w:rPr>
        <w:t xml:space="preserve">Ordentlich, </w:t>
      </w:r>
      <w:r w:rsidRPr="005E155E">
        <w:rPr>
          <w:rFonts w:asciiTheme="majorBidi" w:eastAsiaTheme="minorHAnsi" w:hAnsiTheme="majorBidi" w:cstheme="majorBidi"/>
          <w:lang w:val="en-US" w:eastAsia="en-US" w:bidi="fa-IR"/>
        </w:rPr>
        <w:t>D</w:t>
      </w:r>
      <w:r w:rsidR="00967EED">
        <w:rPr>
          <w:rFonts w:asciiTheme="majorBidi" w:eastAsiaTheme="minorHAnsi" w:hAnsiTheme="majorBidi" w:cstheme="majorBidi"/>
          <w:lang w:val="en-US" w:eastAsia="en-US" w:bidi="fa-IR"/>
        </w:rPr>
        <w:t xml:space="preserve">. </w:t>
      </w:r>
      <w:r w:rsidR="00B74C0F" w:rsidRPr="005E155E">
        <w:rPr>
          <w:rFonts w:asciiTheme="majorBidi" w:eastAsiaTheme="minorHAnsi" w:hAnsiTheme="majorBidi" w:cstheme="majorBidi"/>
          <w:lang w:val="en-US" w:eastAsia="en-US" w:bidi="fa-IR"/>
        </w:rPr>
        <w:t xml:space="preserve">Barak, </w:t>
      </w:r>
      <w:r w:rsidRPr="005E155E">
        <w:rPr>
          <w:rFonts w:asciiTheme="majorBidi" w:eastAsiaTheme="minorHAnsi" w:hAnsiTheme="majorBidi" w:cstheme="majorBidi"/>
          <w:lang w:val="en-US" w:eastAsia="en-US" w:bidi="fa-IR"/>
        </w:rPr>
        <w:t>C</w:t>
      </w:r>
      <w:r w:rsidR="00967EED">
        <w:rPr>
          <w:rFonts w:asciiTheme="majorBidi" w:eastAsiaTheme="minorHAnsi" w:hAnsiTheme="majorBidi" w:cstheme="majorBidi"/>
          <w:lang w:val="en-US" w:eastAsia="en-US" w:bidi="fa-IR"/>
        </w:rPr>
        <w:t xml:space="preserve">. </w:t>
      </w:r>
      <w:r w:rsidR="00B74C0F" w:rsidRPr="005E155E">
        <w:rPr>
          <w:rFonts w:asciiTheme="majorBidi" w:eastAsiaTheme="minorHAnsi" w:hAnsiTheme="majorBidi" w:cstheme="majorBidi"/>
          <w:lang w:val="en-US" w:eastAsia="en-US" w:bidi="fa-IR"/>
        </w:rPr>
        <w:t>Kronman,</w:t>
      </w:r>
      <w:r w:rsidR="00DF4619" w:rsidRPr="005E155E">
        <w:rPr>
          <w:rFonts w:asciiTheme="majorBidi" w:eastAsiaTheme="minorHAnsi" w:hAnsiTheme="majorBidi" w:cstheme="majorBidi"/>
          <w:lang w:val="en-US" w:eastAsia="en-US" w:bidi="fa-IR"/>
        </w:rPr>
        <w:t xml:space="preserve"> N</w:t>
      </w:r>
      <w:r w:rsidR="00967EED">
        <w:rPr>
          <w:rFonts w:asciiTheme="majorBidi" w:eastAsiaTheme="minorHAnsi" w:hAnsiTheme="majorBidi" w:cstheme="majorBidi"/>
          <w:lang w:val="en-US" w:eastAsia="en-US" w:bidi="fa-IR"/>
        </w:rPr>
        <w:t xml:space="preserve">. </w:t>
      </w:r>
      <w:r w:rsidR="00DF4619" w:rsidRPr="005E155E">
        <w:rPr>
          <w:rFonts w:asciiTheme="majorBidi" w:eastAsiaTheme="minorHAnsi" w:hAnsiTheme="majorBidi" w:cstheme="majorBidi"/>
          <w:lang w:val="en-US" w:eastAsia="en-US" w:bidi="fa-IR"/>
        </w:rPr>
        <w:t>Ariel, Y</w:t>
      </w:r>
      <w:r w:rsidR="00967EED">
        <w:rPr>
          <w:rFonts w:asciiTheme="majorBidi" w:eastAsiaTheme="minorHAnsi" w:hAnsiTheme="majorBidi" w:cstheme="majorBidi"/>
          <w:lang w:val="en-US" w:eastAsia="en-US" w:bidi="fa-IR"/>
        </w:rPr>
        <w:t xml:space="preserve">. </w:t>
      </w:r>
      <w:r w:rsidR="00DF4619" w:rsidRPr="005E155E">
        <w:rPr>
          <w:rFonts w:asciiTheme="majorBidi" w:eastAsiaTheme="minorHAnsi" w:hAnsiTheme="majorBidi" w:cstheme="majorBidi"/>
          <w:lang w:val="en-US" w:eastAsia="en-US" w:bidi="fa-IR"/>
        </w:rPr>
        <w:t>Segall, B</w:t>
      </w:r>
      <w:r w:rsidR="00967EED">
        <w:rPr>
          <w:rFonts w:asciiTheme="majorBidi" w:eastAsiaTheme="minorHAnsi" w:hAnsiTheme="majorBidi" w:cstheme="majorBidi"/>
          <w:lang w:val="en-US" w:eastAsia="en-US" w:bidi="fa-IR"/>
        </w:rPr>
        <w:t xml:space="preserve">. </w:t>
      </w:r>
      <w:r w:rsidR="00DF4619" w:rsidRPr="005E155E">
        <w:rPr>
          <w:rFonts w:asciiTheme="majorBidi" w:eastAsiaTheme="minorHAnsi" w:hAnsiTheme="majorBidi" w:cstheme="majorBidi"/>
          <w:lang w:val="en-US" w:eastAsia="en-US" w:bidi="fa-IR"/>
        </w:rPr>
        <w:t>Velan, A</w:t>
      </w:r>
      <w:r w:rsidR="00967EED">
        <w:rPr>
          <w:rFonts w:asciiTheme="majorBidi" w:eastAsiaTheme="minorHAnsi" w:hAnsiTheme="majorBidi" w:cstheme="majorBidi"/>
          <w:lang w:val="en-US" w:eastAsia="en-US" w:bidi="fa-IR"/>
        </w:rPr>
        <w:t xml:space="preserve">. </w:t>
      </w:r>
      <w:r w:rsidR="00DF4619" w:rsidRPr="005E155E">
        <w:rPr>
          <w:rFonts w:asciiTheme="majorBidi" w:eastAsiaTheme="minorHAnsi" w:hAnsiTheme="majorBidi" w:cstheme="majorBidi"/>
          <w:lang w:val="en-US" w:eastAsia="en-US" w:bidi="fa-IR"/>
        </w:rPr>
        <w:t>Shafferman,</w:t>
      </w:r>
      <w:r w:rsidR="00967EED">
        <w:rPr>
          <w:rFonts w:asciiTheme="majorBidi" w:eastAsiaTheme="minorHAnsi" w:hAnsiTheme="majorBidi" w:cstheme="majorBidi"/>
          <w:lang w:val="en-US" w:eastAsia="en-US" w:bidi="fa-IR"/>
        </w:rPr>
        <w:t xml:space="preserve"> </w:t>
      </w:r>
      <w:r w:rsidR="00B74C0F" w:rsidRPr="005E155E">
        <w:rPr>
          <w:rFonts w:asciiTheme="majorBidi" w:eastAsiaTheme="minorHAnsi" w:hAnsiTheme="majorBidi" w:cstheme="majorBidi"/>
          <w:lang w:val="en-US" w:eastAsia="en-US" w:bidi="fa-IR"/>
        </w:rPr>
        <w:t>J</w:t>
      </w:r>
      <w:r w:rsidR="00967EED">
        <w:rPr>
          <w:rFonts w:asciiTheme="majorBidi" w:eastAsiaTheme="minorHAnsi" w:hAnsiTheme="majorBidi" w:cstheme="majorBidi"/>
          <w:lang w:val="en-US" w:eastAsia="en-US" w:bidi="fa-IR"/>
        </w:rPr>
        <w:t xml:space="preserve">. </w:t>
      </w:r>
      <w:r w:rsidR="00B74C0F" w:rsidRPr="005E155E">
        <w:rPr>
          <w:rFonts w:asciiTheme="majorBidi" w:eastAsiaTheme="minorHAnsi" w:hAnsiTheme="majorBidi" w:cstheme="majorBidi"/>
          <w:lang w:val="en-US" w:eastAsia="en-US" w:bidi="fa-IR"/>
        </w:rPr>
        <w:t>Biol</w:t>
      </w:r>
      <w:r w:rsidR="00967EED">
        <w:rPr>
          <w:rFonts w:asciiTheme="majorBidi" w:eastAsiaTheme="minorHAnsi" w:hAnsiTheme="majorBidi" w:cstheme="majorBidi"/>
          <w:lang w:val="en-US" w:eastAsia="en-US" w:bidi="fa-IR"/>
        </w:rPr>
        <w:t xml:space="preserve">. </w:t>
      </w:r>
      <w:r w:rsidR="00B74C0F" w:rsidRPr="005E155E">
        <w:rPr>
          <w:rFonts w:asciiTheme="majorBidi" w:eastAsiaTheme="minorHAnsi" w:hAnsiTheme="majorBidi" w:cstheme="majorBidi"/>
          <w:lang w:val="en-US" w:eastAsia="en-US" w:bidi="fa-IR"/>
        </w:rPr>
        <w:t>Chem</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w:t>
      </w:r>
      <w:r w:rsidR="00B74C0F" w:rsidRPr="005E155E">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b/>
          <w:bCs/>
          <w:lang w:val="en-US" w:eastAsia="en-US" w:bidi="fa-IR"/>
        </w:rPr>
        <w:t xml:space="preserve">273 </w:t>
      </w:r>
      <w:r w:rsidRPr="005E155E">
        <w:rPr>
          <w:rFonts w:asciiTheme="majorBidi" w:eastAsiaTheme="minorHAnsi" w:hAnsiTheme="majorBidi" w:cstheme="majorBidi"/>
          <w:lang w:val="en-US" w:eastAsia="en-US" w:bidi="fa-IR"/>
        </w:rPr>
        <w:t>(</w:t>
      </w:r>
      <w:r w:rsidR="00B74C0F" w:rsidRPr="005E155E">
        <w:rPr>
          <w:rFonts w:asciiTheme="majorBidi" w:eastAsiaTheme="minorHAnsi" w:hAnsiTheme="majorBidi" w:cstheme="majorBidi"/>
          <w:lang w:val="en-US" w:eastAsia="en-US" w:bidi="fa-IR"/>
        </w:rPr>
        <w:t>1998</w:t>
      </w:r>
      <w:r w:rsidRPr="005E155E">
        <w:rPr>
          <w:rFonts w:asciiTheme="majorBidi" w:eastAsiaTheme="minorHAnsi" w:hAnsiTheme="majorBidi" w:cstheme="majorBidi"/>
          <w:lang w:val="en-US" w:eastAsia="en-US" w:bidi="fa-IR"/>
        </w:rPr>
        <w:t xml:space="preserve">) </w:t>
      </w:r>
      <w:r w:rsidR="00B74C0F" w:rsidRPr="005E155E">
        <w:rPr>
          <w:rFonts w:asciiTheme="majorBidi" w:eastAsiaTheme="minorHAnsi" w:hAnsiTheme="majorBidi" w:cstheme="majorBidi"/>
          <w:lang w:val="en-US" w:eastAsia="en-US" w:bidi="fa-IR"/>
        </w:rPr>
        <w:t>19509</w:t>
      </w:r>
      <w:r w:rsidR="00DF4619" w:rsidRPr="005E155E">
        <w:rPr>
          <w:rFonts w:asciiTheme="majorBidi" w:eastAsiaTheme="minorHAnsi" w:hAnsiTheme="majorBidi" w:cstheme="majorBidi"/>
          <w:lang w:val="en-US" w:eastAsia="en-US" w:bidi="fa-IR"/>
        </w:rPr>
        <w:t xml:space="preserve"> </w:t>
      </w:r>
      <w:r w:rsidR="00DF4619" w:rsidRPr="005E155E">
        <w:rPr>
          <w:rFonts w:asciiTheme="majorBidi" w:eastAsiaTheme="minorHAnsi" w:hAnsiTheme="majorBidi" w:cstheme="majorBidi"/>
          <w:lang w:eastAsia="en-US" w:bidi="fa-IR"/>
        </w:rPr>
        <w:t>(</w:t>
      </w:r>
      <w:hyperlink r:id="rId97" w:history="1">
        <w:r w:rsidR="00DF4619" w:rsidRPr="005E155E">
          <w:rPr>
            <w:rStyle w:val="Hyperlink"/>
            <w:rFonts w:asciiTheme="majorBidi" w:eastAsiaTheme="minorHAnsi" w:hAnsiTheme="majorBidi" w:cstheme="majorBidi"/>
            <w:lang w:eastAsia="en-US" w:bidi="fa-IR"/>
          </w:rPr>
          <w:t>https://www</w:t>
        </w:r>
        <w:r w:rsidR="00967EED">
          <w:rPr>
            <w:rStyle w:val="Hyperlink"/>
            <w:rFonts w:asciiTheme="majorBidi" w:eastAsiaTheme="minorHAnsi" w:hAnsiTheme="majorBidi" w:cstheme="majorBidi"/>
            <w:lang w:eastAsia="en-US" w:bidi="fa-IR"/>
          </w:rPr>
          <w:t>.</w:t>
        </w:r>
        <w:r w:rsidR="00DF4619" w:rsidRPr="005E155E">
          <w:rPr>
            <w:rStyle w:val="Hyperlink"/>
            <w:rFonts w:asciiTheme="majorBidi" w:eastAsiaTheme="minorHAnsi" w:hAnsiTheme="majorBidi" w:cstheme="majorBidi"/>
            <w:lang w:eastAsia="en-US" w:bidi="fa-IR"/>
          </w:rPr>
          <w:t>jbc</w:t>
        </w:r>
        <w:r w:rsidR="00967EED">
          <w:rPr>
            <w:rStyle w:val="Hyperlink"/>
            <w:rFonts w:asciiTheme="majorBidi" w:eastAsiaTheme="minorHAnsi" w:hAnsiTheme="majorBidi" w:cstheme="majorBidi"/>
            <w:lang w:eastAsia="en-US" w:bidi="fa-IR"/>
          </w:rPr>
          <w:t>.</w:t>
        </w:r>
        <w:r w:rsidR="00DF4619" w:rsidRPr="005E155E">
          <w:rPr>
            <w:rStyle w:val="Hyperlink"/>
            <w:rFonts w:asciiTheme="majorBidi" w:eastAsiaTheme="minorHAnsi" w:hAnsiTheme="majorBidi" w:cstheme="majorBidi"/>
            <w:lang w:eastAsia="en-US" w:bidi="fa-IR"/>
          </w:rPr>
          <w:t>org/content/273/31/19509</w:t>
        </w:r>
        <w:r w:rsidR="00967EED">
          <w:rPr>
            <w:rStyle w:val="Hyperlink"/>
            <w:rFonts w:asciiTheme="majorBidi" w:eastAsiaTheme="minorHAnsi" w:hAnsiTheme="majorBidi" w:cstheme="majorBidi"/>
            <w:lang w:eastAsia="en-US" w:bidi="fa-IR"/>
          </w:rPr>
          <w:t>.</w:t>
        </w:r>
        <w:r w:rsidR="00DF4619" w:rsidRPr="005E155E">
          <w:rPr>
            <w:rStyle w:val="Hyperlink"/>
            <w:rFonts w:asciiTheme="majorBidi" w:eastAsiaTheme="minorHAnsi" w:hAnsiTheme="majorBidi" w:cstheme="majorBidi"/>
            <w:lang w:eastAsia="en-US" w:bidi="fa-IR"/>
          </w:rPr>
          <w:t>long</w:t>
        </w:r>
      </w:hyperlink>
      <w:r w:rsidR="00DF4619" w:rsidRPr="005E155E">
        <w:rPr>
          <w:rFonts w:asciiTheme="majorBidi" w:eastAsiaTheme="minorHAnsi" w:hAnsiTheme="majorBidi" w:cstheme="majorBidi"/>
          <w:lang w:val="en-US" w:eastAsia="en-US" w:bidi="fa-IR"/>
        </w:rPr>
        <w:t>)</w:t>
      </w:r>
      <w:r w:rsidR="00B74C0F" w:rsidRPr="005E155E">
        <w:rPr>
          <w:rFonts w:asciiTheme="majorBidi" w:eastAsiaTheme="minorHAnsi" w:hAnsiTheme="majorBidi" w:cstheme="majorBidi"/>
          <w:lang w:val="en-US" w:eastAsia="en-US" w:bidi="fa-IR"/>
        </w:rPr>
        <w:t xml:space="preserve"> </w:t>
      </w:r>
    </w:p>
    <w:p w14:paraId="003D1B75" w14:textId="14E76DF9" w:rsidR="009B34D7" w:rsidRPr="005E155E" w:rsidRDefault="00EA5D8E" w:rsidP="00CA7B1C">
      <w:pPr>
        <w:numPr>
          <w:ilvl w:val="0"/>
          <w:numId w:val="12"/>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E155E">
        <w:rPr>
          <w:rFonts w:asciiTheme="majorBidi" w:eastAsiaTheme="minorHAnsi" w:hAnsiTheme="majorBidi" w:cstheme="majorBidi"/>
          <w:lang w:val="en-US" w:eastAsia="en-US" w:bidi="fa-IR"/>
        </w:rPr>
        <w:t>F</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J</w:t>
      </w:r>
      <w:r w:rsidR="00967EED">
        <w:rPr>
          <w:rFonts w:asciiTheme="majorBidi" w:eastAsiaTheme="minorHAnsi" w:hAnsiTheme="majorBidi" w:cstheme="majorBidi"/>
          <w:lang w:val="en-US" w:eastAsia="en-US" w:bidi="fa-IR"/>
        </w:rPr>
        <w:t xml:space="preserve">. </w:t>
      </w:r>
      <w:r w:rsidR="00B74C0F" w:rsidRPr="005E155E">
        <w:rPr>
          <w:rFonts w:asciiTheme="majorBidi" w:eastAsiaTheme="minorHAnsi" w:hAnsiTheme="majorBidi" w:cstheme="majorBidi"/>
          <w:lang w:val="en-US" w:eastAsia="en-US" w:bidi="fa-IR"/>
        </w:rPr>
        <w:t xml:space="preserve">Carvajal, </w:t>
      </w:r>
      <w:r w:rsidRPr="005E155E">
        <w:rPr>
          <w:rFonts w:asciiTheme="majorBidi" w:eastAsiaTheme="minorHAnsi" w:hAnsiTheme="majorBidi" w:cstheme="majorBidi"/>
          <w:lang w:val="en-US" w:eastAsia="en-US" w:bidi="fa-IR"/>
        </w:rPr>
        <w:t>N</w:t>
      </w:r>
      <w:r w:rsidR="00967EED">
        <w:rPr>
          <w:rFonts w:asciiTheme="majorBidi" w:eastAsiaTheme="minorHAnsi" w:hAnsiTheme="majorBidi" w:cstheme="majorBidi"/>
          <w:lang w:val="en-US" w:eastAsia="en-US" w:bidi="fa-IR"/>
        </w:rPr>
        <w:t xml:space="preserve">. </w:t>
      </w:r>
      <w:r w:rsidRPr="005E155E">
        <w:rPr>
          <w:rFonts w:asciiTheme="majorBidi" w:eastAsiaTheme="minorHAnsi" w:hAnsiTheme="majorBidi" w:cstheme="majorBidi"/>
          <w:lang w:val="en-US" w:eastAsia="en-US" w:bidi="fa-IR"/>
        </w:rPr>
        <w:t>C</w:t>
      </w:r>
      <w:r w:rsidR="00967EED">
        <w:rPr>
          <w:rFonts w:asciiTheme="majorBidi" w:eastAsiaTheme="minorHAnsi" w:hAnsiTheme="majorBidi" w:cstheme="majorBidi"/>
          <w:lang w:val="en-US" w:eastAsia="en-US" w:bidi="fa-IR"/>
        </w:rPr>
        <w:t xml:space="preserve">. </w:t>
      </w:r>
      <w:r w:rsidR="00B74C0F" w:rsidRPr="005E155E">
        <w:rPr>
          <w:rFonts w:asciiTheme="majorBidi" w:eastAsiaTheme="minorHAnsi" w:hAnsiTheme="majorBidi" w:cstheme="majorBidi"/>
          <w:lang w:val="en-US" w:eastAsia="en-US" w:bidi="fa-IR"/>
        </w:rPr>
        <w:t>Inestrosa</w:t>
      </w:r>
      <w:r w:rsidR="00967EED">
        <w:rPr>
          <w:rFonts w:asciiTheme="majorBidi" w:eastAsiaTheme="minorHAnsi" w:hAnsiTheme="majorBidi" w:cstheme="majorBidi"/>
          <w:lang w:val="en-US" w:eastAsia="en-US" w:bidi="fa-IR"/>
        </w:rPr>
        <w:t xml:space="preserve">, </w:t>
      </w:r>
      <w:r w:rsidR="00B74C0F" w:rsidRPr="00967EED">
        <w:rPr>
          <w:rFonts w:asciiTheme="majorBidi" w:eastAsiaTheme="minorHAnsi" w:hAnsiTheme="majorBidi" w:cstheme="majorBidi"/>
          <w:i/>
          <w:iCs/>
          <w:lang w:val="en-US" w:eastAsia="en-US" w:bidi="fa-IR"/>
        </w:rPr>
        <w:t>Front Mol</w:t>
      </w:r>
      <w:r w:rsidR="00967EED" w:rsidRPr="00967EED">
        <w:rPr>
          <w:rFonts w:asciiTheme="majorBidi" w:eastAsiaTheme="minorHAnsi" w:hAnsiTheme="majorBidi" w:cstheme="majorBidi"/>
          <w:i/>
          <w:iCs/>
          <w:lang w:val="en-US" w:eastAsia="en-US" w:bidi="fa-IR"/>
        </w:rPr>
        <w:t xml:space="preserve">. </w:t>
      </w:r>
      <w:r w:rsidR="00B74C0F" w:rsidRPr="00967EED">
        <w:rPr>
          <w:rFonts w:asciiTheme="majorBidi" w:eastAsiaTheme="minorHAnsi" w:hAnsiTheme="majorBidi" w:cstheme="majorBidi"/>
          <w:i/>
          <w:iCs/>
          <w:lang w:val="en-US" w:eastAsia="en-US" w:bidi="fa-IR"/>
        </w:rPr>
        <w:t>Neurosci</w:t>
      </w:r>
      <w:r w:rsidR="00967EED" w:rsidRPr="00967EED">
        <w:rPr>
          <w:rFonts w:asciiTheme="majorBidi" w:eastAsiaTheme="minorHAnsi" w:hAnsiTheme="majorBidi" w:cstheme="majorBidi"/>
          <w:i/>
          <w:iCs/>
          <w:lang w:val="en-US" w:eastAsia="en-US" w:bidi="fa-IR"/>
        </w:rPr>
        <w:t xml:space="preserve">. </w:t>
      </w:r>
      <w:r w:rsidRPr="005E155E">
        <w:rPr>
          <w:rFonts w:asciiTheme="majorBidi" w:eastAsiaTheme="minorHAnsi" w:hAnsiTheme="majorBidi" w:cstheme="majorBidi"/>
          <w:b/>
          <w:bCs/>
          <w:lang w:val="en-US" w:eastAsia="en-US" w:bidi="fa-IR"/>
        </w:rPr>
        <w:t>4</w:t>
      </w:r>
      <w:r w:rsidRPr="005E155E">
        <w:rPr>
          <w:rFonts w:asciiTheme="majorBidi" w:eastAsiaTheme="minorHAnsi" w:hAnsiTheme="majorBidi" w:cstheme="majorBidi"/>
          <w:lang w:val="en-US" w:eastAsia="en-US" w:bidi="fa-IR"/>
        </w:rPr>
        <w:t xml:space="preserve"> (</w:t>
      </w:r>
      <w:r w:rsidR="00B74C0F" w:rsidRPr="005E155E">
        <w:rPr>
          <w:rFonts w:asciiTheme="majorBidi" w:eastAsiaTheme="minorHAnsi" w:hAnsiTheme="majorBidi" w:cstheme="majorBidi"/>
          <w:lang w:val="en-US" w:eastAsia="en-US" w:bidi="fa-IR"/>
        </w:rPr>
        <w:t>2011</w:t>
      </w:r>
      <w:r w:rsidRPr="005E155E">
        <w:rPr>
          <w:rFonts w:asciiTheme="majorBidi" w:eastAsiaTheme="minorHAnsi" w:hAnsiTheme="majorBidi" w:cstheme="majorBidi"/>
          <w:lang w:val="en-US" w:eastAsia="en-US" w:bidi="fa-IR"/>
        </w:rPr>
        <w:t>)</w:t>
      </w:r>
      <w:r w:rsidR="00575EBD" w:rsidRPr="005E155E">
        <w:rPr>
          <w:rFonts w:asciiTheme="majorBidi" w:eastAsiaTheme="minorHAnsi" w:hAnsiTheme="majorBidi" w:cstheme="majorBidi"/>
          <w:lang w:val="en-US" w:eastAsia="en-US" w:bidi="fa-IR"/>
        </w:rPr>
        <w:t xml:space="preserve"> </w:t>
      </w:r>
      <w:r w:rsidR="00B74C0F" w:rsidRPr="005E155E">
        <w:rPr>
          <w:rFonts w:asciiTheme="majorBidi" w:eastAsiaTheme="minorHAnsi" w:hAnsiTheme="majorBidi" w:cstheme="majorBidi"/>
          <w:lang w:val="en-US" w:eastAsia="en-US" w:bidi="fa-IR"/>
        </w:rPr>
        <w:t>199</w:t>
      </w:r>
      <w:r w:rsidR="00967EED">
        <w:rPr>
          <w:rFonts w:asciiTheme="majorBidi" w:eastAsiaTheme="minorHAnsi" w:hAnsiTheme="majorBidi" w:cstheme="majorBidi"/>
          <w:lang w:val="en-US" w:eastAsia="en-US" w:bidi="fa-IR"/>
        </w:rPr>
        <w:t xml:space="preserve"> </w:t>
      </w:r>
      <w:r w:rsidR="009B34D7" w:rsidRPr="005E155E">
        <w:rPr>
          <w:rFonts w:asciiTheme="majorBidi" w:eastAsiaTheme="minorHAnsi" w:hAnsiTheme="majorBidi" w:cstheme="majorBidi"/>
          <w:lang w:val="en-US" w:eastAsia="en-US" w:bidi="fa-IR"/>
        </w:rPr>
        <w:t>(</w:t>
      </w:r>
      <w:hyperlink r:id="rId98" w:history="1">
        <w:r w:rsidR="009B34D7" w:rsidRPr="005E155E">
          <w:rPr>
            <w:rStyle w:val="Hyperlink"/>
            <w:rFonts w:asciiTheme="majorBidi" w:eastAsiaTheme="minorHAnsi" w:hAnsiTheme="majorBidi" w:cstheme="majorBidi"/>
            <w:lang w:val="en-US" w:eastAsia="en-US" w:bidi="fa-IR"/>
          </w:rPr>
          <w:t>https://doi</w:t>
        </w:r>
        <w:r w:rsidR="00967EED">
          <w:rPr>
            <w:rStyle w:val="Hyperlink"/>
            <w:rFonts w:asciiTheme="majorBidi" w:eastAsiaTheme="minorHAnsi" w:hAnsiTheme="majorBidi" w:cstheme="majorBidi"/>
            <w:lang w:val="en-US" w:eastAsia="en-US" w:bidi="fa-IR"/>
          </w:rPr>
          <w:t>.</w:t>
        </w:r>
        <w:r w:rsidR="009B34D7" w:rsidRPr="005E155E">
          <w:rPr>
            <w:rStyle w:val="Hyperlink"/>
            <w:rFonts w:asciiTheme="majorBidi" w:eastAsiaTheme="minorHAnsi" w:hAnsiTheme="majorBidi" w:cstheme="majorBidi"/>
            <w:lang w:val="en-US" w:eastAsia="en-US" w:bidi="fa-IR"/>
          </w:rPr>
          <w:t>org/</w:t>
        </w:r>
        <w:hyperlink r:id="rId99" w:tgtFrame="pmc_ext" w:history="1">
          <w:r w:rsidR="009B34D7" w:rsidRPr="005E155E">
            <w:rPr>
              <w:rStyle w:val="Hyperlink"/>
              <w:rFonts w:asciiTheme="majorBidi" w:eastAsiaTheme="minorHAnsi" w:hAnsiTheme="majorBidi" w:cstheme="majorBidi"/>
              <w:lang w:eastAsia="en-US" w:bidi="fa-IR"/>
            </w:rPr>
            <w:t>10</w:t>
          </w:r>
          <w:r w:rsidR="00967EED">
            <w:rPr>
              <w:rStyle w:val="Hyperlink"/>
              <w:rFonts w:asciiTheme="majorBidi" w:eastAsiaTheme="minorHAnsi" w:hAnsiTheme="majorBidi" w:cstheme="majorBidi"/>
              <w:lang w:eastAsia="en-US" w:bidi="fa-IR"/>
            </w:rPr>
            <w:t>.</w:t>
          </w:r>
          <w:r w:rsidR="009B34D7" w:rsidRPr="005E155E">
            <w:rPr>
              <w:rStyle w:val="Hyperlink"/>
              <w:rFonts w:asciiTheme="majorBidi" w:eastAsiaTheme="minorHAnsi" w:hAnsiTheme="majorBidi" w:cstheme="majorBidi"/>
              <w:lang w:eastAsia="en-US" w:bidi="fa-IR"/>
            </w:rPr>
            <w:t>3389/fnmol</w:t>
          </w:r>
          <w:r w:rsidR="00967EED">
            <w:rPr>
              <w:rStyle w:val="Hyperlink"/>
              <w:rFonts w:asciiTheme="majorBidi" w:eastAsiaTheme="minorHAnsi" w:hAnsiTheme="majorBidi" w:cstheme="majorBidi"/>
              <w:lang w:eastAsia="en-US" w:bidi="fa-IR"/>
            </w:rPr>
            <w:t>.</w:t>
          </w:r>
          <w:r w:rsidR="009B34D7" w:rsidRPr="005E155E">
            <w:rPr>
              <w:rStyle w:val="Hyperlink"/>
              <w:rFonts w:asciiTheme="majorBidi" w:eastAsiaTheme="minorHAnsi" w:hAnsiTheme="majorBidi" w:cstheme="majorBidi"/>
              <w:lang w:eastAsia="en-US" w:bidi="fa-IR"/>
            </w:rPr>
            <w:t>2011</w:t>
          </w:r>
          <w:r w:rsidR="00967EED">
            <w:rPr>
              <w:rStyle w:val="Hyperlink"/>
              <w:rFonts w:asciiTheme="majorBidi" w:eastAsiaTheme="minorHAnsi" w:hAnsiTheme="majorBidi" w:cstheme="majorBidi"/>
              <w:lang w:eastAsia="en-US" w:bidi="fa-IR"/>
            </w:rPr>
            <w:t>.</w:t>
          </w:r>
          <w:r w:rsidR="009B34D7" w:rsidRPr="005E155E">
            <w:rPr>
              <w:rStyle w:val="Hyperlink"/>
              <w:rFonts w:asciiTheme="majorBidi" w:eastAsiaTheme="minorHAnsi" w:hAnsiTheme="majorBidi" w:cstheme="majorBidi"/>
              <w:lang w:eastAsia="en-US" w:bidi="fa-IR"/>
            </w:rPr>
            <w:t>00019</w:t>
          </w:r>
        </w:hyperlink>
      </w:hyperlink>
      <w:r w:rsidR="009B34D7" w:rsidRPr="005E155E">
        <w:rPr>
          <w:rFonts w:asciiTheme="majorBidi" w:eastAsiaTheme="minorHAnsi" w:hAnsiTheme="majorBidi" w:cstheme="majorBidi"/>
          <w:lang w:val="en-US" w:eastAsia="en-US" w:bidi="fa-IR"/>
        </w:rPr>
        <w:t>)</w:t>
      </w:r>
    </w:p>
    <w:p w14:paraId="4352F5A0" w14:textId="4F6357E9" w:rsidR="00B74C0F" w:rsidRPr="00967EED" w:rsidRDefault="00EA5D8E" w:rsidP="00CA7B1C">
      <w:pPr>
        <w:pStyle w:val="ListParagraph"/>
        <w:numPr>
          <w:ilvl w:val="0"/>
          <w:numId w:val="12"/>
        </w:numPr>
        <w:spacing w:after="200" w:line="276" w:lineRule="auto"/>
        <w:rPr>
          <w:rFonts w:asciiTheme="majorBidi" w:eastAsiaTheme="minorHAnsi" w:hAnsiTheme="majorBidi" w:cstheme="majorBidi"/>
          <w:color w:val="auto"/>
          <w:lang w:bidi="fa-IR"/>
        </w:rPr>
      </w:pPr>
      <w:r w:rsidRPr="005E155E">
        <w:rPr>
          <w:rFonts w:asciiTheme="majorBidi" w:eastAsiaTheme="minorHAnsi" w:hAnsiTheme="majorBidi" w:cstheme="majorBidi"/>
          <w:color w:val="auto"/>
          <w:lang w:bidi="fa-IR"/>
        </w:rPr>
        <w:t>M</w:t>
      </w:r>
      <w:r w:rsidR="00967EED">
        <w:rPr>
          <w:rFonts w:asciiTheme="majorBidi" w:eastAsiaTheme="minorHAnsi" w:hAnsiTheme="majorBidi" w:cstheme="majorBidi"/>
          <w:color w:val="auto"/>
          <w:lang w:bidi="fa-IR"/>
        </w:rPr>
        <w:t xml:space="preserve">. </w:t>
      </w:r>
      <w:r w:rsidR="00B74C0F" w:rsidRPr="005E155E">
        <w:rPr>
          <w:rFonts w:asciiTheme="majorBidi" w:eastAsiaTheme="minorHAnsi" w:hAnsiTheme="majorBidi" w:cstheme="majorBidi"/>
          <w:color w:val="auto"/>
          <w:lang w:bidi="fa-IR"/>
        </w:rPr>
        <w:t xml:space="preserve">Rosini, </w:t>
      </w:r>
      <w:r w:rsidRPr="005E155E">
        <w:rPr>
          <w:rFonts w:asciiTheme="majorBidi" w:eastAsiaTheme="minorHAnsi" w:hAnsiTheme="majorBidi" w:cstheme="majorBidi"/>
          <w:color w:val="auto"/>
          <w:lang w:bidi="fa-IR"/>
        </w:rPr>
        <w:t>E</w:t>
      </w:r>
      <w:r w:rsidR="00967EED">
        <w:rPr>
          <w:rFonts w:asciiTheme="majorBidi" w:eastAsiaTheme="minorHAnsi" w:hAnsiTheme="majorBidi" w:cstheme="majorBidi"/>
          <w:color w:val="auto"/>
          <w:lang w:bidi="fa-IR"/>
        </w:rPr>
        <w:t xml:space="preserve">. </w:t>
      </w:r>
      <w:r w:rsidR="00B74C0F" w:rsidRPr="005E155E">
        <w:rPr>
          <w:rFonts w:asciiTheme="majorBidi" w:eastAsiaTheme="minorHAnsi" w:hAnsiTheme="majorBidi" w:cstheme="majorBidi"/>
          <w:color w:val="auto"/>
          <w:lang w:bidi="fa-IR"/>
        </w:rPr>
        <w:t xml:space="preserve">Simoni, </w:t>
      </w:r>
      <w:r w:rsidRPr="005E155E">
        <w:rPr>
          <w:rFonts w:asciiTheme="majorBidi" w:eastAsiaTheme="minorHAnsi" w:hAnsiTheme="majorBidi" w:cstheme="majorBidi"/>
          <w:color w:val="auto"/>
          <w:lang w:bidi="fa-IR"/>
        </w:rPr>
        <w:t>A</w:t>
      </w:r>
      <w:r w:rsidR="00967EED">
        <w:rPr>
          <w:rFonts w:asciiTheme="majorBidi" w:eastAsiaTheme="minorHAnsi" w:hAnsiTheme="majorBidi" w:cstheme="majorBidi"/>
          <w:color w:val="auto"/>
          <w:lang w:bidi="fa-IR"/>
        </w:rPr>
        <w:t xml:space="preserve">. </w:t>
      </w:r>
      <w:r w:rsidR="00B74C0F" w:rsidRPr="005E155E">
        <w:rPr>
          <w:rFonts w:asciiTheme="majorBidi" w:eastAsiaTheme="minorHAnsi" w:hAnsiTheme="majorBidi" w:cstheme="majorBidi"/>
          <w:color w:val="auto"/>
          <w:lang w:bidi="fa-IR"/>
        </w:rPr>
        <w:t>Minarini,</w:t>
      </w:r>
      <w:r w:rsidR="0001577D" w:rsidRPr="005E155E">
        <w:rPr>
          <w:rFonts w:asciiTheme="majorBidi" w:eastAsiaTheme="minorHAnsi" w:hAnsiTheme="majorBidi" w:cstheme="majorBidi"/>
          <w:color w:val="auto"/>
          <w:lang w:bidi="fa-IR"/>
        </w:rPr>
        <w:t xml:space="preserve"> C</w:t>
      </w:r>
      <w:r w:rsidR="00967EED">
        <w:rPr>
          <w:rFonts w:asciiTheme="majorBidi" w:eastAsiaTheme="minorHAnsi" w:hAnsiTheme="majorBidi" w:cstheme="majorBidi"/>
          <w:color w:val="auto"/>
          <w:lang w:bidi="fa-IR"/>
        </w:rPr>
        <w:t xml:space="preserve">. </w:t>
      </w:r>
      <w:r w:rsidR="0001577D" w:rsidRPr="005E155E">
        <w:rPr>
          <w:rFonts w:asciiTheme="majorBidi" w:eastAsiaTheme="minorHAnsi" w:hAnsiTheme="majorBidi" w:cstheme="majorBidi"/>
          <w:color w:val="auto"/>
          <w:lang w:bidi="fa-IR"/>
        </w:rPr>
        <w:t>Melchiorre,</w:t>
      </w:r>
      <w:r w:rsidR="00B74C0F" w:rsidRPr="005E155E">
        <w:rPr>
          <w:rFonts w:asciiTheme="majorBidi" w:eastAsiaTheme="minorHAnsi" w:hAnsiTheme="majorBidi" w:cstheme="majorBidi"/>
          <w:color w:val="auto"/>
          <w:lang w:bidi="fa-IR"/>
        </w:rPr>
        <w:t xml:space="preserve"> </w:t>
      </w:r>
      <w:r w:rsidR="00B74C0F" w:rsidRPr="005E155E">
        <w:rPr>
          <w:rFonts w:asciiTheme="majorBidi" w:eastAsiaTheme="minorHAnsi" w:hAnsiTheme="majorBidi" w:cstheme="majorBidi"/>
          <w:i/>
          <w:iCs/>
          <w:color w:val="auto"/>
          <w:lang w:bidi="fa-IR"/>
        </w:rPr>
        <w:t>Neurochem</w:t>
      </w:r>
      <w:r w:rsidR="00967EED">
        <w:rPr>
          <w:rFonts w:asciiTheme="majorBidi" w:eastAsiaTheme="minorHAnsi" w:hAnsiTheme="majorBidi" w:cstheme="majorBidi"/>
          <w:i/>
          <w:iCs/>
          <w:color w:val="auto"/>
          <w:lang w:bidi="fa-IR"/>
        </w:rPr>
        <w:t xml:space="preserve">. </w:t>
      </w:r>
      <w:r w:rsidR="00B74C0F" w:rsidRPr="005E155E">
        <w:rPr>
          <w:rFonts w:asciiTheme="majorBidi" w:eastAsiaTheme="minorHAnsi" w:hAnsiTheme="majorBidi" w:cstheme="majorBidi"/>
          <w:i/>
          <w:iCs/>
          <w:color w:val="auto"/>
          <w:lang w:bidi="fa-IR"/>
        </w:rPr>
        <w:t>Res</w:t>
      </w:r>
      <w:r w:rsidR="00967EED">
        <w:rPr>
          <w:rFonts w:asciiTheme="majorBidi" w:eastAsiaTheme="minorHAnsi" w:hAnsiTheme="majorBidi" w:cstheme="majorBidi"/>
          <w:i/>
          <w:iCs/>
          <w:color w:val="auto"/>
          <w:lang w:bidi="fa-IR"/>
        </w:rPr>
        <w:t xml:space="preserve">. </w:t>
      </w:r>
      <w:r w:rsidRPr="005E155E">
        <w:rPr>
          <w:rFonts w:asciiTheme="majorBidi" w:eastAsiaTheme="minorHAnsi" w:hAnsiTheme="majorBidi" w:cstheme="majorBidi"/>
          <w:b/>
          <w:bCs/>
          <w:color w:val="auto"/>
          <w:lang w:bidi="fa-IR"/>
        </w:rPr>
        <w:t>39</w:t>
      </w:r>
      <w:r w:rsidRPr="005E155E">
        <w:rPr>
          <w:rFonts w:asciiTheme="majorBidi" w:eastAsiaTheme="minorHAnsi" w:hAnsiTheme="majorBidi" w:cstheme="majorBidi"/>
          <w:color w:val="auto"/>
          <w:lang w:bidi="fa-IR"/>
        </w:rPr>
        <w:t xml:space="preserve"> (</w:t>
      </w:r>
      <w:r w:rsidR="00B74C0F" w:rsidRPr="005E155E">
        <w:rPr>
          <w:rFonts w:asciiTheme="majorBidi" w:eastAsiaTheme="minorHAnsi" w:hAnsiTheme="majorBidi" w:cstheme="majorBidi"/>
          <w:color w:val="auto"/>
          <w:lang w:bidi="fa-IR"/>
        </w:rPr>
        <w:t>2014</w:t>
      </w:r>
      <w:r w:rsidRPr="005E155E">
        <w:rPr>
          <w:rFonts w:asciiTheme="majorBidi" w:eastAsiaTheme="minorHAnsi" w:hAnsiTheme="majorBidi" w:cstheme="majorBidi"/>
          <w:color w:val="auto"/>
          <w:lang w:bidi="fa-IR"/>
        </w:rPr>
        <w:t>)</w:t>
      </w:r>
      <w:r w:rsidR="00575EBD" w:rsidRPr="005E155E">
        <w:rPr>
          <w:rFonts w:asciiTheme="majorBidi" w:eastAsiaTheme="minorHAnsi" w:hAnsiTheme="majorBidi" w:cstheme="majorBidi"/>
          <w:color w:val="auto"/>
          <w:lang w:bidi="fa-IR"/>
        </w:rPr>
        <w:t xml:space="preserve"> </w:t>
      </w:r>
      <w:r w:rsidR="00B74C0F" w:rsidRPr="005E155E">
        <w:rPr>
          <w:rFonts w:asciiTheme="majorBidi" w:eastAsiaTheme="minorHAnsi" w:hAnsiTheme="majorBidi" w:cstheme="majorBidi"/>
          <w:color w:val="auto"/>
          <w:lang w:bidi="fa-IR"/>
        </w:rPr>
        <w:t>1914</w:t>
      </w:r>
      <w:r w:rsidR="0001577D" w:rsidRPr="005E155E">
        <w:rPr>
          <w:rFonts w:asciiTheme="majorBidi" w:eastAsiaTheme="minorHAnsi" w:hAnsiTheme="majorBidi" w:cstheme="majorBidi"/>
          <w:color w:val="auto"/>
          <w:lang w:bidi="fa-IR"/>
        </w:rPr>
        <w:t xml:space="preserve"> </w:t>
      </w:r>
      <w:r w:rsidR="0001577D" w:rsidRPr="005E155E">
        <w:rPr>
          <w:rFonts w:asciiTheme="majorBidi" w:eastAsiaTheme="minorHAnsi" w:hAnsiTheme="majorBidi" w:cstheme="majorBidi"/>
          <w:lang w:bidi="fa-IR"/>
        </w:rPr>
        <w:t>(</w:t>
      </w:r>
      <w:hyperlink r:id="rId100" w:history="1">
        <w:r w:rsidR="0001577D" w:rsidRPr="005E155E">
          <w:rPr>
            <w:rStyle w:val="Hyperlink"/>
            <w:rFonts w:asciiTheme="majorBidi" w:eastAsiaTheme="minorHAnsi" w:hAnsiTheme="majorBidi" w:cstheme="majorBidi"/>
            <w:lang w:bidi="fa-IR"/>
          </w:rPr>
          <w:t>https://</w:t>
        </w:r>
        <w:r w:rsidR="00967EED">
          <w:rPr>
            <w:rStyle w:val="Hyperlink"/>
            <w:rFonts w:asciiTheme="majorBidi" w:eastAsiaTheme="minorHAnsi" w:hAnsiTheme="majorBidi" w:cstheme="majorBidi"/>
            <w:lang w:bidi="fa-IR"/>
          </w:rPr>
          <w:t>doi.org/10.</w:t>
        </w:r>
        <w:r w:rsidR="0001577D" w:rsidRPr="005E155E">
          <w:rPr>
            <w:rFonts w:asciiTheme="majorBidi" w:eastAsiaTheme="minorHAnsi" w:hAnsiTheme="majorBidi" w:cstheme="majorBidi"/>
            <w:color w:val="0000FF"/>
            <w:u w:val="single"/>
            <w:lang w:val="de-DE" w:bidi="fa-IR"/>
          </w:rPr>
          <w:t>1007/s11064-014-1250-1</w:t>
        </w:r>
      </w:hyperlink>
      <w:r w:rsidR="0001577D" w:rsidRPr="005E155E">
        <w:rPr>
          <w:rFonts w:asciiTheme="majorBidi" w:eastAsiaTheme="minorHAnsi" w:hAnsiTheme="majorBidi" w:cstheme="majorBidi"/>
          <w:lang w:bidi="fa-IR"/>
        </w:rPr>
        <w:t>)</w:t>
      </w:r>
      <w:r w:rsidR="009B34D7" w:rsidRPr="005E155E">
        <w:rPr>
          <w:rFonts w:asciiTheme="majorBidi" w:eastAsiaTheme="minorHAnsi" w:hAnsiTheme="majorBidi" w:cstheme="majorBidi"/>
          <w:color w:val="FF0000"/>
          <w:lang w:bidi="fa-IR"/>
        </w:rPr>
        <w:t xml:space="preserve"> </w:t>
      </w:r>
    </w:p>
    <w:p w14:paraId="60A5D5B7" w14:textId="4F510E00" w:rsidR="00B74C0F" w:rsidRPr="00967EED" w:rsidRDefault="00EA5D8E" w:rsidP="00CA7B1C">
      <w:pPr>
        <w:pStyle w:val="ListParagraph"/>
        <w:numPr>
          <w:ilvl w:val="0"/>
          <w:numId w:val="12"/>
        </w:numPr>
        <w:spacing w:after="200" w:line="276" w:lineRule="auto"/>
        <w:rPr>
          <w:rFonts w:asciiTheme="majorBidi" w:eastAsiaTheme="minorHAnsi" w:hAnsiTheme="majorBidi" w:cstheme="majorBidi"/>
          <w:color w:val="auto"/>
          <w:lang w:bidi="fa-IR"/>
        </w:rPr>
      </w:pPr>
      <w:r w:rsidRPr="00967EED">
        <w:rPr>
          <w:rFonts w:asciiTheme="majorBidi" w:eastAsiaTheme="minorHAnsi" w:hAnsiTheme="majorBidi" w:cstheme="majorBidi"/>
          <w:color w:val="auto"/>
          <w:lang w:bidi="fa-IR"/>
        </w:rPr>
        <w:t>M</w:t>
      </w:r>
      <w:r w:rsidR="00967EED">
        <w:rPr>
          <w:rFonts w:asciiTheme="majorBidi" w:eastAsiaTheme="minorHAnsi" w:hAnsiTheme="majorBidi" w:cstheme="majorBidi"/>
          <w:color w:val="auto"/>
          <w:lang w:bidi="fa-IR"/>
        </w:rPr>
        <w:t xml:space="preserve">. </w:t>
      </w:r>
      <w:r w:rsidR="00B74C0F" w:rsidRPr="00967EED">
        <w:rPr>
          <w:rFonts w:asciiTheme="majorBidi" w:eastAsiaTheme="minorHAnsi" w:hAnsiTheme="majorBidi" w:cstheme="majorBidi"/>
          <w:color w:val="auto"/>
          <w:lang w:bidi="fa-IR"/>
        </w:rPr>
        <w:t xml:space="preserve">Yoosefian, </w:t>
      </w:r>
      <w:r w:rsidRPr="00967EED">
        <w:rPr>
          <w:rFonts w:asciiTheme="majorBidi" w:eastAsiaTheme="minorHAnsi" w:hAnsiTheme="majorBidi" w:cstheme="majorBidi"/>
          <w:color w:val="auto"/>
          <w:lang w:bidi="fa-IR"/>
        </w:rPr>
        <w:t>N</w:t>
      </w:r>
      <w:r w:rsidR="00967EED">
        <w:rPr>
          <w:rFonts w:asciiTheme="majorBidi" w:eastAsiaTheme="minorHAnsi" w:hAnsiTheme="majorBidi" w:cstheme="majorBidi"/>
          <w:color w:val="auto"/>
          <w:lang w:bidi="fa-IR"/>
        </w:rPr>
        <w:t xml:space="preserve">. </w:t>
      </w:r>
      <w:r w:rsidR="00B74C0F" w:rsidRPr="00967EED">
        <w:rPr>
          <w:rFonts w:asciiTheme="majorBidi" w:eastAsiaTheme="minorHAnsi" w:hAnsiTheme="majorBidi" w:cstheme="majorBidi"/>
          <w:color w:val="auto"/>
          <w:lang w:bidi="fa-IR"/>
        </w:rPr>
        <w:t xml:space="preserve">Etminan, </w:t>
      </w:r>
      <w:r w:rsidRPr="00967EED">
        <w:rPr>
          <w:rFonts w:asciiTheme="majorBidi" w:eastAsiaTheme="minorHAnsi" w:hAnsiTheme="majorBidi" w:cstheme="majorBidi"/>
          <w:color w:val="auto"/>
          <w:lang w:bidi="fa-IR"/>
        </w:rPr>
        <w:t>A</w:t>
      </w:r>
      <w:r w:rsidR="00967EED">
        <w:rPr>
          <w:rFonts w:asciiTheme="majorBidi" w:eastAsiaTheme="minorHAnsi" w:hAnsiTheme="majorBidi" w:cstheme="majorBidi"/>
          <w:color w:val="auto"/>
          <w:lang w:bidi="fa-IR"/>
        </w:rPr>
        <w:t xml:space="preserve">. </w:t>
      </w:r>
      <w:r w:rsidR="00B74C0F" w:rsidRPr="00967EED">
        <w:rPr>
          <w:rFonts w:asciiTheme="majorBidi" w:eastAsiaTheme="minorHAnsi" w:hAnsiTheme="majorBidi" w:cstheme="majorBidi"/>
          <w:color w:val="auto"/>
          <w:lang w:bidi="fa-IR"/>
        </w:rPr>
        <w:t xml:space="preserve">Juan, </w:t>
      </w:r>
      <w:r w:rsidRPr="00967EED">
        <w:rPr>
          <w:rFonts w:asciiTheme="majorBidi" w:eastAsiaTheme="minorHAnsi" w:hAnsiTheme="majorBidi" w:cstheme="majorBidi"/>
          <w:color w:val="auto"/>
          <w:lang w:bidi="fa-IR"/>
        </w:rPr>
        <w:t>E</w:t>
      </w:r>
      <w:r w:rsidR="00967EED">
        <w:rPr>
          <w:rFonts w:asciiTheme="majorBidi" w:eastAsiaTheme="minorHAnsi" w:hAnsiTheme="majorBidi" w:cstheme="majorBidi"/>
          <w:color w:val="auto"/>
          <w:lang w:bidi="fa-IR"/>
        </w:rPr>
        <w:t xml:space="preserve">. </w:t>
      </w:r>
      <w:r w:rsidR="00B74C0F" w:rsidRPr="00967EED">
        <w:rPr>
          <w:rFonts w:asciiTheme="majorBidi" w:eastAsiaTheme="minorHAnsi" w:hAnsiTheme="majorBidi" w:cstheme="majorBidi"/>
          <w:color w:val="auto"/>
          <w:lang w:bidi="fa-IR"/>
        </w:rPr>
        <w:t xml:space="preserve">Mirhaji, </w:t>
      </w:r>
      <w:r w:rsidR="00B74C0F" w:rsidRPr="00967EED">
        <w:rPr>
          <w:rFonts w:asciiTheme="majorBidi" w:eastAsiaTheme="minorHAnsi" w:hAnsiTheme="majorBidi" w:cstheme="majorBidi"/>
          <w:i/>
          <w:iCs/>
          <w:color w:val="auto"/>
          <w:lang w:bidi="fa-IR"/>
        </w:rPr>
        <w:t>RSC Advances</w:t>
      </w:r>
      <w:r w:rsidR="00B74C0F" w:rsidRPr="00967EED">
        <w:rPr>
          <w:rFonts w:asciiTheme="majorBidi" w:eastAsiaTheme="minorHAnsi" w:hAnsiTheme="majorBidi" w:cstheme="majorBidi"/>
          <w:color w:val="auto"/>
          <w:lang w:bidi="fa-IR"/>
        </w:rPr>
        <w:t xml:space="preserve"> </w:t>
      </w:r>
      <w:r w:rsidR="00B74C0F" w:rsidRPr="00967EED">
        <w:rPr>
          <w:rFonts w:asciiTheme="majorBidi" w:eastAsiaTheme="minorHAnsi" w:hAnsiTheme="majorBidi" w:cstheme="majorBidi"/>
          <w:b/>
          <w:bCs/>
          <w:color w:val="auto"/>
          <w:lang w:bidi="fa-IR"/>
        </w:rPr>
        <w:t>10</w:t>
      </w:r>
      <w:r w:rsidRPr="00967EED">
        <w:rPr>
          <w:rFonts w:asciiTheme="majorBidi" w:eastAsiaTheme="minorHAnsi" w:hAnsiTheme="majorBidi" w:cstheme="majorBidi"/>
          <w:color w:val="auto"/>
          <w:lang w:bidi="fa-IR"/>
        </w:rPr>
        <w:t xml:space="preserve"> (2020) 2650</w:t>
      </w:r>
      <w:r w:rsidR="00990088" w:rsidRPr="00967EED">
        <w:rPr>
          <w:rFonts w:asciiTheme="majorBidi" w:eastAsiaTheme="minorHAnsi" w:hAnsiTheme="majorBidi" w:cstheme="majorBidi"/>
          <w:color w:val="auto"/>
          <w:lang w:bidi="fa-IR"/>
        </w:rPr>
        <w:t xml:space="preserve"> </w:t>
      </w:r>
      <w:r w:rsidR="00990088" w:rsidRPr="00967EED">
        <w:rPr>
          <w:rFonts w:asciiTheme="majorBidi" w:eastAsiaTheme="minorHAnsi" w:hAnsiTheme="majorBidi" w:cstheme="majorBidi"/>
          <w:lang w:bidi="fa-IR"/>
        </w:rPr>
        <w:t>(</w:t>
      </w:r>
      <w:hyperlink r:id="rId101" w:history="1">
        <w:r w:rsidR="00990088" w:rsidRPr="00967EED">
          <w:rPr>
            <w:rStyle w:val="Hyperlink"/>
            <w:rFonts w:asciiTheme="majorBidi" w:eastAsiaTheme="minorHAnsi" w:hAnsiTheme="majorBidi" w:cstheme="majorBidi"/>
            <w:lang w:bidi="fa-IR"/>
          </w:rPr>
          <w:t>https://doi</w:t>
        </w:r>
        <w:r w:rsidR="00967EED">
          <w:rPr>
            <w:rStyle w:val="Hyperlink"/>
            <w:rFonts w:asciiTheme="majorBidi" w:eastAsiaTheme="minorHAnsi" w:hAnsiTheme="majorBidi" w:cstheme="majorBidi"/>
            <w:lang w:bidi="fa-IR"/>
          </w:rPr>
          <w:t>.</w:t>
        </w:r>
        <w:r w:rsidR="00990088" w:rsidRPr="00967EED">
          <w:rPr>
            <w:rStyle w:val="Hyperlink"/>
            <w:rFonts w:asciiTheme="majorBidi" w:eastAsiaTheme="minorHAnsi" w:hAnsiTheme="majorBidi" w:cstheme="majorBidi"/>
            <w:lang w:bidi="fa-IR"/>
          </w:rPr>
          <w:t>org/</w:t>
        </w:r>
        <w:hyperlink r:id="rId102" w:tgtFrame="_blank" w:tooltip="Link to landing page via DOI" w:history="1">
          <w:r w:rsidR="00990088" w:rsidRPr="00967EED">
            <w:rPr>
              <w:rStyle w:val="Hyperlink"/>
              <w:rFonts w:asciiTheme="majorBidi" w:eastAsiaTheme="minorHAnsi" w:hAnsiTheme="majorBidi" w:cstheme="majorBidi"/>
              <w:lang w:bidi="fa-IR"/>
            </w:rPr>
            <w:t>10</w:t>
          </w:r>
          <w:r w:rsidR="00967EED">
            <w:rPr>
              <w:rStyle w:val="Hyperlink"/>
              <w:rFonts w:asciiTheme="majorBidi" w:eastAsiaTheme="minorHAnsi" w:hAnsiTheme="majorBidi" w:cstheme="majorBidi"/>
              <w:lang w:bidi="fa-IR"/>
            </w:rPr>
            <w:t>.</w:t>
          </w:r>
          <w:r w:rsidR="00990088" w:rsidRPr="00967EED">
            <w:rPr>
              <w:rStyle w:val="Hyperlink"/>
              <w:rFonts w:asciiTheme="majorBidi" w:eastAsiaTheme="minorHAnsi" w:hAnsiTheme="majorBidi" w:cstheme="majorBidi"/>
              <w:lang w:bidi="fa-IR"/>
            </w:rPr>
            <w:t>1039/C9RA09243A</w:t>
          </w:r>
        </w:hyperlink>
      </w:hyperlink>
      <w:r w:rsidR="00990088" w:rsidRPr="00967EED">
        <w:rPr>
          <w:rFonts w:asciiTheme="majorBidi" w:eastAsiaTheme="minorHAnsi" w:hAnsiTheme="majorBidi" w:cstheme="majorBidi"/>
          <w:lang w:bidi="fa-IR"/>
        </w:rPr>
        <w:t>)</w:t>
      </w:r>
    </w:p>
    <w:p w14:paraId="5504A67F" w14:textId="087DB169" w:rsidR="00990088" w:rsidRPr="00967EED" w:rsidRDefault="00EA5D8E" w:rsidP="00CA7B1C">
      <w:pPr>
        <w:pStyle w:val="ListParagraph"/>
        <w:numPr>
          <w:ilvl w:val="0"/>
          <w:numId w:val="12"/>
        </w:numPr>
        <w:spacing w:after="200" w:line="276" w:lineRule="auto"/>
        <w:rPr>
          <w:rFonts w:asciiTheme="majorBidi" w:eastAsiaTheme="minorHAnsi" w:hAnsiTheme="majorBidi" w:cstheme="majorBidi"/>
          <w:color w:val="auto"/>
          <w:lang w:bidi="fa-IR"/>
        </w:rPr>
      </w:pPr>
      <w:r w:rsidRPr="00967EED">
        <w:rPr>
          <w:rFonts w:asciiTheme="majorBidi" w:eastAsiaTheme="minorHAnsi" w:hAnsiTheme="majorBidi" w:cstheme="majorBidi"/>
          <w:lang w:bidi="fa-IR"/>
        </w:rPr>
        <w:t>G</w:t>
      </w:r>
      <w:r w:rsidR="00967EED">
        <w:rPr>
          <w:rFonts w:asciiTheme="majorBidi" w:eastAsiaTheme="minorHAnsi" w:hAnsiTheme="majorBidi" w:cstheme="majorBidi"/>
          <w:lang w:bidi="fa-IR"/>
        </w:rPr>
        <w:t xml:space="preserve">. </w:t>
      </w:r>
      <w:r w:rsidRPr="00967EED">
        <w:rPr>
          <w:rFonts w:asciiTheme="majorBidi" w:eastAsiaTheme="minorHAnsi" w:hAnsiTheme="majorBidi" w:cstheme="majorBidi"/>
          <w:lang w:bidi="fa-IR"/>
        </w:rPr>
        <w:t>M</w:t>
      </w:r>
      <w:r w:rsidR="00967EED">
        <w:rPr>
          <w:rFonts w:asciiTheme="majorBidi" w:eastAsiaTheme="minorHAnsi" w:hAnsiTheme="majorBidi" w:cstheme="majorBidi"/>
          <w:lang w:bidi="fa-IR"/>
        </w:rPr>
        <w:t xml:space="preserve">. </w:t>
      </w:r>
      <w:r w:rsidR="00B74C0F" w:rsidRPr="00967EED">
        <w:rPr>
          <w:rFonts w:asciiTheme="majorBidi" w:eastAsiaTheme="minorHAnsi" w:hAnsiTheme="majorBidi" w:cstheme="majorBidi"/>
          <w:lang w:bidi="fa-IR"/>
        </w:rPr>
        <w:t xml:space="preserve">Morris, </w:t>
      </w:r>
      <w:r w:rsidRPr="00967EED">
        <w:rPr>
          <w:rFonts w:asciiTheme="majorBidi" w:eastAsiaTheme="minorHAnsi" w:hAnsiTheme="majorBidi" w:cstheme="majorBidi"/>
          <w:lang w:bidi="fa-IR"/>
        </w:rPr>
        <w:t>R</w:t>
      </w:r>
      <w:r w:rsidR="00967EED">
        <w:rPr>
          <w:rFonts w:asciiTheme="majorBidi" w:eastAsiaTheme="minorHAnsi" w:hAnsiTheme="majorBidi" w:cstheme="majorBidi"/>
          <w:lang w:bidi="fa-IR"/>
        </w:rPr>
        <w:t xml:space="preserve">. </w:t>
      </w:r>
      <w:r w:rsidR="00B74C0F" w:rsidRPr="00967EED">
        <w:rPr>
          <w:rFonts w:asciiTheme="majorBidi" w:eastAsiaTheme="minorHAnsi" w:hAnsiTheme="majorBidi" w:cstheme="majorBidi"/>
          <w:lang w:bidi="fa-IR"/>
        </w:rPr>
        <w:t xml:space="preserve">Huey, </w:t>
      </w:r>
      <w:r w:rsidRPr="00967EED">
        <w:rPr>
          <w:rFonts w:asciiTheme="majorBidi" w:eastAsiaTheme="minorHAnsi" w:hAnsiTheme="majorBidi" w:cstheme="majorBidi"/>
          <w:lang w:bidi="fa-IR"/>
        </w:rPr>
        <w:t>W</w:t>
      </w:r>
      <w:r w:rsidR="00967EED">
        <w:rPr>
          <w:rFonts w:asciiTheme="majorBidi" w:eastAsiaTheme="minorHAnsi" w:hAnsiTheme="majorBidi" w:cstheme="majorBidi"/>
          <w:lang w:bidi="fa-IR"/>
        </w:rPr>
        <w:t xml:space="preserve">. </w:t>
      </w:r>
      <w:r w:rsidR="00B74C0F" w:rsidRPr="00967EED">
        <w:rPr>
          <w:rFonts w:asciiTheme="majorBidi" w:eastAsiaTheme="minorHAnsi" w:hAnsiTheme="majorBidi" w:cstheme="majorBidi"/>
          <w:lang w:bidi="fa-IR"/>
        </w:rPr>
        <w:t xml:space="preserve">Lindstrom, </w:t>
      </w:r>
      <w:r w:rsidRPr="00967EED">
        <w:rPr>
          <w:rFonts w:asciiTheme="majorBidi" w:eastAsiaTheme="minorHAnsi" w:hAnsiTheme="majorBidi" w:cstheme="majorBidi"/>
          <w:lang w:bidi="fa-IR"/>
        </w:rPr>
        <w:t>M</w:t>
      </w:r>
      <w:r w:rsidR="00967EED">
        <w:rPr>
          <w:rFonts w:asciiTheme="majorBidi" w:eastAsiaTheme="minorHAnsi" w:hAnsiTheme="majorBidi" w:cstheme="majorBidi"/>
          <w:lang w:bidi="fa-IR"/>
        </w:rPr>
        <w:t xml:space="preserve">. </w:t>
      </w:r>
      <w:r w:rsidRPr="00967EED">
        <w:rPr>
          <w:rFonts w:asciiTheme="majorBidi" w:eastAsiaTheme="minorHAnsi" w:hAnsiTheme="majorBidi" w:cstheme="majorBidi"/>
          <w:lang w:bidi="fa-IR"/>
        </w:rPr>
        <w:t>F</w:t>
      </w:r>
      <w:r w:rsidR="00967EED">
        <w:rPr>
          <w:rFonts w:asciiTheme="majorBidi" w:eastAsiaTheme="minorHAnsi" w:hAnsiTheme="majorBidi" w:cstheme="majorBidi"/>
          <w:lang w:bidi="fa-IR"/>
        </w:rPr>
        <w:t xml:space="preserve">. </w:t>
      </w:r>
      <w:r w:rsidR="00B74C0F" w:rsidRPr="00967EED">
        <w:rPr>
          <w:rFonts w:asciiTheme="majorBidi" w:eastAsiaTheme="minorHAnsi" w:hAnsiTheme="majorBidi" w:cstheme="majorBidi"/>
          <w:lang w:bidi="fa-IR"/>
        </w:rPr>
        <w:t xml:space="preserve">Sanner, </w:t>
      </w:r>
      <w:r w:rsidRPr="00967EED">
        <w:rPr>
          <w:rFonts w:asciiTheme="majorBidi" w:eastAsiaTheme="minorHAnsi" w:hAnsiTheme="majorBidi" w:cstheme="majorBidi"/>
          <w:lang w:bidi="fa-IR"/>
        </w:rPr>
        <w:t>R</w:t>
      </w:r>
      <w:r w:rsidR="00967EED">
        <w:rPr>
          <w:rFonts w:asciiTheme="majorBidi" w:eastAsiaTheme="minorHAnsi" w:hAnsiTheme="majorBidi" w:cstheme="majorBidi"/>
          <w:lang w:bidi="fa-IR"/>
        </w:rPr>
        <w:t xml:space="preserve">. </w:t>
      </w:r>
      <w:r w:rsidRPr="00967EED">
        <w:rPr>
          <w:rFonts w:asciiTheme="majorBidi" w:eastAsiaTheme="minorHAnsi" w:hAnsiTheme="majorBidi" w:cstheme="majorBidi"/>
          <w:lang w:bidi="fa-IR"/>
        </w:rPr>
        <w:t>K</w:t>
      </w:r>
      <w:r w:rsidR="00967EED">
        <w:rPr>
          <w:rFonts w:asciiTheme="majorBidi" w:eastAsiaTheme="minorHAnsi" w:hAnsiTheme="majorBidi" w:cstheme="majorBidi"/>
          <w:lang w:bidi="fa-IR"/>
        </w:rPr>
        <w:t xml:space="preserve">. </w:t>
      </w:r>
      <w:r w:rsidR="00B74C0F" w:rsidRPr="00967EED">
        <w:rPr>
          <w:rFonts w:asciiTheme="majorBidi" w:eastAsiaTheme="minorHAnsi" w:hAnsiTheme="majorBidi" w:cstheme="majorBidi"/>
          <w:lang w:bidi="fa-IR"/>
        </w:rPr>
        <w:t xml:space="preserve">Belew, </w:t>
      </w:r>
      <w:r w:rsidRPr="00967EED">
        <w:rPr>
          <w:rFonts w:asciiTheme="majorBidi" w:eastAsiaTheme="minorHAnsi" w:hAnsiTheme="majorBidi" w:cstheme="majorBidi"/>
          <w:lang w:bidi="fa-IR"/>
        </w:rPr>
        <w:t>D</w:t>
      </w:r>
      <w:r w:rsidR="00967EED">
        <w:rPr>
          <w:rFonts w:asciiTheme="majorBidi" w:eastAsiaTheme="minorHAnsi" w:hAnsiTheme="majorBidi" w:cstheme="majorBidi"/>
          <w:lang w:bidi="fa-IR"/>
        </w:rPr>
        <w:t xml:space="preserve">. </w:t>
      </w:r>
      <w:r w:rsidRPr="00967EED">
        <w:rPr>
          <w:rFonts w:asciiTheme="majorBidi" w:eastAsiaTheme="minorHAnsi" w:hAnsiTheme="majorBidi" w:cstheme="majorBidi"/>
          <w:lang w:bidi="fa-IR"/>
        </w:rPr>
        <w:t>S</w:t>
      </w:r>
      <w:r w:rsidR="00967EED">
        <w:rPr>
          <w:rFonts w:asciiTheme="majorBidi" w:eastAsiaTheme="minorHAnsi" w:hAnsiTheme="majorBidi" w:cstheme="majorBidi"/>
          <w:lang w:bidi="fa-IR"/>
        </w:rPr>
        <w:t xml:space="preserve">. </w:t>
      </w:r>
      <w:r w:rsidR="00B74C0F" w:rsidRPr="00967EED">
        <w:rPr>
          <w:rFonts w:asciiTheme="majorBidi" w:eastAsiaTheme="minorHAnsi" w:hAnsiTheme="majorBidi" w:cstheme="majorBidi"/>
          <w:lang w:bidi="fa-IR"/>
        </w:rPr>
        <w:t xml:space="preserve">Goodsell, </w:t>
      </w:r>
      <w:r w:rsidRPr="00967EED">
        <w:rPr>
          <w:rFonts w:asciiTheme="majorBidi" w:eastAsiaTheme="minorHAnsi" w:hAnsiTheme="majorBidi" w:cstheme="majorBidi"/>
          <w:lang w:bidi="fa-IR"/>
        </w:rPr>
        <w:t>A</w:t>
      </w:r>
      <w:r w:rsidR="00967EED">
        <w:rPr>
          <w:rFonts w:asciiTheme="majorBidi" w:eastAsiaTheme="minorHAnsi" w:hAnsiTheme="majorBidi" w:cstheme="majorBidi"/>
          <w:lang w:bidi="fa-IR"/>
        </w:rPr>
        <w:t xml:space="preserve">. </w:t>
      </w:r>
      <w:r w:rsidRPr="00967EED">
        <w:rPr>
          <w:rFonts w:asciiTheme="majorBidi" w:eastAsiaTheme="minorHAnsi" w:hAnsiTheme="majorBidi" w:cstheme="majorBidi"/>
          <w:lang w:bidi="fa-IR"/>
        </w:rPr>
        <w:t>J</w:t>
      </w:r>
      <w:r w:rsidR="00967EED">
        <w:rPr>
          <w:rFonts w:asciiTheme="majorBidi" w:eastAsiaTheme="minorHAnsi" w:hAnsiTheme="majorBidi" w:cstheme="majorBidi"/>
          <w:lang w:bidi="fa-IR"/>
        </w:rPr>
        <w:t xml:space="preserve">. </w:t>
      </w:r>
      <w:r w:rsidR="00B74C0F" w:rsidRPr="00967EED">
        <w:rPr>
          <w:rFonts w:asciiTheme="majorBidi" w:eastAsiaTheme="minorHAnsi" w:hAnsiTheme="majorBidi" w:cstheme="majorBidi"/>
          <w:lang w:bidi="fa-IR"/>
        </w:rPr>
        <w:t xml:space="preserve">Olson, </w:t>
      </w:r>
      <w:r w:rsidR="00B74C0F" w:rsidRPr="00967EED">
        <w:rPr>
          <w:rFonts w:asciiTheme="majorBidi" w:eastAsiaTheme="minorHAnsi" w:hAnsiTheme="majorBidi" w:cstheme="majorBidi"/>
          <w:i/>
          <w:iCs/>
          <w:lang w:bidi="fa-IR"/>
        </w:rPr>
        <w:t>J</w:t>
      </w:r>
      <w:r w:rsidR="00967EED">
        <w:rPr>
          <w:rFonts w:asciiTheme="majorBidi" w:eastAsiaTheme="minorHAnsi" w:hAnsiTheme="majorBidi" w:cstheme="majorBidi"/>
          <w:i/>
          <w:iCs/>
          <w:lang w:bidi="fa-IR"/>
        </w:rPr>
        <w:t xml:space="preserve">. </w:t>
      </w:r>
      <w:r w:rsidRPr="00967EED">
        <w:rPr>
          <w:rFonts w:asciiTheme="majorBidi" w:eastAsiaTheme="minorHAnsi" w:hAnsiTheme="majorBidi" w:cstheme="majorBidi"/>
          <w:i/>
          <w:iCs/>
          <w:lang w:bidi="fa-IR"/>
        </w:rPr>
        <w:t>C</w:t>
      </w:r>
      <w:r w:rsidR="00B74C0F" w:rsidRPr="00967EED">
        <w:rPr>
          <w:rFonts w:asciiTheme="majorBidi" w:eastAsiaTheme="minorHAnsi" w:hAnsiTheme="majorBidi" w:cstheme="majorBidi"/>
          <w:i/>
          <w:iCs/>
          <w:lang w:bidi="fa-IR"/>
        </w:rPr>
        <w:t>omput</w:t>
      </w:r>
      <w:r w:rsidR="00967EED">
        <w:rPr>
          <w:rFonts w:asciiTheme="majorBidi" w:eastAsiaTheme="minorHAnsi" w:hAnsiTheme="majorBidi" w:cstheme="majorBidi"/>
          <w:i/>
          <w:iCs/>
          <w:lang w:bidi="fa-IR"/>
        </w:rPr>
        <w:t xml:space="preserve">. </w:t>
      </w:r>
      <w:r w:rsidRPr="00967EED">
        <w:rPr>
          <w:rFonts w:asciiTheme="majorBidi" w:eastAsiaTheme="minorHAnsi" w:hAnsiTheme="majorBidi" w:cstheme="majorBidi"/>
          <w:i/>
          <w:iCs/>
          <w:lang w:bidi="fa-IR"/>
        </w:rPr>
        <w:t>C</w:t>
      </w:r>
      <w:r w:rsidR="00B74C0F" w:rsidRPr="00967EED">
        <w:rPr>
          <w:rFonts w:asciiTheme="majorBidi" w:eastAsiaTheme="minorHAnsi" w:hAnsiTheme="majorBidi" w:cstheme="majorBidi"/>
          <w:i/>
          <w:iCs/>
          <w:lang w:bidi="fa-IR"/>
        </w:rPr>
        <w:t>hem</w:t>
      </w:r>
      <w:r w:rsidR="00967EED">
        <w:rPr>
          <w:rFonts w:asciiTheme="majorBidi" w:eastAsiaTheme="minorHAnsi" w:hAnsiTheme="majorBidi" w:cstheme="majorBidi"/>
          <w:i/>
          <w:iCs/>
          <w:lang w:bidi="fa-IR"/>
        </w:rPr>
        <w:t xml:space="preserve">. </w:t>
      </w:r>
      <w:r w:rsidR="00B74C0F" w:rsidRPr="00967EED">
        <w:rPr>
          <w:rFonts w:asciiTheme="majorBidi" w:eastAsiaTheme="minorHAnsi" w:hAnsiTheme="majorBidi" w:cstheme="majorBidi"/>
          <w:b/>
          <w:bCs/>
          <w:lang w:bidi="fa-IR"/>
        </w:rPr>
        <w:t>30</w:t>
      </w:r>
      <w:r w:rsidRPr="00967EED">
        <w:rPr>
          <w:rFonts w:asciiTheme="majorBidi" w:eastAsiaTheme="minorHAnsi" w:hAnsiTheme="majorBidi" w:cstheme="majorBidi"/>
          <w:lang w:bidi="fa-IR"/>
        </w:rPr>
        <w:t xml:space="preserve"> (2009) 2785</w:t>
      </w:r>
      <w:r w:rsidR="00990088" w:rsidRPr="00967EED">
        <w:rPr>
          <w:rFonts w:asciiTheme="majorBidi" w:eastAsiaTheme="minorHAnsi" w:hAnsiTheme="majorBidi" w:cstheme="majorBidi"/>
          <w:lang w:bidi="fa-IR"/>
        </w:rPr>
        <w:t xml:space="preserve"> (</w:t>
      </w:r>
      <w:hyperlink r:id="rId103" w:history="1">
        <w:r w:rsidR="00967EED" w:rsidRPr="00036805">
          <w:rPr>
            <w:rStyle w:val="Hyperlink"/>
            <w:rFonts w:asciiTheme="majorBidi" w:eastAsiaTheme="minorHAnsi" w:hAnsiTheme="majorBidi" w:cstheme="majorBidi"/>
            <w:lang w:bidi="fa-IR"/>
          </w:rPr>
          <w:t>https://doi.org/10.1002/jcc.21256</w:t>
        </w:r>
      </w:hyperlink>
      <w:r w:rsidR="00990088" w:rsidRPr="00967EED">
        <w:rPr>
          <w:rFonts w:asciiTheme="majorBidi" w:eastAsiaTheme="minorHAnsi" w:hAnsiTheme="majorBidi" w:cstheme="majorBidi"/>
          <w:lang w:bidi="fa-IR"/>
        </w:rPr>
        <w:t>)</w:t>
      </w:r>
    </w:p>
    <w:p w14:paraId="2E7427E3" w14:textId="28D73DB1" w:rsidR="00990088" w:rsidRPr="00967EED" w:rsidRDefault="004E214B" w:rsidP="00CA7B1C">
      <w:pPr>
        <w:pStyle w:val="ListParagraph"/>
        <w:numPr>
          <w:ilvl w:val="0"/>
          <w:numId w:val="9"/>
        </w:numPr>
        <w:spacing w:after="200" w:line="276" w:lineRule="auto"/>
        <w:rPr>
          <w:rFonts w:asciiTheme="majorBidi" w:eastAsiaTheme="minorHAnsi" w:hAnsiTheme="majorBidi" w:cstheme="majorBidi"/>
          <w:color w:val="auto"/>
          <w:lang w:bidi="fa-IR"/>
        </w:rPr>
      </w:pPr>
      <w:r w:rsidRPr="00967EED">
        <w:rPr>
          <w:rFonts w:asciiTheme="majorBidi" w:eastAsiaTheme="minorHAnsi" w:hAnsiTheme="majorBidi" w:cstheme="majorBidi"/>
          <w:color w:val="auto"/>
          <w:lang w:bidi="fa-IR"/>
        </w:rPr>
        <w:t>M</w:t>
      </w:r>
      <w:r w:rsidR="00967EED">
        <w:rPr>
          <w:rFonts w:asciiTheme="majorBidi" w:eastAsiaTheme="minorHAnsi" w:hAnsiTheme="majorBidi" w:cstheme="majorBidi"/>
          <w:color w:val="auto"/>
          <w:lang w:bidi="fa-IR"/>
        </w:rPr>
        <w:t xml:space="preserve">. </w:t>
      </w:r>
      <w:r w:rsidR="00B74C0F" w:rsidRPr="00967EED">
        <w:rPr>
          <w:rFonts w:asciiTheme="majorBidi" w:eastAsiaTheme="minorHAnsi" w:hAnsiTheme="majorBidi" w:cstheme="majorBidi"/>
          <w:color w:val="auto"/>
          <w:lang w:bidi="fa-IR"/>
        </w:rPr>
        <w:t xml:space="preserve">Yoosefian, </w:t>
      </w:r>
      <w:r w:rsidRPr="00967EED">
        <w:rPr>
          <w:rFonts w:asciiTheme="majorBidi" w:eastAsiaTheme="minorHAnsi" w:hAnsiTheme="majorBidi" w:cstheme="majorBidi"/>
          <w:color w:val="auto"/>
          <w:lang w:bidi="fa-IR"/>
        </w:rPr>
        <w:t>N</w:t>
      </w:r>
      <w:r w:rsidR="00967EED">
        <w:rPr>
          <w:rFonts w:asciiTheme="majorBidi" w:eastAsiaTheme="minorHAnsi" w:hAnsiTheme="majorBidi" w:cstheme="majorBidi"/>
          <w:color w:val="auto"/>
          <w:lang w:bidi="fa-IR"/>
        </w:rPr>
        <w:t xml:space="preserve">. </w:t>
      </w:r>
      <w:r w:rsidR="00B74C0F" w:rsidRPr="00967EED">
        <w:rPr>
          <w:rFonts w:asciiTheme="majorBidi" w:eastAsiaTheme="minorHAnsi" w:hAnsiTheme="majorBidi" w:cstheme="majorBidi"/>
          <w:color w:val="auto"/>
          <w:lang w:bidi="fa-IR"/>
        </w:rPr>
        <w:t xml:space="preserve">Etminan, </w:t>
      </w:r>
      <w:r w:rsidR="00B74C0F" w:rsidRPr="00967EED">
        <w:rPr>
          <w:rFonts w:asciiTheme="majorBidi" w:eastAsiaTheme="minorHAnsi" w:hAnsiTheme="majorBidi" w:cstheme="majorBidi"/>
          <w:i/>
          <w:iCs/>
          <w:color w:val="auto"/>
          <w:lang w:bidi="fa-IR"/>
        </w:rPr>
        <w:t xml:space="preserve">Amino </w:t>
      </w:r>
      <w:r w:rsidR="00967EED" w:rsidRPr="00967EED">
        <w:rPr>
          <w:rFonts w:asciiTheme="majorBidi" w:eastAsiaTheme="minorHAnsi" w:hAnsiTheme="majorBidi" w:cstheme="majorBidi"/>
          <w:i/>
          <w:iCs/>
          <w:lang w:bidi="fa-IR"/>
        </w:rPr>
        <w:t>A</w:t>
      </w:r>
      <w:r w:rsidR="00B74C0F" w:rsidRPr="00967EED">
        <w:rPr>
          <w:rFonts w:asciiTheme="majorBidi" w:eastAsiaTheme="minorHAnsi" w:hAnsiTheme="majorBidi" w:cstheme="majorBidi"/>
          <w:i/>
          <w:iCs/>
          <w:color w:val="auto"/>
          <w:lang w:bidi="fa-IR"/>
        </w:rPr>
        <w:t>cids</w:t>
      </w:r>
      <w:r w:rsidR="00B74C0F" w:rsidRPr="00967EED">
        <w:rPr>
          <w:rFonts w:asciiTheme="majorBidi" w:eastAsiaTheme="minorHAnsi" w:hAnsiTheme="majorBidi" w:cstheme="majorBidi"/>
          <w:color w:val="auto"/>
          <w:lang w:bidi="fa-IR"/>
        </w:rPr>
        <w:t xml:space="preserve"> </w:t>
      </w:r>
      <w:r w:rsidR="00B74C0F" w:rsidRPr="00967EED">
        <w:rPr>
          <w:rFonts w:asciiTheme="majorBidi" w:eastAsiaTheme="minorHAnsi" w:hAnsiTheme="majorBidi" w:cstheme="majorBidi"/>
          <w:b/>
          <w:bCs/>
          <w:color w:val="auto"/>
          <w:lang w:bidi="fa-IR"/>
        </w:rPr>
        <w:t>50</w:t>
      </w:r>
      <w:r w:rsidRPr="00967EED">
        <w:rPr>
          <w:rFonts w:asciiTheme="majorBidi" w:eastAsiaTheme="minorHAnsi" w:hAnsiTheme="majorBidi" w:cstheme="majorBidi"/>
          <w:color w:val="auto"/>
          <w:lang w:bidi="fa-IR"/>
        </w:rPr>
        <w:t xml:space="preserve"> (2018)</w:t>
      </w:r>
      <w:r w:rsidR="00B74C0F" w:rsidRPr="00967EED">
        <w:rPr>
          <w:rFonts w:asciiTheme="majorBidi" w:eastAsiaTheme="minorHAnsi" w:hAnsiTheme="majorBidi" w:cstheme="majorBidi"/>
          <w:color w:val="auto"/>
          <w:lang w:bidi="fa-IR"/>
        </w:rPr>
        <w:t xml:space="preserve"> 653-661</w:t>
      </w:r>
      <w:r w:rsidR="00990088" w:rsidRPr="00967EED">
        <w:rPr>
          <w:rFonts w:asciiTheme="majorBidi" w:eastAsiaTheme="minorHAnsi" w:hAnsiTheme="majorBidi" w:cstheme="majorBidi"/>
          <w:color w:val="auto"/>
          <w:lang w:bidi="fa-IR"/>
        </w:rPr>
        <w:t xml:space="preserve"> </w:t>
      </w:r>
      <w:r w:rsidR="00990088" w:rsidRPr="00967EED">
        <w:rPr>
          <w:rFonts w:asciiTheme="majorBidi" w:eastAsiaTheme="minorHAnsi" w:hAnsiTheme="majorBidi" w:cstheme="majorBidi"/>
          <w:lang w:bidi="fa-IR"/>
        </w:rPr>
        <w:t>(</w:t>
      </w:r>
      <w:hyperlink r:id="rId104" w:history="1">
        <w:r w:rsidR="00967EED" w:rsidRPr="00967EED">
          <w:rPr>
            <w:rStyle w:val="Hyperlink"/>
            <w:rFonts w:asciiTheme="majorBidi" w:eastAsiaTheme="minorHAnsi" w:hAnsiTheme="majorBidi" w:cstheme="majorBidi"/>
            <w:lang w:bidi="fa-IR"/>
          </w:rPr>
          <w:t>https://</w:t>
        </w:r>
        <w:r w:rsidR="00967EED">
          <w:rPr>
            <w:rStyle w:val="Hyperlink"/>
            <w:rFonts w:asciiTheme="majorBidi" w:eastAsiaTheme="minorHAnsi" w:hAnsiTheme="majorBidi" w:cstheme="majorBidi"/>
            <w:lang w:bidi="fa-IR"/>
          </w:rPr>
          <w:t>doi.org/10.</w:t>
        </w:r>
        <w:r w:rsidR="00967EED" w:rsidRPr="00967EED">
          <w:rPr>
            <w:rStyle w:val="Hyperlink"/>
            <w:rFonts w:asciiTheme="majorBidi" w:eastAsiaTheme="minorHAnsi" w:hAnsiTheme="majorBidi" w:cstheme="majorBidi"/>
            <w:lang w:bidi="fa-IR"/>
          </w:rPr>
          <w:t>1007/s00726-018-2552-4</w:t>
        </w:r>
      </w:hyperlink>
      <w:r w:rsidR="00990088" w:rsidRPr="00967EED">
        <w:rPr>
          <w:rFonts w:asciiTheme="majorBidi" w:eastAsiaTheme="minorHAnsi" w:hAnsiTheme="majorBidi" w:cstheme="majorBidi"/>
          <w:color w:val="auto"/>
          <w:lang w:bidi="fa-IR"/>
        </w:rPr>
        <w:t>)</w:t>
      </w:r>
    </w:p>
    <w:p w14:paraId="392AE976" w14:textId="601E87DF" w:rsidR="007F0C5B" w:rsidRPr="005E155E" w:rsidRDefault="00696B82" w:rsidP="00CA7B1C">
      <w:pPr>
        <w:pStyle w:val="ListParagraph"/>
        <w:numPr>
          <w:ilvl w:val="0"/>
          <w:numId w:val="12"/>
        </w:numPr>
        <w:spacing w:after="200" w:line="276" w:lineRule="auto"/>
        <w:rPr>
          <w:rFonts w:asciiTheme="majorBidi" w:eastAsiaTheme="minorHAnsi" w:hAnsiTheme="majorBidi" w:cstheme="majorBidi"/>
          <w:lang w:bidi="fa-IR"/>
        </w:rPr>
      </w:pPr>
      <w:r w:rsidRPr="005E155E">
        <w:rPr>
          <w:rFonts w:asciiTheme="majorBidi" w:eastAsiaTheme="minorHAnsi" w:hAnsiTheme="majorBidi" w:cstheme="majorBidi"/>
          <w:lang w:bidi="fa-IR"/>
        </w:rPr>
        <w:t>B</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Pouramiri</w:t>
      </w:r>
      <w:r w:rsidRPr="005E155E">
        <w:rPr>
          <w:rFonts w:asciiTheme="majorBidi" w:eastAsiaTheme="minorHAnsi" w:hAnsiTheme="majorBidi" w:cstheme="majorBidi"/>
          <w:lang w:bidi="fa-IR"/>
        </w:rPr>
        <w:t>,</w:t>
      </w:r>
      <w:r w:rsidR="005D7747" w:rsidRPr="005E155E">
        <w:rPr>
          <w:rFonts w:asciiTheme="majorBidi" w:eastAsiaTheme="minorHAnsi" w:hAnsiTheme="majorBidi" w:cstheme="majorBidi"/>
          <w:lang w:bidi="fa-IR"/>
        </w:rPr>
        <w:t xml:space="preserve"> </w:t>
      </w:r>
      <w:r w:rsidRPr="005E155E">
        <w:rPr>
          <w:rFonts w:asciiTheme="majorBidi" w:eastAsiaTheme="minorHAnsi" w:hAnsiTheme="majorBidi" w:cstheme="majorBidi"/>
          <w:lang w:bidi="fa-IR"/>
        </w:rPr>
        <w:t>M</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Mahdavi</w:t>
      </w:r>
      <w:r w:rsidRPr="005E155E">
        <w:rPr>
          <w:rFonts w:asciiTheme="majorBidi" w:eastAsiaTheme="minorHAnsi" w:hAnsiTheme="majorBidi" w:cstheme="majorBidi"/>
          <w:lang w:bidi="fa-IR"/>
        </w:rPr>
        <w:t>,</w:t>
      </w:r>
      <w:r w:rsidR="005D7747" w:rsidRPr="005E155E">
        <w:rPr>
          <w:rFonts w:asciiTheme="majorBidi" w:eastAsiaTheme="minorHAnsi" w:hAnsiTheme="majorBidi" w:cstheme="majorBidi"/>
          <w:lang w:bidi="fa-IR"/>
        </w:rPr>
        <w:t xml:space="preserve"> </w:t>
      </w:r>
      <w:r w:rsidRPr="005E155E">
        <w:rPr>
          <w:rFonts w:asciiTheme="majorBidi" w:eastAsiaTheme="minorHAnsi" w:hAnsiTheme="majorBidi" w:cstheme="majorBidi"/>
          <w:lang w:bidi="fa-IR"/>
        </w:rPr>
        <w:t>S</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Moghimi, </w:t>
      </w:r>
      <w:r w:rsidRPr="005E155E">
        <w:rPr>
          <w:rFonts w:asciiTheme="majorBidi" w:eastAsiaTheme="minorHAnsi" w:hAnsiTheme="majorBidi" w:cstheme="majorBidi"/>
          <w:lang w:bidi="fa-IR"/>
        </w:rPr>
        <w:t>L</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Firoozpour, </w:t>
      </w:r>
      <w:r w:rsidRPr="005E155E">
        <w:rPr>
          <w:rFonts w:asciiTheme="majorBidi" w:eastAsiaTheme="minorHAnsi" w:hAnsiTheme="majorBidi" w:cstheme="majorBidi"/>
          <w:lang w:bidi="fa-IR"/>
        </w:rPr>
        <w:t>H</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Nadri, </w:t>
      </w:r>
      <w:r w:rsidR="00575EBD" w:rsidRPr="005E155E">
        <w:rPr>
          <w:rFonts w:asciiTheme="majorBidi" w:eastAsiaTheme="minorHAnsi" w:hAnsiTheme="majorBidi" w:cstheme="majorBidi"/>
          <w:lang w:bidi="fa-IR"/>
        </w:rPr>
        <w:t>A</w:t>
      </w:r>
      <w:r w:rsidR="00967EED">
        <w:rPr>
          <w:rFonts w:asciiTheme="majorBidi" w:eastAsiaTheme="minorHAnsi" w:hAnsiTheme="majorBidi" w:cstheme="majorBidi"/>
          <w:lang w:bidi="fa-IR"/>
        </w:rPr>
        <w:t xml:space="preserve">. </w:t>
      </w:r>
      <w:r w:rsidRPr="005E155E">
        <w:rPr>
          <w:rFonts w:asciiTheme="majorBidi" w:eastAsiaTheme="minorHAnsi" w:hAnsiTheme="majorBidi" w:cstheme="majorBidi"/>
          <w:lang w:bidi="fa-IR"/>
        </w:rPr>
        <w:t>A</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Moradi, </w:t>
      </w:r>
      <w:r w:rsidRPr="005E155E">
        <w:rPr>
          <w:rFonts w:asciiTheme="majorBidi" w:eastAsiaTheme="minorHAnsi" w:hAnsiTheme="majorBidi" w:cstheme="majorBidi"/>
          <w:lang w:bidi="fa-IR"/>
        </w:rPr>
        <w:t>E</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Tavakolinejad-Kermani, </w:t>
      </w:r>
      <w:r w:rsidRPr="005E155E">
        <w:rPr>
          <w:rFonts w:asciiTheme="majorBidi" w:eastAsiaTheme="minorHAnsi" w:hAnsiTheme="majorBidi" w:cstheme="majorBidi"/>
          <w:lang w:bidi="fa-IR"/>
        </w:rPr>
        <w:t>A</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Asadipour, </w:t>
      </w:r>
      <w:r w:rsidRPr="005E155E">
        <w:rPr>
          <w:rFonts w:asciiTheme="majorBidi" w:eastAsiaTheme="minorHAnsi" w:hAnsiTheme="majorBidi" w:cstheme="majorBidi"/>
          <w:lang w:bidi="fa-IR"/>
        </w:rPr>
        <w:t>A</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Foroumadi, </w:t>
      </w:r>
      <w:r w:rsidR="005D7747" w:rsidRPr="005E155E">
        <w:rPr>
          <w:rFonts w:asciiTheme="majorBidi" w:eastAsiaTheme="minorHAnsi" w:hAnsiTheme="majorBidi" w:cstheme="majorBidi"/>
          <w:i/>
          <w:iCs/>
          <w:lang w:bidi="fa-IR"/>
        </w:rPr>
        <w:t>Lett</w:t>
      </w:r>
      <w:r w:rsidR="00967EED">
        <w:rPr>
          <w:rFonts w:asciiTheme="majorBidi" w:eastAsiaTheme="minorHAnsi" w:hAnsiTheme="majorBidi" w:cstheme="majorBidi"/>
          <w:i/>
          <w:iCs/>
          <w:lang w:bidi="fa-IR"/>
        </w:rPr>
        <w:t xml:space="preserve">. </w:t>
      </w:r>
      <w:r w:rsidR="005D7747" w:rsidRPr="005E155E">
        <w:rPr>
          <w:rFonts w:asciiTheme="majorBidi" w:eastAsiaTheme="minorHAnsi" w:hAnsiTheme="majorBidi" w:cstheme="majorBidi"/>
          <w:i/>
          <w:iCs/>
          <w:lang w:bidi="fa-IR"/>
        </w:rPr>
        <w:t>Drug</w:t>
      </w:r>
      <w:r w:rsidR="00967EED">
        <w:rPr>
          <w:rFonts w:asciiTheme="majorBidi" w:eastAsiaTheme="minorHAnsi" w:hAnsiTheme="majorBidi" w:cstheme="majorBidi"/>
          <w:i/>
          <w:iCs/>
          <w:lang w:bidi="fa-IR"/>
        </w:rPr>
        <w:t xml:space="preserve">. </w:t>
      </w:r>
      <w:r w:rsidR="005D7747" w:rsidRPr="005E155E">
        <w:rPr>
          <w:rFonts w:asciiTheme="majorBidi" w:eastAsiaTheme="minorHAnsi" w:hAnsiTheme="majorBidi" w:cstheme="majorBidi"/>
          <w:i/>
          <w:iCs/>
          <w:lang w:bidi="fa-IR"/>
        </w:rPr>
        <w:t>Des</w:t>
      </w:r>
      <w:r w:rsidR="00967EED">
        <w:rPr>
          <w:rFonts w:asciiTheme="majorBidi" w:eastAsiaTheme="minorHAnsi" w:hAnsiTheme="majorBidi" w:cstheme="majorBidi"/>
          <w:i/>
          <w:iCs/>
          <w:lang w:bidi="fa-IR"/>
        </w:rPr>
        <w:t xml:space="preserve">. </w:t>
      </w:r>
      <w:r w:rsidR="005D7747" w:rsidRPr="005E155E">
        <w:rPr>
          <w:rFonts w:asciiTheme="majorBidi" w:eastAsiaTheme="minorHAnsi" w:hAnsiTheme="majorBidi" w:cstheme="majorBidi"/>
          <w:i/>
          <w:iCs/>
          <w:lang w:bidi="fa-IR"/>
        </w:rPr>
        <w:t>Discov</w:t>
      </w:r>
      <w:r w:rsidR="00967EED">
        <w:rPr>
          <w:rFonts w:asciiTheme="majorBidi" w:eastAsiaTheme="minorHAnsi" w:hAnsiTheme="majorBidi" w:cstheme="majorBidi"/>
          <w:i/>
          <w:iCs/>
          <w:lang w:bidi="fa-IR"/>
        </w:rPr>
        <w:t xml:space="preserve">. </w:t>
      </w:r>
      <w:r w:rsidR="005D7747" w:rsidRPr="005E155E">
        <w:rPr>
          <w:rFonts w:asciiTheme="majorBidi" w:eastAsiaTheme="minorHAnsi" w:hAnsiTheme="majorBidi" w:cstheme="majorBidi"/>
          <w:b/>
          <w:bCs/>
          <w:lang w:bidi="fa-IR"/>
        </w:rPr>
        <w:t>13</w:t>
      </w:r>
      <w:r w:rsidR="00967EED">
        <w:rPr>
          <w:rFonts w:asciiTheme="majorBidi" w:eastAsiaTheme="minorHAnsi" w:hAnsiTheme="majorBidi" w:cstheme="majorBidi"/>
          <w:b/>
          <w:bCs/>
          <w:lang w:bidi="fa-IR"/>
        </w:rPr>
        <w:t xml:space="preserve"> </w:t>
      </w:r>
      <w:r w:rsidR="005D7747" w:rsidRPr="005E155E">
        <w:rPr>
          <w:rFonts w:asciiTheme="majorBidi" w:eastAsiaTheme="minorHAnsi" w:hAnsiTheme="majorBidi" w:cstheme="majorBidi"/>
          <w:lang w:bidi="fa-IR"/>
        </w:rPr>
        <w:t>(</w:t>
      </w:r>
      <w:r w:rsidRPr="005E155E">
        <w:rPr>
          <w:rFonts w:asciiTheme="majorBidi" w:eastAsiaTheme="minorHAnsi" w:hAnsiTheme="majorBidi" w:cstheme="majorBidi"/>
          <w:lang w:bidi="fa-IR"/>
        </w:rPr>
        <w:t>2016</w:t>
      </w:r>
      <w:r w:rsidR="005D7747" w:rsidRPr="005E155E">
        <w:rPr>
          <w:rFonts w:asciiTheme="majorBidi" w:eastAsiaTheme="minorHAnsi" w:hAnsiTheme="majorBidi" w:cstheme="majorBidi"/>
          <w:lang w:bidi="fa-IR"/>
        </w:rPr>
        <w:t>) 897-902</w:t>
      </w:r>
      <w:r w:rsidR="00967EED">
        <w:rPr>
          <w:rFonts w:asciiTheme="majorBidi" w:eastAsiaTheme="minorHAnsi" w:hAnsiTheme="majorBidi" w:cstheme="majorBidi"/>
          <w:lang w:bidi="fa-IR"/>
        </w:rPr>
        <w:t xml:space="preserve">. </w:t>
      </w:r>
    </w:p>
    <w:p w14:paraId="3E4B1DF9" w14:textId="12F9B313" w:rsidR="009425DF" w:rsidRPr="005E155E" w:rsidRDefault="00696B82" w:rsidP="00CA7B1C">
      <w:pPr>
        <w:pStyle w:val="ListParagraph"/>
        <w:numPr>
          <w:ilvl w:val="0"/>
          <w:numId w:val="12"/>
        </w:numPr>
        <w:spacing w:after="200" w:line="276" w:lineRule="auto"/>
        <w:rPr>
          <w:rFonts w:asciiTheme="majorBidi" w:eastAsiaTheme="minorHAnsi" w:hAnsiTheme="majorBidi" w:cstheme="majorBidi"/>
          <w:lang w:bidi="fa-IR"/>
        </w:rPr>
      </w:pPr>
      <w:r w:rsidRPr="005E155E">
        <w:rPr>
          <w:rFonts w:asciiTheme="majorBidi" w:eastAsiaTheme="minorHAnsi" w:hAnsiTheme="majorBidi" w:cstheme="majorBidi"/>
          <w:lang w:bidi="fa-IR"/>
        </w:rPr>
        <w:t>B</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Pouramiri, </w:t>
      </w:r>
      <w:r w:rsidRPr="005E155E">
        <w:rPr>
          <w:rFonts w:asciiTheme="majorBidi" w:eastAsiaTheme="minorHAnsi" w:hAnsiTheme="majorBidi" w:cstheme="majorBidi"/>
          <w:lang w:bidi="fa-IR"/>
        </w:rPr>
        <w:t>S</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Moghimi, </w:t>
      </w:r>
      <w:r w:rsidRPr="005E155E">
        <w:rPr>
          <w:rFonts w:asciiTheme="majorBidi" w:eastAsiaTheme="minorHAnsi" w:hAnsiTheme="majorBidi" w:cstheme="majorBidi"/>
          <w:lang w:bidi="fa-IR"/>
        </w:rPr>
        <w:t>M</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Mahdavi, </w:t>
      </w:r>
      <w:r w:rsidRPr="005E155E">
        <w:rPr>
          <w:rFonts w:asciiTheme="majorBidi" w:eastAsiaTheme="minorHAnsi" w:hAnsiTheme="majorBidi" w:cstheme="majorBidi"/>
          <w:lang w:bidi="fa-IR"/>
        </w:rPr>
        <w:t>H</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Nadri, </w:t>
      </w:r>
      <w:r w:rsidRPr="005E155E">
        <w:rPr>
          <w:rFonts w:asciiTheme="majorBidi" w:eastAsiaTheme="minorHAnsi" w:hAnsiTheme="majorBidi" w:cstheme="majorBidi"/>
          <w:lang w:bidi="fa-IR"/>
        </w:rPr>
        <w:t>A</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Moradi, </w:t>
      </w:r>
      <w:r w:rsidRPr="005E155E">
        <w:rPr>
          <w:rFonts w:asciiTheme="majorBidi" w:eastAsiaTheme="minorHAnsi" w:hAnsiTheme="majorBidi" w:cstheme="majorBidi"/>
          <w:lang w:bidi="fa-IR"/>
        </w:rPr>
        <w:t>E</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Tavakolinejad</w:t>
      </w:r>
      <w:r w:rsidR="005D7747" w:rsidRPr="005E155E">
        <w:rPr>
          <w:rFonts w:ascii="Cambria Math" w:eastAsiaTheme="minorHAnsi" w:hAnsi="Cambria Math" w:cs="Cambria Math"/>
          <w:lang w:bidi="fa-IR"/>
        </w:rPr>
        <w:t>‐</w:t>
      </w:r>
      <w:r w:rsidR="005D7747" w:rsidRPr="005E155E">
        <w:rPr>
          <w:rFonts w:asciiTheme="majorBidi" w:eastAsiaTheme="minorHAnsi" w:hAnsiTheme="majorBidi" w:cstheme="majorBidi"/>
          <w:lang w:bidi="fa-IR"/>
        </w:rPr>
        <w:t xml:space="preserve">Kermani, </w:t>
      </w:r>
      <w:r w:rsidRPr="005E155E">
        <w:rPr>
          <w:rFonts w:asciiTheme="majorBidi" w:eastAsiaTheme="minorHAnsi" w:hAnsiTheme="majorBidi" w:cstheme="majorBidi"/>
          <w:lang w:bidi="fa-IR"/>
        </w:rPr>
        <w:t>L</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Firoozpour, </w:t>
      </w:r>
      <w:r w:rsidRPr="005E155E">
        <w:rPr>
          <w:rFonts w:asciiTheme="majorBidi" w:eastAsiaTheme="minorHAnsi" w:hAnsiTheme="majorBidi" w:cstheme="majorBidi"/>
          <w:lang w:bidi="fa-IR"/>
        </w:rPr>
        <w:t>A</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Asadipour, </w:t>
      </w:r>
      <w:r w:rsidRPr="005E155E">
        <w:rPr>
          <w:rFonts w:asciiTheme="majorBidi" w:eastAsiaTheme="minorHAnsi" w:hAnsiTheme="majorBidi" w:cstheme="majorBidi"/>
          <w:lang w:bidi="fa-IR"/>
        </w:rPr>
        <w:t>A</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Foroumadi, </w:t>
      </w:r>
      <w:r w:rsidR="005D7747" w:rsidRPr="005E155E">
        <w:rPr>
          <w:rFonts w:asciiTheme="majorBidi" w:eastAsiaTheme="minorHAnsi" w:hAnsiTheme="majorBidi" w:cstheme="majorBidi"/>
          <w:i/>
          <w:iCs/>
          <w:lang w:bidi="fa-IR"/>
        </w:rPr>
        <w:t>Chem</w:t>
      </w:r>
      <w:r w:rsidR="00967EED">
        <w:rPr>
          <w:rFonts w:asciiTheme="majorBidi" w:eastAsiaTheme="minorHAnsi" w:hAnsiTheme="majorBidi" w:cstheme="majorBidi"/>
          <w:i/>
          <w:iCs/>
          <w:lang w:bidi="fa-IR"/>
        </w:rPr>
        <w:t xml:space="preserve">. </w:t>
      </w:r>
      <w:r w:rsidRPr="005E155E">
        <w:rPr>
          <w:rFonts w:asciiTheme="majorBidi" w:eastAsiaTheme="minorHAnsi" w:hAnsiTheme="majorBidi" w:cstheme="majorBidi"/>
          <w:i/>
          <w:iCs/>
          <w:lang w:bidi="fa-IR"/>
        </w:rPr>
        <w:t>B</w:t>
      </w:r>
      <w:r w:rsidR="005D7747" w:rsidRPr="005E155E">
        <w:rPr>
          <w:rFonts w:asciiTheme="majorBidi" w:eastAsiaTheme="minorHAnsi" w:hAnsiTheme="majorBidi" w:cstheme="majorBidi"/>
          <w:i/>
          <w:iCs/>
          <w:lang w:bidi="fa-IR"/>
        </w:rPr>
        <w:t>iol</w:t>
      </w:r>
      <w:r w:rsidR="00967EED">
        <w:rPr>
          <w:rFonts w:asciiTheme="majorBidi" w:eastAsiaTheme="minorHAnsi" w:hAnsiTheme="majorBidi" w:cstheme="majorBidi"/>
          <w:i/>
          <w:iCs/>
          <w:lang w:bidi="fa-IR"/>
        </w:rPr>
        <w:t xml:space="preserve">. </w:t>
      </w:r>
      <w:r w:rsidRPr="005E155E">
        <w:rPr>
          <w:rFonts w:asciiTheme="majorBidi" w:eastAsiaTheme="minorHAnsi" w:hAnsiTheme="majorBidi" w:cstheme="majorBidi"/>
          <w:i/>
          <w:iCs/>
          <w:lang w:bidi="fa-IR"/>
        </w:rPr>
        <w:t>D</w:t>
      </w:r>
      <w:r w:rsidR="005D7747" w:rsidRPr="005E155E">
        <w:rPr>
          <w:rFonts w:asciiTheme="majorBidi" w:eastAsiaTheme="minorHAnsi" w:hAnsiTheme="majorBidi" w:cstheme="majorBidi"/>
          <w:i/>
          <w:iCs/>
          <w:lang w:bidi="fa-IR"/>
        </w:rPr>
        <w:t>rug</w:t>
      </w:r>
      <w:r w:rsidR="00967EED">
        <w:rPr>
          <w:rFonts w:asciiTheme="majorBidi" w:eastAsiaTheme="minorHAnsi" w:hAnsiTheme="majorBidi" w:cstheme="majorBidi"/>
          <w:i/>
          <w:iCs/>
          <w:lang w:bidi="fa-IR"/>
        </w:rPr>
        <w:t xml:space="preserve">. </w:t>
      </w:r>
      <w:r w:rsidRPr="005E155E">
        <w:rPr>
          <w:rFonts w:asciiTheme="majorBidi" w:eastAsiaTheme="minorHAnsi" w:hAnsiTheme="majorBidi" w:cstheme="majorBidi"/>
          <w:i/>
          <w:iCs/>
          <w:lang w:bidi="fa-IR"/>
        </w:rPr>
        <w:t>D</w:t>
      </w:r>
      <w:r w:rsidR="005D7747" w:rsidRPr="005E155E">
        <w:rPr>
          <w:rFonts w:asciiTheme="majorBidi" w:eastAsiaTheme="minorHAnsi" w:hAnsiTheme="majorBidi" w:cstheme="majorBidi"/>
          <w:i/>
          <w:iCs/>
          <w:lang w:bidi="fa-IR"/>
        </w:rPr>
        <w:t>es</w:t>
      </w:r>
      <w:r w:rsidR="00967EED">
        <w:rPr>
          <w:rFonts w:asciiTheme="majorBidi" w:eastAsiaTheme="minorHAnsi" w:hAnsiTheme="majorBidi" w:cstheme="majorBidi"/>
          <w:i/>
          <w:iCs/>
          <w:lang w:bidi="fa-IR"/>
        </w:rPr>
        <w:t xml:space="preserve">. </w:t>
      </w:r>
      <w:r w:rsidR="005D7747" w:rsidRPr="005E155E">
        <w:rPr>
          <w:rFonts w:asciiTheme="majorBidi" w:eastAsiaTheme="minorHAnsi" w:hAnsiTheme="majorBidi" w:cstheme="majorBidi"/>
          <w:b/>
          <w:bCs/>
          <w:lang w:bidi="fa-IR"/>
        </w:rPr>
        <w:t>89</w:t>
      </w:r>
      <w:r w:rsidRPr="005E155E">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w:t>
      </w:r>
      <w:r w:rsidRPr="005E155E">
        <w:rPr>
          <w:rFonts w:asciiTheme="majorBidi" w:eastAsiaTheme="minorHAnsi" w:hAnsiTheme="majorBidi" w:cstheme="majorBidi"/>
          <w:lang w:bidi="fa-IR"/>
        </w:rPr>
        <w:t>2017</w:t>
      </w:r>
      <w:r w:rsidR="005D7747" w:rsidRPr="005E155E">
        <w:rPr>
          <w:rFonts w:asciiTheme="majorBidi" w:eastAsiaTheme="minorHAnsi" w:hAnsiTheme="majorBidi" w:cstheme="majorBidi"/>
          <w:lang w:bidi="fa-IR"/>
        </w:rPr>
        <w:t xml:space="preserve">) </w:t>
      </w:r>
      <w:r w:rsidRPr="005E155E">
        <w:rPr>
          <w:rFonts w:asciiTheme="majorBidi" w:eastAsiaTheme="minorHAnsi" w:hAnsiTheme="majorBidi" w:cstheme="majorBidi"/>
          <w:lang w:bidi="fa-IR"/>
        </w:rPr>
        <w:t>783</w:t>
      </w:r>
      <w:r w:rsidR="000D7459" w:rsidRPr="005E155E">
        <w:rPr>
          <w:rFonts w:asciiTheme="majorBidi" w:eastAsiaTheme="minorHAnsi" w:hAnsiTheme="majorBidi" w:cstheme="majorBidi"/>
          <w:lang w:bidi="fa-IR"/>
        </w:rPr>
        <w:t xml:space="preserve"> </w:t>
      </w:r>
      <w:hyperlink r:id="rId105" w:history="1">
        <w:r w:rsidR="00967EED" w:rsidRPr="00036805">
          <w:rPr>
            <w:rStyle w:val="Hyperlink"/>
            <w:rFonts w:asciiTheme="majorBidi" w:eastAsiaTheme="minorHAnsi" w:hAnsiTheme="majorBidi" w:cstheme="majorBidi"/>
            <w:lang w:bidi="fa-IR"/>
          </w:rPr>
          <w:t>(https://doi.org/10.1111/cbdd.12902</w:t>
        </w:r>
      </w:hyperlink>
      <w:r w:rsidR="000D7459" w:rsidRPr="005E155E">
        <w:rPr>
          <w:rFonts w:asciiTheme="majorBidi" w:eastAsiaTheme="minorHAnsi" w:hAnsiTheme="majorBidi" w:cstheme="majorBidi"/>
          <w:lang w:bidi="fa-IR"/>
        </w:rPr>
        <w:t>)</w:t>
      </w:r>
    </w:p>
    <w:p w14:paraId="62C9A595" w14:textId="14C069BB" w:rsidR="009425DF" w:rsidRPr="005E155E" w:rsidRDefault="00696B82" w:rsidP="00CA7B1C">
      <w:pPr>
        <w:pStyle w:val="ListParagraph"/>
        <w:numPr>
          <w:ilvl w:val="0"/>
          <w:numId w:val="12"/>
        </w:numPr>
        <w:spacing w:after="200" w:line="276" w:lineRule="auto"/>
        <w:rPr>
          <w:rFonts w:asciiTheme="majorBidi" w:eastAsiaTheme="minorHAnsi" w:hAnsiTheme="majorBidi" w:cstheme="majorBidi"/>
          <w:lang w:bidi="fa-IR"/>
        </w:rPr>
      </w:pPr>
      <w:r w:rsidRPr="005E155E">
        <w:rPr>
          <w:rFonts w:asciiTheme="majorBidi" w:eastAsiaTheme="minorHAnsi" w:hAnsiTheme="majorBidi" w:cstheme="majorBidi"/>
          <w:lang w:bidi="fa-IR"/>
        </w:rPr>
        <w:t>B</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Pouramiri, </w:t>
      </w:r>
      <w:r w:rsidRPr="005E155E">
        <w:rPr>
          <w:rFonts w:asciiTheme="majorBidi" w:eastAsiaTheme="minorHAnsi" w:hAnsiTheme="majorBidi" w:cstheme="majorBidi"/>
          <w:lang w:bidi="fa-IR"/>
        </w:rPr>
        <w:t>E</w:t>
      </w:r>
      <w:r w:rsidR="00967EED">
        <w:rPr>
          <w:rFonts w:asciiTheme="majorBidi" w:eastAsiaTheme="minorHAnsi" w:hAnsiTheme="majorBidi" w:cstheme="majorBidi"/>
          <w:lang w:bidi="fa-IR"/>
        </w:rPr>
        <w:t xml:space="preserve">. </w:t>
      </w:r>
      <w:r w:rsidRPr="005E155E">
        <w:rPr>
          <w:rFonts w:asciiTheme="majorBidi" w:eastAsiaTheme="minorHAnsi" w:hAnsiTheme="majorBidi" w:cstheme="majorBidi"/>
          <w:lang w:bidi="fa-IR"/>
        </w:rPr>
        <w:t>T</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Kermani, </w:t>
      </w:r>
      <w:r w:rsidR="00C35274" w:rsidRPr="005E155E">
        <w:rPr>
          <w:rFonts w:asciiTheme="majorBidi" w:eastAsiaTheme="minorHAnsi" w:hAnsiTheme="majorBidi" w:cstheme="majorBidi"/>
          <w:lang w:bidi="fa-IR"/>
        </w:rPr>
        <w:t>M</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Khaleghi,</w:t>
      </w:r>
      <w:r w:rsidR="00575EBD" w:rsidRPr="005E155E">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i/>
          <w:iCs/>
          <w:lang w:bidi="fa-IR"/>
        </w:rPr>
        <w:t>J</w:t>
      </w:r>
      <w:r w:rsidR="00967EED">
        <w:rPr>
          <w:rFonts w:asciiTheme="majorBidi" w:eastAsiaTheme="minorHAnsi" w:hAnsiTheme="majorBidi" w:cstheme="majorBidi"/>
          <w:i/>
          <w:iCs/>
          <w:lang w:bidi="fa-IR"/>
        </w:rPr>
        <w:t xml:space="preserve">. </w:t>
      </w:r>
      <w:r w:rsidR="005D7747" w:rsidRPr="005E155E">
        <w:rPr>
          <w:rFonts w:asciiTheme="majorBidi" w:eastAsiaTheme="minorHAnsi" w:hAnsiTheme="majorBidi" w:cstheme="majorBidi"/>
          <w:i/>
          <w:iCs/>
          <w:lang w:bidi="fa-IR"/>
        </w:rPr>
        <w:t>Iran</w:t>
      </w:r>
      <w:r w:rsidR="00967EED">
        <w:rPr>
          <w:rFonts w:asciiTheme="majorBidi" w:eastAsiaTheme="minorHAnsi" w:hAnsiTheme="majorBidi" w:cstheme="majorBidi"/>
          <w:i/>
          <w:iCs/>
          <w:lang w:bidi="fa-IR"/>
        </w:rPr>
        <w:t xml:space="preserve">. </w:t>
      </w:r>
      <w:r w:rsidR="005D7747" w:rsidRPr="005E155E">
        <w:rPr>
          <w:rFonts w:asciiTheme="majorBidi" w:eastAsiaTheme="minorHAnsi" w:hAnsiTheme="majorBidi" w:cstheme="majorBidi"/>
          <w:i/>
          <w:iCs/>
          <w:lang w:bidi="fa-IR"/>
        </w:rPr>
        <w:t>Chem</w:t>
      </w:r>
      <w:r w:rsidR="00967EED">
        <w:rPr>
          <w:rFonts w:asciiTheme="majorBidi" w:eastAsiaTheme="minorHAnsi" w:hAnsiTheme="majorBidi" w:cstheme="majorBidi"/>
          <w:i/>
          <w:iCs/>
          <w:lang w:bidi="fa-IR"/>
        </w:rPr>
        <w:t xml:space="preserve">. </w:t>
      </w:r>
      <w:r w:rsidR="005D7747" w:rsidRPr="005E155E">
        <w:rPr>
          <w:rFonts w:asciiTheme="majorBidi" w:eastAsiaTheme="minorHAnsi" w:hAnsiTheme="majorBidi" w:cstheme="majorBidi"/>
          <w:i/>
          <w:iCs/>
          <w:lang w:bidi="fa-IR"/>
        </w:rPr>
        <w:t>Soc</w:t>
      </w:r>
      <w:r w:rsidR="00967EED">
        <w:rPr>
          <w:rFonts w:asciiTheme="majorBidi" w:eastAsiaTheme="minorHAnsi" w:hAnsiTheme="majorBidi" w:cstheme="majorBidi"/>
          <w:i/>
          <w:iCs/>
          <w:lang w:bidi="fa-IR"/>
        </w:rPr>
        <w:t xml:space="preserve">. </w:t>
      </w:r>
      <w:r w:rsidR="005D7747" w:rsidRPr="005E155E">
        <w:rPr>
          <w:rFonts w:asciiTheme="majorBidi" w:eastAsiaTheme="minorHAnsi" w:hAnsiTheme="majorBidi" w:cstheme="majorBidi"/>
          <w:b/>
          <w:bCs/>
          <w:lang w:bidi="fa-IR"/>
        </w:rPr>
        <w:t>14</w:t>
      </w:r>
      <w:r w:rsidR="000E290C" w:rsidRPr="005E155E">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w:t>
      </w:r>
      <w:r w:rsidR="00C35274" w:rsidRPr="005E155E">
        <w:rPr>
          <w:rFonts w:asciiTheme="majorBidi" w:eastAsiaTheme="minorHAnsi" w:hAnsiTheme="majorBidi" w:cstheme="majorBidi"/>
          <w:lang w:bidi="fa-IR"/>
        </w:rPr>
        <w:t>2017</w:t>
      </w:r>
      <w:r w:rsidR="005D7747" w:rsidRPr="005E155E">
        <w:rPr>
          <w:rFonts w:asciiTheme="majorBidi" w:eastAsiaTheme="minorHAnsi" w:hAnsiTheme="majorBidi" w:cstheme="majorBidi"/>
          <w:lang w:bidi="fa-IR"/>
        </w:rPr>
        <w:t xml:space="preserve">) </w:t>
      </w:r>
      <w:r w:rsidR="00C35274" w:rsidRPr="005E155E">
        <w:rPr>
          <w:rFonts w:asciiTheme="majorBidi" w:eastAsiaTheme="minorHAnsi" w:hAnsiTheme="majorBidi" w:cstheme="majorBidi"/>
          <w:lang w:bidi="fa-IR"/>
        </w:rPr>
        <w:t>2331</w:t>
      </w:r>
      <w:r w:rsidR="00575EBD" w:rsidRPr="005E155E">
        <w:rPr>
          <w:rFonts w:asciiTheme="majorBidi" w:eastAsiaTheme="minorHAnsi" w:hAnsiTheme="majorBidi" w:cstheme="majorBidi"/>
          <w:lang w:bidi="fa-IR"/>
        </w:rPr>
        <w:t xml:space="preserve"> </w:t>
      </w:r>
      <w:r w:rsidR="005559C5" w:rsidRPr="005E155E">
        <w:rPr>
          <w:rFonts w:asciiTheme="majorBidi" w:eastAsiaTheme="minorHAnsi" w:hAnsiTheme="majorBidi" w:cstheme="majorBidi"/>
          <w:lang w:bidi="fa-IR"/>
        </w:rPr>
        <w:t>(</w:t>
      </w:r>
      <w:hyperlink r:id="rId106" w:history="1">
        <w:r w:rsidR="00967EED" w:rsidRPr="00036805">
          <w:rPr>
            <w:rStyle w:val="Hyperlink"/>
            <w:rFonts w:asciiTheme="majorBidi" w:eastAsiaTheme="minorHAnsi" w:hAnsiTheme="majorBidi" w:cstheme="majorBidi"/>
            <w:lang w:bidi="fa-IR"/>
          </w:rPr>
          <w:t>https://doi.org/10.1007/s13738-017-1169-y</w:t>
        </w:r>
      </w:hyperlink>
      <w:r w:rsidR="005559C5" w:rsidRPr="005E155E">
        <w:rPr>
          <w:rFonts w:asciiTheme="majorBidi" w:eastAsiaTheme="minorHAnsi" w:hAnsiTheme="majorBidi" w:cstheme="majorBidi"/>
          <w:lang w:bidi="fa-IR"/>
        </w:rPr>
        <w:t>)</w:t>
      </w:r>
    </w:p>
    <w:p w14:paraId="6CE233F2" w14:textId="2F13F84C" w:rsidR="009425DF" w:rsidRPr="005E155E" w:rsidRDefault="00C35274" w:rsidP="00CA7B1C">
      <w:pPr>
        <w:pStyle w:val="ListParagraph"/>
        <w:numPr>
          <w:ilvl w:val="0"/>
          <w:numId w:val="12"/>
        </w:numPr>
        <w:spacing w:after="200" w:line="276" w:lineRule="auto"/>
        <w:rPr>
          <w:rFonts w:asciiTheme="majorBidi" w:eastAsiaTheme="minorHAnsi" w:hAnsiTheme="majorBidi" w:cstheme="majorBidi"/>
          <w:lang w:bidi="fa-IR"/>
        </w:rPr>
      </w:pPr>
      <w:r w:rsidRPr="005E155E">
        <w:rPr>
          <w:rFonts w:asciiTheme="majorBidi" w:eastAsiaTheme="minorHAnsi" w:hAnsiTheme="majorBidi" w:cstheme="majorBidi"/>
          <w:lang w:bidi="fa-IR"/>
        </w:rPr>
        <w:t>B</w:t>
      </w:r>
      <w:r w:rsidR="00967EED">
        <w:rPr>
          <w:rFonts w:asciiTheme="majorBidi" w:eastAsiaTheme="minorHAnsi" w:hAnsiTheme="majorBidi" w:cstheme="majorBidi"/>
          <w:lang w:bidi="fa-IR"/>
        </w:rPr>
        <w:t xml:space="preserve">. </w:t>
      </w:r>
      <w:r w:rsidR="00F46221" w:rsidRPr="005E155E">
        <w:rPr>
          <w:rFonts w:asciiTheme="majorBidi" w:eastAsiaTheme="minorHAnsi" w:hAnsiTheme="majorBidi" w:cstheme="majorBidi"/>
          <w:lang w:bidi="fa-IR"/>
        </w:rPr>
        <w:t xml:space="preserve">Pouramiri, </w:t>
      </w:r>
      <w:r w:rsidRPr="005E155E">
        <w:rPr>
          <w:rFonts w:asciiTheme="majorBidi" w:eastAsiaTheme="minorHAnsi" w:hAnsiTheme="majorBidi" w:cstheme="majorBidi"/>
          <w:lang w:bidi="fa-IR"/>
        </w:rPr>
        <w:t>M</w:t>
      </w:r>
      <w:r w:rsidR="00967EED">
        <w:rPr>
          <w:rFonts w:asciiTheme="majorBidi" w:eastAsiaTheme="minorHAnsi" w:hAnsiTheme="majorBidi" w:cstheme="majorBidi"/>
          <w:lang w:bidi="fa-IR"/>
        </w:rPr>
        <w:t xml:space="preserve">. </w:t>
      </w:r>
      <w:r w:rsidR="00F46221" w:rsidRPr="005E155E">
        <w:rPr>
          <w:rFonts w:asciiTheme="majorBidi" w:eastAsiaTheme="minorHAnsi" w:hAnsiTheme="majorBidi" w:cstheme="majorBidi"/>
          <w:lang w:bidi="fa-IR"/>
        </w:rPr>
        <w:t xml:space="preserve">Shirvani, </w:t>
      </w:r>
      <w:r w:rsidRPr="005E155E">
        <w:rPr>
          <w:rFonts w:asciiTheme="majorBidi" w:eastAsiaTheme="minorHAnsi" w:hAnsiTheme="majorBidi" w:cstheme="majorBidi"/>
          <w:lang w:bidi="fa-IR"/>
        </w:rPr>
        <w:t>E</w:t>
      </w:r>
      <w:r w:rsidR="00967EED">
        <w:rPr>
          <w:rFonts w:asciiTheme="majorBidi" w:eastAsiaTheme="minorHAnsi" w:hAnsiTheme="majorBidi" w:cstheme="majorBidi"/>
          <w:lang w:bidi="fa-IR"/>
        </w:rPr>
        <w:t xml:space="preserve">. </w:t>
      </w:r>
      <w:r w:rsidRPr="005E155E">
        <w:rPr>
          <w:rFonts w:asciiTheme="majorBidi" w:eastAsiaTheme="minorHAnsi" w:hAnsiTheme="majorBidi" w:cstheme="majorBidi"/>
          <w:lang w:bidi="fa-IR"/>
        </w:rPr>
        <w:t>T</w:t>
      </w:r>
      <w:r w:rsidR="00967EED">
        <w:rPr>
          <w:rFonts w:asciiTheme="majorBidi" w:eastAsiaTheme="minorHAnsi" w:hAnsiTheme="majorBidi" w:cstheme="majorBidi"/>
          <w:lang w:bidi="fa-IR"/>
        </w:rPr>
        <w:t xml:space="preserve">. </w:t>
      </w:r>
      <w:r w:rsidRPr="005E155E">
        <w:rPr>
          <w:rFonts w:asciiTheme="majorBidi" w:eastAsiaTheme="minorHAnsi" w:hAnsiTheme="majorBidi" w:cstheme="majorBidi"/>
          <w:lang w:bidi="fa-IR"/>
        </w:rPr>
        <w:t xml:space="preserve">Kermani, </w:t>
      </w:r>
      <w:r w:rsidR="00F46221" w:rsidRPr="005E155E">
        <w:rPr>
          <w:rFonts w:asciiTheme="majorBidi" w:eastAsiaTheme="minorHAnsi" w:hAnsiTheme="majorBidi" w:cstheme="majorBidi"/>
          <w:i/>
          <w:iCs/>
          <w:lang w:bidi="fa-IR"/>
        </w:rPr>
        <w:t>J</w:t>
      </w:r>
      <w:r w:rsidR="00967EED">
        <w:rPr>
          <w:rFonts w:asciiTheme="majorBidi" w:eastAsiaTheme="minorHAnsi" w:hAnsiTheme="majorBidi" w:cstheme="majorBidi"/>
          <w:i/>
          <w:iCs/>
          <w:lang w:bidi="fa-IR"/>
        </w:rPr>
        <w:t xml:space="preserve">. </w:t>
      </w:r>
      <w:r w:rsidR="00F46221" w:rsidRPr="005E155E">
        <w:rPr>
          <w:rFonts w:asciiTheme="majorBidi" w:eastAsiaTheme="minorHAnsi" w:hAnsiTheme="majorBidi" w:cstheme="majorBidi"/>
          <w:i/>
          <w:iCs/>
          <w:lang w:bidi="fa-IR"/>
        </w:rPr>
        <w:t>Serb</w:t>
      </w:r>
      <w:r w:rsidR="00967EED">
        <w:rPr>
          <w:rFonts w:asciiTheme="majorBidi" w:eastAsiaTheme="minorHAnsi" w:hAnsiTheme="majorBidi" w:cstheme="majorBidi"/>
          <w:i/>
          <w:iCs/>
          <w:lang w:bidi="fa-IR"/>
        </w:rPr>
        <w:t xml:space="preserve">. </w:t>
      </w:r>
      <w:r w:rsidR="00F46221" w:rsidRPr="005E155E">
        <w:rPr>
          <w:rFonts w:asciiTheme="majorBidi" w:eastAsiaTheme="minorHAnsi" w:hAnsiTheme="majorBidi" w:cstheme="majorBidi"/>
          <w:i/>
          <w:iCs/>
          <w:lang w:bidi="fa-IR"/>
        </w:rPr>
        <w:t>Chem</w:t>
      </w:r>
      <w:r w:rsidR="00967EED">
        <w:rPr>
          <w:rFonts w:asciiTheme="majorBidi" w:eastAsiaTheme="minorHAnsi" w:hAnsiTheme="majorBidi" w:cstheme="majorBidi"/>
          <w:i/>
          <w:iCs/>
          <w:lang w:bidi="fa-IR"/>
        </w:rPr>
        <w:t xml:space="preserve">. </w:t>
      </w:r>
      <w:r w:rsidR="00F46221" w:rsidRPr="005E155E">
        <w:rPr>
          <w:rFonts w:asciiTheme="majorBidi" w:eastAsiaTheme="minorHAnsi" w:hAnsiTheme="majorBidi" w:cstheme="majorBidi"/>
          <w:i/>
          <w:iCs/>
          <w:lang w:bidi="fa-IR"/>
        </w:rPr>
        <w:t>Soc</w:t>
      </w:r>
      <w:r w:rsidR="00967EED">
        <w:rPr>
          <w:rFonts w:asciiTheme="majorBidi" w:eastAsiaTheme="minorHAnsi" w:hAnsiTheme="majorBidi" w:cstheme="majorBidi"/>
          <w:i/>
          <w:iCs/>
          <w:lang w:bidi="fa-IR"/>
        </w:rPr>
        <w:t xml:space="preserve">. </w:t>
      </w:r>
      <w:r w:rsidR="00F46221" w:rsidRPr="005E155E">
        <w:rPr>
          <w:rFonts w:asciiTheme="majorBidi" w:eastAsiaTheme="minorHAnsi" w:hAnsiTheme="majorBidi" w:cstheme="majorBidi"/>
          <w:b/>
          <w:bCs/>
          <w:lang w:bidi="fa-IR"/>
        </w:rPr>
        <w:t>82</w:t>
      </w:r>
      <w:r w:rsidR="001C5A0E" w:rsidRPr="005E155E">
        <w:rPr>
          <w:rFonts w:asciiTheme="majorBidi" w:eastAsiaTheme="minorHAnsi" w:hAnsiTheme="majorBidi" w:cstheme="majorBidi"/>
          <w:lang w:bidi="fa-IR"/>
        </w:rPr>
        <w:t xml:space="preserve"> </w:t>
      </w:r>
      <w:r w:rsidR="00F46221" w:rsidRPr="005E155E">
        <w:rPr>
          <w:rFonts w:asciiTheme="majorBidi" w:eastAsiaTheme="minorHAnsi" w:hAnsiTheme="majorBidi" w:cstheme="majorBidi"/>
          <w:lang w:bidi="fa-IR"/>
        </w:rPr>
        <w:t>(</w:t>
      </w:r>
      <w:r w:rsidRPr="005E155E">
        <w:rPr>
          <w:rFonts w:asciiTheme="majorBidi" w:eastAsiaTheme="minorHAnsi" w:hAnsiTheme="majorBidi" w:cstheme="majorBidi"/>
          <w:lang w:bidi="fa-IR"/>
        </w:rPr>
        <w:t>2017</w:t>
      </w:r>
      <w:r w:rsidR="000E290C" w:rsidRPr="005E155E">
        <w:rPr>
          <w:rFonts w:asciiTheme="majorBidi" w:eastAsiaTheme="minorHAnsi" w:hAnsiTheme="majorBidi" w:cstheme="majorBidi"/>
          <w:lang w:bidi="fa-IR"/>
        </w:rPr>
        <w:t>) 483</w:t>
      </w:r>
      <w:r w:rsidR="005559C5" w:rsidRPr="005E155E">
        <w:rPr>
          <w:rFonts w:asciiTheme="majorBidi" w:eastAsiaTheme="minorHAnsi" w:hAnsiTheme="majorBidi" w:cstheme="majorBidi"/>
          <w:lang w:bidi="fa-IR"/>
        </w:rPr>
        <w:t xml:space="preserve"> (</w:t>
      </w:r>
      <w:hyperlink r:id="rId107" w:history="1">
        <w:r w:rsidR="005559C5" w:rsidRPr="005E155E">
          <w:rPr>
            <w:rStyle w:val="Hyperlink"/>
            <w:rFonts w:asciiTheme="majorBidi" w:eastAsiaTheme="minorHAnsi" w:hAnsiTheme="majorBidi" w:cstheme="majorBidi"/>
            <w:lang w:bidi="fa-IR"/>
          </w:rPr>
          <w:t>https://</w:t>
        </w:r>
        <w:r w:rsidR="00967EED">
          <w:rPr>
            <w:rStyle w:val="Hyperlink"/>
            <w:rFonts w:asciiTheme="majorBidi" w:eastAsiaTheme="minorHAnsi" w:hAnsiTheme="majorBidi" w:cstheme="majorBidi"/>
            <w:lang w:bidi="fa-IR"/>
          </w:rPr>
          <w:t>doi.org/10.</w:t>
        </w:r>
        <w:r w:rsidR="005559C5" w:rsidRPr="005E155E">
          <w:rPr>
            <w:rStyle w:val="Hyperlink"/>
            <w:rFonts w:asciiTheme="majorBidi" w:eastAsiaTheme="minorHAnsi" w:hAnsiTheme="majorBidi" w:cstheme="majorBidi"/>
            <w:lang w:bidi="fa-IR"/>
          </w:rPr>
          <w:t>2298/JSC160803034P</w:t>
        </w:r>
      </w:hyperlink>
      <w:r w:rsidR="005559C5" w:rsidRPr="005E155E">
        <w:rPr>
          <w:rFonts w:asciiTheme="majorBidi" w:eastAsiaTheme="minorHAnsi" w:hAnsiTheme="majorBidi" w:cstheme="majorBidi"/>
          <w:lang w:bidi="fa-IR"/>
        </w:rPr>
        <w:t>)</w:t>
      </w:r>
    </w:p>
    <w:p w14:paraId="3CEFBD8E" w14:textId="328912A9" w:rsidR="005D7747" w:rsidRPr="005E155E" w:rsidRDefault="00C35274" w:rsidP="00CA7B1C">
      <w:pPr>
        <w:pStyle w:val="ListParagraph"/>
        <w:numPr>
          <w:ilvl w:val="0"/>
          <w:numId w:val="12"/>
        </w:numPr>
        <w:spacing w:after="200" w:line="276" w:lineRule="auto"/>
        <w:rPr>
          <w:rFonts w:asciiTheme="majorBidi" w:eastAsiaTheme="minorHAnsi" w:hAnsiTheme="majorBidi" w:cstheme="majorBidi"/>
          <w:lang w:bidi="fa-IR"/>
        </w:rPr>
      </w:pPr>
      <w:r w:rsidRPr="005E155E">
        <w:rPr>
          <w:rFonts w:asciiTheme="majorBidi" w:eastAsiaTheme="minorHAnsi" w:hAnsiTheme="majorBidi" w:cstheme="majorBidi"/>
          <w:lang w:bidi="fa-IR"/>
        </w:rPr>
        <w:t>H</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Nadri, </w:t>
      </w:r>
      <w:r w:rsidRPr="005E155E">
        <w:rPr>
          <w:rFonts w:asciiTheme="majorBidi" w:eastAsiaTheme="minorHAnsi" w:hAnsiTheme="majorBidi" w:cstheme="majorBidi"/>
          <w:lang w:bidi="fa-IR"/>
        </w:rPr>
        <w:t>H</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Pirali-Hamedani,</w:t>
      </w:r>
      <w:r w:rsidR="001C5A0E" w:rsidRPr="005E155E">
        <w:rPr>
          <w:rFonts w:asciiTheme="majorBidi" w:eastAsiaTheme="minorHAnsi" w:hAnsiTheme="majorBidi" w:cstheme="majorBidi"/>
          <w:lang w:bidi="fa-IR"/>
        </w:rPr>
        <w:t xml:space="preserve"> </w:t>
      </w:r>
      <w:r w:rsidRPr="005E155E">
        <w:rPr>
          <w:rFonts w:asciiTheme="majorBidi" w:eastAsiaTheme="minorHAnsi" w:hAnsiTheme="majorBidi" w:cstheme="majorBidi"/>
          <w:lang w:bidi="fa-IR"/>
        </w:rPr>
        <w:t>M</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Shekarchi, </w:t>
      </w:r>
      <w:r w:rsidRPr="005E155E">
        <w:rPr>
          <w:rFonts w:asciiTheme="majorBidi" w:eastAsiaTheme="minorHAnsi" w:hAnsiTheme="majorBidi" w:cstheme="majorBidi"/>
          <w:lang w:bidi="fa-IR"/>
        </w:rPr>
        <w:t>M</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Abdollahi, </w:t>
      </w:r>
      <w:r w:rsidRPr="005E155E">
        <w:rPr>
          <w:rFonts w:asciiTheme="majorBidi" w:eastAsiaTheme="minorHAnsi" w:hAnsiTheme="majorBidi" w:cstheme="majorBidi"/>
          <w:lang w:bidi="fa-IR"/>
        </w:rPr>
        <w:t>V</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Sheibani, </w:t>
      </w:r>
      <w:r w:rsidRPr="005E155E">
        <w:rPr>
          <w:rFonts w:asciiTheme="majorBidi" w:eastAsiaTheme="minorHAnsi" w:hAnsiTheme="majorBidi" w:cstheme="majorBidi"/>
          <w:lang w:bidi="fa-IR"/>
        </w:rPr>
        <w:t>M</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Amanlou, </w:t>
      </w:r>
      <w:r w:rsidRPr="005E155E">
        <w:rPr>
          <w:rFonts w:asciiTheme="majorBidi" w:eastAsiaTheme="minorHAnsi" w:hAnsiTheme="majorBidi" w:cstheme="majorBidi"/>
          <w:lang w:bidi="fa-IR"/>
        </w:rPr>
        <w:t>A</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Shafiee, A</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lang w:bidi="fa-IR"/>
        </w:rPr>
        <w:t xml:space="preserve">Foroumadi, </w:t>
      </w:r>
      <w:r w:rsidR="005D7747" w:rsidRPr="005E155E">
        <w:rPr>
          <w:rFonts w:asciiTheme="majorBidi" w:eastAsiaTheme="minorHAnsi" w:hAnsiTheme="majorBidi" w:cstheme="majorBidi"/>
          <w:i/>
          <w:iCs/>
          <w:lang w:bidi="fa-IR"/>
        </w:rPr>
        <w:t>Bioorg</w:t>
      </w:r>
      <w:r w:rsidR="00967EED">
        <w:rPr>
          <w:rFonts w:asciiTheme="majorBidi" w:eastAsiaTheme="minorHAnsi" w:hAnsiTheme="majorBidi" w:cstheme="majorBidi"/>
          <w:i/>
          <w:iCs/>
          <w:lang w:bidi="fa-IR"/>
        </w:rPr>
        <w:t xml:space="preserve">. </w:t>
      </w:r>
      <w:r w:rsidR="005D7747" w:rsidRPr="005E155E">
        <w:rPr>
          <w:rFonts w:asciiTheme="majorBidi" w:eastAsiaTheme="minorHAnsi" w:hAnsiTheme="majorBidi" w:cstheme="majorBidi"/>
          <w:i/>
          <w:iCs/>
          <w:lang w:bidi="fa-IR"/>
        </w:rPr>
        <w:t>Med</w:t>
      </w:r>
      <w:r w:rsidR="00967EED">
        <w:rPr>
          <w:rFonts w:asciiTheme="majorBidi" w:eastAsiaTheme="minorHAnsi" w:hAnsiTheme="majorBidi" w:cstheme="majorBidi"/>
          <w:i/>
          <w:iCs/>
          <w:lang w:bidi="fa-IR"/>
        </w:rPr>
        <w:t xml:space="preserve">. </w:t>
      </w:r>
      <w:r w:rsidR="005D7747" w:rsidRPr="005E155E">
        <w:rPr>
          <w:rFonts w:asciiTheme="majorBidi" w:eastAsiaTheme="minorHAnsi" w:hAnsiTheme="majorBidi" w:cstheme="majorBidi"/>
          <w:i/>
          <w:iCs/>
          <w:lang w:bidi="fa-IR"/>
        </w:rPr>
        <w:t>Chem</w:t>
      </w:r>
      <w:r w:rsidR="00967EED">
        <w:rPr>
          <w:rFonts w:asciiTheme="majorBidi" w:eastAsiaTheme="minorHAnsi" w:hAnsiTheme="majorBidi" w:cstheme="majorBidi"/>
          <w:lang w:bidi="fa-IR"/>
        </w:rPr>
        <w:t xml:space="preserve">. </w:t>
      </w:r>
      <w:r w:rsidR="005D7747" w:rsidRPr="005E155E">
        <w:rPr>
          <w:rFonts w:asciiTheme="majorBidi" w:eastAsiaTheme="minorHAnsi" w:hAnsiTheme="majorBidi" w:cstheme="majorBidi"/>
          <w:b/>
          <w:bCs/>
          <w:lang w:bidi="fa-IR"/>
        </w:rPr>
        <w:t>18</w:t>
      </w:r>
      <w:r w:rsidRPr="005E155E">
        <w:rPr>
          <w:rFonts w:asciiTheme="majorBidi" w:eastAsiaTheme="minorHAnsi" w:hAnsiTheme="majorBidi" w:cstheme="majorBidi"/>
          <w:b/>
          <w:bCs/>
          <w:lang w:bidi="fa-IR"/>
        </w:rPr>
        <w:t xml:space="preserve"> </w:t>
      </w:r>
      <w:r w:rsidRPr="005E155E">
        <w:rPr>
          <w:rFonts w:asciiTheme="majorBidi" w:eastAsiaTheme="minorHAnsi" w:hAnsiTheme="majorBidi" w:cstheme="majorBidi"/>
          <w:lang w:bidi="fa-IR"/>
        </w:rPr>
        <w:t>(2010) 6360</w:t>
      </w:r>
      <w:r w:rsidR="005559C5" w:rsidRPr="005E155E">
        <w:rPr>
          <w:rFonts w:asciiTheme="majorBidi" w:eastAsiaTheme="minorHAnsi" w:hAnsiTheme="majorBidi" w:cstheme="majorBidi"/>
          <w:lang w:bidi="fa-IR"/>
        </w:rPr>
        <w:t xml:space="preserve"> (</w:t>
      </w:r>
      <w:hyperlink r:id="rId108" w:history="1">
        <w:r w:rsidR="005559C5" w:rsidRPr="005E155E">
          <w:rPr>
            <w:rStyle w:val="Hyperlink"/>
            <w:rFonts w:asciiTheme="majorBidi" w:eastAsiaTheme="minorHAnsi" w:hAnsiTheme="majorBidi" w:cstheme="majorBidi"/>
            <w:lang w:bidi="fa-IR"/>
          </w:rPr>
          <w:t>https://</w:t>
        </w:r>
        <w:r w:rsidR="00967EED">
          <w:rPr>
            <w:rStyle w:val="Hyperlink"/>
            <w:rFonts w:asciiTheme="majorBidi" w:eastAsiaTheme="minorHAnsi" w:hAnsiTheme="majorBidi" w:cstheme="majorBidi"/>
            <w:lang w:bidi="fa-IR"/>
          </w:rPr>
          <w:t>doi.org/10.</w:t>
        </w:r>
        <w:r w:rsidR="005559C5" w:rsidRPr="005E155E">
          <w:rPr>
            <w:rStyle w:val="Hyperlink"/>
            <w:rFonts w:asciiTheme="majorBidi" w:eastAsiaTheme="minorHAnsi" w:hAnsiTheme="majorBidi" w:cstheme="majorBidi"/>
            <w:lang w:bidi="fa-IR"/>
          </w:rPr>
          <w:t>1016/j</w:t>
        </w:r>
        <w:r w:rsidR="00967EED">
          <w:rPr>
            <w:rStyle w:val="Hyperlink"/>
            <w:rFonts w:asciiTheme="majorBidi" w:eastAsiaTheme="minorHAnsi" w:hAnsiTheme="majorBidi" w:cstheme="majorBidi"/>
            <w:lang w:bidi="fa-IR"/>
          </w:rPr>
          <w:t>.</w:t>
        </w:r>
        <w:r w:rsidR="005559C5" w:rsidRPr="005E155E">
          <w:rPr>
            <w:rStyle w:val="Hyperlink"/>
            <w:rFonts w:asciiTheme="majorBidi" w:eastAsiaTheme="minorHAnsi" w:hAnsiTheme="majorBidi" w:cstheme="majorBidi"/>
            <w:lang w:bidi="fa-IR"/>
          </w:rPr>
          <w:t>bmc</w:t>
        </w:r>
        <w:r w:rsidR="00967EED">
          <w:rPr>
            <w:rStyle w:val="Hyperlink"/>
            <w:rFonts w:asciiTheme="majorBidi" w:eastAsiaTheme="minorHAnsi" w:hAnsiTheme="majorBidi" w:cstheme="majorBidi"/>
            <w:lang w:bidi="fa-IR"/>
          </w:rPr>
          <w:t>.</w:t>
        </w:r>
        <w:r w:rsidR="005559C5" w:rsidRPr="005E155E">
          <w:rPr>
            <w:rStyle w:val="Hyperlink"/>
            <w:rFonts w:asciiTheme="majorBidi" w:eastAsiaTheme="minorHAnsi" w:hAnsiTheme="majorBidi" w:cstheme="majorBidi"/>
            <w:lang w:bidi="fa-IR"/>
          </w:rPr>
          <w:t>2010</w:t>
        </w:r>
        <w:r w:rsidR="00967EED">
          <w:rPr>
            <w:rStyle w:val="Hyperlink"/>
            <w:rFonts w:asciiTheme="majorBidi" w:eastAsiaTheme="minorHAnsi" w:hAnsiTheme="majorBidi" w:cstheme="majorBidi"/>
            <w:lang w:bidi="fa-IR"/>
          </w:rPr>
          <w:t>.</w:t>
        </w:r>
        <w:r w:rsidR="005559C5" w:rsidRPr="005E155E">
          <w:rPr>
            <w:rStyle w:val="Hyperlink"/>
            <w:rFonts w:asciiTheme="majorBidi" w:eastAsiaTheme="minorHAnsi" w:hAnsiTheme="majorBidi" w:cstheme="majorBidi"/>
            <w:lang w:bidi="fa-IR"/>
          </w:rPr>
          <w:t>07</w:t>
        </w:r>
        <w:r w:rsidR="00967EED">
          <w:rPr>
            <w:rStyle w:val="Hyperlink"/>
            <w:rFonts w:asciiTheme="majorBidi" w:eastAsiaTheme="minorHAnsi" w:hAnsiTheme="majorBidi" w:cstheme="majorBidi"/>
            <w:lang w:bidi="fa-IR"/>
          </w:rPr>
          <w:t>.</w:t>
        </w:r>
        <w:r w:rsidR="005559C5" w:rsidRPr="005E155E">
          <w:rPr>
            <w:rStyle w:val="Hyperlink"/>
            <w:rFonts w:asciiTheme="majorBidi" w:eastAsiaTheme="minorHAnsi" w:hAnsiTheme="majorBidi" w:cstheme="majorBidi"/>
            <w:lang w:bidi="fa-IR"/>
          </w:rPr>
          <w:t>012</w:t>
        </w:r>
      </w:hyperlink>
      <w:r w:rsidR="005559C5" w:rsidRPr="005E155E">
        <w:rPr>
          <w:rFonts w:asciiTheme="majorBidi" w:eastAsiaTheme="minorHAnsi" w:hAnsiTheme="majorBidi" w:cstheme="majorBidi"/>
          <w:lang w:bidi="fa-IR"/>
        </w:rPr>
        <w:t>)</w:t>
      </w:r>
      <w:r w:rsidR="00967EED">
        <w:rPr>
          <w:rFonts w:asciiTheme="majorBidi" w:eastAsiaTheme="minorHAnsi" w:hAnsiTheme="majorBidi" w:cstheme="majorBidi"/>
          <w:lang w:bidi="fa-IR"/>
        </w:rPr>
        <w:t xml:space="preserve">. </w:t>
      </w:r>
    </w:p>
    <w:p w14:paraId="5447C721" w14:textId="77777777" w:rsidR="00A44C2A" w:rsidRDefault="00A44C2A" w:rsidP="00CA7B1C">
      <w:pPr>
        <w:autoSpaceDE w:val="0"/>
        <w:autoSpaceDN w:val="0"/>
        <w:adjustRightInd w:val="0"/>
        <w:spacing w:line="276" w:lineRule="auto"/>
        <w:jc w:val="lowKashida"/>
        <w:rPr>
          <w:rFonts w:asciiTheme="majorBidi" w:eastAsiaTheme="minorHAnsi" w:hAnsiTheme="majorBidi" w:cstheme="majorBidi"/>
          <w:lang w:val="en-US" w:eastAsia="en-US" w:bidi="fa-IR"/>
        </w:rPr>
      </w:pPr>
    </w:p>
    <w:p w14:paraId="60AF0EF5" w14:textId="77777777" w:rsidR="005C5640" w:rsidRPr="00810142" w:rsidRDefault="005C5640" w:rsidP="00CA7B1C">
      <w:pPr>
        <w:autoSpaceDE w:val="0"/>
        <w:autoSpaceDN w:val="0"/>
        <w:adjustRightInd w:val="0"/>
        <w:spacing w:line="276" w:lineRule="auto"/>
        <w:rPr>
          <w:rFonts w:asciiTheme="majorBidi" w:eastAsiaTheme="minorHAnsi" w:hAnsiTheme="majorBidi" w:cstheme="majorBidi"/>
          <w:lang w:val="en-US" w:eastAsia="en-US" w:bidi="fa-IR"/>
        </w:rPr>
      </w:pPr>
    </w:p>
    <w:sectPr w:rsidR="005C5640" w:rsidRPr="00810142" w:rsidSect="005C6C21">
      <w:footerReference w:type="default" r:id="rId109"/>
      <w:footnotePr>
        <w:numFmt w:val="chicago"/>
      </w:footnotePr>
      <w:pgSz w:w="12240" w:h="15840"/>
      <w:pgMar w:top="1418" w:right="1418" w:bottom="1418"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31B354" w15:done="0"/>
  <w15:commentEx w15:paraId="32E85F8A" w15:done="0"/>
  <w15:commentEx w15:paraId="2EE6A214" w15:done="0"/>
  <w15:commentEx w15:paraId="5EDDDA26" w15:done="0"/>
  <w15:commentEx w15:paraId="0B3510B6" w15:done="0"/>
  <w15:commentEx w15:paraId="26B4771C" w15:done="0"/>
  <w15:commentEx w15:paraId="3A4F2B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1B354" w16cid:durableId="22A11815"/>
  <w16cid:commentId w16cid:paraId="32E85F8A" w16cid:durableId="22A11248"/>
  <w16cid:commentId w16cid:paraId="2EE6A214" w16cid:durableId="22A1125F"/>
  <w16cid:commentId w16cid:paraId="5EDDDA26" w16cid:durableId="22A11267"/>
  <w16cid:commentId w16cid:paraId="0B3510B6" w16cid:durableId="22A11286"/>
  <w16cid:commentId w16cid:paraId="26B4771C" w16cid:durableId="22A1128C"/>
  <w16cid:commentId w16cid:paraId="3A4F2BC5" w16cid:durableId="22A117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1DBD2" w14:textId="77777777" w:rsidR="00D93711" w:rsidRDefault="00D93711">
      <w:r>
        <w:separator/>
      </w:r>
    </w:p>
  </w:endnote>
  <w:endnote w:type="continuationSeparator" w:id="0">
    <w:p w14:paraId="6B219BAC" w14:textId="77777777" w:rsidR="00D93711" w:rsidRDefault="00D9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90204"/>
    <w:charset w:val="00"/>
    <w:family w:val="swiss"/>
    <w:pitch w:val="variable"/>
    <w:sig w:usb0="E0000AFF" w:usb1="00007843" w:usb2="0000000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50305040509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OT999035f4">
    <w:altName w:val="Times New Roman"/>
    <w:panose1 w:val="00000000000000000000"/>
    <w:charset w:val="00"/>
    <w:family w:val="auto"/>
    <w:notTrueType/>
    <w:pitch w:val="default"/>
    <w:sig w:usb0="00000003" w:usb1="00000000" w:usb2="00000000" w:usb3="00000000" w:csb0="00000001" w:csb1="00000000"/>
  </w:font>
  <w:font w:name="AdvOT863180fb">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0030" w14:textId="77777777" w:rsidR="009510AE" w:rsidRDefault="009510AE">
    <w:pPr>
      <w:pStyle w:val="Footer"/>
      <w:jc w:val="center"/>
    </w:pPr>
    <w:r>
      <w:fldChar w:fldCharType="begin"/>
    </w:r>
    <w:r>
      <w:instrText xml:space="preserve"> PAGE   \* MERGEFORMAT </w:instrText>
    </w:r>
    <w:r>
      <w:fldChar w:fldCharType="separate"/>
    </w:r>
    <w:r w:rsidR="00D93711">
      <w:rPr>
        <w:noProof/>
      </w:rPr>
      <w:t>1</w:t>
    </w:r>
    <w:r>
      <w:rPr>
        <w:noProof/>
      </w:rPr>
      <w:fldChar w:fldCharType="end"/>
    </w:r>
  </w:p>
  <w:p w14:paraId="44A710F9" w14:textId="77777777" w:rsidR="009510AE" w:rsidRDefault="00951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BBC95" w14:textId="77777777" w:rsidR="00D93711" w:rsidRDefault="00D93711">
      <w:r>
        <w:separator/>
      </w:r>
    </w:p>
  </w:footnote>
  <w:footnote w:type="continuationSeparator" w:id="0">
    <w:p w14:paraId="78269AAA" w14:textId="77777777" w:rsidR="00D93711" w:rsidRDefault="00D93711">
      <w:r>
        <w:continuationSeparator/>
      </w:r>
    </w:p>
  </w:footnote>
  <w:footnote w:id="1">
    <w:p w14:paraId="486CBB66" w14:textId="77777777" w:rsidR="009510AE" w:rsidRPr="00D650BE" w:rsidRDefault="009510AE" w:rsidP="00112278">
      <w:pPr>
        <w:pStyle w:val="FootnoteText"/>
        <w:rPr>
          <w:lang w:val="en-US"/>
        </w:rPr>
      </w:pPr>
      <w:r>
        <w:rPr>
          <w:rStyle w:val="FootnoteReference"/>
        </w:rPr>
        <w:footnoteRef/>
      </w:r>
      <w:r>
        <w:t xml:space="preserve"> </w:t>
      </w:r>
      <w:r w:rsidRPr="008418A5">
        <w:t>Corresponding author. E-mail</w:t>
      </w:r>
      <w:r>
        <w:t>:</w:t>
      </w:r>
      <w:r w:rsidRPr="00D650BE">
        <w:t xml:space="preserve"> </w:t>
      </w:r>
      <w:r>
        <w:t>etavakoly@yahoo.com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5055"/>
    <w:multiLevelType w:val="multilevel"/>
    <w:tmpl w:val="1FF0BD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D95D0A"/>
    <w:multiLevelType w:val="hybridMultilevel"/>
    <w:tmpl w:val="ED44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70467"/>
    <w:multiLevelType w:val="hybridMultilevel"/>
    <w:tmpl w:val="DF28A756"/>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8769A"/>
    <w:multiLevelType w:val="hybridMultilevel"/>
    <w:tmpl w:val="FDAE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F2FB7"/>
    <w:multiLevelType w:val="hybridMultilevel"/>
    <w:tmpl w:val="E25EEC7C"/>
    <w:lvl w:ilvl="0" w:tplc="03309358">
      <w:start w:val="1"/>
      <w:numFmt w:val="decimal"/>
      <w:lvlText w:val="%1."/>
      <w:lvlJc w:val="left"/>
      <w:pPr>
        <w:ind w:left="720" w:hanging="360"/>
      </w:pPr>
      <w:rPr>
        <w:rFonts w:hAnsi="Calibri"/>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F880780"/>
    <w:multiLevelType w:val="hybridMultilevel"/>
    <w:tmpl w:val="9B98A110"/>
    <w:lvl w:ilvl="0" w:tplc="9D508ACE">
      <w:start w:val="1"/>
      <w:numFmt w:val="decimal"/>
      <w:lvlText w:val="%1."/>
      <w:lvlJc w:val="left"/>
      <w:pPr>
        <w:ind w:left="644" w:hanging="360"/>
      </w:pPr>
      <w:rPr>
        <w:rFonts w:hAnsi="Calibri"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47E152DF"/>
    <w:multiLevelType w:val="multilevel"/>
    <w:tmpl w:val="1734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CB6B23"/>
    <w:multiLevelType w:val="hybridMultilevel"/>
    <w:tmpl w:val="E21CE77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5F4650D1"/>
    <w:multiLevelType w:val="multilevel"/>
    <w:tmpl w:val="676A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B05DC3"/>
    <w:multiLevelType w:val="hybridMultilevel"/>
    <w:tmpl w:val="B22E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151576"/>
    <w:multiLevelType w:val="hybridMultilevel"/>
    <w:tmpl w:val="5AFE1D38"/>
    <w:lvl w:ilvl="0" w:tplc="3844000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9"/>
  </w:num>
  <w:num w:numId="7">
    <w:abstractNumId w:val="1"/>
  </w:num>
  <w:num w:numId="8">
    <w:abstractNumId w:val="10"/>
  </w:num>
  <w:num w:numId="9">
    <w:abstractNumId w:val="2"/>
  </w:num>
  <w:num w:numId="10">
    <w:abstractNumId w:val="6"/>
  </w:num>
  <w:num w:numId="11">
    <w:abstractNumId w:val="8"/>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andar Dekanski">
    <w15:presenceInfo w15:providerId="Windows Live" w15:userId="595bad50a54dda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savePreviewPicture/>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43F52"/>
    <w:rsid w:val="00003C97"/>
    <w:rsid w:val="00013C3C"/>
    <w:rsid w:val="0001577D"/>
    <w:rsid w:val="000313DA"/>
    <w:rsid w:val="0003351F"/>
    <w:rsid w:val="00045E73"/>
    <w:rsid w:val="000525F4"/>
    <w:rsid w:val="00062CDA"/>
    <w:rsid w:val="0006486E"/>
    <w:rsid w:val="00070DC9"/>
    <w:rsid w:val="000723EA"/>
    <w:rsid w:val="0008093F"/>
    <w:rsid w:val="0008539A"/>
    <w:rsid w:val="00091B90"/>
    <w:rsid w:val="00095B95"/>
    <w:rsid w:val="000A2843"/>
    <w:rsid w:val="000A6D76"/>
    <w:rsid w:val="000B42C8"/>
    <w:rsid w:val="000B64B2"/>
    <w:rsid w:val="000B6A0B"/>
    <w:rsid w:val="000C2BF4"/>
    <w:rsid w:val="000C5DB6"/>
    <w:rsid w:val="000D3A01"/>
    <w:rsid w:val="000D4D55"/>
    <w:rsid w:val="000D5D87"/>
    <w:rsid w:val="000D7459"/>
    <w:rsid w:val="000E1F8E"/>
    <w:rsid w:val="000E290C"/>
    <w:rsid w:val="000E4B03"/>
    <w:rsid w:val="00111382"/>
    <w:rsid w:val="00112278"/>
    <w:rsid w:val="0012782D"/>
    <w:rsid w:val="001278E2"/>
    <w:rsid w:val="00130A64"/>
    <w:rsid w:val="0013124A"/>
    <w:rsid w:val="001348ED"/>
    <w:rsid w:val="0013578F"/>
    <w:rsid w:val="0014528D"/>
    <w:rsid w:val="00151324"/>
    <w:rsid w:val="00153C16"/>
    <w:rsid w:val="0016006F"/>
    <w:rsid w:val="00163BAB"/>
    <w:rsid w:val="001665F5"/>
    <w:rsid w:val="001754B5"/>
    <w:rsid w:val="0018405D"/>
    <w:rsid w:val="00187711"/>
    <w:rsid w:val="001958A8"/>
    <w:rsid w:val="00196885"/>
    <w:rsid w:val="00196FC1"/>
    <w:rsid w:val="00197730"/>
    <w:rsid w:val="001A2ECE"/>
    <w:rsid w:val="001B44CF"/>
    <w:rsid w:val="001C046D"/>
    <w:rsid w:val="001C5A0E"/>
    <w:rsid w:val="001D3A26"/>
    <w:rsid w:val="001E2867"/>
    <w:rsid w:val="001E4045"/>
    <w:rsid w:val="0021115D"/>
    <w:rsid w:val="00224463"/>
    <w:rsid w:val="00246BB6"/>
    <w:rsid w:val="00261B00"/>
    <w:rsid w:val="00264F6F"/>
    <w:rsid w:val="00273F1D"/>
    <w:rsid w:val="00280369"/>
    <w:rsid w:val="00281418"/>
    <w:rsid w:val="00293EF5"/>
    <w:rsid w:val="002941B4"/>
    <w:rsid w:val="00296E46"/>
    <w:rsid w:val="002B28F4"/>
    <w:rsid w:val="002B52AC"/>
    <w:rsid w:val="002B5ABA"/>
    <w:rsid w:val="002C69E2"/>
    <w:rsid w:val="002D2272"/>
    <w:rsid w:val="002D4DB4"/>
    <w:rsid w:val="002E1629"/>
    <w:rsid w:val="002E3864"/>
    <w:rsid w:val="002E3FFD"/>
    <w:rsid w:val="002F6062"/>
    <w:rsid w:val="003067B4"/>
    <w:rsid w:val="00307493"/>
    <w:rsid w:val="00325125"/>
    <w:rsid w:val="0032542F"/>
    <w:rsid w:val="0033243D"/>
    <w:rsid w:val="003508C8"/>
    <w:rsid w:val="0035157D"/>
    <w:rsid w:val="00355EAB"/>
    <w:rsid w:val="003617F8"/>
    <w:rsid w:val="00370164"/>
    <w:rsid w:val="00384E7F"/>
    <w:rsid w:val="003A47A9"/>
    <w:rsid w:val="003A6161"/>
    <w:rsid w:val="003A6592"/>
    <w:rsid w:val="003A6F2A"/>
    <w:rsid w:val="003A7A98"/>
    <w:rsid w:val="003B5C1B"/>
    <w:rsid w:val="003D20D4"/>
    <w:rsid w:val="0040070E"/>
    <w:rsid w:val="00407C05"/>
    <w:rsid w:val="0041441D"/>
    <w:rsid w:val="004265ED"/>
    <w:rsid w:val="00434CD9"/>
    <w:rsid w:val="00443F52"/>
    <w:rsid w:val="00444F3A"/>
    <w:rsid w:val="0044692D"/>
    <w:rsid w:val="004610AA"/>
    <w:rsid w:val="004751DC"/>
    <w:rsid w:val="00475483"/>
    <w:rsid w:val="004924C3"/>
    <w:rsid w:val="00493088"/>
    <w:rsid w:val="004A4818"/>
    <w:rsid w:val="004B0C1B"/>
    <w:rsid w:val="004B4701"/>
    <w:rsid w:val="004B5EF6"/>
    <w:rsid w:val="004C063D"/>
    <w:rsid w:val="004C300E"/>
    <w:rsid w:val="004E214B"/>
    <w:rsid w:val="004F6BBD"/>
    <w:rsid w:val="005076F0"/>
    <w:rsid w:val="00510CE7"/>
    <w:rsid w:val="00521274"/>
    <w:rsid w:val="00526FDC"/>
    <w:rsid w:val="00530FB2"/>
    <w:rsid w:val="00534187"/>
    <w:rsid w:val="00541D2D"/>
    <w:rsid w:val="005439E6"/>
    <w:rsid w:val="00546279"/>
    <w:rsid w:val="00552D17"/>
    <w:rsid w:val="00553CAE"/>
    <w:rsid w:val="00554FEF"/>
    <w:rsid w:val="005559C5"/>
    <w:rsid w:val="00575EBD"/>
    <w:rsid w:val="00576AD1"/>
    <w:rsid w:val="005A14C3"/>
    <w:rsid w:val="005B5361"/>
    <w:rsid w:val="005B6976"/>
    <w:rsid w:val="005C2833"/>
    <w:rsid w:val="005C5640"/>
    <w:rsid w:val="005C6A6B"/>
    <w:rsid w:val="005C6C21"/>
    <w:rsid w:val="005D572E"/>
    <w:rsid w:val="005D7747"/>
    <w:rsid w:val="005E155E"/>
    <w:rsid w:val="005E2210"/>
    <w:rsid w:val="005E32B3"/>
    <w:rsid w:val="005F320C"/>
    <w:rsid w:val="006015C4"/>
    <w:rsid w:val="006154BD"/>
    <w:rsid w:val="006235AF"/>
    <w:rsid w:val="00653522"/>
    <w:rsid w:val="00655A9D"/>
    <w:rsid w:val="0066046A"/>
    <w:rsid w:val="00675AF3"/>
    <w:rsid w:val="00680567"/>
    <w:rsid w:val="0068384E"/>
    <w:rsid w:val="00685C04"/>
    <w:rsid w:val="00696B82"/>
    <w:rsid w:val="006A5DF6"/>
    <w:rsid w:val="006A6E9A"/>
    <w:rsid w:val="006B1B71"/>
    <w:rsid w:val="006C09A4"/>
    <w:rsid w:val="006C2535"/>
    <w:rsid w:val="006D1F10"/>
    <w:rsid w:val="006D3F7A"/>
    <w:rsid w:val="006D7186"/>
    <w:rsid w:val="006D77BF"/>
    <w:rsid w:val="006F17F8"/>
    <w:rsid w:val="00701424"/>
    <w:rsid w:val="00702D1E"/>
    <w:rsid w:val="00704338"/>
    <w:rsid w:val="00705E1F"/>
    <w:rsid w:val="007255EF"/>
    <w:rsid w:val="0073132E"/>
    <w:rsid w:val="007344EF"/>
    <w:rsid w:val="00741458"/>
    <w:rsid w:val="00747985"/>
    <w:rsid w:val="00777B37"/>
    <w:rsid w:val="00785BFC"/>
    <w:rsid w:val="0078619F"/>
    <w:rsid w:val="00791595"/>
    <w:rsid w:val="00792F55"/>
    <w:rsid w:val="007973CA"/>
    <w:rsid w:val="007A2B56"/>
    <w:rsid w:val="007A3173"/>
    <w:rsid w:val="007A3F31"/>
    <w:rsid w:val="007A4638"/>
    <w:rsid w:val="007A7AFB"/>
    <w:rsid w:val="007B674E"/>
    <w:rsid w:val="007B7404"/>
    <w:rsid w:val="007E3660"/>
    <w:rsid w:val="007E5B6C"/>
    <w:rsid w:val="007F0C5B"/>
    <w:rsid w:val="007F4671"/>
    <w:rsid w:val="007F6281"/>
    <w:rsid w:val="007F706D"/>
    <w:rsid w:val="008004E6"/>
    <w:rsid w:val="00800F24"/>
    <w:rsid w:val="00803680"/>
    <w:rsid w:val="00804428"/>
    <w:rsid w:val="00806EEE"/>
    <w:rsid w:val="00810142"/>
    <w:rsid w:val="00854D18"/>
    <w:rsid w:val="0086549E"/>
    <w:rsid w:val="00870B5D"/>
    <w:rsid w:val="00871C50"/>
    <w:rsid w:val="00884F3A"/>
    <w:rsid w:val="008A371D"/>
    <w:rsid w:val="008B5A13"/>
    <w:rsid w:val="008C7D99"/>
    <w:rsid w:val="008D79E8"/>
    <w:rsid w:val="008E0E31"/>
    <w:rsid w:val="0090143C"/>
    <w:rsid w:val="00923B94"/>
    <w:rsid w:val="009362B7"/>
    <w:rsid w:val="009425DF"/>
    <w:rsid w:val="00945F5D"/>
    <w:rsid w:val="009470E4"/>
    <w:rsid w:val="0095006A"/>
    <w:rsid w:val="009510AE"/>
    <w:rsid w:val="009630BB"/>
    <w:rsid w:val="00964EEA"/>
    <w:rsid w:val="00967EED"/>
    <w:rsid w:val="00982DF7"/>
    <w:rsid w:val="0098474E"/>
    <w:rsid w:val="00990088"/>
    <w:rsid w:val="0099346B"/>
    <w:rsid w:val="0099697C"/>
    <w:rsid w:val="009A1A3C"/>
    <w:rsid w:val="009B1ED5"/>
    <w:rsid w:val="009B34D7"/>
    <w:rsid w:val="00A21F1D"/>
    <w:rsid w:val="00A25081"/>
    <w:rsid w:val="00A3157E"/>
    <w:rsid w:val="00A41E14"/>
    <w:rsid w:val="00A44C2A"/>
    <w:rsid w:val="00A67C52"/>
    <w:rsid w:val="00A77C97"/>
    <w:rsid w:val="00A77FB1"/>
    <w:rsid w:val="00A8281D"/>
    <w:rsid w:val="00AA368D"/>
    <w:rsid w:val="00AA4D66"/>
    <w:rsid w:val="00AB6327"/>
    <w:rsid w:val="00AC54AD"/>
    <w:rsid w:val="00AC5797"/>
    <w:rsid w:val="00AD3A8C"/>
    <w:rsid w:val="00AD6CF0"/>
    <w:rsid w:val="00AD6F16"/>
    <w:rsid w:val="00AE0FEF"/>
    <w:rsid w:val="00AE7A69"/>
    <w:rsid w:val="00AE7C6A"/>
    <w:rsid w:val="00B064C5"/>
    <w:rsid w:val="00B1653A"/>
    <w:rsid w:val="00B27747"/>
    <w:rsid w:val="00B357B5"/>
    <w:rsid w:val="00B61017"/>
    <w:rsid w:val="00B701B5"/>
    <w:rsid w:val="00B72B76"/>
    <w:rsid w:val="00B74C0F"/>
    <w:rsid w:val="00B96674"/>
    <w:rsid w:val="00BA56DF"/>
    <w:rsid w:val="00BB7631"/>
    <w:rsid w:val="00BC29C7"/>
    <w:rsid w:val="00BF7ED0"/>
    <w:rsid w:val="00C13BD2"/>
    <w:rsid w:val="00C1659A"/>
    <w:rsid w:val="00C233C5"/>
    <w:rsid w:val="00C304CC"/>
    <w:rsid w:val="00C31236"/>
    <w:rsid w:val="00C34304"/>
    <w:rsid w:val="00C35274"/>
    <w:rsid w:val="00C40A8A"/>
    <w:rsid w:val="00C432E3"/>
    <w:rsid w:val="00C434DC"/>
    <w:rsid w:val="00C46141"/>
    <w:rsid w:val="00C52F2A"/>
    <w:rsid w:val="00C6394A"/>
    <w:rsid w:val="00C7208E"/>
    <w:rsid w:val="00C77DA2"/>
    <w:rsid w:val="00C90C26"/>
    <w:rsid w:val="00C93BAE"/>
    <w:rsid w:val="00CA7B1C"/>
    <w:rsid w:val="00CC6AF6"/>
    <w:rsid w:val="00CD3E8A"/>
    <w:rsid w:val="00CE0B1B"/>
    <w:rsid w:val="00CE3724"/>
    <w:rsid w:val="00CE5312"/>
    <w:rsid w:val="00CF0D55"/>
    <w:rsid w:val="00CF4B71"/>
    <w:rsid w:val="00D03EA2"/>
    <w:rsid w:val="00D12B44"/>
    <w:rsid w:val="00D13615"/>
    <w:rsid w:val="00D21E9C"/>
    <w:rsid w:val="00D235A8"/>
    <w:rsid w:val="00D26BC4"/>
    <w:rsid w:val="00D349D6"/>
    <w:rsid w:val="00D35B9F"/>
    <w:rsid w:val="00D36F65"/>
    <w:rsid w:val="00D379A2"/>
    <w:rsid w:val="00D40225"/>
    <w:rsid w:val="00D650BE"/>
    <w:rsid w:val="00D66773"/>
    <w:rsid w:val="00D667E7"/>
    <w:rsid w:val="00D73F6A"/>
    <w:rsid w:val="00D817D7"/>
    <w:rsid w:val="00D9367A"/>
    <w:rsid w:val="00D93711"/>
    <w:rsid w:val="00DA13E5"/>
    <w:rsid w:val="00DD40FE"/>
    <w:rsid w:val="00DD4C5E"/>
    <w:rsid w:val="00DF4619"/>
    <w:rsid w:val="00DF6600"/>
    <w:rsid w:val="00DF7694"/>
    <w:rsid w:val="00E21AF5"/>
    <w:rsid w:val="00E22F52"/>
    <w:rsid w:val="00E2761B"/>
    <w:rsid w:val="00E35F99"/>
    <w:rsid w:val="00E55E64"/>
    <w:rsid w:val="00E60944"/>
    <w:rsid w:val="00E72C66"/>
    <w:rsid w:val="00E74EBE"/>
    <w:rsid w:val="00E75D49"/>
    <w:rsid w:val="00E7774D"/>
    <w:rsid w:val="00E91E9E"/>
    <w:rsid w:val="00EA1540"/>
    <w:rsid w:val="00EA5D8E"/>
    <w:rsid w:val="00EA6F88"/>
    <w:rsid w:val="00EA7958"/>
    <w:rsid w:val="00EB4711"/>
    <w:rsid w:val="00EB5002"/>
    <w:rsid w:val="00EB56E6"/>
    <w:rsid w:val="00EC1BA7"/>
    <w:rsid w:val="00ED5B6F"/>
    <w:rsid w:val="00EF1AD9"/>
    <w:rsid w:val="00F00D8D"/>
    <w:rsid w:val="00F0410D"/>
    <w:rsid w:val="00F14A3E"/>
    <w:rsid w:val="00F23463"/>
    <w:rsid w:val="00F255DE"/>
    <w:rsid w:val="00F25919"/>
    <w:rsid w:val="00F32B1E"/>
    <w:rsid w:val="00F33430"/>
    <w:rsid w:val="00F36958"/>
    <w:rsid w:val="00F46221"/>
    <w:rsid w:val="00F70C11"/>
    <w:rsid w:val="00F72A88"/>
    <w:rsid w:val="00F7481C"/>
    <w:rsid w:val="00F75243"/>
    <w:rsid w:val="00F75ECE"/>
    <w:rsid w:val="00F767F4"/>
    <w:rsid w:val="00F80A2F"/>
    <w:rsid w:val="00F849B4"/>
    <w:rsid w:val="00F84BBE"/>
    <w:rsid w:val="00F85531"/>
    <w:rsid w:val="00F85BD1"/>
    <w:rsid w:val="00F91EE1"/>
    <w:rsid w:val="00FA2C0B"/>
    <w:rsid w:val="00FA419A"/>
    <w:rsid w:val="00FA55DF"/>
    <w:rsid w:val="00FB5789"/>
    <w:rsid w:val="00FD08FC"/>
    <w:rsid w:val="00FD09C6"/>
    <w:rsid w:val="00FE38CB"/>
    <w:rsid w:val="00FE38CE"/>
    <w:rsid w:val="00FE5AB9"/>
    <w:rsid w:val="00FE686C"/>
    <w:rsid w:val="00FF13D4"/>
    <w:rsid w:val="00FF2B20"/>
    <w:rsid w:val="00FF5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D7"/>
    <w:pPr>
      <w:spacing w:after="0" w:line="240" w:lineRule="auto"/>
    </w:pPr>
    <w:rPr>
      <w:rFonts w:ascii="Times New Roman" w:eastAsia="MS Mincho" w:hAnsi="Times New Roman" w:cs="Times New Roman"/>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rticleText">
    <w:name w:val="08 Article Text"/>
    <w:link w:val="08ArticleTextChar"/>
    <w:qFormat/>
    <w:rsid w:val="00443F52"/>
    <w:pPr>
      <w:widowControl w:val="0"/>
      <w:tabs>
        <w:tab w:val="left" w:pos="198"/>
      </w:tabs>
      <w:spacing w:after="0" w:line="230" w:lineRule="exact"/>
      <w:jc w:val="both"/>
    </w:pPr>
    <w:rPr>
      <w:rFonts w:ascii="Times New Roman" w:eastAsia="Times New Roman" w:hAnsi="Times New Roman" w:cs="Times New Roman"/>
      <w:noProof/>
      <w:sz w:val="18"/>
      <w:szCs w:val="18"/>
      <w:lang w:val="en-GB" w:eastAsia="en-GB"/>
    </w:rPr>
  </w:style>
  <w:style w:type="paragraph" w:customStyle="1" w:styleId="03Abstract">
    <w:name w:val="03 Abstract"/>
    <w:rsid w:val="00443F52"/>
    <w:pPr>
      <w:spacing w:after="240" w:line="240" w:lineRule="exact"/>
      <w:ind w:right="2268"/>
    </w:pPr>
    <w:rPr>
      <w:rFonts w:ascii="Times New Roman" w:eastAsia="Times New Roman" w:hAnsi="Times New Roman" w:cs="Times New Roman"/>
      <w:noProof/>
      <w:sz w:val="18"/>
      <w:szCs w:val="18"/>
      <w:lang w:val="en-GB" w:eastAsia="en-GB"/>
    </w:rPr>
  </w:style>
  <w:style w:type="paragraph" w:customStyle="1" w:styleId="04AHeading">
    <w:name w:val="04 A Heading"/>
    <w:next w:val="08ArticleText"/>
    <w:link w:val="04AHeadingCar"/>
    <w:qFormat/>
    <w:rsid w:val="00443F52"/>
    <w:pPr>
      <w:spacing w:before="240" w:after="120" w:line="240" w:lineRule="exact"/>
    </w:pPr>
    <w:rPr>
      <w:rFonts w:ascii="Times New Roman" w:eastAsia="Times New Roman" w:hAnsi="Times New Roman" w:cs="Times New Roman"/>
      <w:b/>
      <w:noProof/>
      <w:szCs w:val="20"/>
      <w:lang w:val="en-GB" w:eastAsia="en-GB"/>
    </w:rPr>
  </w:style>
  <w:style w:type="character" w:customStyle="1" w:styleId="04AHeadingCar">
    <w:name w:val="04 A Heading Car"/>
    <w:link w:val="04AHeading"/>
    <w:rsid w:val="00443F52"/>
    <w:rPr>
      <w:rFonts w:ascii="Times New Roman" w:eastAsia="Times New Roman" w:hAnsi="Times New Roman" w:cs="Times New Roman"/>
      <w:b/>
      <w:noProof/>
      <w:szCs w:val="20"/>
      <w:lang w:val="en-GB" w:eastAsia="en-GB"/>
    </w:rPr>
  </w:style>
  <w:style w:type="paragraph" w:customStyle="1" w:styleId="L1Receivedaccepteddates">
    <w:name w:val="L1 Received/accepted dates"/>
    <w:next w:val="Normal"/>
    <w:rsid w:val="00443F52"/>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Authors">
    <w:name w:val="Authors"/>
    <w:basedOn w:val="Normal"/>
    <w:link w:val="AuthorsCar"/>
    <w:rsid w:val="00443F52"/>
    <w:pPr>
      <w:spacing w:before="360" w:after="460" w:line="260" w:lineRule="exact"/>
      <w:jc w:val="center"/>
    </w:pPr>
    <w:rPr>
      <w:b/>
      <w:lang w:val="en-GB"/>
    </w:rPr>
  </w:style>
  <w:style w:type="character" w:customStyle="1" w:styleId="AuthorsCar">
    <w:name w:val="Authors Car"/>
    <w:link w:val="Authors"/>
    <w:rsid w:val="00443F52"/>
    <w:rPr>
      <w:rFonts w:ascii="Times New Roman" w:eastAsia="MS Mincho" w:hAnsi="Times New Roman" w:cs="Times New Roman"/>
      <w:b/>
      <w:sz w:val="24"/>
      <w:szCs w:val="24"/>
      <w:lang w:val="en-GB" w:eastAsia="ja-JP"/>
    </w:rPr>
  </w:style>
  <w:style w:type="table" w:styleId="TableGrid">
    <w:name w:val="Table Grid"/>
    <w:basedOn w:val="TableNormal"/>
    <w:uiPriority w:val="59"/>
    <w:rsid w:val="00443F52"/>
    <w:pPr>
      <w:spacing w:after="0" w:line="240" w:lineRule="auto"/>
    </w:pPr>
    <w:rPr>
      <w:rFonts w:ascii="Times New Roman" w:eastAsia="Times New Roman" w:hAnsi="Times New Roman" w:cs="Times New Roman"/>
      <w:sz w:val="20"/>
      <w:szCs w:val="20"/>
      <w:lang w:val="pt-BR" w:eastAsia="pt-BR"/>
    </w:rPr>
    <w:tblPr>
      <w:jc w:val="center"/>
      <w:tblCellMar>
        <w:left w:w="0" w:type="dxa"/>
        <w:right w:w="0" w:type="dxa"/>
      </w:tblCellMar>
    </w:tblPr>
    <w:trPr>
      <w:jc w:val="center"/>
    </w:trPr>
  </w:style>
  <w:style w:type="paragraph" w:styleId="BodyText">
    <w:name w:val="Body Text"/>
    <w:basedOn w:val="Normal"/>
    <w:link w:val="BodyTextChar"/>
    <w:uiPriority w:val="1"/>
    <w:qFormat/>
    <w:rsid w:val="00443F52"/>
    <w:pPr>
      <w:spacing w:line="360" w:lineRule="auto"/>
      <w:jc w:val="both"/>
    </w:pPr>
    <w:rPr>
      <w:rFonts w:eastAsia="Times New Roman"/>
      <w:b/>
      <w:lang w:val="en-US"/>
    </w:rPr>
  </w:style>
  <w:style w:type="character" w:customStyle="1" w:styleId="BodyTextChar">
    <w:name w:val="Body Text Char"/>
    <w:basedOn w:val="DefaultParagraphFont"/>
    <w:link w:val="BodyText"/>
    <w:uiPriority w:val="1"/>
    <w:rsid w:val="00443F52"/>
    <w:rPr>
      <w:rFonts w:ascii="Times New Roman" w:eastAsia="Times New Roman" w:hAnsi="Times New Roman" w:cs="Times New Roman"/>
      <w:b/>
      <w:sz w:val="24"/>
      <w:szCs w:val="24"/>
      <w:lang w:eastAsia="ja-JP"/>
    </w:rPr>
  </w:style>
  <w:style w:type="paragraph" w:customStyle="1" w:styleId="Default">
    <w:name w:val="Default"/>
    <w:rsid w:val="00443F5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TableParagraph">
    <w:name w:val="Table Paragraph"/>
    <w:basedOn w:val="Normal"/>
    <w:uiPriority w:val="1"/>
    <w:qFormat/>
    <w:rsid w:val="00443F52"/>
    <w:pPr>
      <w:widowControl w:val="0"/>
    </w:pPr>
    <w:rPr>
      <w:rFonts w:ascii="Calibri" w:eastAsia="Calibri" w:hAnsi="Calibri"/>
      <w:sz w:val="22"/>
      <w:szCs w:val="22"/>
      <w:lang w:val="en-US" w:eastAsia="en-US"/>
    </w:rPr>
  </w:style>
  <w:style w:type="character" w:customStyle="1" w:styleId="hps">
    <w:name w:val="hps"/>
    <w:rsid w:val="00443F52"/>
  </w:style>
  <w:style w:type="character" w:customStyle="1" w:styleId="08ArticleTextChar">
    <w:name w:val="08 Article Text Char"/>
    <w:link w:val="08ArticleText"/>
    <w:rsid w:val="00443F52"/>
    <w:rPr>
      <w:rFonts w:ascii="Times New Roman" w:eastAsia="Times New Roman" w:hAnsi="Times New Roman" w:cs="Times New Roman"/>
      <w:noProof/>
      <w:sz w:val="18"/>
      <w:szCs w:val="18"/>
      <w:lang w:val="en-GB" w:eastAsia="en-GB"/>
    </w:rPr>
  </w:style>
  <w:style w:type="character" w:customStyle="1" w:styleId="A15">
    <w:name w:val="A15"/>
    <w:uiPriority w:val="99"/>
    <w:rsid w:val="00443F52"/>
    <w:rPr>
      <w:color w:val="221E1F"/>
      <w:sz w:val="10"/>
      <w:szCs w:val="10"/>
    </w:rPr>
  </w:style>
  <w:style w:type="character" w:styleId="Emphasis">
    <w:name w:val="Emphasis"/>
    <w:uiPriority w:val="20"/>
    <w:qFormat/>
    <w:rsid w:val="00443F52"/>
    <w:rPr>
      <w:b/>
      <w:bCs/>
      <w:i w:val="0"/>
      <w:iCs w:val="0"/>
    </w:rPr>
  </w:style>
  <w:style w:type="paragraph" w:customStyle="1" w:styleId="TAMainText">
    <w:name w:val="TA_Main_Text"/>
    <w:rsid w:val="00443F52"/>
    <w:pPr>
      <w:spacing w:after="0" w:line="240" w:lineRule="exact"/>
      <w:ind w:firstLine="202"/>
      <w:jc w:val="both"/>
    </w:pPr>
    <w:rPr>
      <w:rFonts w:ascii="Times" w:eastAsia="Times New Roman" w:hAnsi="Times" w:cs="Times New Roman"/>
      <w:noProof/>
      <w:sz w:val="20"/>
      <w:szCs w:val="20"/>
    </w:rPr>
  </w:style>
  <w:style w:type="character" w:customStyle="1" w:styleId="ft">
    <w:name w:val="ft"/>
    <w:basedOn w:val="DefaultParagraphFont"/>
    <w:rsid w:val="00443F52"/>
  </w:style>
  <w:style w:type="paragraph" w:customStyle="1" w:styleId="P1withoutIndendation">
    <w:name w:val="P1_without_Indendation"/>
    <w:basedOn w:val="Normal"/>
    <w:uiPriority w:val="99"/>
    <w:rsid w:val="00443F52"/>
    <w:pPr>
      <w:spacing w:line="230" w:lineRule="exact"/>
      <w:jc w:val="both"/>
    </w:pPr>
    <w:rPr>
      <w:sz w:val="18"/>
    </w:rPr>
  </w:style>
  <w:style w:type="paragraph" w:customStyle="1" w:styleId="ElsSchemeCaption">
    <w:name w:val="Els_SchemeCaption"/>
    <w:basedOn w:val="Normal"/>
    <w:rsid w:val="00443F52"/>
    <w:rPr>
      <w:rFonts w:eastAsia="Times New Roman"/>
      <w:sz w:val="20"/>
      <w:szCs w:val="20"/>
      <w:lang w:val="en-US" w:eastAsia="en-US"/>
    </w:rPr>
  </w:style>
  <w:style w:type="paragraph" w:styleId="BalloonText">
    <w:name w:val="Balloon Text"/>
    <w:basedOn w:val="Normal"/>
    <w:link w:val="BalloonTextChar"/>
    <w:uiPriority w:val="99"/>
    <w:semiHidden/>
    <w:unhideWhenUsed/>
    <w:rsid w:val="00443F52"/>
    <w:rPr>
      <w:rFonts w:ascii="Tahoma" w:hAnsi="Tahoma" w:cs="Tahoma"/>
      <w:sz w:val="16"/>
      <w:szCs w:val="16"/>
    </w:rPr>
  </w:style>
  <w:style w:type="character" w:customStyle="1" w:styleId="BalloonTextChar">
    <w:name w:val="Balloon Text Char"/>
    <w:basedOn w:val="DefaultParagraphFont"/>
    <w:link w:val="BalloonText"/>
    <w:uiPriority w:val="99"/>
    <w:semiHidden/>
    <w:rsid w:val="00443F52"/>
    <w:rPr>
      <w:rFonts w:ascii="Tahoma" w:eastAsia="MS Mincho" w:hAnsi="Tahoma" w:cs="Tahoma"/>
      <w:sz w:val="16"/>
      <w:szCs w:val="16"/>
      <w:lang w:val="de-DE" w:eastAsia="ja-JP"/>
    </w:rPr>
  </w:style>
  <w:style w:type="paragraph" w:styleId="HTMLPreformatted">
    <w:name w:val="HTML Preformatted"/>
    <w:basedOn w:val="Normal"/>
    <w:link w:val="HTMLPreformattedChar"/>
    <w:uiPriority w:val="99"/>
    <w:unhideWhenUsed/>
    <w:rsid w:val="0044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443F52"/>
    <w:rPr>
      <w:rFonts w:ascii="Courier New" w:eastAsia="Times New Roman" w:hAnsi="Courier New" w:cs="Courier New"/>
      <w:sz w:val="20"/>
      <w:szCs w:val="20"/>
      <w:lang w:val="pt-BR" w:eastAsia="pt-BR"/>
    </w:rPr>
  </w:style>
  <w:style w:type="paragraph" w:customStyle="1" w:styleId="MTDisplayEquation">
    <w:name w:val="MTDisplayEquation"/>
    <w:basedOn w:val="04AHeading"/>
    <w:next w:val="Normal"/>
    <w:link w:val="MTDisplayEquationChar"/>
    <w:rsid w:val="00443F52"/>
    <w:pPr>
      <w:widowControl w:val="0"/>
      <w:tabs>
        <w:tab w:val="center" w:pos="4820"/>
        <w:tab w:val="right" w:pos="9640"/>
      </w:tabs>
      <w:spacing w:line="480" w:lineRule="auto"/>
      <w:ind w:firstLine="708"/>
      <w:jc w:val="both"/>
    </w:pPr>
    <w:rPr>
      <w:b w:val="0"/>
      <w:color w:val="002715"/>
      <w:sz w:val="24"/>
      <w:szCs w:val="24"/>
      <w:lang w:val="en-US" w:eastAsia="es-ES"/>
    </w:rPr>
  </w:style>
  <w:style w:type="character" w:customStyle="1" w:styleId="MTDisplayEquationChar">
    <w:name w:val="MTDisplayEquation Char"/>
    <w:link w:val="MTDisplayEquation"/>
    <w:rsid w:val="00443F52"/>
    <w:rPr>
      <w:rFonts w:ascii="Times New Roman" w:eastAsia="Times New Roman" w:hAnsi="Times New Roman" w:cs="Times New Roman"/>
      <w:noProof/>
      <w:color w:val="002715"/>
      <w:sz w:val="24"/>
      <w:szCs w:val="24"/>
      <w:lang w:eastAsia="es-ES"/>
    </w:rPr>
  </w:style>
  <w:style w:type="paragraph" w:styleId="NormalWeb">
    <w:name w:val="Normal (Web)"/>
    <w:basedOn w:val="Normal"/>
    <w:uiPriority w:val="99"/>
    <w:unhideWhenUsed/>
    <w:rsid w:val="00443F52"/>
    <w:pPr>
      <w:spacing w:before="100" w:beforeAutospacing="1" w:after="100" w:afterAutospacing="1"/>
    </w:pPr>
    <w:rPr>
      <w:rFonts w:eastAsia="Times New Roman"/>
      <w:lang w:val="en-US" w:eastAsia="en-US" w:bidi="fa-IR"/>
    </w:rPr>
  </w:style>
  <w:style w:type="paragraph" w:styleId="ListParagraph">
    <w:name w:val="List Paragraph"/>
    <w:basedOn w:val="Normal"/>
    <w:link w:val="ListParagraphChar"/>
    <w:uiPriority w:val="34"/>
    <w:qFormat/>
    <w:rsid w:val="00443F52"/>
    <w:pPr>
      <w:autoSpaceDE w:val="0"/>
      <w:autoSpaceDN w:val="0"/>
      <w:adjustRightInd w:val="0"/>
      <w:spacing w:line="360" w:lineRule="auto"/>
      <w:ind w:left="720"/>
      <w:contextualSpacing/>
      <w:jc w:val="both"/>
    </w:pPr>
    <w:rPr>
      <w:rFonts w:eastAsia="Calibri"/>
      <w:color w:val="000000"/>
      <w:lang w:val="en-US" w:eastAsia="en-US"/>
    </w:rPr>
  </w:style>
  <w:style w:type="character" w:customStyle="1" w:styleId="ListParagraphChar">
    <w:name w:val="List Paragraph Char"/>
    <w:link w:val="ListParagraph"/>
    <w:uiPriority w:val="34"/>
    <w:rsid w:val="00443F52"/>
    <w:rPr>
      <w:rFonts w:ascii="Times New Roman" w:eastAsia="Calibri" w:hAnsi="Times New Roman" w:cs="Times New Roman"/>
      <w:color w:val="000000"/>
      <w:sz w:val="24"/>
      <w:szCs w:val="24"/>
    </w:rPr>
  </w:style>
  <w:style w:type="paragraph" w:customStyle="1" w:styleId="EndNoteBibliographyTitle">
    <w:name w:val="EndNote Bibliography Title"/>
    <w:basedOn w:val="Normal"/>
    <w:link w:val="EndNoteBibliographyTitleChar"/>
    <w:rsid w:val="00443F52"/>
    <w:pPr>
      <w:jc w:val="center"/>
    </w:pPr>
    <w:rPr>
      <w:noProof/>
    </w:rPr>
  </w:style>
  <w:style w:type="character" w:customStyle="1" w:styleId="EndNoteBibliographyTitleChar">
    <w:name w:val="EndNote Bibliography Title Char"/>
    <w:link w:val="EndNoteBibliographyTitle"/>
    <w:rsid w:val="00443F52"/>
    <w:rPr>
      <w:rFonts w:ascii="Times New Roman" w:eastAsia="MS Mincho" w:hAnsi="Times New Roman" w:cs="Times New Roman"/>
      <w:noProof/>
      <w:sz w:val="24"/>
      <w:szCs w:val="24"/>
      <w:lang w:val="de-DE" w:eastAsia="ja-JP"/>
    </w:rPr>
  </w:style>
  <w:style w:type="paragraph" w:customStyle="1" w:styleId="EndNoteBibliography">
    <w:name w:val="EndNote Bibliography"/>
    <w:basedOn w:val="Normal"/>
    <w:link w:val="EndNoteBibliographyChar"/>
    <w:rsid w:val="00443F52"/>
    <w:rPr>
      <w:noProof/>
    </w:rPr>
  </w:style>
  <w:style w:type="character" w:customStyle="1" w:styleId="EndNoteBibliographyChar">
    <w:name w:val="EndNote Bibliography Char"/>
    <w:link w:val="EndNoteBibliography"/>
    <w:rsid w:val="00443F52"/>
    <w:rPr>
      <w:rFonts w:ascii="Times New Roman" w:eastAsia="MS Mincho" w:hAnsi="Times New Roman" w:cs="Times New Roman"/>
      <w:noProof/>
      <w:sz w:val="24"/>
      <w:szCs w:val="24"/>
      <w:lang w:val="de-DE" w:eastAsia="ja-JP"/>
    </w:rPr>
  </w:style>
  <w:style w:type="character" w:styleId="Hyperlink">
    <w:name w:val="Hyperlink"/>
    <w:uiPriority w:val="99"/>
    <w:unhideWhenUsed/>
    <w:rsid w:val="00443F52"/>
    <w:rPr>
      <w:color w:val="0000FF"/>
      <w:u w:val="single"/>
    </w:rPr>
  </w:style>
  <w:style w:type="character" w:styleId="PlaceholderText">
    <w:name w:val="Placeholder Text"/>
    <w:uiPriority w:val="99"/>
    <w:semiHidden/>
    <w:rsid w:val="00443F52"/>
    <w:rPr>
      <w:color w:val="808080"/>
    </w:rPr>
  </w:style>
  <w:style w:type="character" w:customStyle="1" w:styleId="apple-style-span">
    <w:name w:val="apple-style-span"/>
    <w:basedOn w:val="DefaultParagraphFont"/>
    <w:rsid w:val="00443F52"/>
  </w:style>
  <w:style w:type="paragraph" w:styleId="Header">
    <w:name w:val="header"/>
    <w:basedOn w:val="Normal"/>
    <w:link w:val="HeaderChar"/>
    <w:uiPriority w:val="99"/>
    <w:unhideWhenUsed/>
    <w:rsid w:val="00443F52"/>
    <w:pPr>
      <w:tabs>
        <w:tab w:val="center" w:pos="4680"/>
        <w:tab w:val="right" w:pos="9360"/>
      </w:tabs>
    </w:pPr>
  </w:style>
  <w:style w:type="character" w:customStyle="1" w:styleId="HeaderChar">
    <w:name w:val="Header Char"/>
    <w:basedOn w:val="DefaultParagraphFont"/>
    <w:link w:val="Header"/>
    <w:uiPriority w:val="99"/>
    <w:rsid w:val="00443F52"/>
    <w:rPr>
      <w:rFonts w:ascii="Times New Roman" w:eastAsia="MS Mincho" w:hAnsi="Times New Roman" w:cs="Times New Roman"/>
      <w:sz w:val="24"/>
      <w:szCs w:val="24"/>
      <w:lang w:val="de-DE" w:eastAsia="ja-JP"/>
    </w:rPr>
  </w:style>
  <w:style w:type="paragraph" w:styleId="Footer">
    <w:name w:val="footer"/>
    <w:basedOn w:val="Normal"/>
    <w:link w:val="FooterChar"/>
    <w:uiPriority w:val="99"/>
    <w:unhideWhenUsed/>
    <w:rsid w:val="00443F52"/>
    <w:pPr>
      <w:tabs>
        <w:tab w:val="center" w:pos="4680"/>
        <w:tab w:val="right" w:pos="9360"/>
      </w:tabs>
    </w:pPr>
  </w:style>
  <w:style w:type="character" w:customStyle="1" w:styleId="FooterChar">
    <w:name w:val="Footer Char"/>
    <w:basedOn w:val="DefaultParagraphFont"/>
    <w:link w:val="Footer"/>
    <w:uiPriority w:val="99"/>
    <w:rsid w:val="00443F52"/>
    <w:rPr>
      <w:rFonts w:ascii="Times New Roman" w:eastAsia="MS Mincho" w:hAnsi="Times New Roman" w:cs="Times New Roman"/>
      <w:sz w:val="24"/>
      <w:szCs w:val="24"/>
      <w:lang w:val="de-DE" w:eastAsia="ja-JP"/>
    </w:rPr>
  </w:style>
  <w:style w:type="character" w:customStyle="1" w:styleId="apple-converted-space">
    <w:name w:val="apple-converted-space"/>
    <w:rsid w:val="00443F52"/>
  </w:style>
  <w:style w:type="paragraph" w:styleId="FootnoteText">
    <w:name w:val="footnote text"/>
    <w:basedOn w:val="Normal"/>
    <w:link w:val="FootnoteTextChar"/>
    <w:uiPriority w:val="99"/>
    <w:semiHidden/>
    <w:unhideWhenUsed/>
    <w:rsid w:val="00D650BE"/>
    <w:rPr>
      <w:sz w:val="20"/>
      <w:szCs w:val="20"/>
    </w:rPr>
  </w:style>
  <w:style w:type="character" w:customStyle="1" w:styleId="FootnoteTextChar">
    <w:name w:val="Footnote Text Char"/>
    <w:basedOn w:val="DefaultParagraphFont"/>
    <w:link w:val="FootnoteText"/>
    <w:uiPriority w:val="99"/>
    <w:semiHidden/>
    <w:rsid w:val="00D650BE"/>
    <w:rPr>
      <w:rFonts w:ascii="Times New Roman" w:eastAsia="MS Mincho" w:hAnsi="Times New Roman" w:cs="Times New Roman"/>
      <w:sz w:val="20"/>
      <w:szCs w:val="20"/>
      <w:lang w:val="de-DE" w:eastAsia="ja-JP"/>
    </w:rPr>
  </w:style>
  <w:style w:type="character" w:styleId="FootnoteReference">
    <w:name w:val="footnote reference"/>
    <w:basedOn w:val="DefaultParagraphFont"/>
    <w:uiPriority w:val="99"/>
    <w:semiHidden/>
    <w:unhideWhenUsed/>
    <w:rsid w:val="00D650BE"/>
    <w:rPr>
      <w:vertAlign w:val="superscript"/>
    </w:rPr>
  </w:style>
  <w:style w:type="table" w:styleId="LightShading">
    <w:name w:val="Light Shading"/>
    <w:basedOn w:val="TableNormal"/>
    <w:uiPriority w:val="60"/>
    <w:rsid w:val="004265ED"/>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4265ED"/>
    <w:pPr>
      <w:spacing w:after="0" w:line="240" w:lineRule="auto"/>
    </w:pPr>
    <w:rPr>
      <w:rFonts w:eastAsia="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pPr>
      <w:rPr>
        <w:rFonts w:ascii="Calibri" w:hAnsi="Calibri" w:cs="Times New Roman" w:hint="default"/>
        <w:b/>
        <w:bCs/>
        <w:color w:val="FFFFFF"/>
      </w:rPr>
      <w:tblPr/>
      <w:tcPr>
        <w:shd w:val="clear" w:color="auto" w:fill="000000"/>
      </w:tcPr>
    </w:tblStylePr>
    <w:tblStylePr w:type="lastRow">
      <w:pPr>
        <w:spacing w:beforeLines="0" w:beforeAutospacing="0" w:afterLines="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stTable6Colorful1">
    <w:name w:val="List Table 6 Colorful1"/>
    <w:basedOn w:val="TableNormal"/>
    <w:uiPriority w:val="51"/>
    <w:rsid w:val="00B72B76"/>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CommentReference">
    <w:name w:val="annotation reference"/>
    <w:basedOn w:val="DefaultParagraphFont"/>
    <w:uiPriority w:val="99"/>
    <w:semiHidden/>
    <w:unhideWhenUsed/>
    <w:rsid w:val="000B64B2"/>
    <w:rPr>
      <w:sz w:val="16"/>
      <w:szCs w:val="16"/>
    </w:rPr>
  </w:style>
  <w:style w:type="paragraph" w:styleId="CommentText">
    <w:name w:val="annotation text"/>
    <w:basedOn w:val="Normal"/>
    <w:link w:val="CommentTextChar"/>
    <w:uiPriority w:val="99"/>
    <w:semiHidden/>
    <w:unhideWhenUsed/>
    <w:rsid w:val="000B64B2"/>
    <w:rPr>
      <w:sz w:val="20"/>
      <w:szCs w:val="20"/>
    </w:rPr>
  </w:style>
  <w:style w:type="character" w:customStyle="1" w:styleId="CommentTextChar">
    <w:name w:val="Comment Text Char"/>
    <w:basedOn w:val="DefaultParagraphFont"/>
    <w:link w:val="CommentText"/>
    <w:uiPriority w:val="99"/>
    <w:semiHidden/>
    <w:rsid w:val="000B64B2"/>
    <w:rPr>
      <w:rFonts w:ascii="Times New Roman" w:eastAsia="MS Mincho" w:hAnsi="Times New Roman" w:cs="Times New Roman"/>
      <w:sz w:val="20"/>
      <w:szCs w:val="20"/>
      <w:lang w:val="de-DE" w:eastAsia="ja-JP"/>
    </w:rPr>
  </w:style>
  <w:style w:type="paragraph" w:styleId="CommentSubject">
    <w:name w:val="annotation subject"/>
    <w:basedOn w:val="CommentText"/>
    <w:next w:val="CommentText"/>
    <w:link w:val="CommentSubjectChar"/>
    <w:uiPriority w:val="99"/>
    <w:semiHidden/>
    <w:unhideWhenUsed/>
    <w:rsid w:val="000B64B2"/>
    <w:rPr>
      <w:b/>
      <w:bCs/>
    </w:rPr>
  </w:style>
  <w:style w:type="character" w:customStyle="1" w:styleId="CommentSubjectChar">
    <w:name w:val="Comment Subject Char"/>
    <w:basedOn w:val="CommentTextChar"/>
    <w:link w:val="CommentSubject"/>
    <w:uiPriority w:val="99"/>
    <w:semiHidden/>
    <w:rsid w:val="000B64B2"/>
    <w:rPr>
      <w:rFonts w:ascii="Times New Roman" w:eastAsia="MS Mincho" w:hAnsi="Times New Roman" w:cs="Times New Roman"/>
      <w:b/>
      <w:bCs/>
      <w:sz w:val="20"/>
      <w:szCs w:val="20"/>
      <w:lang w:val="de-DE" w:eastAsia="ja-JP"/>
    </w:rPr>
  </w:style>
  <w:style w:type="character" w:customStyle="1" w:styleId="UnresolvedMention">
    <w:name w:val="Unresolved Mention"/>
    <w:basedOn w:val="DefaultParagraphFont"/>
    <w:uiPriority w:val="99"/>
    <w:semiHidden/>
    <w:unhideWhenUsed/>
    <w:rsid w:val="00967E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D7"/>
    <w:pPr>
      <w:spacing w:after="0" w:line="240" w:lineRule="auto"/>
    </w:pPr>
    <w:rPr>
      <w:rFonts w:ascii="Times New Roman" w:eastAsia="MS Mincho" w:hAnsi="Times New Roman" w:cs="Times New Roman"/>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rticleText">
    <w:name w:val="08 Article Text"/>
    <w:link w:val="08ArticleTextChar"/>
    <w:qFormat/>
    <w:rsid w:val="00443F52"/>
    <w:pPr>
      <w:widowControl w:val="0"/>
      <w:tabs>
        <w:tab w:val="left" w:pos="198"/>
      </w:tabs>
      <w:spacing w:after="0" w:line="230" w:lineRule="exact"/>
      <w:jc w:val="both"/>
    </w:pPr>
    <w:rPr>
      <w:rFonts w:ascii="Times New Roman" w:eastAsia="Times New Roman" w:hAnsi="Times New Roman" w:cs="Times New Roman"/>
      <w:noProof/>
      <w:sz w:val="18"/>
      <w:szCs w:val="18"/>
      <w:lang w:val="en-GB" w:eastAsia="en-GB"/>
    </w:rPr>
  </w:style>
  <w:style w:type="paragraph" w:customStyle="1" w:styleId="03Abstract">
    <w:name w:val="03 Abstract"/>
    <w:rsid w:val="00443F52"/>
    <w:pPr>
      <w:spacing w:after="240" w:line="240" w:lineRule="exact"/>
      <w:ind w:right="2268"/>
    </w:pPr>
    <w:rPr>
      <w:rFonts w:ascii="Times New Roman" w:eastAsia="Times New Roman" w:hAnsi="Times New Roman" w:cs="Times New Roman"/>
      <w:noProof/>
      <w:sz w:val="18"/>
      <w:szCs w:val="18"/>
      <w:lang w:val="en-GB" w:eastAsia="en-GB"/>
    </w:rPr>
  </w:style>
  <w:style w:type="paragraph" w:customStyle="1" w:styleId="04AHeading">
    <w:name w:val="04 A Heading"/>
    <w:next w:val="08ArticleText"/>
    <w:link w:val="04AHeadingCar"/>
    <w:qFormat/>
    <w:rsid w:val="00443F52"/>
    <w:pPr>
      <w:spacing w:before="240" w:after="120" w:line="240" w:lineRule="exact"/>
    </w:pPr>
    <w:rPr>
      <w:rFonts w:ascii="Times New Roman" w:eastAsia="Times New Roman" w:hAnsi="Times New Roman" w:cs="Times New Roman"/>
      <w:b/>
      <w:noProof/>
      <w:szCs w:val="20"/>
      <w:lang w:val="en-GB" w:eastAsia="en-GB"/>
    </w:rPr>
  </w:style>
  <w:style w:type="character" w:customStyle="1" w:styleId="04AHeadingCar">
    <w:name w:val="04 A Heading Car"/>
    <w:link w:val="04AHeading"/>
    <w:rsid w:val="00443F52"/>
    <w:rPr>
      <w:rFonts w:ascii="Times New Roman" w:eastAsia="Times New Roman" w:hAnsi="Times New Roman" w:cs="Times New Roman"/>
      <w:b/>
      <w:noProof/>
      <w:szCs w:val="20"/>
      <w:lang w:val="en-GB" w:eastAsia="en-GB"/>
    </w:rPr>
  </w:style>
  <w:style w:type="paragraph" w:customStyle="1" w:styleId="L1Receivedaccepteddates">
    <w:name w:val="L1 Received/accepted dates"/>
    <w:next w:val="Normal"/>
    <w:rsid w:val="00443F52"/>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Authors">
    <w:name w:val="Authors"/>
    <w:basedOn w:val="Normal"/>
    <w:link w:val="AuthorsCar"/>
    <w:rsid w:val="00443F52"/>
    <w:pPr>
      <w:spacing w:before="360" w:after="460" w:line="260" w:lineRule="exact"/>
      <w:jc w:val="center"/>
    </w:pPr>
    <w:rPr>
      <w:b/>
      <w:lang w:val="en-GB"/>
    </w:rPr>
  </w:style>
  <w:style w:type="character" w:customStyle="1" w:styleId="AuthorsCar">
    <w:name w:val="Authors Car"/>
    <w:link w:val="Authors"/>
    <w:rsid w:val="00443F52"/>
    <w:rPr>
      <w:rFonts w:ascii="Times New Roman" w:eastAsia="MS Mincho" w:hAnsi="Times New Roman" w:cs="Times New Roman"/>
      <w:b/>
      <w:sz w:val="24"/>
      <w:szCs w:val="24"/>
      <w:lang w:val="en-GB" w:eastAsia="ja-JP"/>
    </w:rPr>
  </w:style>
  <w:style w:type="table" w:styleId="TableGrid">
    <w:name w:val="Table Grid"/>
    <w:basedOn w:val="TableNormal"/>
    <w:uiPriority w:val="59"/>
    <w:rsid w:val="00443F52"/>
    <w:pPr>
      <w:spacing w:after="0" w:line="240" w:lineRule="auto"/>
    </w:pPr>
    <w:rPr>
      <w:rFonts w:ascii="Times New Roman" w:eastAsia="Times New Roman" w:hAnsi="Times New Roman" w:cs="Times New Roman"/>
      <w:sz w:val="20"/>
      <w:szCs w:val="20"/>
      <w:lang w:val="pt-BR" w:eastAsia="pt-BR"/>
    </w:rPr>
    <w:tblPr>
      <w:jc w:val="center"/>
      <w:tblCellMar>
        <w:left w:w="0" w:type="dxa"/>
        <w:right w:w="0" w:type="dxa"/>
      </w:tblCellMar>
    </w:tblPr>
    <w:trPr>
      <w:jc w:val="center"/>
    </w:trPr>
  </w:style>
  <w:style w:type="paragraph" w:styleId="BodyText">
    <w:name w:val="Body Text"/>
    <w:basedOn w:val="Normal"/>
    <w:link w:val="BodyTextChar"/>
    <w:uiPriority w:val="1"/>
    <w:qFormat/>
    <w:rsid w:val="00443F52"/>
    <w:pPr>
      <w:spacing w:line="360" w:lineRule="auto"/>
      <w:jc w:val="both"/>
    </w:pPr>
    <w:rPr>
      <w:rFonts w:eastAsia="Times New Roman"/>
      <w:b/>
      <w:lang w:val="en-US"/>
    </w:rPr>
  </w:style>
  <w:style w:type="character" w:customStyle="1" w:styleId="BodyTextChar">
    <w:name w:val="Body Text Char"/>
    <w:basedOn w:val="DefaultParagraphFont"/>
    <w:link w:val="BodyText"/>
    <w:uiPriority w:val="1"/>
    <w:rsid w:val="00443F52"/>
    <w:rPr>
      <w:rFonts w:ascii="Times New Roman" w:eastAsia="Times New Roman" w:hAnsi="Times New Roman" w:cs="Times New Roman"/>
      <w:b/>
      <w:sz w:val="24"/>
      <w:szCs w:val="24"/>
      <w:lang w:eastAsia="ja-JP"/>
    </w:rPr>
  </w:style>
  <w:style w:type="paragraph" w:customStyle="1" w:styleId="Default">
    <w:name w:val="Default"/>
    <w:rsid w:val="00443F5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TableParagraph">
    <w:name w:val="Table Paragraph"/>
    <w:basedOn w:val="Normal"/>
    <w:uiPriority w:val="1"/>
    <w:qFormat/>
    <w:rsid w:val="00443F52"/>
    <w:pPr>
      <w:widowControl w:val="0"/>
    </w:pPr>
    <w:rPr>
      <w:rFonts w:ascii="Calibri" w:eastAsia="Calibri" w:hAnsi="Calibri"/>
      <w:sz w:val="22"/>
      <w:szCs w:val="22"/>
      <w:lang w:val="en-US" w:eastAsia="en-US"/>
    </w:rPr>
  </w:style>
  <w:style w:type="character" w:customStyle="1" w:styleId="hps">
    <w:name w:val="hps"/>
    <w:rsid w:val="00443F52"/>
  </w:style>
  <w:style w:type="character" w:customStyle="1" w:styleId="08ArticleTextChar">
    <w:name w:val="08 Article Text Char"/>
    <w:link w:val="08ArticleText"/>
    <w:rsid w:val="00443F52"/>
    <w:rPr>
      <w:rFonts w:ascii="Times New Roman" w:eastAsia="Times New Roman" w:hAnsi="Times New Roman" w:cs="Times New Roman"/>
      <w:noProof/>
      <w:sz w:val="18"/>
      <w:szCs w:val="18"/>
      <w:lang w:val="en-GB" w:eastAsia="en-GB"/>
    </w:rPr>
  </w:style>
  <w:style w:type="character" w:customStyle="1" w:styleId="A15">
    <w:name w:val="A15"/>
    <w:uiPriority w:val="99"/>
    <w:rsid w:val="00443F52"/>
    <w:rPr>
      <w:color w:val="221E1F"/>
      <w:sz w:val="10"/>
      <w:szCs w:val="10"/>
    </w:rPr>
  </w:style>
  <w:style w:type="character" w:styleId="Emphasis">
    <w:name w:val="Emphasis"/>
    <w:uiPriority w:val="20"/>
    <w:qFormat/>
    <w:rsid w:val="00443F52"/>
    <w:rPr>
      <w:b/>
      <w:bCs/>
      <w:i w:val="0"/>
      <w:iCs w:val="0"/>
    </w:rPr>
  </w:style>
  <w:style w:type="paragraph" w:customStyle="1" w:styleId="TAMainText">
    <w:name w:val="TA_Main_Text"/>
    <w:rsid w:val="00443F52"/>
    <w:pPr>
      <w:spacing w:after="0" w:line="240" w:lineRule="exact"/>
      <w:ind w:firstLine="202"/>
      <w:jc w:val="both"/>
    </w:pPr>
    <w:rPr>
      <w:rFonts w:ascii="Times" w:eastAsia="Times New Roman" w:hAnsi="Times" w:cs="Times New Roman"/>
      <w:noProof/>
      <w:sz w:val="20"/>
      <w:szCs w:val="20"/>
    </w:rPr>
  </w:style>
  <w:style w:type="character" w:customStyle="1" w:styleId="ft">
    <w:name w:val="ft"/>
    <w:basedOn w:val="DefaultParagraphFont"/>
    <w:rsid w:val="00443F52"/>
  </w:style>
  <w:style w:type="paragraph" w:customStyle="1" w:styleId="P1withoutIndendation">
    <w:name w:val="P1_without_Indendation"/>
    <w:basedOn w:val="Normal"/>
    <w:uiPriority w:val="99"/>
    <w:rsid w:val="00443F52"/>
    <w:pPr>
      <w:spacing w:line="230" w:lineRule="exact"/>
      <w:jc w:val="both"/>
    </w:pPr>
    <w:rPr>
      <w:sz w:val="18"/>
    </w:rPr>
  </w:style>
  <w:style w:type="paragraph" w:customStyle="1" w:styleId="ElsSchemeCaption">
    <w:name w:val="Els_SchemeCaption"/>
    <w:basedOn w:val="Normal"/>
    <w:rsid w:val="00443F52"/>
    <w:rPr>
      <w:rFonts w:eastAsia="Times New Roman"/>
      <w:sz w:val="20"/>
      <w:szCs w:val="20"/>
      <w:lang w:val="en-US" w:eastAsia="en-US"/>
    </w:rPr>
  </w:style>
  <w:style w:type="paragraph" w:styleId="BalloonText">
    <w:name w:val="Balloon Text"/>
    <w:basedOn w:val="Normal"/>
    <w:link w:val="BalloonTextChar"/>
    <w:uiPriority w:val="99"/>
    <w:semiHidden/>
    <w:unhideWhenUsed/>
    <w:rsid w:val="00443F52"/>
    <w:rPr>
      <w:rFonts w:ascii="Tahoma" w:hAnsi="Tahoma" w:cs="Tahoma"/>
      <w:sz w:val="16"/>
      <w:szCs w:val="16"/>
    </w:rPr>
  </w:style>
  <w:style w:type="character" w:customStyle="1" w:styleId="BalloonTextChar">
    <w:name w:val="Balloon Text Char"/>
    <w:basedOn w:val="DefaultParagraphFont"/>
    <w:link w:val="BalloonText"/>
    <w:uiPriority w:val="99"/>
    <w:semiHidden/>
    <w:rsid w:val="00443F52"/>
    <w:rPr>
      <w:rFonts w:ascii="Tahoma" w:eastAsia="MS Mincho" w:hAnsi="Tahoma" w:cs="Tahoma"/>
      <w:sz w:val="16"/>
      <w:szCs w:val="16"/>
      <w:lang w:val="de-DE" w:eastAsia="ja-JP"/>
    </w:rPr>
  </w:style>
  <w:style w:type="paragraph" w:styleId="HTMLPreformatted">
    <w:name w:val="HTML Preformatted"/>
    <w:basedOn w:val="Normal"/>
    <w:link w:val="HTMLPreformattedChar"/>
    <w:uiPriority w:val="99"/>
    <w:unhideWhenUsed/>
    <w:rsid w:val="0044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443F52"/>
    <w:rPr>
      <w:rFonts w:ascii="Courier New" w:eastAsia="Times New Roman" w:hAnsi="Courier New" w:cs="Courier New"/>
      <w:sz w:val="20"/>
      <w:szCs w:val="20"/>
      <w:lang w:val="pt-BR" w:eastAsia="pt-BR"/>
    </w:rPr>
  </w:style>
  <w:style w:type="paragraph" w:customStyle="1" w:styleId="MTDisplayEquation">
    <w:name w:val="MTDisplayEquation"/>
    <w:basedOn w:val="04AHeading"/>
    <w:next w:val="Normal"/>
    <w:link w:val="MTDisplayEquationChar"/>
    <w:rsid w:val="00443F52"/>
    <w:pPr>
      <w:widowControl w:val="0"/>
      <w:tabs>
        <w:tab w:val="center" w:pos="4820"/>
        <w:tab w:val="right" w:pos="9640"/>
      </w:tabs>
      <w:spacing w:line="480" w:lineRule="auto"/>
      <w:ind w:firstLine="708"/>
      <w:jc w:val="both"/>
    </w:pPr>
    <w:rPr>
      <w:b w:val="0"/>
      <w:color w:val="002715"/>
      <w:sz w:val="24"/>
      <w:szCs w:val="24"/>
      <w:lang w:val="en-US" w:eastAsia="es-ES"/>
    </w:rPr>
  </w:style>
  <w:style w:type="character" w:customStyle="1" w:styleId="MTDisplayEquationChar">
    <w:name w:val="MTDisplayEquation Char"/>
    <w:link w:val="MTDisplayEquation"/>
    <w:rsid w:val="00443F52"/>
    <w:rPr>
      <w:rFonts w:ascii="Times New Roman" w:eastAsia="Times New Roman" w:hAnsi="Times New Roman" w:cs="Times New Roman"/>
      <w:noProof/>
      <w:color w:val="002715"/>
      <w:sz w:val="24"/>
      <w:szCs w:val="24"/>
      <w:lang w:eastAsia="es-ES"/>
    </w:rPr>
  </w:style>
  <w:style w:type="paragraph" w:styleId="NormalWeb">
    <w:name w:val="Normal (Web)"/>
    <w:basedOn w:val="Normal"/>
    <w:uiPriority w:val="99"/>
    <w:unhideWhenUsed/>
    <w:rsid w:val="00443F52"/>
    <w:pPr>
      <w:spacing w:before="100" w:beforeAutospacing="1" w:after="100" w:afterAutospacing="1"/>
    </w:pPr>
    <w:rPr>
      <w:rFonts w:eastAsia="Times New Roman"/>
      <w:lang w:val="en-US" w:eastAsia="en-US" w:bidi="fa-IR"/>
    </w:rPr>
  </w:style>
  <w:style w:type="paragraph" w:styleId="ListParagraph">
    <w:name w:val="List Paragraph"/>
    <w:basedOn w:val="Normal"/>
    <w:link w:val="ListParagraphChar"/>
    <w:uiPriority w:val="34"/>
    <w:qFormat/>
    <w:rsid w:val="00443F52"/>
    <w:pPr>
      <w:autoSpaceDE w:val="0"/>
      <w:autoSpaceDN w:val="0"/>
      <w:adjustRightInd w:val="0"/>
      <w:spacing w:line="360" w:lineRule="auto"/>
      <w:ind w:left="720"/>
      <w:contextualSpacing/>
      <w:jc w:val="both"/>
    </w:pPr>
    <w:rPr>
      <w:rFonts w:eastAsia="Calibri"/>
      <w:color w:val="000000"/>
      <w:lang w:val="en-US" w:eastAsia="en-US"/>
    </w:rPr>
  </w:style>
  <w:style w:type="character" w:customStyle="1" w:styleId="ListParagraphChar">
    <w:name w:val="List Paragraph Char"/>
    <w:link w:val="ListParagraph"/>
    <w:uiPriority w:val="34"/>
    <w:rsid w:val="00443F52"/>
    <w:rPr>
      <w:rFonts w:ascii="Times New Roman" w:eastAsia="Calibri" w:hAnsi="Times New Roman" w:cs="Times New Roman"/>
      <w:color w:val="000000"/>
      <w:sz w:val="24"/>
      <w:szCs w:val="24"/>
    </w:rPr>
  </w:style>
  <w:style w:type="paragraph" w:customStyle="1" w:styleId="EndNoteBibliographyTitle">
    <w:name w:val="EndNote Bibliography Title"/>
    <w:basedOn w:val="Normal"/>
    <w:link w:val="EndNoteBibliographyTitleChar"/>
    <w:rsid w:val="00443F52"/>
    <w:pPr>
      <w:jc w:val="center"/>
    </w:pPr>
    <w:rPr>
      <w:noProof/>
    </w:rPr>
  </w:style>
  <w:style w:type="character" w:customStyle="1" w:styleId="EndNoteBibliographyTitleChar">
    <w:name w:val="EndNote Bibliography Title Char"/>
    <w:link w:val="EndNoteBibliographyTitle"/>
    <w:rsid w:val="00443F52"/>
    <w:rPr>
      <w:rFonts w:ascii="Times New Roman" w:eastAsia="MS Mincho" w:hAnsi="Times New Roman" w:cs="Times New Roman"/>
      <w:noProof/>
      <w:sz w:val="24"/>
      <w:szCs w:val="24"/>
      <w:lang w:val="de-DE" w:eastAsia="ja-JP"/>
    </w:rPr>
  </w:style>
  <w:style w:type="paragraph" w:customStyle="1" w:styleId="EndNoteBibliography">
    <w:name w:val="EndNote Bibliography"/>
    <w:basedOn w:val="Normal"/>
    <w:link w:val="EndNoteBibliographyChar"/>
    <w:rsid w:val="00443F52"/>
    <w:rPr>
      <w:noProof/>
    </w:rPr>
  </w:style>
  <w:style w:type="character" w:customStyle="1" w:styleId="EndNoteBibliographyChar">
    <w:name w:val="EndNote Bibliography Char"/>
    <w:link w:val="EndNoteBibliography"/>
    <w:rsid w:val="00443F52"/>
    <w:rPr>
      <w:rFonts w:ascii="Times New Roman" w:eastAsia="MS Mincho" w:hAnsi="Times New Roman" w:cs="Times New Roman"/>
      <w:noProof/>
      <w:sz w:val="24"/>
      <w:szCs w:val="24"/>
      <w:lang w:val="de-DE" w:eastAsia="ja-JP"/>
    </w:rPr>
  </w:style>
  <w:style w:type="character" w:styleId="Hyperlink">
    <w:name w:val="Hyperlink"/>
    <w:uiPriority w:val="99"/>
    <w:unhideWhenUsed/>
    <w:rsid w:val="00443F52"/>
    <w:rPr>
      <w:color w:val="0000FF"/>
      <w:u w:val="single"/>
    </w:rPr>
  </w:style>
  <w:style w:type="character" w:styleId="PlaceholderText">
    <w:name w:val="Placeholder Text"/>
    <w:uiPriority w:val="99"/>
    <w:semiHidden/>
    <w:rsid w:val="00443F52"/>
    <w:rPr>
      <w:color w:val="808080"/>
    </w:rPr>
  </w:style>
  <w:style w:type="character" w:customStyle="1" w:styleId="apple-style-span">
    <w:name w:val="apple-style-span"/>
    <w:basedOn w:val="DefaultParagraphFont"/>
    <w:rsid w:val="00443F52"/>
  </w:style>
  <w:style w:type="paragraph" w:styleId="Header">
    <w:name w:val="header"/>
    <w:basedOn w:val="Normal"/>
    <w:link w:val="HeaderChar"/>
    <w:uiPriority w:val="99"/>
    <w:unhideWhenUsed/>
    <w:rsid w:val="00443F52"/>
    <w:pPr>
      <w:tabs>
        <w:tab w:val="center" w:pos="4680"/>
        <w:tab w:val="right" w:pos="9360"/>
      </w:tabs>
    </w:pPr>
  </w:style>
  <w:style w:type="character" w:customStyle="1" w:styleId="HeaderChar">
    <w:name w:val="Header Char"/>
    <w:basedOn w:val="DefaultParagraphFont"/>
    <w:link w:val="Header"/>
    <w:uiPriority w:val="99"/>
    <w:rsid w:val="00443F52"/>
    <w:rPr>
      <w:rFonts w:ascii="Times New Roman" w:eastAsia="MS Mincho" w:hAnsi="Times New Roman" w:cs="Times New Roman"/>
      <w:sz w:val="24"/>
      <w:szCs w:val="24"/>
      <w:lang w:val="de-DE" w:eastAsia="ja-JP"/>
    </w:rPr>
  </w:style>
  <w:style w:type="paragraph" w:styleId="Footer">
    <w:name w:val="footer"/>
    <w:basedOn w:val="Normal"/>
    <w:link w:val="FooterChar"/>
    <w:uiPriority w:val="99"/>
    <w:unhideWhenUsed/>
    <w:rsid w:val="00443F52"/>
    <w:pPr>
      <w:tabs>
        <w:tab w:val="center" w:pos="4680"/>
        <w:tab w:val="right" w:pos="9360"/>
      </w:tabs>
    </w:pPr>
  </w:style>
  <w:style w:type="character" w:customStyle="1" w:styleId="FooterChar">
    <w:name w:val="Footer Char"/>
    <w:basedOn w:val="DefaultParagraphFont"/>
    <w:link w:val="Footer"/>
    <w:uiPriority w:val="99"/>
    <w:rsid w:val="00443F52"/>
    <w:rPr>
      <w:rFonts w:ascii="Times New Roman" w:eastAsia="MS Mincho" w:hAnsi="Times New Roman" w:cs="Times New Roman"/>
      <w:sz w:val="24"/>
      <w:szCs w:val="24"/>
      <w:lang w:val="de-DE" w:eastAsia="ja-JP"/>
    </w:rPr>
  </w:style>
  <w:style w:type="character" w:customStyle="1" w:styleId="apple-converted-space">
    <w:name w:val="apple-converted-space"/>
    <w:rsid w:val="00443F52"/>
  </w:style>
  <w:style w:type="paragraph" w:styleId="FootnoteText">
    <w:name w:val="footnote text"/>
    <w:basedOn w:val="Normal"/>
    <w:link w:val="FootnoteTextChar"/>
    <w:uiPriority w:val="99"/>
    <w:semiHidden/>
    <w:unhideWhenUsed/>
    <w:rsid w:val="00D650BE"/>
    <w:rPr>
      <w:sz w:val="20"/>
      <w:szCs w:val="20"/>
    </w:rPr>
  </w:style>
  <w:style w:type="character" w:customStyle="1" w:styleId="FootnoteTextChar">
    <w:name w:val="Footnote Text Char"/>
    <w:basedOn w:val="DefaultParagraphFont"/>
    <w:link w:val="FootnoteText"/>
    <w:uiPriority w:val="99"/>
    <w:semiHidden/>
    <w:rsid w:val="00D650BE"/>
    <w:rPr>
      <w:rFonts w:ascii="Times New Roman" w:eastAsia="MS Mincho" w:hAnsi="Times New Roman" w:cs="Times New Roman"/>
      <w:sz w:val="20"/>
      <w:szCs w:val="20"/>
      <w:lang w:val="de-DE" w:eastAsia="ja-JP"/>
    </w:rPr>
  </w:style>
  <w:style w:type="character" w:styleId="FootnoteReference">
    <w:name w:val="footnote reference"/>
    <w:basedOn w:val="DefaultParagraphFont"/>
    <w:uiPriority w:val="99"/>
    <w:semiHidden/>
    <w:unhideWhenUsed/>
    <w:rsid w:val="00D650BE"/>
    <w:rPr>
      <w:vertAlign w:val="superscript"/>
    </w:rPr>
  </w:style>
  <w:style w:type="table" w:styleId="LightShading">
    <w:name w:val="Light Shading"/>
    <w:basedOn w:val="TableNormal"/>
    <w:uiPriority w:val="60"/>
    <w:rsid w:val="004265ED"/>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4265ED"/>
    <w:pPr>
      <w:spacing w:after="0" w:line="240" w:lineRule="auto"/>
    </w:pPr>
    <w:rPr>
      <w:rFonts w:eastAsia="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pPr>
      <w:rPr>
        <w:rFonts w:ascii="Calibri" w:hAnsi="Calibri" w:cs="Times New Roman" w:hint="default"/>
        <w:b/>
        <w:bCs/>
        <w:color w:val="FFFFFF"/>
      </w:rPr>
      <w:tblPr/>
      <w:tcPr>
        <w:shd w:val="clear" w:color="auto" w:fill="000000"/>
      </w:tcPr>
    </w:tblStylePr>
    <w:tblStylePr w:type="lastRow">
      <w:pPr>
        <w:spacing w:beforeLines="0" w:beforeAutospacing="0" w:afterLines="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stTable6Colorful1">
    <w:name w:val="List Table 6 Colorful1"/>
    <w:basedOn w:val="TableNormal"/>
    <w:uiPriority w:val="51"/>
    <w:rsid w:val="00B72B76"/>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CommentReference">
    <w:name w:val="annotation reference"/>
    <w:basedOn w:val="DefaultParagraphFont"/>
    <w:uiPriority w:val="99"/>
    <w:semiHidden/>
    <w:unhideWhenUsed/>
    <w:rsid w:val="000B64B2"/>
    <w:rPr>
      <w:sz w:val="16"/>
      <w:szCs w:val="16"/>
    </w:rPr>
  </w:style>
  <w:style w:type="paragraph" w:styleId="CommentText">
    <w:name w:val="annotation text"/>
    <w:basedOn w:val="Normal"/>
    <w:link w:val="CommentTextChar"/>
    <w:uiPriority w:val="99"/>
    <w:semiHidden/>
    <w:unhideWhenUsed/>
    <w:rsid w:val="000B64B2"/>
    <w:rPr>
      <w:sz w:val="20"/>
      <w:szCs w:val="20"/>
    </w:rPr>
  </w:style>
  <w:style w:type="character" w:customStyle="1" w:styleId="CommentTextChar">
    <w:name w:val="Comment Text Char"/>
    <w:basedOn w:val="DefaultParagraphFont"/>
    <w:link w:val="CommentText"/>
    <w:uiPriority w:val="99"/>
    <w:semiHidden/>
    <w:rsid w:val="000B64B2"/>
    <w:rPr>
      <w:rFonts w:ascii="Times New Roman" w:eastAsia="MS Mincho" w:hAnsi="Times New Roman" w:cs="Times New Roman"/>
      <w:sz w:val="20"/>
      <w:szCs w:val="20"/>
      <w:lang w:val="de-DE" w:eastAsia="ja-JP"/>
    </w:rPr>
  </w:style>
  <w:style w:type="paragraph" w:styleId="CommentSubject">
    <w:name w:val="annotation subject"/>
    <w:basedOn w:val="CommentText"/>
    <w:next w:val="CommentText"/>
    <w:link w:val="CommentSubjectChar"/>
    <w:uiPriority w:val="99"/>
    <w:semiHidden/>
    <w:unhideWhenUsed/>
    <w:rsid w:val="000B64B2"/>
    <w:rPr>
      <w:b/>
      <w:bCs/>
    </w:rPr>
  </w:style>
  <w:style w:type="character" w:customStyle="1" w:styleId="CommentSubjectChar">
    <w:name w:val="Comment Subject Char"/>
    <w:basedOn w:val="CommentTextChar"/>
    <w:link w:val="CommentSubject"/>
    <w:uiPriority w:val="99"/>
    <w:semiHidden/>
    <w:rsid w:val="000B64B2"/>
    <w:rPr>
      <w:rFonts w:ascii="Times New Roman" w:eastAsia="MS Mincho" w:hAnsi="Times New Roman" w:cs="Times New Roman"/>
      <w:b/>
      <w:bCs/>
      <w:sz w:val="20"/>
      <w:szCs w:val="20"/>
      <w:lang w:val="de-DE" w:eastAsia="ja-JP"/>
    </w:rPr>
  </w:style>
  <w:style w:type="character" w:customStyle="1" w:styleId="UnresolvedMention">
    <w:name w:val="Unresolved Mention"/>
    <w:basedOn w:val="DefaultParagraphFont"/>
    <w:uiPriority w:val="99"/>
    <w:semiHidden/>
    <w:unhideWhenUsed/>
    <w:rsid w:val="00967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3814">
      <w:bodyDiv w:val="1"/>
      <w:marLeft w:val="0"/>
      <w:marRight w:val="0"/>
      <w:marTop w:val="0"/>
      <w:marBottom w:val="0"/>
      <w:divBdr>
        <w:top w:val="none" w:sz="0" w:space="0" w:color="auto"/>
        <w:left w:val="none" w:sz="0" w:space="0" w:color="auto"/>
        <w:bottom w:val="none" w:sz="0" w:space="0" w:color="auto"/>
        <w:right w:val="none" w:sz="0" w:space="0" w:color="auto"/>
      </w:divBdr>
    </w:div>
    <w:div w:id="248125433">
      <w:bodyDiv w:val="1"/>
      <w:marLeft w:val="0"/>
      <w:marRight w:val="0"/>
      <w:marTop w:val="0"/>
      <w:marBottom w:val="0"/>
      <w:divBdr>
        <w:top w:val="none" w:sz="0" w:space="0" w:color="auto"/>
        <w:left w:val="none" w:sz="0" w:space="0" w:color="auto"/>
        <w:bottom w:val="none" w:sz="0" w:space="0" w:color="auto"/>
        <w:right w:val="none" w:sz="0" w:space="0" w:color="auto"/>
      </w:divBdr>
      <w:divsChild>
        <w:div w:id="1987662877">
          <w:marLeft w:val="0"/>
          <w:marRight w:val="0"/>
          <w:marTop w:val="0"/>
          <w:marBottom w:val="0"/>
          <w:divBdr>
            <w:top w:val="none" w:sz="0" w:space="0" w:color="auto"/>
            <w:left w:val="none" w:sz="0" w:space="0" w:color="auto"/>
            <w:bottom w:val="none" w:sz="0" w:space="0" w:color="auto"/>
            <w:right w:val="none" w:sz="0" w:space="0" w:color="auto"/>
          </w:divBdr>
        </w:div>
      </w:divsChild>
    </w:div>
    <w:div w:id="399522508">
      <w:bodyDiv w:val="1"/>
      <w:marLeft w:val="0"/>
      <w:marRight w:val="0"/>
      <w:marTop w:val="0"/>
      <w:marBottom w:val="0"/>
      <w:divBdr>
        <w:top w:val="none" w:sz="0" w:space="0" w:color="auto"/>
        <w:left w:val="none" w:sz="0" w:space="0" w:color="auto"/>
        <w:bottom w:val="none" w:sz="0" w:space="0" w:color="auto"/>
        <w:right w:val="none" w:sz="0" w:space="0" w:color="auto"/>
      </w:divBdr>
    </w:div>
    <w:div w:id="423887882">
      <w:bodyDiv w:val="1"/>
      <w:marLeft w:val="0"/>
      <w:marRight w:val="0"/>
      <w:marTop w:val="0"/>
      <w:marBottom w:val="0"/>
      <w:divBdr>
        <w:top w:val="none" w:sz="0" w:space="0" w:color="auto"/>
        <w:left w:val="none" w:sz="0" w:space="0" w:color="auto"/>
        <w:bottom w:val="none" w:sz="0" w:space="0" w:color="auto"/>
        <w:right w:val="none" w:sz="0" w:space="0" w:color="auto"/>
      </w:divBdr>
    </w:div>
    <w:div w:id="1080442288">
      <w:bodyDiv w:val="1"/>
      <w:marLeft w:val="0"/>
      <w:marRight w:val="0"/>
      <w:marTop w:val="0"/>
      <w:marBottom w:val="0"/>
      <w:divBdr>
        <w:top w:val="none" w:sz="0" w:space="0" w:color="auto"/>
        <w:left w:val="none" w:sz="0" w:space="0" w:color="auto"/>
        <w:bottom w:val="none" w:sz="0" w:space="0" w:color="auto"/>
        <w:right w:val="none" w:sz="0" w:space="0" w:color="auto"/>
      </w:divBdr>
    </w:div>
    <w:div w:id="1681661692">
      <w:bodyDiv w:val="1"/>
      <w:marLeft w:val="0"/>
      <w:marRight w:val="0"/>
      <w:marTop w:val="0"/>
      <w:marBottom w:val="0"/>
      <w:divBdr>
        <w:top w:val="none" w:sz="0" w:space="0" w:color="auto"/>
        <w:left w:val="none" w:sz="0" w:space="0" w:color="auto"/>
        <w:bottom w:val="none" w:sz="0" w:space="0" w:color="auto"/>
        <w:right w:val="none" w:sz="0" w:space="0" w:color="auto"/>
      </w:divBdr>
    </w:div>
    <w:div w:id="1755203282">
      <w:bodyDiv w:val="1"/>
      <w:marLeft w:val="0"/>
      <w:marRight w:val="0"/>
      <w:marTop w:val="0"/>
      <w:marBottom w:val="0"/>
      <w:divBdr>
        <w:top w:val="none" w:sz="0" w:space="0" w:color="auto"/>
        <w:left w:val="none" w:sz="0" w:space="0" w:color="auto"/>
        <w:bottom w:val="none" w:sz="0" w:space="0" w:color="auto"/>
        <w:right w:val="none" w:sz="0" w:space="0" w:color="auto"/>
      </w:divBdr>
    </w:div>
    <w:div w:id="2031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emf"/><Relationship Id="rId42" Type="http://schemas.openxmlformats.org/officeDocument/2006/relationships/oleObject" Target="embeddings/oleObject20.bin"/><Relationship Id="rId47" Type="http://schemas.openxmlformats.org/officeDocument/2006/relationships/image" Target="media/image17.emf"/><Relationship Id="rId63" Type="http://schemas.openxmlformats.org/officeDocument/2006/relationships/image" Target="media/image25.emf"/><Relationship Id="rId68" Type="http://schemas.openxmlformats.org/officeDocument/2006/relationships/image" Target="media/image28.png"/><Relationship Id="rId84" Type="http://schemas.openxmlformats.org/officeDocument/2006/relationships/hyperlink" Target="https://doi.org/10.1016/j.bmcl.2009.02.082" TargetMode="External"/><Relationship Id="rId89" Type="http://schemas.openxmlformats.org/officeDocument/2006/relationships/hyperlink" Target="https://doi.org/10.1039/B513020B" TargetMode="External"/><Relationship Id="rId1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2.bin"/><Relationship Id="rId107" Type="http://schemas.openxmlformats.org/officeDocument/2006/relationships/hyperlink" Target="https://doi.org/10.2298/JSC160803034P" TargetMode="Externa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hyperlink" Target="https://doi.org/10.1111/j.%201745-7254.%202007.%2000664.%20x" TargetMode="External"/><Relationship Id="rId79" Type="http://schemas.openxmlformats.org/officeDocument/2006/relationships/hyperlink" Target="https://doi.org/10.1007/s00044-013-0760-8" TargetMode="External"/><Relationship Id="rId87" Type="http://schemas.openxmlformats.org/officeDocument/2006/relationships/hyperlink" Target="file:///D:\JIROFT%20RESERCH\coupling%20reaction\10.1039\C0GC00885K" TargetMode="External"/><Relationship Id="rId102" Type="http://schemas.openxmlformats.org/officeDocument/2006/relationships/hyperlink" Target="https://doi.org/10.1039/C9RA09243A"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4.emf"/><Relationship Id="rId82" Type="http://schemas.openxmlformats.org/officeDocument/2006/relationships/hyperlink" Target="https://doi.org/10.1016/j.bmcl.2010.08.129" TargetMode="External"/><Relationship Id="rId90" Type="http://schemas.openxmlformats.org/officeDocument/2006/relationships/hyperlink" Target="https://doi.org/10.1039/C0CS00099J" TargetMode="External"/><Relationship Id="rId95" Type="http://schemas.openxmlformats.org/officeDocument/2006/relationships/hyperlink" Target="https://doi.org/10.1021/ar00083a001" TargetMode="External"/><Relationship Id="rId19" Type="http://schemas.openxmlformats.org/officeDocument/2006/relationships/image" Target="media/image6.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emf"/><Relationship Id="rId30" Type="http://schemas.openxmlformats.org/officeDocument/2006/relationships/image" Target="media/image10.emf"/><Relationship Id="rId35" Type="http://schemas.openxmlformats.org/officeDocument/2006/relationships/oleObject" Target="embeddings/oleObject16.bin"/><Relationship Id="rId43" Type="http://schemas.openxmlformats.org/officeDocument/2006/relationships/image" Target="media/image15.e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s://doi.org/10.1016/S0197-4580(98)00052-9" TargetMode="External"/><Relationship Id="rId77" Type="http://schemas.openxmlformats.org/officeDocument/2006/relationships/hyperlink" Target="https://doi.org/10.1016/j.ejmech.2014.11.039" TargetMode="External"/><Relationship Id="rId100" Type="http://schemas.openxmlformats.org/officeDocument/2006/relationships/hyperlink" Target="https://doi.org/10.1351/pac198557121749" TargetMode="External"/><Relationship Id="rId105" Type="http://schemas.openxmlformats.org/officeDocument/2006/relationships/hyperlink" Target="file:///C:\Users\admin\Downloads\(https:\doi.org\10.1111\cbdd.12902" TargetMode="External"/><Relationship Id="rId113"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19.emf"/><Relationship Id="rId72" Type="http://schemas.openxmlformats.org/officeDocument/2006/relationships/hyperlink" Target="https://doi.org/10.2174/1567205054367838" TargetMode="External"/><Relationship Id="rId80" Type="http://schemas.openxmlformats.org/officeDocument/2006/relationships/hyperlink" Target="https://doi.org/10.1016/j.ejmech.2008.09.029" TargetMode="External"/><Relationship Id="rId85" Type="http://schemas.openxmlformats.org/officeDocument/2006/relationships/hyperlink" Target="https://doi.org/10.1021/cr0505268" TargetMode="External"/><Relationship Id="rId93" Type="http://schemas.openxmlformats.org/officeDocument/2006/relationships/hyperlink" Target="file:///C:\Users\admin\Downloads\(https:\doi.org\10.1002\0471264180.or027.02" TargetMode="External"/><Relationship Id="rId98" Type="http://schemas.openxmlformats.org/officeDocument/2006/relationships/hyperlink" Target="https://doi.org/10.1351/pac198557121749"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oleObject" Target="embeddings/oleObject9.bin"/><Relationship Id="rId33" Type="http://schemas.openxmlformats.org/officeDocument/2006/relationships/image" Target="media/image11.e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3.emf"/><Relationship Id="rId67" Type="http://schemas.openxmlformats.org/officeDocument/2006/relationships/image" Target="media/image27.png"/><Relationship Id="rId103" Type="http://schemas.openxmlformats.org/officeDocument/2006/relationships/hyperlink" Target="https://doi.org/10.1002/jcc.21256" TargetMode="External"/><Relationship Id="rId108" Type="http://schemas.openxmlformats.org/officeDocument/2006/relationships/hyperlink" Target="https://doi.org/10.1016/j.bmc.2010.07.012" TargetMode="External"/><Relationship Id="rId20" Type="http://schemas.openxmlformats.org/officeDocument/2006/relationships/oleObject" Target="embeddings/oleObject6.bin"/><Relationship Id="rId41" Type="http://schemas.openxmlformats.org/officeDocument/2006/relationships/image" Target="media/image14.e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hyperlink" Target="https://doi.org/10.1016/j.jalz.2012.02.001" TargetMode="External"/><Relationship Id="rId75" Type="http://schemas.openxmlformats.org/officeDocument/2006/relationships/hyperlink" Target="https://doi.org/10.1016/j.%20ejmech.%202015.%2002.%20009" TargetMode="External"/><Relationship Id="rId83" Type="http://schemas.openxmlformats.org/officeDocument/2006/relationships/hyperlink" Target="https://doi.org/10.1016/j.bmcl.2014.03.087" TargetMode="External"/><Relationship Id="rId88" Type="http://schemas.openxmlformats.org/officeDocument/2006/relationships/hyperlink" Target="https://doi.org/10.1021/cr900184e" TargetMode="External"/><Relationship Id="rId91" Type="http://schemas.openxmlformats.org/officeDocument/2006/relationships/hyperlink" Target="https://doi.org/10.1351/pac198557121749" TargetMode="External"/><Relationship Id="rId96" Type="http://schemas.openxmlformats.org/officeDocument/2006/relationships/hyperlink" Target="https://doi.org/10.1016/S0040-4020(01)81181-9)"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2.emf"/><Relationship Id="rId49" Type="http://schemas.openxmlformats.org/officeDocument/2006/relationships/image" Target="media/image18.emf"/><Relationship Id="rId57" Type="http://schemas.openxmlformats.org/officeDocument/2006/relationships/image" Target="media/image22.emf"/><Relationship Id="rId106" Type="http://schemas.openxmlformats.org/officeDocument/2006/relationships/hyperlink" Target="https://doi.org/10.1007/s13738-017-1169-y" TargetMode="External"/><Relationship Id="rId114" Type="http://schemas.microsoft.com/office/2011/relationships/commentsExtended" Target="commentsExtended.xml"/><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6.emf"/><Relationship Id="rId73" Type="http://schemas.openxmlformats.org/officeDocument/2006/relationships/hyperlink" Target="https://doi.org/10.1016/S0301-0082(99)00047-7" TargetMode="External"/><Relationship Id="rId78" Type="http://schemas.openxmlformats.org/officeDocument/2006/relationships/hyperlink" Target="https://doi.org/10.1007/s00044-013-0760-8" TargetMode="External"/><Relationship Id="rId81" Type="http://schemas.openxmlformats.org/officeDocument/2006/relationships/hyperlink" Target="https://doi.org/10.1007/s00044-013-0760-8" TargetMode="External"/><Relationship Id="rId86" Type="http://schemas.openxmlformats.org/officeDocument/2006/relationships/hyperlink" Target="file:///C:\Users\admin\Downloads\(https:\doi.org\10.1002\anie.201107017" TargetMode="External"/><Relationship Id="rId94" Type="http://schemas.openxmlformats.org/officeDocument/2006/relationships/hyperlink" Target="https://doi.org/10.1039/C1CS15122C" TargetMode="External"/><Relationship Id="rId99" Type="http://schemas.openxmlformats.org/officeDocument/2006/relationships/hyperlink" Target="https://dx.doi.org/10.3389%2Ffnmol.2011.00019" TargetMode="External"/><Relationship Id="rId101" Type="http://schemas.openxmlformats.org/officeDocument/2006/relationships/hyperlink" Target="https://doi.org/10.1351/pac198557121749" TargetMode="Externa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oleObject5.bin"/><Relationship Id="rId39" Type="http://schemas.openxmlformats.org/officeDocument/2006/relationships/image" Target="media/image13.emf"/><Relationship Id="rId109" Type="http://schemas.openxmlformats.org/officeDocument/2006/relationships/footer" Target="footer1.xml"/><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1.emf"/><Relationship Id="rId76" Type="http://schemas.openxmlformats.org/officeDocument/2006/relationships/hyperlink" Target="https://doi.org/10.1016/j.%20bmcl.%202008.%2008.%20111" TargetMode="External"/><Relationship Id="rId97" Type="http://schemas.openxmlformats.org/officeDocument/2006/relationships/hyperlink" Target="https://www.jbc.org/content/273/31/19509.long" TargetMode="External"/><Relationship Id="rId104" Type="http://schemas.openxmlformats.org/officeDocument/2006/relationships/hyperlink" Target="https://doi.org/10.1007/s00726-018-2552-4&#160;" TargetMode="External"/><Relationship Id="rId7" Type="http://schemas.openxmlformats.org/officeDocument/2006/relationships/footnotes" Target="footnotes.xml"/><Relationship Id="rId71" Type="http://schemas.openxmlformats.org/officeDocument/2006/relationships/hyperlink" Target="https://doi.org/10.1007/s004060050101" TargetMode="External"/><Relationship Id="rId92" Type="http://schemas.openxmlformats.org/officeDocument/2006/relationships/hyperlink" Target="https://doi.org/10.1016/S0022-328X(02)011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81DED-02EF-42C7-B691-3A20D311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dc:creator>
  <cp:lastModifiedBy>admin</cp:lastModifiedBy>
  <cp:revision>2</cp:revision>
  <dcterms:created xsi:type="dcterms:W3CDTF">2020-07-05T08:54:00Z</dcterms:created>
  <dcterms:modified xsi:type="dcterms:W3CDTF">2020-07-05T08:54:00Z</dcterms:modified>
</cp:coreProperties>
</file>