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475D" w:rsidRPr="0016475D" w:rsidRDefault="0016475D" w:rsidP="0016475D">
      <w:pPr>
        <w:spacing w:line="360" w:lineRule="auto"/>
        <w:ind w:right="-96"/>
        <w:jc w:val="center"/>
        <w:rPr>
          <w:rFonts w:ascii="Times New Roman" w:hAnsi="Times New Roman" w:cs="Times New Roman"/>
          <w:b/>
          <w:lang w:val="en-US"/>
        </w:rPr>
      </w:pPr>
      <w:r w:rsidRPr="0016475D">
        <w:rPr>
          <w:rFonts w:ascii="Times New Roman" w:hAnsi="Times New Roman" w:cs="Times New Roman"/>
          <w:b/>
          <w:lang w:val="en-US"/>
        </w:rPr>
        <w:t xml:space="preserve">Synthesis, Structural Characterization and </w:t>
      </w:r>
      <w:proofErr w:type="spellStart"/>
      <w:r w:rsidRPr="0016475D">
        <w:rPr>
          <w:rFonts w:ascii="Times New Roman" w:hAnsi="Times New Roman" w:cs="Times New Roman"/>
          <w:b/>
          <w:lang w:val="en-US"/>
        </w:rPr>
        <w:t>Myorelaxant</w:t>
      </w:r>
      <w:proofErr w:type="spellEnd"/>
      <w:r w:rsidRPr="0016475D">
        <w:rPr>
          <w:rFonts w:ascii="Times New Roman" w:hAnsi="Times New Roman" w:cs="Times New Roman"/>
          <w:b/>
          <w:lang w:val="en-US"/>
        </w:rPr>
        <w:t xml:space="preserve"> Activity of 4-Naphthyl-Hexahydroquinoline Derivatives Containing Different Ester Groups </w:t>
      </w:r>
    </w:p>
    <w:p w:rsidR="0060748A" w:rsidRPr="0016475D" w:rsidRDefault="0060748A" w:rsidP="00BC22B7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0748A" w:rsidRPr="0016475D" w:rsidRDefault="0060748A" w:rsidP="0060748A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8C1A88" w:rsidRDefault="001C0A6C" w:rsidP="0060748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>
            <wp:extent cx="5972810" cy="3757917"/>
            <wp:effectExtent l="19050" t="19050" r="8890" b="14605"/>
            <wp:docPr id="10" name="Resim 10" descr="C:\Users\Toshıba\Documents\yayınlar\eminetez\suppdata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oshıba\Documents\yayınlar\eminetez\suppdata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3757917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0748A" w:rsidRDefault="008C1A88" w:rsidP="0060748A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8C1A8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Pr="008C1A88">
        <w:rPr>
          <w:rFonts w:ascii="Times New Roman" w:hAnsi="Times New Roman" w:cs="Times New Roman"/>
          <w:sz w:val="24"/>
          <w:szCs w:val="24"/>
          <w:lang w:val="en-US"/>
        </w:rPr>
        <w:t xml:space="preserve">H-NMR spectrum of compound </w:t>
      </w:r>
      <w:r w:rsidRPr="008C1A88">
        <w:rPr>
          <w:rFonts w:ascii="Times New Roman" w:hAnsi="Times New Roman" w:cs="Times New Roman"/>
          <w:b/>
          <w:sz w:val="24"/>
          <w:szCs w:val="24"/>
          <w:lang w:val="en-US"/>
        </w:rPr>
        <w:t>1</w:t>
      </w:r>
    </w:p>
    <w:p w:rsidR="00B95C96" w:rsidRDefault="00B95C96" w:rsidP="0060748A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84371" w:rsidRDefault="00F84371" w:rsidP="0060748A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95C96" w:rsidRDefault="00B95C96" w:rsidP="0060748A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95C96" w:rsidRDefault="00F84371" w:rsidP="0060748A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972810" cy="3252573"/>
            <wp:effectExtent l="19050" t="19050" r="27940" b="24130"/>
            <wp:docPr id="4" name="Resim 4" descr="C:\Users\Toshıba\Documents\yayınlar\eminetez\suppdata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oshıba\Documents\yayınlar\eminetez\suppdata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3252573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84371" w:rsidRDefault="00F84371" w:rsidP="00F84371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8C1A8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Pr="008C1A88">
        <w:rPr>
          <w:rFonts w:ascii="Times New Roman" w:hAnsi="Times New Roman" w:cs="Times New Roman"/>
          <w:sz w:val="24"/>
          <w:szCs w:val="24"/>
          <w:lang w:val="en-US"/>
        </w:rPr>
        <w:t xml:space="preserve">H-NMR spectrum of compound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2</w:t>
      </w:r>
    </w:p>
    <w:p w:rsidR="00F84371" w:rsidRDefault="00F84371" w:rsidP="0060748A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95C96" w:rsidRDefault="00B95C96" w:rsidP="0060748A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F84371" w:rsidRDefault="00F84371" w:rsidP="0060748A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F84371" w:rsidRDefault="00F84371" w:rsidP="0060748A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972810" cy="4102422"/>
            <wp:effectExtent l="19050" t="19050" r="27940" b="12700"/>
            <wp:docPr id="3" name="Resim 3" descr="C:\Users\Toshıba\Documents\yayınlar\eminetez\suppdata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shıba\Documents\yayınlar\eminetez\suppdata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4102422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84371" w:rsidRDefault="00F84371" w:rsidP="00F84371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8C1A8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Pr="008C1A88">
        <w:rPr>
          <w:rFonts w:ascii="Times New Roman" w:hAnsi="Times New Roman" w:cs="Times New Roman"/>
          <w:sz w:val="24"/>
          <w:szCs w:val="24"/>
          <w:lang w:val="en-US"/>
        </w:rPr>
        <w:t xml:space="preserve">H-NMR spectrum of compound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4</w:t>
      </w:r>
    </w:p>
    <w:p w:rsidR="00F84371" w:rsidRDefault="00F84371" w:rsidP="0060748A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1C0A6C" w:rsidRDefault="001C0A6C" w:rsidP="0060748A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1C0A6C" w:rsidRDefault="001C0A6C" w:rsidP="0060748A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972810" cy="3658559"/>
            <wp:effectExtent l="19050" t="19050" r="27940" b="18415"/>
            <wp:docPr id="5" name="Resim 5" descr="C:\Users\Toshıba\Documents\yayınlar\eminetez\suppdata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oshıba\Documents\yayınlar\eminetez\suppdata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3658559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C0A6C" w:rsidRDefault="001C0A6C" w:rsidP="001C0A6C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8C1A8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Pr="008C1A88">
        <w:rPr>
          <w:rFonts w:ascii="Times New Roman" w:hAnsi="Times New Roman" w:cs="Times New Roman"/>
          <w:sz w:val="24"/>
          <w:szCs w:val="24"/>
          <w:lang w:val="en-US"/>
        </w:rPr>
        <w:t xml:space="preserve">H-NMR spectrum of compound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5</w:t>
      </w:r>
    </w:p>
    <w:p w:rsidR="001C0A6C" w:rsidRDefault="001C0A6C" w:rsidP="001C0A6C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C0A6C" w:rsidRDefault="001C0A6C" w:rsidP="001C0A6C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C0A6C" w:rsidRDefault="001C0A6C" w:rsidP="001C0A6C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972810" cy="3793393"/>
            <wp:effectExtent l="19050" t="19050" r="8890" b="17145"/>
            <wp:docPr id="7" name="Resim 7" descr="C:\Users\Toshıba\Documents\yayınlar\eminetez\suppdata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oshıba\Documents\yayınlar\eminetez\suppdata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3793393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C0A6C" w:rsidRDefault="001C0A6C" w:rsidP="001C0A6C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8C1A8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Pr="008C1A88">
        <w:rPr>
          <w:rFonts w:ascii="Times New Roman" w:hAnsi="Times New Roman" w:cs="Times New Roman"/>
          <w:sz w:val="24"/>
          <w:szCs w:val="24"/>
          <w:lang w:val="en-US"/>
        </w:rPr>
        <w:t xml:space="preserve">H-NMR spectrum of compound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6</w:t>
      </w:r>
    </w:p>
    <w:p w:rsidR="001C0A6C" w:rsidRDefault="00BC22B7" w:rsidP="001C0A6C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972810" cy="4174844"/>
            <wp:effectExtent l="19050" t="19050" r="27940" b="16510"/>
            <wp:docPr id="17" name="Resim 17" descr="C:\Users\Toshıba\Documents\yayınlar\eminetez\suppdata\13C\H_C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oshıba\Documents\yayınlar\eminetez\suppdata\13C\H_CE1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417484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C22B7" w:rsidRDefault="00BC22B7" w:rsidP="00BC22B7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8C1A8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Pr="008C1A88">
        <w:rPr>
          <w:rFonts w:ascii="Times New Roman" w:hAnsi="Times New Roman" w:cs="Times New Roman"/>
          <w:sz w:val="24"/>
          <w:szCs w:val="24"/>
          <w:lang w:val="en-US"/>
        </w:rPr>
        <w:t xml:space="preserve">H-NMR spectrum of compound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11</w:t>
      </w:r>
    </w:p>
    <w:p w:rsidR="00BC22B7" w:rsidRDefault="00BC22B7" w:rsidP="001C0A6C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C0A6C" w:rsidRDefault="001C0A6C" w:rsidP="001C0A6C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972810" cy="3724554"/>
            <wp:effectExtent l="19050" t="19050" r="27940" b="28575"/>
            <wp:docPr id="8" name="Resim 8" descr="C:\Users\Toshıba\Documents\yayınlar\eminetez\suppdata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oshıba\Documents\yayınlar\eminetez\suppdata\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3724554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C0A6C" w:rsidRDefault="001C0A6C" w:rsidP="001C0A6C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8C1A8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Pr="008C1A88">
        <w:rPr>
          <w:rFonts w:ascii="Times New Roman" w:hAnsi="Times New Roman" w:cs="Times New Roman"/>
          <w:sz w:val="24"/>
          <w:szCs w:val="24"/>
          <w:lang w:val="en-US"/>
        </w:rPr>
        <w:t xml:space="preserve">H-NMR spectrum of compound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12</w:t>
      </w:r>
    </w:p>
    <w:p w:rsidR="001C0A6C" w:rsidRDefault="001C0A6C" w:rsidP="001C0A6C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C0A6C" w:rsidRDefault="001C0A6C" w:rsidP="001C0A6C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C0A6C" w:rsidRDefault="001C0A6C" w:rsidP="0060748A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BE2DC2" w:rsidRDefault="00BE2DC2" w:rsidP="0060748A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BE2DC2" w:rsidRDefault="00BE2DC2" w:rsidP="0060748A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BE2DC2" w:rsidRDefault="00BE2DC2" w:rsidP="0060748A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BE2DC2" w:rsidRDefault="00BE2DC2" w:rsidP="0060748A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BE2DC2" w:rsidRDefault="00BE2DC2" w:rsidP="0060748A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BE2DC2" w:rsidRDefault="00BE2DC2" w:rsidP="0060748A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BE2DC2" w:rsidRDefault="00BE2DC2" w:rsidP="0060748A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BE2DC2" w:rsidRDefault="00BE2DC2" w:rsidP="0060748A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BE2DC2" w:rsidRDefault="00BE2DC2" w:rsidP="0060748A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BE2DC2" w:rsidRDefault="00BE2DC2" w:rsidP="0060748A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972810" cy="4123826"/>
            <wp:effectExtent l="19050" t="19050" r="27940" b="10160"/>
            <wp:docPr id="2" name="Resim 2" descr="C:\Users\Toshıba\Documents\yayınlar\eminetez\suppdata\13C\C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shıba\Documents\yayınlar\eminetez\suppdata\13C\CE3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4123826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E2DC2" w:rsidRDefault="00BE2DC2" w:rsidP="00BE2DC2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8C1A8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Pr="00BE2DC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3</w:t>
      </w: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8C1A88">
        <w:rPr>
          <w:rFonts w:ascii="Times New Roman" w:hAnsi="Times New Roman" w:cs="Times New Roman"/>
          <w:sz w:val="24"/>
          <w:szCs w:val="24"/>
          <w:lang w:val="en-US"/>
        </w:rPr>
        <w:t xml:space="preserve">-NMR spectrum of compound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3</w:t>
      </w:r>
    </w:p>
    <w:p w:rsidR="00092A39" w:rsidRDefault="00092A39" w:rsidP="00BE2DC2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92A39" w:rsidRDefault="00092A39" w:rsidP="00BE2DC2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92A39" w:rsidRDefault="00092A39" w:rsidP="00BE2DC2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972810" cy="4303095"/>
            <wp:effectExtent l="19050" t="19050" r="27940" b="21590"/>
            <wp:docPr id="6" name="Resim 6" descr="C:\Users\Toshıba\Documents\yayınlar\eminetez\suppdata\13C\C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oshıba\Documents\yayınlar\eminetez\suppdata\13C\CE5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430309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92A39" w:rsidRDefault="00092A39" w:rsidP="00092A39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8C1A8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Pr="00BE2DC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3</w:t>
      </w: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8C1A88">
        <w:rPr>
          <w:rFonts w:ascii="Times New Roman" w:hAnsi="Times New Roman" w:cs="Times New Roman"/>
          <w:sz w:val="24"/>
          <w:szCs w:val="24"/>
          <w:lang w:val="en-US"/>
        </w:rPr>
        <w:t xml:space="preserve">-NMR spectrum of compound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5</w:t>
      </w:r>
    </w:p>
    <w:p w:rsidR="00090E3C" w:rsidRDefault="00090E3C" w:rsidP="00092A39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90E3C" w:rsidRDefault="00090E3C" w:rsidP="00092A39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90E3C" w:rsidRDefault="00090E3C" w:rsidP="00092A39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972810" cy="4491050"/>
            <wp:effectExtent l="19050" t="19050" r="27940" b="24130"/>
            <wp:docPr id="9" name="Resim 9" descr="C:\Users\Toshıba\Documents\yayınlar\eminetez\suppdata\13C\C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oshıba\Documents\yayınlar\eminetez\suppdata\13C\CE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449105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90E3C" w:rsidRDefault="00090E3C" w:rsidP="00090E3C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8C1A8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Pr="00BE2DC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3</w:t>
      </w: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8C1A88">
        <w:rPr>
          <w:rFonts w:ascii="Times New Roman" w:hAnsi="Times New Roman" w:cs="Times New Roman"/>
          <w:sz w:val="24"/>
          <w:szCs w:val="24"/>
          <w:lang w:val="en-US"/>
        </w:rPr>
        <w:t xml:space="preserve">-NMR spectrum of compound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6</w:t>
      </w:r>
    </w:p>
    <w:p w:rsidR="00090E3C" w:rsidRDefault="00090E3C" w:rsidP="00090E3C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90E3C" w:rsidRDefault="00090E3C" w:rsidP="00090E3C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90E3C" w:rsidRDefault="00090E3C" w:rsidP="00090E3C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90E3C" w:rsidRDefault="00090E3C" w:rsidP="00090E3C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90E3C" w:rsidRDefault="00090E3C" w:rsidP="00090E3C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972810" cy="4353744"/>
            <wp:effectExtent l="19050" t="19050" r="27940" b="27940"/>
            <wp:docPr id="11" name="Resim 11" descr="C:\Users\Toshıba\Documents\yayınlar\eminetez\suppdata\13C\c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oshıba\Documents\yayınlar\eminetez\suppdata\13C\ce9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4353744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90E3C" w:rsidRDefault="00090E3C" w:rsidP="00090E3C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8C1A8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Pr="00BE2DC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3</w:t>
      </w: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8C1A88">
        <w:rPr>
          <w:rFonts w:ascii="Times New Roman" w:hAnsi="Times New Roman" w:cs="Times New Roman"/>
          <w:sz w:val="24"/>
          <w:szCs w:val="24"/>
          <w:lang w:val="en-US"/>
        </w:rPr>
        <w:t xml:space="preserve">-NMR spectrum of compound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9</w:t>
      </w:r>
    </w:p>
    <w:p w:rsidR="00090E3C" w:rsidRDefault="00090E3C" w:rsidP="00090E3C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90E3C" w:rsidRDefault="00090E3C" w:rsidP="00090E3C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90E3C" w:rsidRDefault="00090E3C" w:rsidP="00090E3C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90E3C" w:rsidRDefault="00090E3C" w:rsidP="00090E3C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972810" cy="4458174"/>
            <wp:effectExtent l="19050" t="19050" r="27940" b="19050"/>
            <wp:docPr id="12" name="Resim 12" descr="C:\Users\Toshıba\Documents\yayınlar\eminetez\suppdata\13C\c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oshıba\Documents\yayınlar\eminetez\suppdata\13C\ce10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4458174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90E3C" w:rsidRDefault="00090E3C" w:rsidP="00090E3C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8C1A8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Pr="00BE2DC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3</w:t>
      </w: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8C1A88">
        <w:rPr>
          <w:rFonts w:ascii="Times New Roman" w:hAnsi="Times New Roman" w:cs="Times New Roman"/>
          <w:sz w:val="24"/>
          <w:szCs w:val="24"/>
          <w:lang w:val="en-US"/>
        </w:rPr>
        <w:t xml:space="preserve">-NMR spectrum of compound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10</w:t>
      </w:r>
    </w:p>
    <w:p w:rsidR="001F6CF5" w:rsidRDefault="001F6CF5" w:rsidP="00090E3C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F6CF5" w:rsidRDefault="001F6CF5" w:rsidP="00090E3C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F6CF5" w:rsidRDefault="001F6CF5" w:rsidP="00090E3C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F6CF5" w:rsidRDefault="001F6CF5" w:rsidP="00090E3C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F6CF5" w:rsidRDefault="001F6CF5" w:rsidP="00090E3C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F6CF5" w:rsidRDefault="001F6CF5" w:rsidP="00090E3C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F6CF5" w:rsidRDefault="001F6CF5" w:rsidP="00090E3C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F6CF5" w:rsidRDefault="001F6CF5" w:rsidP="00090E3C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F6CF5" w:rsidRDefault="001F6CF5" w:rsidP="00090E3C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F6CF5" w:rsidRDefault="001F6CF5" w:rsidP="00090E3C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F6CF5" w:rsidRDefault="001F6CF5" w:rsidP="00090E3C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972810" cy="4375561"/>
            <wp:effectExtent l="19050" t="19050" r="27940" b="25400"/>
            <wp:docPr id="13" name="Resim 13" descr="C:\Users\Toshıba\Documents\yayınlar\eminetez\suppdata\13C\C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oshıba\Documents\yayınlar\eminetez\suppdata\13C\CE11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4375561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F6CF5" w:rsidRDefault="001F6CF5" w:rsidP="001F6CF5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8C1A8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Pr="00BE2DC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3</w:t>
      </w: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8C1A88">
        <w:rPr>
          <w:rFonts w:ascii="Times New Roman" w:hAnsi="Times New Roman" w:cs="Times New Roman"/>
          <w:sz w:val="24"/>
          <w:szCs w:val="24"/>
          <w:lang w:val="en-US"/>
        </w:rPr>
        <w:t xml:space="preserve">-NMR spectrum of compound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11</w:t>
      </w:r>
    </w:p>
    <w:p w:rsidR="001F6CF5" w:rsidRDefault="001F6CF5" w:rsidP="00090E3C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90E3C" w:rsidRDefault="00090E3C" w:rsidP="00090E3C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90E3C" w:rsidRDefault="00090E3C" w:rsidP="00092A39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92A39" w:rsidRDefault="00092A39" w:rsidP="00BE2DC2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E2DC2" w:rsidRDefault="00BE2DC2" w:rsidP="0060748A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BC22B7" w:rsidRDefault="00BC22B7" w:rsidP="0060748A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BC22B7" w:rsidRDefault="00BC22B7" w:rsidP="0060748A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BC22B7" w:rsidRDefault="00BC22B7" w:rsidP="0060748A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BC22B7" w:rsidRDefault="00BC22B7" w:rsidP="0060748A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BC22B7" w:rsidRDefault="00BC22B7" w:rsidP="0060748A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BC22B7" w:rsidRDefault="00BC22B7" w:rsidP="0060748A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BC22B7" w:rsidRDefault="00BC22B7" w:rsidP="0060748A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6162675" cy="4065463"/>
            <wp:effectExtent l="19050" t="19050" r="9525" b="11430"/>
            <wp:docPr id="14" name="Resim 14" descr="C:\Users\Toshıba\Documents\yayınlar\eminetez\suppdata\13C\c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oshıba\Documents\yayınlar\eminetez\suppdata\13C\ce14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330" cy="40658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C22B7" w:rsidRDefault="00BC22B7" w:rsidP="00BC22B7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8C1A8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Pr="00BE2DC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3</w:t>
      </w: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8C1A88">
        <w:rPr>
          <w:rFonts w:ascii="Times New Roman" w:hAnsi="Times New Roman" w:cs="Times New Roman"/>
          <w:sz w:val="24"/>
          <w:szCs w:val="24"/>
          <w:lang w:val="en-US"/>
        </w:rPr>
        <w:t xml:space="preserve">-NMR spectrum of compound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14</w:t>
      </w:r>
    </w:p>
    <w:p w:rsidR="00BC22B7" w:rsidRDefault="00BC22B7" w:rsidP="00BC22B7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C22B7" w:rsidRDefault="00BC22B7" w:rsidP="00BC22B7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C22B7" w:rsidRDefault="00BC22B7" w:rsidP="00BC22B7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C22B7" w:rsidRDefault="00BC22B7" w:rsidP="00BC22B7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C22B7" w:rsidRDefault="00BC22B7" w:rsidP="00BC22B7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C22B7" w:rsidRDefault="00BC22B7" w:rsidP="00BC22B7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C22B7" w:rsidRDefault="00BC22B7" w:rsidP="00BC22B7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C22B7" w:rsidRDefault="00BC22B7" w:rsidP="00BC22B7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C22B7" w:rsidRDefault="00BC22B7" w:rsidP="00BC22B7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C22B7" w:rsidRDefault="00BC22B7" w:rsidP="00BC22B7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C22B7" w:rsidRDefault="00BC22B7" w:rsidP="00BC22B7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972810" cy="4411330"/>
            <wp:effectExtent l="19050" t="19050" r="8890" b="27940"/>
            <wp:docPr id="15" name="Resim 15" descr="C:\Users\Toshıba\Documents\yayınlar\eminetez\suppdata\13C\c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oshıba\Documents\yayınlar\eminetez\suppdata\13C\ce15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44113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C22B7" w:rsidRDefault="00BC22B7" w:rsidP="00BC22B7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8C1A8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Pr="00BE2DC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3</w:t>
      </w: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8C1A88">
        <w:rPr>
          <w:rFonts w:ascii="Times New Roman" w:hAnsi="Times New Roman" w:cs="Times New Roman"/>
          <w:sz w:val="24"/>
          <w:szCs w:val="24"/>
          <w:lang w:val="en-US"/>
        </w:rPr>
        <w:t xml:space="preserve">-NMR spectrum of compound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15</w:t>
      </w:r>
    </w:p>
    <w:p w:rsidR="00BC22B7" w:rsidRDefault="00BC22B7" w:rsidP="0060748A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BC22B7" w:rsidRDefault="00BC22B7" w:rsidP="0060748A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BC22B7" w:rsidRDefault="00BC22B7" w:rsidP="0060748A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BC22B7" w:rsidRDefault="00BC22B7" w:rsidP="0060748A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8678B0" w:rsidRDefault="008678B0" w:rsidP="0060748A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8678B0" w:rsidRDefault="008678B0" w:rsidP="0060748A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8678B0" w:rsidRDefault="008678B0" w:rsidP="0060748A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8678B0" w:rsidRDefault="008678B0" w:rsidP="0060748A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8678B0" w:rsidRDefault="008678B0" w:rsidP="0060748A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8678B0" w:rsidRDefault="008678B0" w:rsidP="0060748A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8678B0" w:rsidRDefault="008678B0" w:rsidP="0060748A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972810" cy="4355174"/>
            <wp:effectExtent l="19050" t="19050" r="27940" b="26670"/>
            <wp:docPr id="18" name="Resim 18" descr="C:\Users\Toshıba\Documents\yayınlar\eminetez\suppdata\MASS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oshıba\Documents\yayınlar\eminetez\suppdata\MASS\1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435517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678B0" w:rsidRPr="00A04B3F" w:rsidRDefault="008678B0" w:rsidP="0060748A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Mass spectrum of compound </w:t>
      </w:r>
      <w:r w:rsidR="00A04B3F" w:rsidRPr="00A04B3F">
        <w:rPr>
          <w:rFonts w:ascii="Times New Roman" w:hAnsi="Times New Roman" w:cs="Times New Roman"/>
          <w:b/>
          <w:sz w:val="24"/>
          <w:szCs w:val="24"/>
          <w:lang w:val="en-US"/>
        </w:rPr>
        <w:t>5</w:t>
      </w:r>
    </w:p>
    <w:p w:rsidR="00BC22B7" w:rsidRDefault="00BC22B7" w:rsidP="0060748A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A04B3F" w:rsidRDefault="00A04B3F" w:rsidP="0060748A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A04B3F" w:rsidRDefault="00A04B3F" w:rsidP="0060748A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A04B3F" w:rsidRDefault="00A04B3F" w:rsidP="0060748A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A04B3F" w:rsidRDefault="00A04B3F" w:rsidP="0060748A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A04B3F" w:rsidRDefault="00A04B3F" w:rsidP="0060748A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A04B3F" w:rsidRDefault="00A04B3F" w:rsidP="0060748A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A04B3F" w:rsidRDefault="00A04B3F" w:rsidP="0060748A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A04B3F" w:rsidRDefault="00A04B3F" w:rsidP="0060748A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A04B3F" w:rsidRDefault="00A04B3F" w:rsidP="0060748A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A04B3F" w:rsidRDefault="00A04B3F" w:rsidP="0060748A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A04B3F" w:rsidRDefault="00A04B3F" w:rsidP="0060748A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972810" cy="4478096"/>
            <wp:effectExtent l="19050" t="19050" r="27940" b="17780"/>
            <wp:docPr id="19" name="Resim 19" descr="C:\Users\Toshıba\Documents\yayınlar\eminetez\suppdata\MASS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oshıba\Documents\yayınlar\eminetez\suppdata\MASS\2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447809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04B3F" w:rsidRDefault="00A04B3F" w:rsidP="00A04B3F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Mass spectrum of compound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11</w:t>
      </w:r>
    </w:p>
    <w:p w:rsidR="00A04B3F" w:rsidRDefault="00A04B3F" w:rsidP="00A04B3F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04B3F" w:rsidRDefault="00A04B3F" w:rsidP="00A04B3F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04B3F" w:rsidRDefault="00A04B3F" w:rsidP="00A04B3F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04B3F" w:rsidRDefault="00A04B3F" w:rsidP="00A04B3F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04B3F" w:rsidRDefault="00A04B3F" w:rsidP="00A04B3F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04B3F" w:rsidRDefault="00A04B3F" w:rsidP="00A04B3F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04B3F" w:rsidRDefault="00A04B3F" w:rsidP="00A04B3F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04B3F" w:rsidRDefault="00A04B3F" w:rsidP="00A04B3F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04B3F" w:rsidRDefault="00A04B3F" w:rsidP="00A04B3F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04B3F" w:rsidRDefault="00A04B3F" w:rsidP="00A04B3F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04B3F" w:rsidRPr="00A04B3F" w:rsidRDefault="00A04B3F" w:rsidP="00A04B3F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>
            <wp:extent cx="5972810" cy="4194389"/>
            <wp:effectExtent l="19050" t="19050" r="27940" b="15875"/>
            <wp:docPr id="20" name="Resim 20" descr="C:\Users\Toshıba\Documents\yayınlar\eminetez\suppdata\MASS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oshıba\Documents\yayınlar\eminetez\suppdata\MASS\3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419438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C22B7" w:rsidRDefault="00A04B3F" w:rsidP="0060748A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Mass spectrum of compound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16</w:t>
      </w:r>
    </w:p>
    <w:p w:rsidR="00BC22B7" w:rsidRDefault="00BC22B7" w:rsidP="0060748A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BC22B7" w:rsidRDefault="00BC22B7" w:rsidP="0060748A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BC22B7" w:rsidRDefault="00BC22B7" w:rsidP="0060748A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BC22B7" w:rsidRDefault="00BC22B7" w:rsidP="0060748A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BC22B7" w:rsidRDefault="00BC22B7" w:rsidP="0060748A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BC22B7" w:rsidRDefault="00BC22B7" w:rsidP="00BC22B7">
      <w:r>
        <w:rPr>
          <w:noProof/>
          <w:lang w:val="en-US"/>
        </w:rPr>
        <w:lastRenderedPageBreak/>
        <w:drawing>
          <wp:inline distT="0" distB="0" distL="0" distR="0" wp14:anchorId="2FD335D6" wp14:editId="54C51B7F">
            <wp:extent cx="5972810" cy="5078131"/>
            <wp:effectExtent l="19050" t="19050" r="27940" b="27305"/>
            <wp:docPr id="1" name="Resim 1" descr="C:\Users\Toshıba\Documents\yayınlar\eminetez\COS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shıba\Documents\yayınlar\eminetez\COSY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5078131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C22B7" w:rsidRDefault="00BC22B7" w:rsidP="00BC22B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0748A">
        <w:rPr>
          <w:rFonts w:ascii="Times New Roman" w:hAnsi="Times New Roman" w:cs="Times New Roman"/>
          <w:sz w:val="24"/>
          <w:szCs w:val="24"/>
        </w:rPr>
        <w:t xml:space="preserve">COSY </w:t>
      </w:r>
      <w:proofErr w:type="spellStart"/>
      <w:r w:rsidRPr="0060748A">
        <w:rPr>
          <w:rFonts w:ascii="Times New Roman" w:hAnsi="Times New Roman" w:cs="Times New Roman"/>
          <w:sz w:val="24"/>
          <w:szCs w:val="24"/>
        </w:rPr>
        <w:t>spectrum</w:t>
      </w:r>
      <w:proofErr w:type="spellEnd"/>
      <w:r w:rsidRPr="006074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748A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6074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748A">
        <w:rPr>
          <w:rFonts w:ascii="Times New Roman" w:hAnsi="Times New Roman" w:cs="Times New Roman"/>
          <w:sz w:val="24"/>
          <w:szCs w:val="24"/>
        </w:rPr>
        <w:t>compound</w:t>
      </w:r>
      <w:proofErr w:type="spellEnd"/>
      <w:r w:rsidRPr="0060748A">
        <w:rPr>
          <w:rFonts w:ascii="Times New Roman" w:hAnsi="Times New Roman" w:cs="Times New Roman"/>
          <w:sz w:val="24"/>
          <w:szCs w:val="24"/>
        </w:rPr>
        <w:t xml:space="preserve"> </w:t>
      </w:r>
      <w:r w:rsidRPr="0060748A">
        <w:rPr>
          <w:rFonts w:ascii="Times New Roman" w:hAnsi="Times New Roman" w:cs="Times New Roman"/>
          <w:b/>
          <w:sz w:val="24"/>
          <w:szCs w:val="24"/>
        </w:rPr>
        <w:t>2</w:t>
      </w:r>
    </w:p>
    <w:p w:rsidR="00BC22B7" w:rsidRDefault="00BC22B7" w:rsidP="0060748A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115FEC" w:rsidRDefault="00115FEC" w:rsidP="0060748A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115FEC" w:rsidRDefault="00115FEC" w:rsidP="0060748A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115FEC" w:rsidRDefault="00115FEC" w:rsidP="0060748A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115FEC" w:rsidRDefault="00115FEC" w:rsidP="0060748A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115FEC" w:rsidRDefault="00115FEC" w:rsidP="0060748A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115FEC" w:rsidRDefault="00115FEC" w:rsidP="0060748A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115FEC" w:rsidRDefault="00115FEC" w:rsidP="00115FE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115FEC" w:rsidRPr="00115FEC" w:rsidRDefault="00115FEC" w:rsidP="00115FEC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115FEC">
        <w:rPr>
          <w:rFonts w:ascii="Times New Roman" w:hAnsi="Times New Roman" w:cs="Times New Roman"/>
          <w:lang w:val="en-US"/>
        </w:rPr>
        <w:lastRenderedPageBreak/>
        <w:t xml:space="preserve">Crystal data and details of the structure determination of compound </w:t>
      </w:r>
      <w:r w:rsidRPr="00115FEC">
        <w:rPr>
          <w:rFonts w:ascii="Times New Roman" w:hAnsi="Times New Roman" w:cs="Times New Roman"/>
          <w:b/>
          <w:lang w:val="en-US"/>
        </w:rPr>
        <w:t>10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106"/>
        <w:gridCol w:w="4951"/>
      </w:tblGrid>
      <w:tr w:rsidR="00115FEC" w:rsidRPr="00115FEC" w:rsidTr="00E46516">
        <w:tc>
          <w:tcPr>
            <w:tcW w:w="9057" w:type="dxa"/>
            <w:gridSpan w:val="2"/>
          </w:tcPr>
          <w:p w:rsidR="00115FEC" w:rsidRPr="00115FEC" w:rsidRDefault="00115FEC" w:rsidP="00115FEC">
            <w:pPr>
              <w:spacing w:after="0" w:line="240" w:lineRule="auto"/>
              <w:ind w:firstLine="29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115FEC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--------------------------------------------------------------------------------------------------------------</w:t>
            </w:r>
          </w:p>
        </w:tc>
      </w:tr>
      <w:tr w:rsidR="00115FEC" w:rsidRPr="00115FEC" w:rsidTr="00E46516">
        <w:tc>
          <w:tcPr>
            <w:tcW w:w="4106" w:type="dxa"/>
          </w:tcPr>
          <w:p w:rsidR="00115FEC" w:rsidRPr="00115FEC" w:rsidRDefault="00115FEC" w:rsidP="00115FE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115FEC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Formula</w:t>
            </w:r>
            <w:r w:rsidRPr="00115FEC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ab/>
            </w:r>
          </w:p>
        </w:tc>
        <w:tc>
          <w:tcPr>
            <w:tcW w:w="4951" w:type="dxa"/>
          </w:tcPr>
          <w:p w:rsidR="00115FEC" w:rsidRPr="00115FEC" w:rsidRDefault="00115FEC" w:rsidP="00115FEC">
            <w:pPr>
              <w:spacing w:after="0" w:line="240" w:lineRule="auto"/>
              <w:ind w:firstLine="708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hyperlink r:id="rId24" w:history="1">
              <w:r w:rsidRPr="00115FEC">
                <w:rPr>
                  <w:rFonts w:ascii="Times New Roman" w:eastAsiaTheme="minorEastAsia" w:hAnsi="Times New Roman" w:cs="Times New Roman"/>
                  <w:sz w:val="24"/>
                  <w:szCs w:val="24"/>
                  <w:lang w:val="en-US"/>
                </w:rPr>
                <w:t>C</w:t>
              </w:r>
            </w:hyperlink>
            <w:hyperlink r:id="rId25" w:history="1">
              <w:r w:rsidRPr="00115FEC">
                <w:rPr>
                  <w:rFonts w:ascii="Times New Roman" w:eastAsiaTheme="minorEastAsia" w:hAnsi="Times New Roman" w:cs="Times New Roman"/>
                  <w:sz w:val="24"/>
                  <w:szCs w:val="24"/>
                  <w:vertAlign w:val="subscript"/>
                  <w:lang w:val="en-US"/>
                </w:rPr>
                <w:t>25</w:t>
              </w:r>
            </w:hyperlink>
            <w:hyperlink r:id="rId26" w:history="1">
              <w:r w:rsidRPr="00115FEC">
                <w:rPr>
                  <w:rFonts w:ascii="Times New Roman" w:eastAsiaTheme="minorEastAsia" w:hAnsi="Times New Roman" w:cs="Times New Roman"/>
                  <w:sz w:val="24"/>
                  <w:szCs w:val="24"/>
                  <w:lang w:val="en-US"/>
                </w:rPr>
                <w:t>H</w:t>
              </w:r>
            </w:hyperlink>
            <w:hyperlink r:id="rId27" w:history="1">
              <w:r w:rsidRPr="00115FEC">
                <w:rPr>
                  <w:rFonts w:ascii="Times New Roman" w:eastAsiaTheme="minorEastAsia" w:hAnsi="Times New Roman" w:cs="Times New Roman"/>
                  <w:sz w:val="24"/>
                  <w:szCs w:val="24"/>
                  <w:vertAlign w:val="subscript"/>
                  <w:lang w:val="en-US"/>
                </w:rPr>
                <w:t>27</w:t>
              </w:r>
            </w:hyperlink>
            <w:hyperlink r:id="rId28" w:history="1">
              <w:r w:rsidRPr="00115FEC">
                <w:rPr>
                  <w:rFonts w:ascii="Times New Roman" w:eastAsiaTheme="minorEastAsia" w:hAnsi="Times New Roman" w:cs="Times New Roman"/>
                  <w:sz w:val="24"/>
                  <w:szCs w:val="24"/>
                  <w:lang w:val="en-US"/>
                </w:rPr>
                <w:t>NO</w:t>
              </w:r>
            </w:hyperlink>
            <w:hyperlink r:id="rId29" w:history="1">
              <w:r w:rsidRPr="00115FEC">
                <w:rPr>
                  <w:rFonts w:ascii="Times New Roman" w:eastAsiaTheme="minorEastAsia" w:hAnsi="Times New Roman" w:cs="Times New Roman"/>
                  <w:sz w:val="24"/>
                  <w:szCs w:val="24"/>
                  <w:vertAlign w:val="subscript"/>
                  <w:lang w:val="en-US"/>
                </w:rPr>
                <w:t>3</w:t>
              </w:r>
            </w:hyperlink>
          </w:p>
        </w:tc>
      </w:tr>
      <w:tr w:rsidR="00115FEC" w:rsidRPr="00115FEC" w:rsidTr="00E46516">
        <w:tc>
          <w:tcPr>
            <w:tcW w:w="4106" w:type="dxa"/>
          </w:tcPr>
          <w:p w:rsidR="00115FEC" w:rsidRPr="00115FEC" w:rsidRDefault="00115FEC" w:rsidP="00115FE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115FEC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Molecular weight</w:t>
            </w:r>
            <w:r w:rsidRPr="00115FEC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ab/>
            </w:r>
          </w:p>
        </w:tc>
        <w:tc>
          <w:tcPr>
            <w:tcW w:w="4951" w:type="dxa"/>
          </w:tcPr>
          <w:p w:rsidR="00115FEC" w:rsidRPr="00115FEC" w:rsidRDefault="00115FEC" w:rsidP="00115FEC">
            <w:pPr>
              <w:spacing w:after="0" w:line="240" w:lineRule="auto"/>
              <w:ind w:firstLine="708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hyperlink r:id="rId30" w:history="1">
              <w:r w:rsidRPr="00115FEC">
                <w:rPr>
                  <w:rFonts w:ascii="Times New Roman" w:eastAsiaTheme="minorEastAsia" w:hAnsi="Times New Roman" w:cs="Times New Roman"/>
                  <w:sz w:val="24"/>
                  <w:szCs w:val="24"/>
                  <w:lang w:val="en-US"/>
                </w:rPr>
                <w:t>389.48</w:t>
              </w:r>
            </w:hyperlink>
          </w:p>
        </w:tc>
      </w:tr>
      <w:tr w:rsidR="00115FEC" w:rsidRPr="00115FEC" w:rsidTr="00E46516">
        <w:tc>
          <w:tcPr>
            <w:tcW w:w="4106" w:type="dxa"/>
          </w:tcPr>
          <w:p w:rsidR="00115FEC" w:rsidRPr="00115FEC" w:rsidRDefault="00115FEC" w:rsidP="00115FE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115FEC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Crystal system</w:t>
            </w:r>
          </w:p>
        </w:tc>
        <w:tc>
          <w:tcPr>
            <w:tcW w:w="4951" w:type="dxa"/>
          </w:tcPr>
          <w:p w:rsidR="00115FEC" w:rsidRPr="00115FEC" w:rsidRDefault="00115FEC" w:rsidP="00115FEC">
            <w:pPr>
              <w:spacing w:after="0" w:line="240" w:lineRule="auto"/>
              <w:ind w:firstLine="708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115FEC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Orthorhombic</w:t>
            </w:r>
          </w:p>
        </w:tc>
      </w:tr>
      <w:tr w:rsidR="00115FEC" w:rsidRPr="00115FEC" w:rsidTr="00E46516">
        <w:tc>
          <w:tcPr>
            <w:tcW w:w="4106" w:type="dxa"/>
          </w:tcPr>
          <w:p w:rsidR="00115FEC" w:rsidRPr="00115FEC" w:rsidRDefault="00115FEC" w:rsidP="00115FE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115FEC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Space group</w:t>
            </w:r>
            <w:r w:rsidRPr="00115FEC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ab/>
            </w:r>
          </w:p>
        </w:tc>
        <w:tc>
          <w:tcPr>
            <w:tcW w:w="4951" w:type="dxa"/>
          </w:tcPr>
          <w:p w:rsidR="00115FEC" w:rsidRPr="00115FEC" w:rsidRDefault="00115FEC" w:rsidP="00115FEC">
            <w:pPr>
              <w:spacing w:after="0" w:line="240" w:lineRule="auto"/>
              <w:ind w:firstLine="708"/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val="en-US"/>
              </w:rPr>
            </w:pPr>
            <w:hyperlink r:id="rId31" w:history="1">
              <w:proofErr w:type="spellStart"/>
              <w:r w:rsidRPr="00115FEC">
                <w:rPr>
                  <w:rFonts w:ascii="Times New Roman" w:eastAsiaTheme="minorEastAsia" w:hAnsi="Times New Roman" w:cs="Times New Roman"/>
                  <w:i/>
                  <w:sz w:val="24"/>
                  <w:szCs w:val="24"/>
                  <w:lang w:val="en-US"/>
                </w:rPr>
                <w:t>Pbca</w:t>
              </w:r>
              <w:proofErr w:type="spellEnd"/>
            </w:hyperlink>
          </w:p>
        </w:tc>
      </w:tr>
      <w:tr w:rsidR="00115FEC" w:rsidRPr="00115FEC" w:rsidTr="00E46516">
        <w:tc>
          <w:tcPr>
            <w:tcW w:w="4106" w:type="dxa"/>
          </w:tcPr>
          <w:p w:rsidR="00115FEC" w:rsidRPr="00115FEC" w:rsidRDefault="00115FEC" w:rsidP="00115FE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115FEC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a (Å), b (Å), c(Å)</w:t>
            </w:r>
          </w:p>
        </w:tc>
        <w:tc>
          <w:tcPr>
            <w:tcW w:w="4951" w:type="dxa"/>
          </w:tcPr>
          <w:p w:rsidR="00115FEC" w:rsidRPr="00115FEC" w:rsidRDefault="00115FEC" w:rsidP="00115FEC">
            <w:pPr>
              <w:spacing w:after="0" w:line="240" w:lineRule="auto"/>
              <w:ind w:firstLine="708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hyperlink r:id="rId32" w:history="1">
              <w:r w:rsidRPr="00115FEC">
                <w:rPr>
                  <w:rFonts w:ascii="Times New Roman" w:eastAsiaTheme="minorEastAsia" w:hAnsi="Times New Roman" w:cs="Times New Roman"/>
                  <w:sz w:val="24"/>
                  <w:szCs w:val="24"/>
                  <w:lang w:val="en-US"/>
                </w:rPr>
                <w:t>10.5179 (2)</w:t>
              </w:r>
            </w:hyperlink>
            <w:r w:rsidRPr="00115FEC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, </w:t>
            </w:r>
            <w:hyperlink r:id="rId33" w:history="1">
              <w:r w:rsidRPr="00115FEC">
                <w:rPr>
                  <w:rFonts w:ascii="Times New Roman" w:eastAsiaTheme="minorEastAsia" w:hAnsi="Times New Roman" w:cs="Times New Roman"/>
                  <w:sz w:val="24"/>
                  <w:szCs w:val="24"/>
                  <w:lang w:val="en-US"/>
                </w:rPr>
                <w:t>12.1144 (3)</w:t>
              </w:r>
            </w:hyperlink>
            <w:r w:rsidRPr="00115FEC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, </w:t>
            </w:r>
            <w:hyperlink r:id="rId34" w:history="1">
              <w:r w:rsidRPr="00115FEC">
                <w:rPr>
                  <w:rFonts w:ascii="Times New Roman" w:eastAsiaTheme="minorEastAsia" w:hAnsi="Times New Roman" w:cs="Times New Roman"/>
                  <w:sz w:val="24"/>
                  <w:szCs w:val="24"/>
                  <w:lang w:val="en-US"/>
                </w:rPr>
                <w:t>33.6297 (8)</w:t>
              </w:r>
            </w:hyperlink>
          </w:p>
        </w:tc>
      </w:tr>
      <w:tr w:rsidR="00115FEC" w:rsidRPr="00115FEC" w:rsidTr="00E46516">
        <w:tc>
          <w:tcPr>
            <w:tcW w:w="4106" w:type="dxa"/>
          </w:tcPr>
          <w:p w:rsidR="00115FEC" w:rsidRPr="00115FEC" w:rsidRDefault="00115FEC" w:rsidP="00115FE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115FEC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sym w:font="Symbol" w:char="F061"/>
            </w:r>
            <w:r w:rsidRPr="00115FEC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(°), </w:t>
            </w:r>
            <w:r w:rsidRPr="00115FEC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sym w:font="Symbol" w:char="F062"/>
            </w:r>
            <w:r w:rsidRPr="00115FEC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(°), </w:t>
            </w:r>
            <w:r w:rsidRPr="00115FEC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sym w:font="Symbol" w:char="F067"/>
            </w:r>
            <w:r w:rsidRPr="00115FEC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(°)</w:t>
            </w:r>
          </w:p>
        </w:tc>
        <w:tc>
          <w:tcPr>
            <w:tcW w:w="4951" w:type="dxa"/>
          </w:tcPr>
          <w:p w:rsidR="00115FEC" w:rsidRPr="00115FEC" w:rsidRDefault="00115FEC" w:rsidP="00115FEC">
            <w:pPr>
              <w:spacing w:after="0" w:line="240" w:lineRule="auto"/>
              <w:ind w:firstLine="708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115FEC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90, 90, 90</w:t>
            </w:r>
          </w:p>
        </w:tc>
      </w:tr>
      <w:tr w:rsidR="00115FEC" w:rsidRPr="00115FEC" w:rsidTr="00E46516">
        <w:tc>
          <w:tcPr>
            <w:tcW w:w="4106" w:type="dxa"/>
          </w:tcPr>
          <w:p w:rsidR="00115FEC" w:rsidRPr="00115FEC" w:rsidRDefault="00115FEC" w:rsidP="00115FE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115FEC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Volume (Å</w:t>
            </w:r>
            <w:r w:rsidRPr="00115FEC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  <w:lang w:val="en-US"/>
              </w:rPr>
              <w:t>3</w:t>
            </w:r>
            <w:r w:rsidRPr="00115FEC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)</w:t>
            </w:r>
            <w:r w:rsidRPr="00115FEC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ab/>
            </w:r>
          </w:p>
        </w:tc>
        <w:tc>
          <w:tcPr>
            <w:tcW w:w="4951" w:type="dxa"/>
          </w:tcPr>
          <w:p w:rsidR="00115FEC" w:rsidRPr="00115FEC" w:rsidRDefault="00115FEC" w:rsidP="00115FEC">
            <w:pPr>
              <w:spacing w:after="0" w:line="240" w:lineRule="auto"/>
              <w:ind w:firstLine="708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hyperlink r:id="rId35" w:history="1">
              <w:r w:rsidRPr="00115FEC">
                <w:rPr>
                  <w:rFonts w:ascii="Times New Roman" w:eastAsiaTheme="minorEastAsia" w:hAnsi="Times New Roman" w:cs="Times New Roman"/>
                  <w:sz w:val="24"/>
                  <w:szCs w:val="24"/>
                  <w:lang w:val="en-US"/>
                </w:rPr>
                <w:t>4285.03 (18)</w:t>
              </w:r>
            </w:hyperlink>
          </w:p>
        </w:tc>
      </w:tr>
      <w:tr w:rsidR="00115FEC" w:rsidRPr="00115FEC" w:rsidTr="00E46516">
        <w:tc>
          <w:tcPr>
            <w:tcW w:w="4106" w:type="dxa"/>
          </w:tcPr>
          <w:p w:rsidR="00115FEC" w:rsidRPr="00115FEC" w:rsidRDefault="00115FEC" w:rsidP="00115FE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115FEC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Z</w:t>
            </w:r>
          </w:p>
        </w:tc>
        <w:tc>
          <w:tcPr>
            <w:tcW w:w="4951" w:type="dxa"/>
          </w:tcPr>
          <w:p w:rsidR="00115FEC" w:rsidRPr="00115FEC" w:rsidRDefault="00115FEC" w:rsidP="00115FEC">
            <w:pPr>
              <w:spacing w:after="0" w:line="240" w:lineRule="auto"/>
              <w:ind w:firstLine="708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115FEC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8</w:t>
            </w:r>
          </w:p>
        </w:tc>
      </w:tr>
      <w:tr w:rsidR="00115FEC" w:rsidRPr="00115FEC" w:rsidTr="00E46516">
        <w:tc>
          <w:tcPr>
            <w:tcW w:w="4106" w:type="dxa"/>
          </w:tcPr>
          <w:p w:rsidR="00115FEC" w:rsidRPr="00115FEC" w:rsidRDefault="00115FEC" w:rsidP="00115FE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115FEC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D (calculated) (gcm</w:t>
            </w:r>
            <w:r w:rsidRPr="00115FEC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  <w:lang w:val="en-US"/>
              </w:rPr>
              <w:t>-3</w:t>
            </w:r>
            <w:r w:rsidRPr="00115FEC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4951" w:type="dxa"/>
          </w:tcPr>
          <w:p w:rsidR="00115FEC" w:rsidRPr="00115FEC" w:rsidRDefault="00115FEC" w:rsidP="00115FEC">
            <w:pPr>
              <w:spacing w:after="0" w:line="240" w:lineRule="auto"/>
              <w:ind w:firstLine="708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115FEC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1.207</w:t>
            </w:r>
          </w:p>
        </w:tc>
      </w:tr>
      <w:tr w:rsidR="00115FEC" w:rsidRPr="00115FEC" w:rsidTr="00E46516">
        <w:tc>
          <w:tcPr>
            <w:tcW w:w="4106" w:type="dxa"/>
          </w:tcPr>
          <w:p w:rsidR="00115FEC" w:rsidRPr="00115FEC" w:rsidRDefault="00115FEC" w:rsidP="00115FE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115FEC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F000</w:t>
            </w:r>
            <w:r w:rsidRPr="00115FEC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ab/>
            </w:r>
          </w:p>
        </w:tc>
        <w:tc>
          <w:tcPr>
            <w:tcW w:w="4951" w:type="dxa"/>
          </w:tcPr>
          <w:p w:rsidR="00115FEC" w:rsidRPr="00115FEC" w:rsidRDefault="00115FEC" w:rsidP="00115FEC">
            <w:pPr>
              <w:spacing w:after="0" w:line="240" w:lineRule="auto"/>
              <w:ind w:firstLine="708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115FEC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1664</w:t>
            </w:r>
          </w:p>
        </w:tc>
      </w:tr>
      <w:tr w:rsidR="00115FEC" w:rsidRPr="00115FEC" w:rsidTr="00E46516">
        <w:tc>
          <w:tcPr>
            <w:tcW w:w="4106" w:type="dxa"/>
          </w:tcPr>
          <w:p w:rsidR="00115FEC" w:rsidRPr="00115FEC" w:rsidRDefault="00115FEC" w:rsidP="00115FE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115FEC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Linear absorption coefficient (mm</w:t>
            </w:r>
            <w:r w:rsidRPr="00115FEC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  <w:lang w:val="en-US"/>
              </w:rPr>
              <w:t>-1</w:t>
            </w:r>
            <w:r w:rsidRPr="00115FEC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4951" w:type="dxa"/>
          </w:tcPr>
          <w:p w:rsidR="00115FEC" w:rsidRPr="00115FEC" w:rsidRDefault="00115FEC" w:rsidP="00115FEC">
            <w:pPr>
              <w:spacing w:after="0" w:line="240" w:lineRule="auto"/>
              <w:ind w:firstLine="708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hyperlink r:id="rId36" w:history="1">
              <w:r w:rsidRPr="00115FEC">
                <w:rPr>
                  <w:rFonts w:ascii="Times New Roman" w:eastAsiaTheme="minorEastAsia" w:hAnsi="Times New Roman" w:cs="Times New Roman"/>
                  <w:sz w:val="24"/>
                  <w:szCs w:val="24"/>
                  <w:lang w:val="en-US"/>
                </w:rPr>
                <w:t>0.63</w:t>
              </w:r>
            </w:hyperlink>
          </w:p>
        </w:tc>
      </w:tr>
      <w:tr w:rsidR="00115FEC" w:rsidRPr="00115FEC" w:rsidTr="00E46516">
        <w:tc>
          <w:tcPr>
            <w:tcW w:w="4106" w:type="dxa"/>
          </w:tcPr>
          <w:p w:rsidR="00115FEC" w:rsidRPr="00115FEC" w:rsidRDefault="00115FEC" w:rsidP="00115FE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115FEC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Absorption correction type</w:t>
            </w:r>
          </w:p>
        </w:tc>
        <w:tc>
          <w:tcPr>
            <w:tcW w:w="4951" w:type="dxa"/>
          </w:tcPr>
          <w:p w:rsidR="00115FEC" w:rsidRPr="00115FEC" w:rsidRDefault="00115FEC" w:rsidP="00115FEC">
            <w:pPr>
              <w:spacing w:after="0" w:line="240" w:lineRule="auto"/>
              <w:ind w:firstLine="708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115FEC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multi-scan</w:t>
            </w:r>
          </w:p>
        </w:tc>
      </w:tr>
      <w:tr w:rsidR="00115FEC" w:rsidRPr="00115FEC" w:rsidTr="00E46516">
        <w:tc>
          <w:tcPr>
            <w:tcW w:w="4106" w:type="dxa"/>
          </w:tcPr>
          <w:p w:rsidR="00115FEC" w:rsidRPr="00115FEC" w:rsidRDefault="00115FEC" w:rsidP="00115FE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115FEC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Crystal size (mm)</w:t>
            </w:r>
          </w:p>
        </w:tc>
        <w:tc>
          <w:tcPr>
            <w:tcW w:w="4951" w:type="dxa"/>
          </w:tcPr>
          <w:p w:rsidR="00115FEC" w:rsidRPr="00115FEC" w:rsidRDefault="00115FEC" w:rsidP="00115FEC">
            <w:pPr>
              <w:spacing w:after="0" w:line="240" w:lineRule="auto"/>
              <w:ind w:firstLine="708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115FEC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0.50 x 0.35 x 0.30</w:t>
            </w:r>
          </w:p>
        </w:tc>
      </w:tr>
      <w:tr w:rsidR="00115FEC" w:rsidRPr="00115FEC" w:rsidTr="00E46516">
        <w:tc>
          <w:tcPr>
            <w:tcW w:w="4106" w:type="dxa"/>
          </w:tcPr>
          <w:p w:rsidR="00115FEC" w:rsidRPr="00115FEC" w:rsidRDefault="00115FEC" w:rsidP="00115FE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115FEC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Diffractions radiation type</w:t>
            </w:r>
          </w:p>
        </w:tc>
        <w:tc>
          <w:tcPr>
            <w:tcW w:w="4951" w:type="dxa"/>
          </w:tcPr>
          <w:p w:rsidR="00115FEC" w:rsidRPr="00115FEC" w:rsidRDefault="00115FEC" w:rsidP="00115FEC">
            <w:pPr>
              <w:spacing w:after="0" w:line="240" w:lineRule="auto"/>
              <w:ind w:firstLine="708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15FEC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CuK</w:t>
            </w:r>
            <w:proofErr w:type="spellEnd"/>
            <w:r w:rsidRPr="00115FEC">
              <w:rPr>
                <w:rFonts w:ascii="Times New Roman" w:eastAsiaTheme="minorEastAsia" w:hAnsi="Times New Roman" w:cs="Times New Roman"/>
                <w:sz w:val="24"/>
                <w:szCs w:val="24"/>
                <w:vertAlign w:val="subscript"/>
                <w:lang w:val="en-US"/>
              </w:rPr>
              <w:sym w:font="Symbol" w:char="F061"/>
            </w:r>
          </w:p>
        </w:tc>
      </w:tr>
      <w:tr w:rsidR="00115FEC" w:rsidRPr="00115FEC" w:rsidTr="00E46516">
        <w:tc>
          <w:tcPr>
            <w:tcW w:w="4106" w:type="dxa"/>
          </w:tcPr>
          <w:p w:rsidR="00115FEC" w:rsidRPr="00115FEC" w:rsidRDefault="00115FEC" w:rsidP="00115FE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115FEC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sym w:font="Symbol" w:char="F06C"/>
            </w:r>
            <w:r w:rsidRPr="00115FEC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(Å)</w:t>
            </w:r>
          </w:p>
        </w:tc>
        <w:tc>
          <w:tcPr>
            <w:tcW w:w="4951" w:type="dxa"/>
          </w:tcPr>
          <w:p w:rsidR="00115FEC" w:rsidRPr="00115FEC" w:rsidRDefault="00115FEC" w:rsidP="00115FEC">
            <w:pPr>
              <w:spacing w:after="0" w:line="240" w:lineRule="auto"/>
              <w:ind w:firstLine="708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115FEC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1.54184</w:t>
            </w:r>
          </w:p>
        </w:tc>
      </w:tr>
      <w:tr w:rsidR="00115FEC" w:rsidRPr="00115FEC" w:rsidTr="00E46516">
        <w:tc>
          <w:tcPr>
            <w:tcW w:w="4106" w:type="dxa"/>
          </w:tcPr>
          <w:p w:rsidR="00115FEC" w:rsidRPr="00115FEC" w:rsidRDefault="00115FEC" w:rsidP="00115FE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15FEC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Monochromator</w:t>
            </w:r>
            <w:proofErr w:type="spellEnd"/>
          </w:p>
        </w:tc>
        <w:tc>
          <w:tcPr>
            <w:tcW w:w="4951" w:type="dxa"/>
          </w:tcPr>
          <w:p w:rsidR="00115FEC" w:rsidRPr="00115FEC" w:rsidRDefault="00115FEC" w:rsidP="00115FEC">
            <w:pPr>
              <w:spacing w:after="0" w:line="240" w:lineRule="auto"/>
              <w:ind w:firstLine="708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115FEC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Graphite</w:t>
            </w:r>
          </w:p>
        </w:tc>
      </w:tr>
      <w:tr w:rsidR="00115FEC" w:rsidRPr="00115FEC" w:rsidTr="00E46516">
        <w:tc>
          <w:tcPr>
            <w:tcW w:w="4106" w:type="dxa"/>
          </w:tcPr>
          <w:p w:rsidR="00115FEC" w:rsidRPr="00115FEC" w:rsidRDefault="00115FEC" w:rsidP="00115FE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115FEC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Diffractions measurement device type</w:t>
            </w:r>
          </w:p>
        </w:tc>
        <w:tc>
          <w:tcPr>
            <w:tcW w:w="4951" w:type="dxa"/>
          </w:tcPr>
          <w:p w:rsidR="00115FEC" w:rsidRPr="00115FEC" w:rsidRDefault="00115FEC" w:rsidP="00115FEC">
            <w:pPr>
              <w:spacing w:after="0" w:line="240" w:lineRule="auto"/>
              <w:ind w:firstLine="708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15FEC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Xcalibur</w:t>
            </w:r>
            <w:proofErr w:type="spellEnd"/>
            <w:r w:rsidRPr="00115FEC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, Ruby, Gemini</w:t>
            </w:r>
          </w:p>
        </w:tc>
      </w:tr>
      <w:tr w:rsidR="00115FEC" w:rsidRPr="00115FEC" w:rsidTr="00E46516">
        <w:tc>
          <w:tcPr>
            <w:tcW w:w="4106" w:type="dxa"/>
          </w:tcPr>
          <w:p w:rsidR="00115FEC" w:rsidRPr="00115FEC" w:rsidRDefault="00115FEC" w:rsidP="00115FE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115FEC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Diffractions measurement device</w:t>
            </w:r>
          </w:p>
        </w:tc>
        <w:tc>
          <w:tcPr>
            <w:tcW w:w="4951" w:type="dxa"/>
          </w:tcPr>
          <w:p w:rsidR="00115FEC" w:rsidRPr="00115FEC" w:rsidRDefault="00115FEC" w:rsidP="00115FEC">
            <w:pPr>
              <w:spacing w:after="0" w:line="240" w:lineRule="auto"/>
              <w:ind w:firstLine="708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115FEC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sym w:font="Symbol" w:char="F077"/>
            </w:r>
            <w:r w:rsidRPr="00115FEC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scans</w:t>
            </w:r>
          </w:p>
        </w:tc>
      </w:tr>
      <w:tr w:rsidR="00115FEC" w:rsidRPr="00115FEC" w:rsidTr="00E46516">
        <w:trPr>
          <w:trHeight w:val="241"/>
        </w:trPr>
        <w:tc>
          <w:tcPr>
            <w:tcW w:w="4106" w:type="dxa"/>
          </w:tcPr>
          <w:p w:rsidR="00115FEC" w:rsidRPr="00115FEC" w:rsidRDefault="00115FEC" w:rsidP="00115FE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115FEC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Total reflection number</w:t>
            </w:r>
            <w:r w:rsidRPr="00115FEC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ab/>
            </w:r>
          </w:p>
        </w:tc>
        <w:tc>
          <w:tcPr>
            <w:tcW w:w="4951" w:type="dxa"/>
          </w:tcPr>
          <w:p w:rsidR="00115FEC" w:rsidRPr="00115FEC" w:rsidRDefault="00115FEC" w:rsidP="00115FEC">
            <w:pPr>
              <w:spacing w:after="0" w:line="240" w:lineRule="auto"/>
              <w:ind w:firstLine="708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115FEC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15413</w:t>
            </w:r>
          </w:p>
        </w:tc>
      </w:tr>
      <w:tr w:rsidR="00115FEC" w:rsidRPr="00115FEC" w:rsidTr="00E46516">
        <w:tc>
          <w:tcPr>
            <w:tcW w:w="4106" w:type="dxa"/>
          </w:tcPr>
          <w:p w:rsidR="00115FEC" w:rsidRPr="00115FEC" w:rsidRDefault="00115FEC" w:rsidP="00115FE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115FEC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Independent reflection number</w:t>
            </w:r>
          </w:p>
        </w:tc>
        <w:tc>
          <w:tcPr>
            <w:tcW w:w="4951" w:type="dxa"/>
          </w:tcPr>
          <w:p w:rsidR="00115FEC" w:rsidRPr="00115FEC" w:rsidRDefault="00115FEC" w:rsidP="00115FEC">
            <w:pPr>
              <w:spacing w:after="0" w:line="240" w:lineRule="auto"/>
              <w:ind w:firstLine="708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115FEC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4374</w:t>
            </w:r>
          </w:p>
        </w:tc>
      </w:tr>
      <w:tr w:rsidR="00115FEC" w:rsidRPr="00115FEC" w:rsidTr="00E46516">
        <w:tc>
          <w:tcPr>
            <w:tcW w:w="4106" w:type="dxa"/>
          </w:tcPr>
          <w:p w:rsidR="00115FEC" w:rsidRPr="00115FEC" w:rsidRDefault="00115FEC" w:rsidP="00115FE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115FEC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Collected reflection for I &gt; 2</w:t>
            </w:r>
            <w:r w:rsidRPr="00115FEC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sym w:font="Symbol" w:char="F073"/>
            </w:r>
            <w:r w:rsidRPr="00115FEC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(I)</w:t>
            </w:r>
            <w:r w:rsidRPr="00115FEC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ab/>
            </w:r>
          </w:p>
        </w:tc>
        <w:tc>
          <w:tcPr>
            <w:tcW w:w="4951" w:type="dxa"/>
          </w:tcPr>
          <w:p w:rsidR="00115FEC" w:rsidRPr="00115FEC" w:rsidRDefault="00115FEC" w:rsidP="00115FEC">
            <w:pPr>
              <w:spacing w:after="0" w:line="240" w:lineRule="auto"/>
              <w:ind w:firstLine="708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115FEC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3821</w:t>
            </w:r>
          </w:p>
        </w:tc>
      </w:tr>
      <w:tr w:rsidR="00115FEC" w:rsidRPr="00115FEC" w:rsidTr="00E46516">
        <w:tc>
          <w:tcPr>
            <w:tcW w:w="4106" w:type="dxa"/>
          </w:tcPr>
          <w:p w:rsidR="00115FEC" w:rsidRPr="00115FEC" w:rsidRDefault="00115FEC" w:rsidP="00115FE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15FEC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R</w:t>
            </w:r>
            <w:r w:rsidRPr="00115FEC">
              <w:rPr>
                <w:rFonts w:ascii="Times New Roman" w:eastAsiaTheme="minorEastAsia" w:hAnsi="Times New Roman" w:cs="Times New Roman"/>
                <w:sz w:val="24"/>
                <w:szCs w:val="24"/>
                <w:vertAlign w:val="subscript"/>
                <w:lang w:val="en-US"/>
              </w:rPr>
              <w:t>int</w:t>
            </w:r>
            <w:proofErr w:type="spellEnd"/>
            <w:r w:rsidRPr="00115FEC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ab/>
            </w:r>
          </w:p>
        </w:tc>
        <w:tc>
          <w:tcPr>
            <w:tcW w:w="4951" w:type="dxa"/>
          </w:tcPr>
          <w:p w:rsidR="00115FEC" w:rsidRPr="00115FEC" w:rsidRDefault="00115FEC" w:rsidP="00115FEC">
            <w:pPr>
              <w:spacing w:after="0" w:line="240" w:lineRule="auto"/>
              <w:ind w:firstLine="708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hyperlink r:id="rId37" w:history="1">
              <w:r w:rsidRPr="00115FEC">
                <w:rPr>
                  <w:rFonts w:ascii="Times New Roman" w:eastAsiaTheme="minorEastAsia" w:hAnsi="Times New Roman" w:cs="Times New Roman"/>
                  <w:sz w:val="24"/>
                  <w:szCs w:val="24"/>
                  <w:lang w:val="en-US"/>
                </w:rPr>
                <w:t>0.029</w:t>
              </w:r>
            </w:hyperlink>
          </w:p>
        </w:tc>
      </w:tr>
      <w:tr w:rsidR="00115FEC" w:rsidRPr="00115FEC" w:rsidTr="00E46516">
        <w:tc>
          <w:tcPr>
            <w:tcW w:w="4106" w:type="dxa"/>
          </w:tcPr>
          <w:p w:rsidR="00115FEC" w:rsidRPr="00115FEC" w:rsidRDefault="00115FEC" w:rsidP="00115FE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115FEC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h, k, l ranges</w:t>
            </w:r>
          </w:p>
        </w:tc>
        <w:tc>
          <w:tcPr>
            <w:tcW w:w="4951" w:type="dxa"/>
          </w:tcPr>
          <w:p w:rsidR="00115FEC" w:rsidRPr="00115FEC" w:rsidRDefault="00115FEC" w:rsidP="00115FEC">
            <w:pPr>
              <w:spacing w:after="0" w:line="240" w:lineRule="auto"/>
              <w:ind w:firstLine="708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115FEC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-12</w:t>
            </w:r>
            <w:r w:rsidRPr="00115FEC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sym w:font="Symbol" w:char="F0AE"/>
            </w:r>
            <w:r w:rsidRPr="00115FEC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12, -13</w:t>
            </w:r>
            <w:r w:rsidRPr="00115FEC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sym w:font="Symbol" w:char="F0AE"/>
            </w:r>
            <w:r w:rsidRPr="00115FEC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14, -38</w:t>
            </w:r>
            <w:r w:rsidRPr="00115FEC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sym w:font="Symbol" w:char="F0AE"/>
            </w:r>
            <w:r w:rsidRPr="00115FEC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41</w:t>
            </w:r>
          </w:p>
        </w:tc>
      </w:tr>
      <w:tr w:rsidR="00115FEC" w:rsidRPr="00115FEC" w:rsidTr="00E46516">
        <w:tc>
          <w:tcPr>
            <w:tcW w:w="4106" w:type="dxa"/>
          </w:tcPr>
          <w:p w:rsidR="00115FEC" w:rsidRPr="00115FEC" w:rsidRDefault="00115FEC" w:rsidP="00115FE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115FEC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sym w:font="Symbol" w:char="F071"/>
            </w:r>
            <w:r w:rsidRPr="00115FEC">
              <w:rPr>
                <w:rFonts w:ascii="Times New Roman" w:eastAsiaTheme="minorEastAsia" w:hAnsi="Times New Roman" w:cs="Times New Roman"/>
                <w:sz w:val="24"/>
                <w:szCs w:val="24"/>
                <w:vertAlign w:val="subscript"/>
                <w:lang w:val="en-US"/>
              </w:rPr>
              <w:t>min</w:t>
            </w:r>
            <w:r w:rsidRPr="00115FEC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, </w:t>
            </w:r>
            <w:r w:rsidRPr="00115FEC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sym w:font="Symbol" w:char="F071"/>
            </w:r>
            <w:r w:rsidRPr="00115FEC">
              <w:rPr>
                <w:rFonts w:ascii="Times New Roman" w:eastAsiaTheme="minorEastAsia" w:hAnsi="Times New Roman" w:cs="Times New Roman"/>
                <w:sz w:val="24"/>
                <w:szCs w:val="24"/>
                <w:vertAlign w:val="subscript"/>
                <w:lang w:val="en-US"/>
              </w:rPr>
              <w:t>max</w:t>
            </w:r>
            <w:r w:rsidRPr="00115FEC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range (°)</w:t>
            </w:r>
            <w:r w:rsidRPr="00115FEC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ab/>
            </w:r>
          </w:p>
        </w:tc>
        <w:tc>
          <w:tcPr>
            <w:tcW w:w="4951" w:type="dxa"/>
          </w:tcPr>
          <w:p w:rsidR="00115FEC" w:rsidRPr="00115FEC" w:rsidRDefault="00115FEC" w:rsidP="00115FEC">
            <w:pPr>
              <w:spacing w:after="0" w:line="240" w:lineRule="auto"/>
              <w:ind w:firstLine="708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115FEC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-4.96, 75.64</w:t>
            </w:r>
          </w:p>
        </w:tc>
      </w:tr>
      <w:tr w:rsidR="00115FEC" w:rsidRPr="00115FEC" w:rsidTr="00E46516">
        <w:tc>
          <w:tcPr>
            <w:tcW w:w="4106" w:type="dxa"/>
          </w:tcPr>
          <w:p w:rsidR="00115FEC" w:rsidRPr="00115FEC" w:rsidRDefault="00115FEC" w:rsidP="00115FE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115FEC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Solution</w:t>
            </w:r>
          </w:p>
        </w:tc>
        <w:tc>
          <w:tcPr>
            <w:tcW w:w="4951" w:type="dxa"/>
          </w:tcPr>
          <w:p w:rsidR="00115FEC" w:rsidRPr="00115FEC" w:rsidRDefault="00115FEC" w:rsidP="00115FE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115FEC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Direct methods, SHELXS-97, SHELXL-97, SHELXTL</w:t>
            </w:r>
          </w:p>
        </w:tc>
      </w:tr>
      <w:tr w:rsidR="00115FEC" w:rsidRPr="00115FEC" w:rsidTr="00E46516">
        <w:tc>
          <w:tcPr>
            <w:tcW w:w="4106" w:type="dxa"/>
          </w:tcPr>
          <w:p w:rsidR="00115FEC" w:rsidRPr="00115FEC" w:rsidRDefault="00115FEC" w:rsidP="00115FE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115FEC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Least squares refine</w:t>
            </w:r>
            <w:r w:rsidRPr="00115FEC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ab/>
              <w:t>weighting details</w:t>
            </w:r>
          </w:p>
          <w:p w:rsidR="00115FEC" w:rsidRPr="00115FEC" w:rsidRDefault="00115FEC" w:rsidP="00115FE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951" w:type="dxa"/>
          </w:tcPr>
          <w:p w:rsidR="00115FEC" w:rsidRPr="00115FEC" w:rsidRDefault="00115FEC" w:rsidP="00115F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  <w:lang w:val="en-US" w:eastAsia="tr-TR"/>
              </w:rPr>
            </w:pPr>
            <w:r w:rsidRPr="00115FEC">
              <w:rPr>
                <w:rFonts w:ascii="Times New Roman" w:eastAsia="TimesNewRomanPS-ItalicMT" w:hAnsi="Times New Roman" w:cs="Times New Roman"/>
                <w:i/>
                <w:iCs/>
                <w:sz w:val="24"/>
                <w:szCs w:val="24"/>
                <w:lang w:val="en-US" w:eastAsia="tr-TR"/>
              </w:rPr>
              <w:t xml:space="preserve">w </w:t>
            </w:r>
            <w:r w:rsidRPr="00115FEC">
              <w:rPr>
                <w:rFonts w:ascii="Times New Roman" w:eastAsia="TimesNewRomanPSMT" w:hAnsi="Times New Roman" w:cs="Times New Roman"/>
                <w:sz w:val="24"/>
                <w:szCs w:val="24"/>
                <w:lang w:val="en-US" w:eastAsia="tr-TR"/>
              </w:rPr>
              <w:t>= 1/[</w:t>
            </w:r>
            <w:r w:rsidRPr="00115FEC">
              <w:rPr>
                <w:rFonts w:ascii="Times New Roman" w:eastAsia="TimesNewRomanPS-ItalicMT" w:hAnsi="Times New Roman" w:cs="Times New Roman"/>
                <w:i/>
                <w:iCs/>
                <w:sz w:val="24"/>
                <w:szCs w:val="24"/>
                <w:lang w:val="en-US" w:eastAsia="tr-TR"/>
              </w:rPr>
              <w:t>σ</w:t>
            </w:r>
            <w:r w:rsidRPr="00115FEC">
              <w:rPr>
                <w:rFonts w:ascii="Times New Roman" w:eastAsia="TimesNewRomanPSMT" w:hAnsi="Times New Roman" w:cs="Times New Roman"/>
                <w:sz w:val="24"/>
                <w:szCs w:val="24"/>
                <w:vertAlign w:val="superscript"/>
                <w:lang w:val="en-US" w:eastAsia="tr-TR"/>
              </w:rPr>
              <w:t>2</w:t>
            </w:r>
            <w:r w:rsidRPr="00115FEC">
              <w:rPr>
                <w:rFonts w:ascii="Times New Roman" w:eastAsia="TimesNewRomanPSMT" w:hAnsi="Times New Roman" w:cs="Times New Roman"/>
                <w:sz w:val="24"/>
                <w:szCs w:val="24"/>
                <w:lang w:val="en-US" w:eastAsia="tr-TR"/>
              </w:rPr>
              <w:t>(</w:t>
            </w:r>
            <w:r w:rsidRPr="00115FEC">
              <w:rPr>
                <w:rFonts w:ascii="Times New Roman" w:eastAsia="TimesNewRomanPS-ItalicMT" w:hAnsi="Times New Roman" w:cs="Times New Roman"/>
                <w:i/>
                <w:iCs/>
                <w:sz w:val="24"/>
                <w:szCs w:val="24"/>
                <w:lang w:val="en-US" w:eastAsia="tr-TR"/>
              </w:rPr>
              <w:t>F</w:t>
            </w:r>
            <w:r w:rsidRPr="00115FEC">
              <w:rPr>
                <w:rFonts w:ascii="Times New Roman" w:eastAsia="TimesNewRomanPSMT" w:hAnsi="Times New Roman" w:cs="Times New Roman"/>
                <w:sz w:val="24"/>
                <w:szCs w:val="24"/>
                <w:lang w:val="en-US" w:eastAsia="tr-TR"/>
              </w:rPr>
              <w:t>o</w:t>
            </w:r>
            <w:r w:rsidRPr="00115FEC">
              <w:rPr>
                <w:rFonts w:ascii="Times New Roman" w:eastAsia="TimesNewRomanPSMT" w:hAnsi="Times New Roman" w:cs="Times New Roman"/>
                <w:sz w:val="24"/>
                <w:szCs w:val="24"/>
                <w:vertAlign w:val="superscript"/>
                <w:lang w:val="en-US" w:eastAsia="tr-TR"/>
              </w:rPr>
              <w:t>2</w:t>
            </w:r>
            <w:r w:rsidRPr="00115FEC">
              <w:rPr>
                <w:rFonts w:ascii="Times New Roman" w:eastAsia="TimesNewRomanPSMT" w:hAnsi="Times New Roman" w:cs="Times New Roman"/>
                <w:sz w:val="24"/>
                <w:szCs w:val="24"/>
                <w:lang w:val="en-US" w:eastAsia="tr-TR"/>
              </w:rPr>
              <w:t>) + (0.0764</w:t>
            </w:r>
            <w:r w:rsidRPr="00115FEC">
              <w:rPr>
                <w:rFonts w:ascii="Times New Roman" w:eastAsia="TimesNewRomanPS-ItalicMT" w:hAnsi="Times New Roman" w:cs="Times New Roman"/>
                <w:i/>
                <w:iCs/>
                <w:sz w:val="24"/>
                <w:szCs w:val="24"/>
                <w:lang w:val="en-US" w:eastAsia="tr-TR"/>
              </w:rPr>
              <w:t>P</w:t>
            </w:r>
            <w:r w:rsidRPr="00115FEC">
              <w:rPr>
                <w:rFonts w:ascii="Times New Roman" w:eastAsia="TimesNewRomanPSMT" w:hAnsi="Times New Roman" w:cs="Times New Roman"/>
                <w:sz w:val="24"/>
                <w:szCs w:val="24"/>
                <w:lang w:val="en-US" w:eastAsia="tr-TR"/>
              </w:rPr>
              <w:t>)2 + 1.7455</w:t>
            </w:r>
            <w:r w:rsidRPr="00115FEC">
              <w:rPr>
                <w:rFonts w:ascii="Times New Roman" w:eastAsia="TimesNewRomanPS-ItalicMT" w:hAnsi="Times New Roman" w:cs="Times New Roman"/>
                <w:i/>
                <w:iCs/>
                <w:sz w:val="24"/>
                <w:szCs w:val="24"/>
                <w:lang w:val="en-US" w:eastAsia="tr-TR"/>
              </w:rPr>
              <w:t>P</w:t>
            </w:r>
            <w:r w:rsidRPr="00115FEC">
              <w:rPr>
                <w:rFonts w:ascii="Times New Roman" w:eastAsia="TimesNewRomanPSMT" w:hAnsi="Times New Roman" w:cs="Times New Roman"/>
                <w:sz w:val="24"/>
                <w:szCs w:val="24"/>
                <w:lang w:val="en-US" w:eastAsia="tr-TR"/>
              </w:rPr>
              <w:t>]</w:t>
            </w:r>
          </w:p>
          <w:p w:rsidR="00115FEC" w:rsidRPr="00115FEC" w:rsidRDefault="00115FEC" w:rsidP="00115F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115FEC">
              <w:rPr>
                <w:rFonts w:ascii="Times New Roman" w:eastAsia="TimesNewRomanPSMT" w:hAnsi="Times New Roman" w:cs="Times New Roman"/>
                <w:sz w:val="24"/>
                <w:szCs w:val="24"/>
                <w:lang w:val="en-US" w:eastAsia="tr-TR"/>
              </w:rPr>
              <w:t xml:space="preserve">where </w:t>
            </w:r>
            <w:r w:rsidRPr="00115FEC">
              <w:rPr>
                <w:rFonts w:ascii="Times New Roman" w:eastAsia="TimesNewRomanPS-ItalicMT" w:hAnsi="Times New Roman" w:cs="Times New Roman"/>
                <w:i/>
                <w:iCs/>
                <w:sz w:val="24"/>
                <w:szCs w:val="24"/>
                <w:lang w:val="en-US" w:eastAsia="tr-TR"/>
              </w:rPr>
              <w:t xml:space="preserve">P </w:t>
            </w:r>
            <w:r w:rsidRPr="00115FEC">
              <w:rPr>
                <w:rFonts w:ascii="Times New Roman" w:eastAsia="TimesNewRomanPSMT" w:hAnsi="Times New Roman" w:cs="Times New Roman"/>
                <w:sz w:val="24"/>
                <w:szCs w:val="24"/>
                <w:lang w:val="en-US" w:eastAsia="tr-TR"/>
              </w:rPr>
              <w:t>= (</w:t>
            </w:r>
            <w:r w:rsidRPr="00115FEC">
              <w:rPr>
                <w:rFonts w:ascii="Times New Roman" w:eastAsia="TimesNewRomanPS-ItalicMT" w:hAnsi="Times New Roman" w:cs="Times New Roman"/>
                <w:i/>
                <w:iCs/>
                <w:sz w:val="24"/>
                <w:szCs w:val="24"/>
                <w:lang w:val="en-US" w:eastAsia="tr-TR"/>
              </w:rPr>
              <w:t>F</w:t>
            </w:r>
            <w:r w:rsidRPr="00115FEC">
              <w:rPr>
                <w:rFonts w:ascii="Times New Roman" w:eastAsia="TimesNewRomanPSMT" w:hAnsi="Times New Roman" w:cs="Times New Roman"/>
                <w:sz w:val="24"/>
                <w:szCs w:val="24"/>
                <w:lang w:val="en-US" w:eastAsia="tr-TR"/>
              </w:rPr>
              <w:t>o</w:t>
            </w:r>
            <w:r w:rsidRPr="00115FEC">
              <w:rPr>
                <w:rFonts w:ascii="Times New Roman" w:eastAsia="TimesNewRomanPSMT" w:hAnsi="Times New Roman" w:cs="Times New Roman"/>
                <w:sz w:val="24"/>
                <w:szCs w:val="24"/>
                <w:vertAlign w:val="superscript"/>
                <w:lang w:val="en-US" w:eastAsia="tr-TR"/>
              </w:rPr>
              <w:t>2</w:t>
            </w:r>
            <w:r w:rsidRPr="00115FEC">
              <w:rPr>
                <w:rFonts w:ascii="Times New Roman" w:eastAsia="TimesNewRomanPSMT" w:hAnsi="Times New Roman" w:cs="Times New Roman"/>
                <w:sz w:val="24"/>
                <w:szCs w:val="24"/>
                <w:lang w:val="en-US" w:eastAsia="tr-TR"/>
              </w:rPr>
              <w:t xml:space="preserve"> + 2</w:t>
            </w:r>
            <w:r w:rsidRPr="00115FEC">
              <w:rPr>
                <w:rFonts w:ascii="Times New Roman" w:eastAsia="TimesNewRomanPS-ItalicMT" w:hAnsi="Times New Roman" w:cs="Times New Roman"/>
                <w:i/>
                <w:iCs/>
                <w:sz w:val="24"/>
                <w:szCs w:val="24"/>
                <w:lang w:val="en-US" w:eastAsia="tr-TR"/>
              </w:rPr>
              <w:t>F</w:t>
            </w:r>
            <w:r w:rsidRPr="00115FEC">
              <w:rPr>
                <w:rFonts w:ascii="Times New Roman" w:eastAsia="TimesNewRomanPSMT" w:hAnsi="Times New Roman" w:cs="Times New Roman"/>
                <w:sz w:val="24"/>
                <w:szCs w:val="24"/>
                <w:vertAlign w:val="subscript"/>
                <w:lang w:val="en-US" w:eastAsia="tr-TR"/>
              </w:rPr>
              <w:t>c</w:t>
            </w:r>
            <w:r w:rsidRPr="00115FEC">
              <w:rPr>
                <w:rFonts w:ascii="Times New Roman" w:eastAsia="TimesNewRomanPSMT" w:hAnsi="Times New Roman" w:cs="Times New Roman"/>
                <w:sz w:val="24"/>
                <w:szCs w:val="24"/>
                <w:vertAlign w:val="superscript"/>
                <w:lang w:val="en-US" w:eastAsia="tr-TR"/>
              </w:rPr>
              <w:t>2</w:t>
            </w:r>
            <w:r w:rsidRPr="00115FEC">
              <w:rPr>
                <w:rFonts w:ascii="Times New Roman" w:eastAsia="TimesNewRomanPSMT" w:hAnsi="Times New Roman" w:cs="Times New Roman"/>
                <w:sz w:val="24"/>
                <w:szCs w:val="24"/>
                <w:lang w:val="en-US" w:eastAsia="tr-TR"/>
              </w:rPr>
              <w:t>)/3</w:t>
            </w:r>
          </w:p>
        </w:tc>
      </w:tr>
      <w:tr w:rsidR="00115FEC" w:rsidRPr="00115FEC" w:rsidTr="00E46516">
        <w:tc>
          <w:tcPr>
            <w:tcW w:w="4106" w:type="dxa"/>
          </w:tcPr>
          <w:p w:rsidR="00115FEC" w:rsidRPr="00115FEC" w:rsidRDefault="00115FEC" w:rsidP="00115FE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115FEC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Number of variable</w:t>
            </w:r>
          </w:p>
        </w:tc>
        <w:tc>
          <w:tcPr>
            <w:tcW w:w="4951" w:type="dxa"/>
          </w:tcPr>
          <w:p w:rsidR="00115FEC" w:rsidRPr="00115FEC" w:rsidRDefault="00115FEC" w:rsidP="00115FEC">
            <w:pPr>
              <w:spacing w:after="0" w:line="240" w:lineRule="auto"/>
              <w:ind w:left="743" w:hanging="709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115FEC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          270</w:t>
            </w:r>
          </w:p>
        </w:tc>
      </w:tr>
      <w:tr w:rsidR="00115FEC" w:rsidRPr="00115FEC" w:rsidTr="00E46516">
        <w:tc>
          <w:tcPr>
            <w:tcW w:w="4106" w:type="dxa"/>
          </w:tcPr>
          <w:p w:rsidR="00115FEC" w:rsidRPr="00115FEC" w:rsidRDefault="00115FEC" w:rsidP="00115FE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115FEC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R</w:t>
            </w:r>
          </w:p>
        </w:tc>
        <w:tc>
          <w:tcPr>
            <w:tcW w:w="4951" w:type="dxa"/>
          </w:tcPr>
          <w:p w:rsidR="00115FEC" w:rsidRPr="00115FEC" w:rsidRDefault="00115FEC" w:rsidP="00115FE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115FEC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           0.0479</w:t>
            </w:r>
          </w:p>
        </w:tc>
      </w:tr>
      <w:tr w:rsidR="00115FEC" w:rsidRPr="00115FEC" w:rsidTr="00E46516">
        <w:tc>
          <w:tcPr>
            <w:tcW w:w="4106" w:type="dxa"/>
          </w:tcPr>
          <w:p w:rsidR="00115FEC" w:rsidRPr="00115FEC" w:rsidRDefault="00115FEC" w:rsidP="00115FE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15FEC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wR</w:t>
            </w:r>
            <w:proofErr w:type="spellEnd"/>
          </w:p>
        </w:tc>
        <w:tc>
          <w:tcPr>
            <w:tcW w:w="4951" w:type="dxa"/>
          </w:tcPr>
          <w:p w:rsidR="00115FEC" w:rsidRPr="00115FEC" w:rsidRDefault="00115FEC" w:rsidP="00115FE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115FEC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           0.1326</w:t>
            </w:r>
          </w:p>
        </w:tc>
      </w:tr>
      <w:tr w:rsidR="00115FEC" w:rsidRPr="00115FEC" w:rsidTr="00E46516">
        <w:tc>
          <w:tcPr>
            <w:tcW w:w="4106" w:type="dxa"/>
          </w:tcPr>
          <w:p w:rsidR="00115FEC" w:rsidRPr="00115FEC" w:rsidRDefault="00115FEC" w:rsidP="00115FE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115FEC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S(F</w:t>
            </w:r>
            <w:r w:rsidRPr="00115FEC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  <w:lang w:val="en-US"/>
              </w:rPr>
              <w:t>2</w:t>
            </w:r>
            <w:r w:rsidRPr="00115FEC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)</w:t>
            </w:r>
            <w:r w:rsidRPr="00115FEC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ab/>
            </w:r>
          </w:p>
        </w:tc>
        <w:tc>
          <w:tcPr>
            <w:tcW w:w="4951" w:type="dxa"/>
          </w:tcPr>
          <w:p w:rsidR="00115FEC" w:rsidRPr="00115FEC" w:rsidRDefault="00115FEC" w:rsidP="00115FE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115FEC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           1.043</w:t>
            </w:r>
          </w:p>
        </w:tc>
      </w:tr>
      <w:tr w:rsidR="00115FEC" w:rsidRPr="00115FEC" w:rsidTr="00E46516">
        <w:tc>
          <w:tcPr>
            <w:tcW w:w="4106" w:type="dxa"/>
          </w:tcPr>
          <w:p w:rsidR="00115FEC" w:rsidRPr="00115FEC" w:rsidRDefault="00115FEC" w:rsidP="00115FE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115FEC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sym w:font="Symbol" w:char="F044"/>
            </w:r>
            <w:r w:rsidRPr="00115FEC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sym w:font="Symbol" w:char="F072"/>
            </w:r>
            <w:r w:rsidRPr="00115FEC">
              <w:rPr>
                <w:rFonts w:ascii="Times New Roman" w:eastAsiaTheme="minorEastAsia" w:hAnsi="Times New Roman" w:cs="Times New Roman"/>
                <w:sz w:val="24"/>
                <w:szCs w:val="24"/>
                <w:vertAlign w:val="subscript"/>
                <w:lang w:val="en-US"/>
              </w:rPr>
              <w:t>max</w:t>
            </w:r>
            <w:r w:rsidRPr="00115FEC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, </w:t>
            </w:r>
            <w:r w:rsidRPr="00115FEC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sym w:font="Symbol" w:char="F044"/>
            </w:r>
            <w:r w:rsidRPr="00115FEC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sym w:font="Symbol" w:char="F072"/>
            </w:r>
            <w:r w:rsidRPr="00115FEC">
              <w:rPr>
                <w:rFonts w:ascii="Times New Roman" w:eastAsiaTheme="minorEastAsia" w:hAnsi="Times New Roman" w:cs="Times New Roman"/>
                <w:sz w:val="24"/>
                <w:szCs w:val="24"/>
                <w:vertAlign w:val="subscript"/>
                <w:lang w:val="en-US"/>
              </w:rPr>
              <w:t>min</w:t>
            </w:r>
            <w:r w:rsidRPr="00115FEC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(e/Å</w:t>
            </w:r>
            <w:r w:rsidRPr="00115FEC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  <w:lang w:val="en-US"/>
              </w:rPr>
              <w:t>3</w:t>
            </w:r>
            <w:r w:rsidRPr="00115FEC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4951" w:type="dxa"/>
          </w:tcPr>
          <w:p w:rsidR="00115FEC" w:rsidRPr="00115FEC" w:rsidRDefault="00115FEC" w:rsidP="00115FE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115FEC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           0.39, —0.23</w:t>
            </w:r>
          </w:p>
        </w:tc>
      </w:tr>
      <w:tr w:rsidR="00115FEC" w:rsidRPr="00115FEC" w:rsidTr="00E46516">
        <w:tc>
          <w:tcPr>
            <w:tcW w:w="9057" w:type="dxa"/>
            <w:gridSpan w:val="2"/>
          </w:tcPr>
          <w:p w:rsidR="00115FEC" w:rsidRPr="00115FEC" w:rsidRDefault="00115FEC" w:rsidP="00115FE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115FEC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--------------------------------------------------------------------------------------------------------------</w:t>
            </w:r>
          </w:p>
        </w:tc>
      </w:tr>
    </w:tbl>
    <w:p w:rsidR="00115FEC" w:rsidRDefault="00115FEC" w:rsidP="0060748A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115FEC" w:rsidRDefault="00115FEC" w:rsidP="0060748A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115FEC" w:rsidRDefault="00115FEC" w:rsidP="0060748A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115FEC" w:rsidRDefault="00115FEC" w:rsidP="0060748A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115FEC" w:rsidRDefault="00115FEC" w:rsidP="0060748A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115FEC" w:rsidRPr="00115FEC" w:rsidRDefault="00115FEC" w:rsidP="00115FEC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115FEC" w:rsidRPr="00115FEC" w:rsidRDefault="00115FEC" w:rsidP="00115FEC">
      <w:pPr>
        <w:autoSpaceDE w:val="0"/>
        <w:autoSpaceDN w:val="0"/>
        <w:adjustRightInd w:val="0"/>
        <w:spacing w:after="0" w:line="240" w:lineRule="auto"/>
        <w:rPr>
          <w:rFonts w:ascii="Times New Roman" w:eastAsia="AdvGulliv-R" w:hAnsi="Times New Roman" w:cs="Times New Roman"/>
          <w:sz w:val="24"/>
          <w:szCs w:val="24"/>
          <w:lang w:val="en-US" w:eastAsia="tr-TR"/>
        </w:rPr>
      </w:pPr>
      <w:proofErr w:type="gramStart"/>
      <w:r w:rsidRPr="00115FEC">
        <w:rPr>
          <w:rFonts w:ascii="Times New Roman" w:eastAsia="AdvGulliv-R" w:hAnsi="Times New Roman" w:cs="Times New Roman"/>
          <w:sz w:val="24"/>
          <w:szCs w:val="24"/>
          <w:lang w:val="en-US" w:eastAsia="tr-TR"/>
        </w:rPr>
        <w:t>Selected bond lengths (Å), bond (°) and torsion angles (°).</w:t>
      </w:r>
      <w:proofErr w:type="gramEnd"/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94"/>
        <w:gridCol w:w="1860"/>
        <w:gridCol w:w="2778"/>
        <w:gridCol w:w="2064"/>
      </w:tblGrid>
      <w:tr w:rsidR="00115FEC" w:rsidRPr="00115FEC" w:rsidTr="00E46516">
        <w:trPr>
          <w:tblCellSpacing w:w="15" w:type="dxa"/>
        </w:trPr>
        <w:tc>
          <w:tcPr>
            <w:tcW w:w="4967" w:type="pct"/>
            <w:gridSpan w:val="4"/>
            <w:vAlign w:val="center"/>
            <w:hideMark/>
          </w:tcPr>
          <w:p w:rsidR="00115FEC" w:rsidRPr="00115FEC" w:rsidRDefault="00115FEC" w:rsidP="00115FE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115FEC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----------------------------------------------------------------------------------------------------------------</w:t>
            </w:r>
          </w:p>
        </w:tc>
      </w:tr>
      <w:tr w:rsidR="00115FEC" w:rsidRPr="00115FEC" w:rsidTr="00E46516">
        <w:trPr>
          <w:tblCellSpacing w:w="15" w:type="dxa"/>
        </w:trPr>
        <w:tc>
          <w:tcPr>
            <w:tcW w:w="1461" w:type="pct"/>
            <w:vAlign w:val="center"/>
            <w:hideMark/>
          </w:tcPr>
          <w:p w:rsidR="00115FEC" w:rsidRPr="00115FEC" w:rsidRDefault="00115FEC" w:rsidP="00115FE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115FEC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O1—C5</w:t>
            </w:r>
          </w:p>
        </w:tc>
        <w:tc>
          <w:tcPr>
            <w:tcW w:w="973" w:type="pct"/>
            <w:vAlign w:val="center"/>
            <w:hideMark/>
          </w:tcPr>
          <w:p w:rsidR="00115FEC" w:rsidRPr="00115FEC" w:rsidRDefault="00115FEC" w:rsidP="00115FE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115FEC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1.2319 (19)</w:t>
            </w:r>
          </w:p>
        </w:tc>
        <w:tc>
          <w:tcPr>
            <w:tcW w:w="1460" w:type="pct"/>
            <w:vAlign w:val="center"/>
            <w:hideMark/>
          </w:tcPr>
          <w:p w:rsidR="00115FEC" w:rsidRPr="00115FEC" w:rsidRDefault="00115FEC" w:rsidP="00115FE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115FEC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O3—C21</w:t>
            </w:r>
          </w:p>
        </w:tc>
        <w:tc>
          <w:tcPr>
            <w:tcW w:w="1023" w:type="pct"/>
            <w:vAlign w:val="center"/>
            <w:hideMark/>
          </w:tcPr>
          <w:p w:rsidR="00115FEC" w:rsidRPr="00115FEC" w:rsidRDefault="00115FEC" w:rsidP="00115FE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115FEC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1.450 (2)</w:t>
            </w:r>
          </w:p>
        </w:tc>
      </w:tr>
      <w:tr w:rsidR="00115FEC" w:rsidRPr="00115FEC" w:rsidTr="00E46516">
        <w:trPr>
          <w:tblCellSpacing w:w="15" w:type="dxa"/>
        </w:trPr>
        <w:tc>
          <w:tcPr>
            <w:tcW w:w="1461" w:type="pct"/>
            <w:vAlign w:val="center"/>
            <w:hideMark/>
          </w:tcPr>
          <w:p w:rsidR="00115FEC" w:rsidRPr="00115FEC" w:rsidRDefault="00115FEC" w:rsidP="00115FE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115FEC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O2—C20</w:t>
            </w:r>
          </w:p>
        </w:tc>
        <w:tc>
          <w:tcPr>
            <w:tcW w:w="973" w:type="pct"/>
            <w:vAlign w:val="center"/>
            <w:hideMark/>
          </w:tcPr>
          <w:p w:rsidR="00115FEC" w:rsidRPr="00115FEC" w:rsidRDefault="00115FEC" w:rsidP="00115FE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115FEC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1.216 (2)</w:t>
            </w:r>
          </w:p>
        </w:tc>
        <w:tc>
          <w:tcPr>
            <w:tcW w:w="1460" w:type="pct"/>
            <w:vAlign w:val="center"/>
            <w:hideMark/>
          </w:tcPr>
          <w:p w:rsidR="00115FEC" w:rsidRPr="00115FEC" w:rsidRDefault="00115FEC" w:rsidP="00115FE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115FEC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N1—C1</w:t>
            </w:r>
          </w:p>
        </w:tc>
        <w:tc>
          <w:tcPr>
            <w:tcW w:w="1023" w:type="pct"/>
            <w:vAlign w:val="center"/>
            <w:hideMark/>
          </w:tcPr>
          <w:p w:rsidR="00115FEC" w:rsidRPr="00115FEC" w:rsidRDefault="00115FEC" w:rsidP="00115FE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115FEC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1.3642 (19)</w:t>
            </w:r>
          </w:p>
        </w:tc>
      </w:tr>
      <w:tr w:rsidR="00115FEC" w:rsidRPr="00115FEC" w:rsidTr="00E46516">
        <w:trPr>
          <w:tblCellSpacing w:w="15" w:type="dxa"/>
        </w:trPr>
        <w:tc>
          <w:tcPr>
            <w:tcW w:w="1461" w:type="pct"/>
            <w:vAlign w:val="center"/>
            <w:hideMark/>
          </w:tcPr>
          <w:p w:rsidR="00115FEC" w:rsidRPr="00115FEC" w:rsidRDefault="00115FEC" w:rsidP="00115FE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115FEC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O3—C20</w:t>
            </w:r>
          </w:p>
        </w:tc>
        <w:tc>
          <w:tcPr>
            <w:tcW w:w="973" w:type="pct"/>
            <w:vAlign w:val="center"/>
            <w:hideMark/>
          </w:tcPr>
          <w:p w:rsidR="00115FEC" w:rsidRPr="00115FEC" w:rsidRDefault="00115FEC" w:rsidP="00115FE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115FEC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1.3441 (18)</w:t>
            </w:r>
          </w:p>
        </w:tc>
        <w:tc>
          <w:tcPr>
            <w:tcW w:w="1460" w:type="pct"/>
            <w:vAlign w:val="center"/>
            <w:hideMark/>
          </w:tcPr>
          <w:p w:rsidR="00115FEC" w:rsidRPr="00115FEC" w:rsidRDefault="00115FEC" w:rsidP="00115FE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115FEC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N1—C9</w:t>
            </w:r>
          </w:p>
        </w:tc>
        <w:tc>
          <w:tcPr>
            <w:tcW w:w="1023" w:type="pct"/>
            <w:vAlign w:val="center"/>
            <w:hideMark/>
          </w:tcPr>
          <w:p w:rsidR="00115FEC" w:rsidRPr="00115FEC" w:rsidRDefault="00115FEC" w:rsidP="00115FE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115FEC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1.3905 (19)</w:t>
            </w:r>
          </w:p>
        </w:tc>
      </w:tr>
      <w:tr w:rsidR="00115FEC" w:rsidRPr="00115FEC" w:rsidTr="00E46516">
        <w:trPr>
          <w:tblCellSpacing w:w="15" w:type="dxa"/>
        </w:trPr>
        <w:tc>
          <w:tcPr>
            <w:tcW w:w="1461" w:type="pct"/>
            <w:vAlign w:val="center"/>
            <w:hideMark/>
          </w:tcPr>
          <w:p w:rsidR="00115FEC" w:rsidRPr="00115FEC" w:rsidRDefault="00115FEC" w:rsidP="00115FE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115FEC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C20—O3—C21</w:t>
            </w:r>
          </w:p>
        </w:tc>
        <w:tc>
          <w:tcPr>
            <w:tcW w:w="973" w:type="pct"/>
            <w:vAlign w:val="center"/>
            <w:hideMark/>
          </w:tcPr>
          <w:p w:rsidR="00115FEC" w:rsidRPr="00115FEC" w:rsidRDefault="00115FEC" w:rsidP="00115FE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115FEC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116.23 (13)</w:t>
            </w:r>
          </w:p>
        </w:tc>
        <w:tc>
          <w:tcPr>
            <w:tcW w:w="1460" w:type="pct"/>
            <w:vAlign w:val="center"/>
            <w:hideMark/>
          </w:tcPr>
          <w:p w:rsidR="00115FEC" w:rsidRPr="00115FEC" w:rsidRDefault="00115FEC" w:rsidP="00115FE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115FEC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C11—C10—C7</w:t>
            </w:r>
          </w:p>
        </w:tc>
        <w:tc>
          <w:tcPr>
            <w:tcW w:w="1023" w:type="pct"/>
            <w:vAlign w:val="center"/>
            <w:hideMark/>
          </w:tcPr>
          <w:p w:rsidR="00115FEC" w:rsidRPr="00115FEC" w:rsidRDefault="00115FEC" w:rsidP="00115FE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115FEC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121.60 (13)</w:t>
            </w:r>
          </w:p>
        </w:tc>
      </w:tr>
      <w:tr w:rsidR="00115FEC" w:rsidRPr="00115FEC" w:rsidTr="00E46516">
        <w:trPr>
          <w:tblCellSpacing w:w="15" w:type="dxa"/>
        </w:trPr>
        <w:tc>
          <w:tcPr>
            <w:tcW w:w="1461" w:type="pct"/>
            <w:vAlign w:val="center"/>
            <w:hideMark/>
          </w:tcPr>
          <w:p w:rsidR="00115FEC" w:rsidRPr="00115FEC" w:rsidRDefault="00115FEC" w:rsidP="00115FE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115FEC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C1—N1—C9</w:t>
            </w:r>
          </w:p>
        </w:tc>
        <w:tc>
          <w:tcPr>
            <w:tcW w:w="973" w:type="pct"/>
            <w:vAlign w:val="center"/>
            <w:hideMark/>
          </w:tcPr>
          <w:p w:rsidR="00115FEC" w:rsidRPr="00115FEC" w:rsidRDefault="00115FEC" w:rsidP="00115FE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115FEC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122.72 (13)</w:t>
            </w:r>
          </w:p>
        </w:tc>
        <w:tc>
          <w:tcPr>
            <w:tcW w:w="1460" w:type="pct"/>
            <w:vAlign w:val="center"/>
            <w:hideMark/>
          </w:tcPr>
          <w:p w:rsidR="00115FEC" w:rsidRPr="00115FEC" w:rsidRDefault="00115FEC" w:rsidP="00115FE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115FEC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C19—C10—C7</w:t>
            </w:r>
          </w:p>
        </w:tc>
        <w:tc>
          <w:tcPr>
            <w:tcW w:w="1023" w:type="pct"/>
            <w:vAlign w:val="center"/>
            <w:hideMark/>
          </w:tcPr>
          <w:p w:rsidR="00115FEC" w:rsidRPr="00115FEC" w:rsidRDefault="00115FEC" w:rsidP="00115FE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115FEC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119.49 (13)</w:t>
            </w:r>
          </w:p>
        </w:tc>
      </w:tr>
      <w:tr w:rsidR="00115FEC" w:rsidRPr="00115FEC" w:rsidTr="00E46516">
        <w:trPr>
          <w:tblCellSpacing w:w="15" w:type="dxa"/>
        </w:trPr>
        <w:tc>
          <w:tcPr>
            <w:tcW w:w="1461" w:type="pct"/>
            <w:vAlign w:val="center"/>
            <w:hideMark/>
          </w:tcPr>
          <w:p w:rsidR="00115FEC" w:rsidRPr="00115FEC" w:rsidRDefault="00115FEC" w:rsidP="00115FE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115FEC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N1—C1—C2</w:t>
            </w:r>
          </w:p>
        </w:tc>
        <w:tc>
          <w:tcPr>
            <w:tcW w:w="973" w:type="pct"/>
            <w:vAlign w:val="center"/>
            <w:hideMark/>
          </w:tcPr>
          <w:p w:rsidR="00115FEC" w:rsidRPr="00115FEC" w:rsidRDefault="00115FEC" w:rsidP="00115FE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115FEC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116.62 (13)</w:t>
            </w:r>
          </w:p>
        </w:tc>
        <w:tc>
          <w:tcPr>
            <w:tcW w:w="1460" w:type="pct"/>
            <w:vAlign w:val="center"/>
            <w:hideMark/>
          </w:tcPr>
          <w:p w:rsidR="00115FEC" w:rsidRPr="00115FEC" w:rsidRDefault="00115FEC" w:rsidP="00115FE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115FEC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C10—C11—C12</w:t>
            </w:r>
          </w:p>
        </w:tc>
        <w:tc>
          <w:tcPr>
            <w:tcW w:w="1023" w:type="pct"/>
            <w:vAlign w:val="center"/>
            <w:hideMark/>
          </w:tcPr>
          <w:p w:rsidR="00115FEC" w:rsidRPr="00115FEC" w:rsidRDefault="00115FEC" w:rsidP="00115FE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115FEC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121.39 (14)</w:t>
            </w:r>
          </w:p>
        </w:tc>
      </w:tr>
      <w:tr w:rsidR="00115FEC" w:rsidRPr="00115FEC" w:rsidTr="00E46516">
        <w:trPr>
          <w:tblCellSpacing w:w="15" w:type="dxa"/>
        </w:trPr>
        <w:tc>
          <w:tcPr>
            <w:tcW w:w="1461" w:type="pct"/>
            <w:vAlign w:val="center"/>
            <w:hideMark/>
          </w:tcPr>
          <w:p w:rsidR="00115FEC" w:rsidRPr="00115FEC" w:rsidRDefault="00115FEC" w:rsidP="00115FE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115FEC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O1—C5—C6</w:t>
            </w:r>
          </w:p>
        </w:tc>
        <w:tc>
          <w:tcPr>
            <w:tcW w:w="973" w:type="pct"/>
            <w:vAlign w:val="center"/>
            <w:hideMark/>
          </w:tcPr>
          <w:p w:rsidR="00115FEC" w:rsidRPr="00115FEC" w:rsidRDefault="00115FEC" w:rsidP="00115FE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115FEC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121.45 (13)</w:t>
            </w:r>
          </w:p>
        </w:tc>
        <w:tc>
          <w:tcPr>
            <w:tcW w:w="1460" w:type="pct"/>
            <w:vAlign w:val="center"/>
            <w:hideMark/>
          </w:tcPr>
          <w:p w:rsidR="00115FEC" w:rsidRPr="00115FEC" w:rsidRDefault="00115FEC" w:rsidP="00115FE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115FEC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C15—C16—C17</w:t>
            </w:r>
          </w:p>
        </w:tc>
        <w:tc>
          <w:tcPr>
            <w:tcW w:w="1023" w:type="pct"/>
            <w:vAlign w:val="center"/>
            <w:hideMark/>
          </w:tcPr>
          <w:p w:rsidR="00115FEC" w:rsidRPr="00115FEC" w:rsidRDefault="00115FEC" w:rsidP="00115FE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115FEC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120.98 (18)</w:t>
            </w:r>
          </w:p>
        </w:tc>
      </w:tr>
      <w:tr w:rsidR="00115FEC" w:rsidRPr="00115FEC" w:rsidTr="00E46516">
        <w:trPr>
          <w:tblCellSpacing w:w="15" w:type="dxa"/>
        </w:trPr>
        <w:tc>
          <w:tcPr>
            <w:tcW w:w="1461" w:type="pct"/>
            <w:vAlign w:val="center"/>
            <w:hideMark/>
          </w:tcPr>
          <w:p w:rsidR="00115FEC" w:rsidRPr="00115FEC" w:rsidRDefault="00115FEC" w:rsidP="00115FE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115FEC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O1—C5—C4</w:t>
            </w:r>
          </w:p>
        </w:tc>
        <w:tc>
          <w:tcPr>
            <w:tcW w:w="973" w:type="pct"/>
            <w:vAlign w:val="center"/>
            <w:hideMark/>
          </w:tcPr>
          <w:p w:rsidR="00115FEC" w:rsidRPr="00115FEC" w:rsidRDefault="00115FEC" w:rsidP="00115FE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115FEC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119.16 (13)</w:t>
            </w:r>
          </w:p>
        </w:tc>
        <w:tc>
          <w:tcPr>
            <w:tcW w:w="1460" w:type="pct"/>
            <w:vAlign w:val="center"/>
            <w:hideMark/>
          </w:tcPr>
          <w:p w:rsidR="00115FEC" w:rsidRPr="00115FEC" w:rsidRDefault="00115FEC" w:rsidP="00115FE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115FEC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O2—C20—O3</w:t>
            </w:r>
          </w:p>
        </w:tc>
        <w:tc>
          <w:tcPr>
            <w:tcW w:w="1023" w:type="pct"/>
            <w:vAlign w:val="center"/>
            <w:hideMark/>
          </w:tcPr>
          <w:p w:rsidR="00115FEC" w:rsidRPr="00115FEC" w:rsidRDefault="00115FEC" w:rsidP="00115FE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115FEC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122.15 (14)</w:t>
            </w:r>
          </w:p>
        </w:tc>
      </w:tr>
      <w:tr w:rsidR="00115FEC" w:rsidRPr="00115FEC" w:rsidTr="00E46516">
        <w:trPr>
          <w:tblCellSpacing w:w="15" w:type="dxa"/>
        </w:trPr>
        <w:tc>
          <w:tcPr>
            <w:tcW w:w="1461" w:type="pct"/>
            <w:vAlign w:val="center"/>
            <w:hideMark/>
          </w:tcPr>
          <w:p w:rsidR="00115FEC" w:rsidRPr="00115FEC" w:rsidRDefault="00115FEC" w:rsidP="00115FE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115FEC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C8—C9—N1</w:t>
            </w:r>
          </w:p>
        </w:tc>
        <w:tc>
          <w:tcPr>
            <w:tcW w:w="973" w:type="pct"/>
            <w:vAlign w:val="center"/>
            <w:hideMark/>
          </w:tcPr>
          <w:p w:rsidR="00115FEC" w:rsidRPr="00115FEC" w:rsidRDefault="00115FEC" w:rsidP="00115FE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115FEC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119.09 (13)</w:t>
            </w:r>
          </w:p>
        </w:tc>
        <w:tc>
          <w:tcPr>
            <w:tcW w:w="1460" w:type="pct"/>
            <w:vAlign w:val="center"/>
            <w:hideMark/>
          </w:tcPr>
          <w:p w:rsidR="00115FEC" w:rsidRPr="00115FEC" w:rsidRDefault="00115FEC" w:rsidP="00115FE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115FEC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O2—C20—C8</w:t>
            </w:r>
          </w:p>
        </w:tc>
        <w:tc>
          <w:tcPr>
            <w:tcW w:w="1023" w:type="pct"/>
            <w:vAlign w:val="center"/>
            <w:hideMark/>
          </w:tcPr>
          <w:p w:rsidR="00115FEC" w:rsidRPr="00115FEC" w:rsidRDefault="00115FEC" w:rsidP="00115FE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115FEC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123.13 (13)</w:t>
            </w:r>
          </w:p>
        </w:tc>
      </w:tr>
      <w:tr w:rsidR="00115FEC" w:rsidRPr="00115FEC" w:rsidTr="00E46516">
        <w:trPr>
          <w:tblCellSpacing w:w="15" w:type="dxa"/>
        </w:trPr>
        <w:tc>
          <w:tcPr>
            <w:tcW w:w="1461" w:type="pct"/>
            <w:vAlign w:val="center"/>
            <w:hideMark/>
          </w:tcPr>
          <w:p w:rsidR="00115FEC" w:rsidRPr="00115FEC" w:rsidRDefault="00115FEC" w:rsidP="00115FE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115FEC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C8—C9—C23</w:t>
            </w:r>
          </w:p>
        </w:tc>
        <w:tc>
          <w:tcPr>
            <w:tcW w:w="973" w:type="pct"/>
            <w:vAlign w:val="center"/>
            <w:hideMark/>
          </w:tcPr>
          <w:p w:rsidR="00115FEC" w:rsidRPr="00115FEC" w:rsidRDefault="00115FEC" w:rsidP="00115FE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115FEC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128.34 (14)</w:t>
            </w:r>
          </w:p>
        </w:tc>
        <w:tc>
          <w:tcPr>
            <w:tcW w:w="1460" w:type="pct"/>
            <w:vAlign w:val="center"/>
            <w:hideMark/>
          </w:tcPr>
          <w:p w:rsidR="00115FEC" w:rsidRPr="00115FEC" w:rsidRDefault="00115FEC" w:rsidP="00115FE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115FEC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O3—C20—C8</w:t>
            </w:r>
          </w:p>
        </w:tc>
        <w:tc>
          <w:tcPr>
            <w:tcW w:w="1023" w:type="pct"/>
            <w:vAlign w:val="center"/>
            <w:hideMark/>
          </w:tcPr>
          <w:p w:rsidR="00115FEC" w:rsidRPr="00115FEC" w:rsidRDefault="00115FEC" w:rsidP="00115FE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115FEC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114.71 (13)</w:t>
            </w:r>
          </w:p>
        </w:tc>
      </w:tr>
      <w:tr w:rsidR="00115FEC" w:rsidRPr="00115FEC" w:rsidTr="00E46516">
        <w:trPr>
          <w:tblCellSpacing w:w="15" w:type="dxa"/>
        </w:trPr>
        <w:tc>
          <w:tcPr>
            <w:tcW w:w="1461" w:type="pct"/>
            <w:vAlign w:val="center"/>
            <w:hideMark/>
          </w:tcPr>
          <w:p w:rsidR="00115FEC" w:rsidRPr="00115FEC" w:rsidRDefault="00115FEC" w:rsidP="00115FE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115FEC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N1—C9—C23</w:t>
            </w:r>
          </w:p>
        </w:tc>
        <w:tc>
          <w:tcPr>
            <w:tcW w:w="973" w:type="pct"/>
            <w:vAlign w:val="center"/>
            <w:hideMark/>
          </w:tcPr>
          <w:p w:rsidR="00115FEC" w:rsidRPr="00115FEC" w:rsidRDefault="00115FEC" w:rsidP="00115FE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115FEC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112.55 (13)</w:t>
            </w:r>
          </w:p>
        </w:tc>
        <w:tc>
          <w:tcPr>
            <w:tcW w:w="1460" w:type="pct"/>
            <w:vAlign w:val="center"/>
            <w:hideMark/>
          </w:tcPr>
          <w:p w:rsidR="00115FEC" w:rsidRPr="00115FEC" w:rsidRDefault="00115FEC" w:rsidP="00115FE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115FEC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O3—C21—C22</w:t>
            </w:r>
          </w:p>
        </w:tc>
        <w:tc>
          <w:tcPr>
            <w:tcW w:w="1023" w:type="pct"/>
            <w:vAlign w:val="center"/>
            <w:hideMark/>
          </w:tcPr>
          <w:p w:rsidR="00115FEC" w:rsidRPr="00115FEC" w:rsidRDefault="00115FEC" w:rsidP="00115FE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115FEC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107.31 (16)</w:t>
            </w:r>
          </w:p>
        </w:tc>
      </w:tr>
      <w:tr w:rsidR="00115FEC" w:rsidRPr="00115FEC" w:rsidTr="00E46516">
        <w:trPr>
          <w:tblCellSpacing w:w="15" w:type="dxa"/>
        </w:trPr>
        <w:tc>
          <w:tcPr>
            <w:tcW w:w="1461" w:type="pct"/>
            <w:vAlign w:val="center"/>
            <w:hideMark/>
          </w:tcPr>
          <w:p w:rsidR="00115FEC" w:rsidRPr="00115FEC" w:rsidRDefault="00115FEC" w:rsidP="00115FE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115FEC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C11—C10—C19</w:t>
            </w:r>
          </w:p>
        </w:tc>
        <w:tc>
          <w:tcPr>
            <w:tcW w:w="973" w:type="pct"/>
            <w:vAlign w:val="center"/>
            <w:hideMark/>
          </w:tcPr>
          <w:p w:rsidR="00115FEC" w:rsidRPr="00115FEC" w:rsidRDefault="00115FEC" w:rsidP="00115FE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115FEC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118.83 (14)</w:t>
            </w:r>
          </w:p>
        </w:tc>
        <w:tc>
          <w:tcPr>
            <w:tcW w:w="1460" w:type="pct"/>
            <w:vAlign w:val="center"/>
            <w:hideMark/>
          </w:tcPr>
          <w:p w:rsidR="00115FEC" w:rsidRPr="00115FEC" w:rsidRDefault="00115FEC" w:rsidP="00115FE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23" w:type="pct"/>
            <w:vAlign w:val="center"/>
            <w:hideMark/>
          </w:tcPr>
          <w:p w:rsidR="00115FEC" w:rsidRPr="00115FEC" w:rsidRDefault="00115FEC" w:rsidP="00115FE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15FEC" w:rsidRPr="00115FEC" w:rsidTr="00E46516">
        <w:trPr>
          <w:tblCellSpacing w:w="15" w:type="dxa"/>
        </w:trPr>
        <w:tc>
          <w:tcPr>
            <w:tcW w:w="1461" w:type="pct"/>
            <w:vAlign w:val="center"/>
            <w:hideMark/>
          </w:tcPr>
          <w:p w:rsidR="00115FEC" w:rsidRPr="00115FEC" w:rsidRDefault="00115FEC" w:rsidP="00115FE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115FEC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N1—C1—C2—C3</w:t>
            </w:r>
          </w:p>
        </w:tc>
        <w:tc>
          <w:tcPr>
            <w:tcW w:w="973" w:type="pct"/>
            <w:vAlign w:val="center"/>
            <w:hideMark/>
          </w:tcPr>
          <w:p w:rsidR="00115FEC" w:rsidRPr="00115FEC" w:rsidRDefault="00115FEC" w:rsidP="00115FE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115FEC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155.38 (13)</w:t>
            </w:r>
          </w:p>
        </w:tc>
        <w:tc>
          <w:tcPr>
            <w:tcW w:w="1460" w:type="pct"/>
            <w:vAlign w:val="center"/>
            <w:hideMark/>
          </w:tcPr>
          <w:p w:rsidR="00115FEC" w:rsidRPr="00115FEC" w:rsidRDefault="00115FEC" w:rsidP="00115FE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115FEC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C1—N1—C9—C8</w:t>
            </w:r>
          </w:p>
        </w:tc>
        <w:tc>
          <w:tcPr>
            <w:tcW w:w="1023" w:type="pct"/>
            <w:vAlign w:val="center"/>
            <w:hideMark/>
          </w:tcPr>
          <w:p w:rsidR="00115FEC" w:rsidRPr="00115FEC" w:rsidRDefault="00115FEC" w:rsidP="00115FE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115FEC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−12.6 (2)</w:t>
            </w:r>
          </w:p>
        </w:tc>
      </w:tr>
      <w:tr w:rsidR="00115FEC" w:rsidRPr="00115FEC" w:rsidTr="00E46516">
        <w:trPr>
          <w:tblCellSpacing w:w="15" w:type="dxa"/>
        </w:trPr>
        <w:tc>
          <w:tcPr>
            <w:tcW w:w="1461" w:type="pct"/>
            <w:vAlign w:val="center"/>
            <w:hideMark/>
          </w:tcPr>
          <w:p w:rsidR="00115FEC" w:rsidRPr="00115FEC" w:rsidRDefault="00115FEC" w:rsidP="00115FE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115FEC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C1—C2—C3—C4</w:t>
            </w:r>
          </w:p>
        </w:tc>
        <w:tc>
          <w:tcPr>
            <w:tcW w:w="973" w:type="pct"/>
            <w:vAlign w:val="center"/>
            <w:hideMark/>
          </w:tcPr>
          <w:p w:rsidR="00115FEC" w:rsidRPr="00115FEC" w:rsidRDefault="00115FEC" w:rsidP="00115FE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115FEC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48.82 (17)</w:t>
            </w:r>
          </w:p>
        </w:tc>
        <w:tc>
          <w:tcPr>
            <w:tcW w:w="1460" w:type="pct"/>
            <w:vAlign w:val="center"/>
            <w:hideMark/>
          </w:tcPr>
          <w:p w:rsidR="00115FEC" w:rsidRPr="00115FEC" w:rsidRDefault="00115FEC" w:rsidP="00115FE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115FEC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C1—N1—C9—C23</w:t>
            </w:r>
          </w:p>
        </w:tc>
        <w:tc>
          <w:tcPr>
            <w:tcW w:w="1023" w:type="pct"/>
            <w:vAlign w:val="center"/>
            <w:hideMark/>
          </w:tcPr>
          <w:p w:rsidR="00115FEC" w:rsidRPr="00115FEC" w:rsidRDefault="00115FEC" w:rsidP="00115FE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115FEC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165.63 (14)</w:t>
            </w:r>
          </w:p>
        </w:tc>
      </w:tr>
      <w:tr w:rsidR="00115FEC" w:rsidRPr="00115FEC" w:rsidTr="00E46516">
        <w:trPr>
          <w:tblCellSpacing w:w="15" w:type="dxa"/>
        </w:trPr>
        <w:tc>
          <w:tcPr>
            <w:tcW w:w="1461" w:type="pct"/>
            <w:vAlign w:val="center"/>
            <w:hideMark/>
          </w:tcPr>
          <w:p w:rsidR="00115FEC" w:rsidRPr="00115FEC" w:rsidRDefault="00115FEC" w:rsidP="00115FE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115FEC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C3—C4—C5—O1</w:t>
            </w:r>
          </w:p>
        </w:tc>
        <w:tc>
          <w:tcPr>
            <w:tcW w:w="973" w:type="pct"/>
            <w:vAlign w:val="center"/>
            <w:hideMark/>
          </w:tcPr>
          <w:p w:rsidR="00115FEC" w:rsidRPr="00115FEC" w:rsidRDefault="00115FEC" w:rsidP="00115FE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115FEC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−151.82 (14)</w:t>
            </w:r>
          </w:p>
        </w:tc>
        <w:tc>
          <w:tcPr>
            <w:tcW w:w="1460" w:type="pct"/>
            <w:vAlign w:val="center"/>
            <w:hideMark/>
          </w:tcPr>
          <w:p w:rsidR="00115FEC" w:rsidRPr="00115FEC" w:rsidRDefault="00115FEC" w:rsidP="00115FE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115FEC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C21—O3—C20—O2</w:t>
            </w:r>
          </w:p>
        </w:tc>
        <w:tc>
          <w:tcPr>
            <w:tcW w:w="1023" w:type="pct"/>
            <w:vAlign w:val="center"/>
            <w:hideMark/>
          </w:tcPr>
          <w:p w:rsidR="00115FEC" w:rsidRPr="00115FEC" w:rsidRDefault="00115FEC" w:rsidP="00115FE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115FEC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−4.3 (2)</w:t>
            </w:r>
          </w:p>
        </w:tc>
      </w:tr>
      <w:tr w:rsidR="00115FEC" w:rsidRPr="00115FEC" w:rsidTr="00E46516">
        <w:trPr>
          <w:tblCellSpacing w:w="15" w:type="dxa"/>
        </w:trPr>
        <w:tc>
          <w:tcPr>
            <w:tcW w:w="1461" w:type="pct"/>
            <w:vAlign w:val="center"/>
            <w:hideMark/>
          </w:tcPr>
          <w:p w:rsidR="00115FEC" w:rsidRPr="00115FEC" w:rsidRDefault="00115FEC" w:rsidP="00115FE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115FEC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C25—C4—C5—O1</w:t>
            </w:r>
          </w:p>
        </w:tc>
        <w:tc>
          <w:tcPr>
            <w:tcW w:w="973" w:type="pct"/>
            <w:vAlign w:val="center"/>
            <w:hideMark/>
          </w:tcPr>
          <w:p w:rsidR="00115FEC" w:rsidRPr="00115FEC" w:rsidRDefault="00115FEC" w:rsidP="00115FE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115FEC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87.90 (17)</w:t>
            </w:r>
          </w:p>
        </w:tc>
        <w:tc>
          <w:tcPr>
            <w:tcW w:w="1460" w:type="pct"/>
            <w:vAlign w:val="center"/>
            <w:hideMark/>
          </w:tcPr>
          <w:p w:rsidR="00115FEC" w:rsidRPr="00115FEC" w:rsidRDefault="00115FEC" w:rsidP="00115FE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115FEC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C21—O3—C20—C8</w:t>
            </w:r>
          </w:p>
        </w:tc>
        <w:tc>
          <w:tcPr>
            <w:tcW w:w="1023" w:type="pct"/>
            <w:vAlign w:val="center"/>
            <w:hideMark/>
          </w:tcPr>
          <w:p w:rsidR="00115FEC" w:rsidRPr="00115FEC" w:rsidRDefault="00115FEC" w:rsidP="00115FE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115FEC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175.61 (16)</w:t>
            </w:r>
          </w:p>
        </w:tc>
      </w:tr>
      <w:tr w:rsidR="00115FEC" w:rsidRPr="00115FEC" w:rsidTr="00E46516">
        <w:trPr>
          <w:tblCellSpacing w:w="15" w:type="dxa"/>
        </w:trPr>
        <w:tc>
          <w:tcPr>
            <w:tcW w:w="1461" w:type="pct"/>
            <w:vAlign w:val="center"/>
            <w:hideMark/>
          </w:tcPr>
          <w:p w:rsidR="00115FEC" w:rsidRPr="00115FEC" w:rsidRDefault="00115FEC" w:rsidP="00115FE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115FEC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N1—C1—C6—C5</w:t>
            </w:r>
          </w:p>
        </w:tc>
        <w:tc>
          <w:tcPr>
            <w:tcW w:w="973" w:type="pct"/>
            <w:vAlign w:val="center"/>
            <w:hideMark/>
          </w:tcPr>
          <w:p w:rsidR="00115FEC" w:rsidRPr="00115FEC" w:rsidRDefault="00115FEC" w:rsidP="00115FE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115FEC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−177.12 (13)</w:t>
            </w:r>
          </w:p>
        </w:tc>
        <w:tc>
          <w:tcPr>
            <w:tcW w:w="1460" w:type="pct"/>
            <w:vAlign w:val="center"/>
            <w:hideMark/>
          </w:tcPr>
          <w:p w:rsidR="00115FEC" w:rsidRPr="00115FEC" w:rsidRDefault="00115FEC" w:rsidP="00115FE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115FEC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C9—C8—C20—O2</w:t>
            </w:r>
          </w:p>
        </w:tc>
        <w:tc>
          <w:tcPr>
            <w:tcW w:w="1023" w:type="pct"/>
            <w:vAlign w:val="center"/>
            <w:hideMark/>
          </w:tcPr>
          <w:p w:rsidR="00115FEC" w:rsidRPr="00115FEC" w:rsidRDefault="00115FEC" w:rsidP="00115FE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115FEC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−169.51 (15)</w:t>
            </w:r>
          </w:p>
        </w:tc>
      </w:tr>
      <w:tr w:rsidR="00115FEC" w:rsidRPr="00115FEC" w:rsidTr="00E46516">
        <w:trPr>
          <w:tblCellSpacing w:w="15" w:type="dxa"/>
        </w:trPr>
        <w:tc>
          <w:tcPr>
            <w:tcW w:w="1461" w:type="pct"/>
            <w:vAlign w:val="center"/>
            <w:hideMark/>
          </w:tcPr>
          <w:p w:rsidR="00115FEC" w:rsidRPr="00115FEC" w:rsidRDefault="00115FEC" w:rsidP="00115FE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115FEC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N1—C1—C6—C7</w:t>
            </w:r>
          </w:p>
        </w:tc>
        <w:tc>
          <w:tcPr>
            <w:tcW w:w="973" w:type="pct"/>
            <w:vAlign w:val="center"/>
            <w:hideMark/>
          </w:tcPr>
          <w:p w:rsidR="00115FEC" w:rsidRPr="00115FEC" w:rsidRDefault="00115FEC" w:rsidP="00115FE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115FEC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6.2 (2)</w:t>
            </w:r>
          </w:p>
        </w:tc>
        <w:tc>
          <w:tcPr>
            <w:tcW w:w="1460" w:type="pct"/>
            <w:vAlign w:val="center"/>
            <w:hideMark/>
          </w:tcPr>
          <w:p w:rsidR="00115FEC" w:rsidRPr="00115FEC" w:rsidRDefault="00115FEC" w:rsidP="00115FE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115FEC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C7—C8—C20—O2</w:t>
            </w:r>
          </w:p>
        </w:tc>
        <w:tc>
          <w:tcPr>
            <w:tcW w:w="1023" w:type="pct"/>
            <w:vAlign w:val="center"/>
            <w:hideMark/>
          </w:tcPr>
          <w:p w:rsidR="00115FEC" w:rsidRPr="00115FEC" w:rsidRDefault="00115FEC" w:rsidP="00115FE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115FEC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11.6 (2)</w:t>
            </w:r>
          </w:p>
        </w:tc>
      </w:tr>
      <w:tr w:rsidR="00115FEC" w:rsidRPr="00115FEC" w:rsidTr="00E46516">
        <w:trPr>
          <w:tblCellSpacing w:w="15" w:type="dxa"/>
        </w:trPr>
        <w:tc>
          <w:tcPr>
            <w:tcW w:w="1461" w:type="pct"/>
            <w:vAlign w:val="center"/>
            <w:hideMark/>
          </w:tcPr>
          <w:p w:rsidR="00115FEC" w:rsidRPr="00115FEC" w:rsidRDefault="00115FEC" w:rsidP="00115FE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115FEC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O1—C5—C6—C1</w:t>
            </w:r>
          </w:p>
        </w:tc>
        <w:tc>
          <w:tcPr>
            <w:tcW w:w="973" w:type="pct"/>
            <w:vAlign w:val="center"/>
            <w:hideMark/>
          </w:tcPr>
          <w:p w:rsidR="00115FEC" w:rsidRPr="00115FEC" w:rsidRDefault="00115FEC" w:rsidP="00115FE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115FEC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176.76 (14)</w:t>
            </w:r>
          </w:p>
        </w:tc>
        <w:tc>
          <w:tcPr>
            <w:tcW w:w="1460" w:type="pct"/>
            <w:vAlign w:val="center"/>
            <w:hideMark/>
          </w:tcPr>
          <w:p w:rsidR="00115FEC" w:rsidRPr="00115FEC" w:rsidRDefault="00115FEC" w:rsidP="00115FE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115FEC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C9—C8—C20—O3</w:t>
            </w:r>
          </w:p>
        </w:tc>
        <w:tc>
          <w:tcPr>
            <w:tcW w:w="1023" w:type="pct"/>
            <w:vAlign w:val="center"/>
            <w:hideMark/>
          </w:tcPr>
          <w:p w:rsidR="00115FEC" w:rsidRPr="00115FEC" w:rsidRDefault="00115FEC" w:rsidP="00115FE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115FEC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10.6 (2)</w:t>
            </w:r>
          </w:p>
        </w:tc>
      </w:tr>
      <w:tr w:rsidR="00115FEC" w:rsidRPr="00115FEC" w:rsidTr="00E46516">
        <w:trPr>
          <w:tblCellSpacing w:w="15" w:type="dxa"/>
        </w:trPr>
        <w:tc>
          <w:tcPr>
            <w:tcW w:w="1461" w:type="pct"/>
            <w:vAlign w:val="center"/>
            <w:hideMark/>
          </w:tcPr>
          <w:p w:rsidR="00115FEC" w:rsidRPr="00115FEC" w:rsidRDefault="00115FEC" w:rsidP="00115FE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115FEC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O1—C5—C6—C7</w:t>
            </w:r>
          </w:p>
        </w:tc>
        <w:tc>
          <w:tcPr>
            <w:tcW w:w="973" w:type="pct"/>
            <w:vAlign w:val="center"/>
            <w:hideMark/>
          </w:tcPr>
          <w:p w:rsidR="00115FEC" w:rsidRPr="00115FEC" w:rsidRDefault="00115FEC" w:rsidP="00115FE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115FEC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−6.5 (2)</w:t>
            </w:r>
          </w:p>
        </w:tc>
        <w:tc>
          <w:tcPr>
            <w:tcW w:w="1460" w:type="pct"/>
            <w:vAlign w:val="center"/>
            <w:hideMark/>
          </w:tcPr>
          <w:p w:rsidR="00115FEC" w:rsidRPr="00115FEC" w:rsidRDefault="00115FEC" w:rsidP="00115FE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115FEC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C7—C8—C20—O3</w:t>
            </w:r>
          </w:p>
        </w:tc>
        <w:tc>
          <w:tcPr>
            <w:tcW w:w="1023" w:type="pct"/>
            <w:vAlign w:val="center"/>
            <w:hideMark/>
          </w:tcPr>
          <w:p w:rsidR="00115FEC" w:rsidRPr="00115FEC" w:rsidRDefault="00115FEC" w:rsidP="00115FE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115FEC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−168.32 (13)</w:t>
            </w:r>
          </w:p>
        </w:tc>
      </w:tr>
      <w:tr w:rsidR="00115FEC" w:rsidRPr="00115FEC" w:rsidTr="00E46516">
        <w:trPr>
          <w:tblCellSpacing w:w="15" w:type="dxa"/>
        </w:trPr>
        <w:tc>
          <w:tcPr>
            <w:tcW w:w="1461" w:type="pct"/>
            <w:vAlign w:val="center"/>
            <w:hideMark/>
          </w:tcPr>
          <w:p w:rsidR="00115FEC" w:rsidRPr="00115FEC" w:rsidRDefault="00115FEC" w:rsidP="00115FE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115FEC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C20—C8—C9—N1</w:t>
            </w:r>
          </w:p>
        </w:tc>
        <w:tc>
          <w:tcPr>
            <w:tcW w:w="973" w:type="pct"/>
            <w:vAlign w:val="center"/>
            <w:hideMark/>
          </w:tcPr>
          <w:p w:rsidR="00115FEC" w:rsidRPr="00115FEC" w:rsidRDefault="00115FEC" w:rsidP="00115FE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115FEC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170.78 (13)</w:t>
            </w:r>
          </w:p>
        </w:tc>
        <w:tc>
          <w:tcPr>
            <w:tcW w:w="1460" w:type="pct"/>
            <w:vAlign w:val="center"/>
            <w:hideMark/>
          </w:tcPr>
          <w:p w:rsidR="00115FEC" w:rsidRPr="00115FEC" w:rsidRDefault="00115FEC" w:rsidP="00115FE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115FEC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C20—O3—C21—C22</w:t>
            </w:r>
          </w:p>
        </w:tc>
        <w:tc>
          <w:tcPr>
            <w:tcW w:w="1023" w:type="pct"/>
            <w:vAlign w:val="center"/>
            <w:hideMark/>
          </w:tcPr>
          <w:p w:rsidR="00115FEC" w:rsidRPr="00115FEC" w:rsidRDefault="00115FEC" w:rsidP="00115FE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115FEC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−173.42 (18)</w:t>
            </w:r>
          </w:p>
        </w:tc>
      </w:tr>
      <w:tr w:rsidR="00115FEC" w:rsidRPr="00115FEC" w:rsidTr="00E46516">
        <w:trPr>
          <w:tblCellSpacing w:w="15" w:type="dxa"/>
        </w:trPr>
        <w:tc>
          <w:tcPr>
            <w:tcW w:w="1461" w:type="pct"/>
            <w:vAlign w:val="center"/>
            <w:hideMark/>
          </w:tcPr>
          <w:p w:rsidR="00115FEC" w:rsidRPr="00115FEC" w:rsidRDefault="00115FEC" w:rsidP="00115FE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115FEC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C7—C8—C9—N1</w:t>
            </w:r>
          </w:p>
        </w:tc>
        <w:tc>
          <w:tcPr>
            <w:tcW w:w="973" w:type="pct"/>
            <w:vAlign w:val="center"/>
            <w:hideMark/>
          </w:tcPr>
          <w:p w:rsidR="00115FEC" w:rsidRPr="00115FEC" w:rsidRDefault="00115FEC" w:rsidP="00115FE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115FEC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−10.4 (2)</w:t>
            </w:r>
          </w:p>
        </w:tc>
        <w:tc>
          <w:tcPr>
            <w:tcW w:w="1460" w:type="pct"/>
            <w:vAlign w:val="center"/>
            <w:hideMark/>
          </w:tcPr>
          <w:p w:rsidR="00115FEC" w:rsidRPr="00115FEC" w:rsidRDefault="00115FEC" w:rsidP="00115FE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23" w:type="pct"/>
            <w:vAlign w:val="center"/>
            <w:hideMark/>
          </w:tcPr>
          <w:p w:rsidR="00115FEC" w:rsidRPr="00115FEC" w:rsidRDefault="00115FEC" w:rsidP="00115FE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15FEC" w:rsidRPr="00115FEC" w:rsidTr="00E46516">
        <w:trPr>
          <w:tblCellSpacing w:w="15" w:type="dxa"/>
        </w:trPr>
        <w:tc>
          <w:tcPr>
            <w:tcW w:w="4967" w:type="pct"/>
            <w:gridSpan w:val="4"/>
            <w:vAlign w:val="center"/>
            <w:hideMark/>
          </w:tcPr>
          <w:p w:rsidR="00115FEC" w:rsidRPr="00115FEC" w:rsidRDefault="00115FEC" w:rsidP="00115FE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115FEC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----------------------------------------------------------------------------------------------------------------</w:t>
            </w:r>
          </w:p>
        </w:tc>
      </w:tr>
    </w:tbl>
    <w:p w:rsidR="00115FEC" w:rsidRPr="00115FEC" w:rsidRDefault="00115FEC" w:rsidP="00115FEC">
      <w:pPr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 w:eastAsia="tr-TR"/>
        </w:rPr>
      </w:pPr>
    </w:p>
    <w:p w:rsidR="00115FEC" w:rsidRPr="00115FEC" w:rsidRDefault="00115FEC" w:rsidP="00115FEC">
      <w:pPr>
        <w:spacing w:after="0" w:line="360" w:lineRule="auto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  <w:lang w:val="en-US"/>
        </w:rPr>
      </w:pPr>
    </w:p>
    <w:p w:rsidR="00115FEC" w:rsidRPr="00115FEC" w:rsidRDefault="00115FEC" w:rsidP="00115F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</w:pPr>
      <w:hyperlink r:id="rId38" w:history="1">
        <w:r w:rsidRPr="00115FEC">
          <w:rPr>
            <w:rFonts w:ascii="Times New Roman" w:eastAsia="Times New Roman" w:hAnsi="Times New Roman" w:cs="Times New Roman"/>
            <w:color w:val="000000"/>
            <w:sz w:val="24"/>
            <w:szCs w:val="24"/>
            <w:lang w:val="en-US" w:eastAsia="tr-TR"/>
          </w:rPr>
          <w:t xml:space="preserve">Hydrogen-bond geometry (Å, °) </w:t>
        </w:r>
      </w:hyperlink>
    </w:p>
    <w:tbl>
      <w:tblPr>
        <w:tblW w:w="0" w:type="auto"/>
        <w:tblLook w:val="04A0" w:firstRow="1" w:lastRow="0" w:firstColumn="1" w:lastColumn="0" w:noHBand="0" w:noVBand="1"/>
      </w:tblPr>
      <w:tblGrid>
        <w:gridCol w:w="3325"/>
        <w:gridCol w:w="1242"/>
        <w:gridCol w:w="1243"/>
        <w:gridCol w:w="1943"/>
        <w:gridCol w:w="1869"/>
      </w:tblGrid>
      <w:tr w:rsidR="00115FEC" w:rsidRPr="00115FEC" w:rsidTr="00E46516">
        <w:tc>
          <w:tcPr>
            <w:tcW w:w="9212" w:type="dxa"/>
            <w:gridSpan w:val="5"/>
          </w:tcPr>
          <w:p w:rsidR="00115FEC" w:rsidRPr="00115FEC" w:rsidRDefault="00115FEC" w:rsidP="00115F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tr-TR"/>
              </w:rPr>
            </w:pPr>
            <w:r w:rsidRPr="00115FE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tr-TR"/>
              </w:rPr>
              <w:t>-----------------------------------------------------------------------------------------------------------------</w:t>
            </w:r>
          </w:p>
        </w:tc>
      </w:tr>
      <w:tr w:rsidR="00115FEC" w:rsidRPr="00115FEC" w:rsidTr="00E46516">
        <w:tc>
          <w:tcPr>
            <w:tcW w:w="3369" w:type="dxa"/>
          </w:tcPr>
          <w:p w:rsidR="00115FEC" w:rsidRPr="00115FEC" w:rsidRDefault="00115FEC" w:rsidP="00115F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tr-TR"/>
              </w:rPr>
            </w:pPr>
            <w:r w:rsidRPr="00115FEC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D—H···A</w:t>
            </w:r>
          </w:p>
        </w:tc>
        <w:tc>
          <w:tcPr>
            <w:tcW w:w="1078" w:type="dxa"/>
          </w:tcPr>
          <w:p w:rsidR="00115FEC" w:rsidRPr="00115FEC" w:rsidRDefault="00115FEC" w:rsidP="00115F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tr-TR"/>
              </w:rPr>
            </w:pPr>
            <w:r w:rsidRPr="00115FEC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D—H</w:t>
            </w:r>
          </w:p>
        </w:tc>
        <w:tc>
          <w:tcPr>
            <w:tcW w:w="1079" w:type="dxa"/>
          </w:tcPr>
          <w:p w:rsidR="00115FEC" w:rsidRPr="00115FEC" w:rsidRDefault="00115FEC" w:rsidP="00115F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tr-TR"/>
              </w:rPr>
            </w:pPr>
            <w:r w:rsidRPr="00115FEC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H···A</w:t>
            </w:r>
          </w:p>
        </w:tc>
        <w:tc>
          <w:tcPr>
            <w:tcW w:w="1843" w:type="dxa"/>
          </w:tcPr>
          <w:p w:rsidR="00115FEC" w:rsidRPr="00115FEC" w:rsidRDefault="00115FEC" w:rsidP="00115F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tr-TR"/>
              </w:rPr>
            </w:pPr>
            <w:r w:rsidRPr="00115FEC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D···A</w:t>
            </w:r>
          </w:p>
        </w:tc>
        <w:tc>
          <w:tcPr>
            <w:tcW w:w="1843" w:type="dxa"/>
          </w:tcPr>
          <w:p w:rsidR="00115FEC" w:rsidRPr="00115FEC" w:rsidRDefault="00115FEC" w:rsidP="00115F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tr-TR"/>
              </w:rPr>
            </w:pPr>
            <w:r w:rsidRPr="00115FEC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D—H···A</w:t>
            </w:r>
          </w:p>
        </w:tc>
      </w:tr>
      <w:tr w:rsidR="00115FEC" w:rsidRPr="00115FEC" w:rsidTr="00E46516">
        <w:tc>
          <w:tcPr>
            <w:tcW w:w="9212" w:type="dxa"/>
            <w:gridSpan w:val="5"/>
          </w:tcPr>
          <w:p w:rsidR="00115FEC" w:rsidRPr="00115FEC" w:rsidRDefault="00115FEC" w:rsidP="00115FE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115FE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tr-TR"/>
              </w:rPr>
              <w:t>-----------------------------------------------------------------------------------------------------------------</w:t>
            </w:r>
          </w:p>
        </w:tc>
      </w:tr>
      <w:tr w:rsidR="00115FEC" w:rsidRPr="00115FEC" w:rsidTr="00E46516">
        <w:tc>
          <w:tcPr>
            <w:tcW w:w="3369" w:type="dxa"/>
          </w:tcPr>
          <w:p w:rsidR="00115FEC" w:rsidRPr="00115FEC" w:rsidRDefault="00115FEC" w:rsidP="00115F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tr-TR"/>
              </w:rPr>
            </w:pPr>
            <w:r w:rsidRPr="00115FEC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C7—H7A···O2</w:t>
            </w:r>
          </w:p>
        </w:tc>
        <w:tc>
          <w:tcPr>
            <w:tcW w:w="1078" w:type="dxa"/>
          </w:tcPr>
          <w:p w:rsidR="00115FEC" w:rsidRPr="00115FEC" w:rsidRDefault="00115FEC" w:rsidP="00115F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tr-TR"/>
              </w:rPr>
            </w:pPr>
            <w:r w:rsidRPr="00115FEC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0.98</w:t>
            </w:r>
          </w:p>
        </w:tc>
        <w:tc>
          <w:tcPr>
            <w:tcW w:w="1079" w:type="dxa"/>
          </w:tcPr>
          <w:p w:rsidR="00115FEC" w:rsidRPr="00115FEC" w:rsidRDefault="00115FEC" w:rsidP="00115F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tr-TR"/>
              </w:rPr>
            </w:pPr>
            <w:r w:rsidRPr="00115FEC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2.45</w:t>
            </w:r>
          </w:p>
        </w:tc>
        <w:tc>
          <w:tcPr>
            <w:tcW w:w="1843" w:type="dxa"/>
          </w:tcPr>
          <w:p w:rsidR="00115FEC" w:rsidRPr="00115FEC" w:rsidRDefault="00115FEC" w:rsidP="00115F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tr-TR"/>
              </w:rPr>
            </w:pPr>
            <w:r w:rsidRPr="00115FEC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2.8122(17)</w:t>
            </w:r>
          </w:p>
        </w:tc>
        <w:tc>
          <w:tcPr>
            <w:tcW w:w="1843" w:type="dxa"/>
          </w:tcPr>
          <w:p w:rsidR="00115FEC" w:rsidRPr="00115FEC" w:rsidRDefault="00115FEC" w:rsidP="00115F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tr-TR"/>
              </w:rPr>
            </w:pPr>
            <w:r w:rsidRPr="00115FEC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101.6</w:t>
            </w:r>
          </w:p>
        </w:tc>
      </w:tr>
      <w:tr w:rsidR="00115FEC" w:rsidRPr="00115FEC" w:rsidTr="00E46516">
        <w:tc>
          <w:tcPr>
            <w:tcW w:w="3369" w:type="dxa"/>
          </w:tcPr>
          <w:p w:rsidR="00115FEC" w:rsidRPr="00115FEC" w:rsidRDefault="00115FEC" w:rsidP="00115F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tr-TR"/>
              </w:rPr>
            </w:pPr>
            <w:r w:rsidRPr="00115FEC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N1—H1N···O1</w:t>
            </w:r>
            <w:r w:rsidRPr="00115FEC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  <w:lang w:val="en-US"/>
              </w:rPr>
              <w:t>i</w:t>
            </w:r>
          </w:p>
        </w:tc>
        <w:tc>
          <w:tcPr>
            <w:tcW w:w="1078" w:type="dxa"/>
          </w:tcPr>
          <w:p w:rsidR="00115FEC" w:rsidRPr="00115FEC" w:rsidRDefault="00115FEC" w:rsidP="00115F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tr-TR"/>
              </w:rPr>
            </w:pPr>
            <w:r w:rsidRPr="00115FEC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0.83(2)</w:t>
            </w:r>
          </w:p>
        </w:tc>
        <w:tc>
          <w:tcPr>
            <w:tcW w:w="1079" w:type="dxa"/>
          </w:tcPr>
          <w:p w:rsidR="00115FEC" w:rsidRPr="00115FEC" w:rsidRDefault="00115FEC" w:rsidP="00115F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tr-TR"/>
              </w:rPr>
            </w:pPr>
            <w:r w:rsidRPr="00115FEC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1.99(2)</w:t>
            </w:r>
          </w:p>
        </w:tc>
        <w:tc>
          <w:tcPr>
            <w:tcW w:w="1843" w:type="dxa"/>
          </w:tcPr>
          <w:p w:rsidR="00115FEC" w:rsidRPr="00115FEC" w:rsidRDefault="00115FEC" w:rsidP="00115F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tr-TR"/>
              </w:rPr>
            </w:pPr>
            <w:r w:rsidRPr="00115FEC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2.8150(17)</w:t>
            </w:r>
          </w:p>
        </w:tc>
        <w:tc>
          <w:tcPr>
            <w:tcW w:w="1843" w:type="dxa"/>
          </w:tcPr>
          <w:p w:rsidR="00115FEC" w:rsidRPr="00115FEC" w:rsidRDefault="00115FEC" w:rsidP="00115F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tr-TR"/>
              </w:rPr>
            </w:pPr>
            <w:r w:rsidRPr="00115FEC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171.6(19)</w:t>
            </w:r>
          </w:p>
        </w:tc>
      </w:tr>
      <w:tr w:rsidR="00115FEC" w:rsidRPr="00115FEC" w:rsidTr="00E46516">
        <w:tc>
          <w:tcPr>
            <w:tcW w:w="3369" w:type="dxa"/>
          </w:tcPr>
          <w:p w:rsidR="00115FEC" w:rsidRPr="00115FEC" w:rsidRDefault="00115FEC" w:rsidP="00115F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tr-TR"/>
              </w:rPr>
            </w:pPr>
            <w:r w:rsidRPr="00115FEC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C23—H23B···O1</w:t>
            </w:r>
            <w:r w:rsidRPr="00115FEC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  <w:lang w:val="en-US"/>
              </w:rPr>
              <w:t>i</w:t>
            </w:r>
          </w:p>
        </w:tc>
        <w:tc>
          <w:tcPr>
            <w:tcW w:w="1078" w:type="dxa"/>
          </w:tcPr>
          <w:p w:rsidR="00115FEC" w:rsidRPr="00115FEC" w:rsidRDefault="00115FEC" w:rsidP="00115F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tr-TR"/>
              </w:rPr>
            </w:pPr>
            <w:r w:rsidRPr="00115FEC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0.96</w:t>
            </w:r>
          </w:p>
        </w:tc>
        <w:tc>
          <w:tcPr>
            <w:tcW w:w="1079" w:type="dxa"/>
          </w:tcPr>
          <w:p w:rsidR="00115FEC" w:rsidRPr="00115FEC" w:rsidRDefault="00115FEC" w:rsidP="00115F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tr-TR"/>
              </w:rPr>
            </w:pPr>
            <w:r w:rsidRPr="00115FEC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2.52</w:t>
            </w:r>
          </w:p>
        </w:tc>
        <w:tc>
          <w:tcPr>
            <w:tcW w:w="1843" w:type="dxa"/>
          </w:tcPr>
          <w:p w:rsidR="00115FEC" w:rsidRPr="00115FEC" w:rsidRDefault="00115FEC" w:rsidP="00115F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tr-TR"/>
              </w:rPr>
            </w:pPr>
            <w:r w:rsidRPr="00115FEC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3.346(2)</w:t>
            </w:r>
          </w:p>
        </w:tc>
        <w:tc>
          <w:tcPr>
            <w:tcW w:w="1843" w:type="dxa"/>
          </w:tcPr>
          <w:p w:rsidR="00115FEC" w:rsidRPr="00115FEC" w:rsidRDefault="00115FEC" w:rsidP="00115F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tr-TR"/>
              </w:rPr>
            </w:pPr>
            <w:r w:rsidRPr="00115FEC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143.7</w:t>
            </w:r>
          </w:p>
        </w:tc>
      </w:tr>
      <w:tr w:rsidR="00115FEC" w:rsidRPr="00115FEC" w:rsidTr="00E46516">
        <w:tc>
          <w:tcPr>
            <w:tcW w:w="9212" w:type="dxa"/>
            <w:gridSpan w:val="5"/>
          </w:tcPr>
          <w:p w:rsidR="00115FEC" w:rsidRPr="00115FEC" w:rsidRDefault="00115FEC" w:rsidP="00115F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tr-TR"/>
              </w:rPr>
            </w:pPr>
            <w:r w:rsidRPr="00115FE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tr-TR"/>
              </w:rPr>
              <w:t>-----------------------------------------------------------------------------------------------------------------</w:t>
            </w:r>
          </w:p>
        </w:tc>
      </w:tr>
    </w:tbl>
    <w:p w:rsidR="00115FEC" w:rsidRPr="00115FEC" w:rsidRDefault="00115FEC" w:rsidP="00115F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</w:pPr>
      <w:r w:rsidRPr="00115FEC">
        <w:rPr>
          <w:rFonts w:ascii="Times New Roman" w:eastAsiaTheme="minorEastAsia" w:hAnsi="Times New Roman" w:cs="Times New Roman"/>
          <w:sz w:val="24"/>
          <w:szCs w:val="24"/>
          <w:lang w:val="en-US"/>
        </w:rPr>
        <w:t>Symmetry code: (</w:t>
      </w:r>
      <w:proofErr w:type="spellStart"/>
      <w:r w:rsidRPr="00115FEC">
        <w:rPr>
          <w:rFonts w:ascii="Times New Roman" w:eastAsiaTheme="minorEastAsia" w:hAnsi="Times New Roman" w:cs="Times New Roman"/>
          <w:sz w:val="24"/>
          <w:szCs w:val="24"/>
          <w:lang w:val="en-US"/>
        </w:rPr>
        <w:t>i</w:t>
      </w:r>
      <w:proofErr w:type="spellEnd"/>
      <w:r w:rsidRPr="00115FEC">
        <w:rPr>
          <w:rFonts w:ascii="Times New Roman" w:eastAsiaTheme="minorEastAsia" w:hAnsi="Times New Roman" w:cs="Times New Roman"/>
          <w:sz w:val="24"/>
          <w:szCs w:val="24"/>
          <w:lang w:val="en-US"/>
        </w:rPr>
        <w:t>) −x+3/2, y+1/2, z.</w:t>
      </w:r>
    </w:p>
    <w:p w:rsidR="00115FEC" w:rsidRPr="00115FEC" w:rsidRDefault="00115FEC" w:rsidP="00115FEC">
      <w:pPr>
        <w:spacing w:after="0" w:line="360" w:lineRule="auto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  <w:lang w:val="en-US"/>
        </w:rPr>
      </w:pPr>
    </w:p>
    <w:p w:rsidR="00115FEC" w:rsidRPr="00115FEC" w:rsidRDefault="00115FEC" w:rsidP="00115FEC">
      <w:pPr>
        <w:spacing w:after="0" w:line="360" w:lineRule="auto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  <w:lang w:val="en-US"/>
        </w:rPr>
      </w:pPr>
    </w:p>
    <w:p w:rsidR="00115FEC" w:rsidRPr="00115FEC" w:rsidRDefault="00115FEC" w:rsidP="00115FEC">
      <w:pPr>
        <w:spacing w:after="0" w:line="240" w:lineRule="auto"/>
        <w:jc w:val="center"/>
        <w:rPr>
          <w:rFonts w:ascii="Times New Roman" w:eastAsia="Arial Unicode MS" w:hAnsi="Times New Roman"/>
          <w:sz w:val="24"/>
          <w:szCs w:val="24"/>
          <w:lang w:val="en-US"/>
        </w:rPr>
      </w:pPr>
      <w:r w:rsidRPr="00115FEC">
        <w:rPr>
          <w:rFonts w:ascii="Times New Roman" w:eastAsia="Arial Unicode MS" w:hAnsi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51E4DE7D" wp14:editId="5438369A">
            <wp:extent cx="4500438" cy="3109394"/>
            <wp:effectExtent l="0" t="0" r="0" b="0"/>
            <wp:docPr id="21" name="Resim 21" descr="matr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tr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821" cy="3108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FEC" w:rsidRPr="00115FEC" w:rsidRDefault="00115FEC" w:rsidP="00115FEC">
      <w:pPr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  <w:lang w:val="en-US"/>
        </w:rPr>
      </w:pPr>
      <w:bookmarkStart w:id="0" w:name="_GoBack"/>
      <w:bookmarkEnd w:id="0"/>
      <w:r w:rsidRPr="00115FEC">
        <w:rPr>
          <w:rFonts w:ascii="Times New Roman" w:eastAsia="Arial Unicode MS" w:hAnsi="Times New Roman"/>
          <w:sz w:val="24"/>
          <w:szCs w:val="24"/>
          <w:lang w:val="en-US"/>
        </w:rPr>
        <w:t xml:space="preserve">The packing and hydrogen bonding of compound </w:t>
      </w:r>
      <w:r w:rsidRPr="00115FEC">
        <w:rPr>
          <w:rFonts w:ascii="Times New Roman" w:eastAsia="Arial Unicode MS" w:hAnsi="Times New Roman"/>
          <w:b/>
          <w:sz w:val="24"/>
          <w:szCs w:val="24"/>
          <w:lang w:val="en-US"/>
        </w:rPr>
        <w:t>10</w:t>
      </w:r>
      <w:r w:rsidRPr="00115FEC">
        <w:rPr>
          <w:rFonts w:ascii="Times New Roman" w:eastAsia="Arial Unicode MS" w:hAnsi="Times New Roman"/>
          <w:sz w:val="24"/>
          <w:szCs w:val="24"/>
          <w:lang w:val="en-US"/>
        </w:rPr>
        <w:t xml:space="preserve"> in the unit cell, viewed along the a axis. Hydrogen bonds are shown as dashed lines.</w:t>
      </w:r>
    </w:p>
    <w:p w:rsidR="00115FEC" w:rsidRPr="00115FEC" w:rsidRDefault="00115FEC" w:rsidP="00115FEC">
      <w:pPr>
        <w:autoSpaceDE w:val="0"/>
        <w:autoSpaceDN w:val="0"/>
        <w:adjustRightInd w:val="0"/>
        <w:spacing w:after="0" w:line="360" w:lineRule="auto"/>
        <w:ind w:right="-99"/>
        <w:jc w:val="both"/>
        <w:rPr>
          <w:rFonts w:ascii="Times New Roman" w:eastAsia="Advswlt" w:hAnsi="Times New Roman" w:cs="Times New Roman"/>
          <w:b/>
          <w:sz w:val="24"/>
          <w:szCs w:val="24"/>
          <w:lang w:val="tr-TR"/>
        </w:rPr>
      </w:pPr>
    </w:p>
    <w:p w:rsidR="00115FEC" w:rsidRPr="008C1A88" w:rsidRDefault="00115FEC" w:rsidP="0060748A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sectPr w:rsidR="00115FEC" w:rsidRPr="008C1A88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NewRomanPS-Italic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dvGulliv-R">
    <w:altName w:val="MS Mincho"/>
    <w:panose1 w:val="00000000000000000000"/>
    <w:charset w:val="80"/>
    <w:family w:val="auto"/>
    <w:notTrueType/>
    <w:pitch w:val="default"/>
    <w:sig w:usb0="00000001" w:usb1="080F0000" w:usb2="00000010" w:usb3="00000000" w:csb0="0012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dvswl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563F"/>
    <w:rsid w:val="00090E3C"/>
    <w:rsid w:val="00092A39"/>
    <w:rsid w:val="00115FEC"/>
    <w:rsid w:val="0016475D"/>
    <w:rsid w:val="001C0A6C"/>
    <w:rsid w:val="001F6CF5"/>
    <w:rsid w:val="003402E4"/>
    <w:rsid w:val="00472E9F"/>
    <w:rsid w:val="0060748A"/>
    <w:rsid w:val="008678B0"/>
    <w:rsid w:val="008C1A88"/>
    <w:rsid w:val="00A04B3F"/>
    <w:rsid w:val="00AB0BBC"/>
    <w:rsid w:val="00B95C96"/>
    <w:rsid w:val="00BC22B7"/>
    <w:rsid w:val="00BE2DC2"/>
    <w:rsid w:val="00D0563F"/>
    <w:rsid w:val="00F732F5"/>
    <w:rsid w:val="00F843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de-DE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3402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402E4"/>
    <w:rPr>
      <w:rFonts w:ascii="Tahoma" w:hAnsi="Tahoma" w:cs="Tahoma"/>
      <w:sz w:val="16"/>
      <w:szCs w:val="16"/>
      <w:lang w:val="de-DE"/>
    </w:rPr>
  </w:style>
  <w:style w:type="character" w:styleId="Kpr">
    <w:name w:val="Hyperlink"/>
    <w:basedOn w:val="VarsaylanParagrafYazTipi"/>
    <w:uiPriority w:val="99"/>
    <w:unhideWhenUsed/>
    <w:rsid w:val="00115FEC"/>
    <w:rPr>
      <w:strike w:val="0"/>
      <w:dstrike w:val="0"/>
      <w:color w:val="316C9D"/>
      <w:u w:val="none"/>
      <w:effect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de-DE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3402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402E4"/>
    <w:rPr>
      <w:rFonts w:ascii="Tahoma" w:hAnsi="Tahoma" w:cs="Tahoma"/>
      <w:sz w:val="16"/>
      <w:szCs w:val="16"/>
      <w:lang w:val="de-DE"/>
    </w:rPr>
  </w:style>
  <w:style w:type="character" w:styleId="Kpr">
    <w:name w:val="Hyperlink"/>
    <w:basedOn w:val="VarsaylanParagrafYazTipi"/>
    <w:uiPriority w:val="99"/>
    <w:unhideWhenUsed/>
    <w:rsid w:val="00115FEC"/>
    <w:rPr>
      <w:strike w:val="0"/>
      <w:dstrike w:val="0"/>
      <w:color w:val="316C9D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hyperlink" Target="../../../AppData/Local/Temp/hu-ce1a%20_chemical_formula_moiety" TargetMode="External"/><Relationship Id="rId39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hyperlink" Target="../../../AppData/Local/Temp/hu-ce1a%20_cell_length_c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hyperlink" Target="../../../AppData/Local/Temp/hu-ce1a%20_chemical_formula_moiety" TargetMode="External"/><Relationship Id="rId33" Type="http://schemas.openxmlformats.org/officeDocument/2006/relationships/hyperlink" Target="../../../AppData/Local/Temp/hu-ce1a%20_cell_length_b" TargetMode="External"/><Relationship Id="rId38" Type="http://schemas.openxmlformats.org/officeDocument/2006/relationships/hyperlink" Target="file:///C:\Users\Tosh&#305;ba\AppData\Local\Temp\hu-ce1a%20_geom_hbond_atom_site_label_D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hyperlink" Target="../../../AppData/Local/Temp/hu-ce1a%20_chemical_formula_moiety" TargetMode="External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hyperlink" Target="../../../AppData/Local/Temp/hu-ce1a%20_chemical_formula_moiety" TargetMode="External"/><Relationship Id="rId32" Type="http://schemas.openxmlformats.org/officeDocument/2006/relationships/hyperlink" Target="../../../AppData/Local/Temp/hu-ce1a%20_cell_length_a" TargetMode="External"/><Relationship Id="rId37" Type="http://schemas.openxmlformats.org/officeDocument/2006/relationships/hyperlink" Target="../../../AppData/Local/Temp/hu-ce1a%20_diffrn_reflns_av_R_equivalents" TargetMode="External"/><Relationship Id="rId40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hyperlink" Target="../../../AppData/Local/Temp/hu-ce1a%20_chemical_formula_moiety" TargetMode="External"/><Relationship Id="rId36" Type="http://schemas.openxmlformats.org/officeDocument/2006/relationships/hyperlink" Target="../../../AppData/Local/Temp/hu-ce1a%20_exptl_absorpt_coefficient_mu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hyperlink" Target="../../../AppData/Local/Temp/hu-ce1a%20_symmetry_space_group_name_H-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hyperlink" Target="../../../AppData/Local/Temp/hu-ce1a%20_chemical_formula_moiety" TargetMode="External"/><Relationship Id="rId30" Type="http://schemas.openxmlformats.org/officeDocument/2006/relationships/hyperlink" Target="../../../AppData/Local/Temp/hu-ce1a%20_chemical_formula_weight" TargetMode="External"/><Relationship Id="rId35" Type="http://schemas.openxmlformats.org/officeDocument/2006/relationships/hyperlink" Target="../../../AppData/Local/Temp/hu-ce1a%20_cell_volume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</TotalTime>
  <Pages>22</Pages>
  <Words>805</Words>
  <Characters>4592</Characters>
  <Application>Microsoft Office Word</Application>
  <DocSecurity>0</DocSecurity>
  <Lines>38</Lines>
  <Paragraphs>10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Miyase</dc:creator>
  <cp:keywords/>
  <dc:description/>
  <cp:lastModifiedBy>Miyase</cp:lastModifiedBy>
  <cp:revision>12</cp:revision>
  <dcterms:created xsi:type="dcterms:W3CDTF">2014-11-20T17:04:00Z</dcterms:created>
  <dcterms:modified xsi:type="dcterms:W3CDTF">2016-03-07T18:58:00Z</dcterms:modified>
</cp:coreProperties>
</file>