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DE" w:rsidRPr="00FB21FF" w:rsidRDefault="00AF26DE" w:rsidP="00AF26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1FF">
        <w:rPr>
          <w:rFonts w:ascii="Times New Roman" w:hAnsi="Times New Roman" w:cs="Times New Roman"/>
          <w:b/>
          <w:sz w:val="24"/>
          <w:szCs w:val="24"/>
          <w:u w:val="single"/>
        </w:rPr>
        <w:t>RESPONSE TO REVIEWERS</w:t>
      </w:r>
    </w:p>
    <w:p w:rsidR="00BD0FB3" w:rsidRPr="004752E4" w:rsidRDefault="004752E4" w:rsidP="00D8344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A91">
        <w:rPr>
          <w:rFonts w:ascii="Times New Roman" w:hAnsi="Times New Roman" w:cs="Times New Roman"/>
          <w:sz w:val="24"/>
          <w:szCs w:val="24"/>
        </w:rPr>
        <w:t>Dated:</w:t>
      </w:r>
      <w:r w:rsidR="00A9444E">
        <w:rPr>
          <w:rFonts w:ascii="Times New Roman" w:hAnsi="Times New Roman" w:cs="Times New Roman"/>
          <w:sz w:val="24"/>
          <w:szCs w:val="24"/>
        </w:rPr>
        <w:t xml:space="preserve"> </w:t>
      </w:r>
      <w:r w:rsidR="003204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6B7E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BD0FB3" w:rsidRPr="00475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A700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755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BD0FB3" w:rsidRPr="00475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-201</w:t>
      </w:r>
      <w:r w:rsidR="00A700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</w:p>
    <w:p w:rsidR="00BA3EF1" w:rsidRPr="00900569" w:rsidRDefault="004E7A29" w:rsidP="00D8344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Journal of the Serbian Chemical Society</w:t>
      </w:r>
    </w:p>
    <w:p w:rsidR="00E1257D" w:rsidRPr="002A0FF9" w:rsidRDefault="00D86C58" w:rsidP="00D83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 ID</w:t>
      </w:r>
      <w:r w:rsidR="00E1257D" w:rsidRPr="00105CD3">
        <w:rPr>
          <w:rFonts w:ascii="Times New Roman" w:hAnsi="Times New Roman" w:cs="Times New Roman"/>
          <w:b/>
          <w:sz w:val="24"/>
          <w:szCs w:val="24"/>
        </w:rPr>
        <w:t>:</w:t>
      </w:r>
      <w:r w:rsidR="00E1257D">
        <w:rPr>
          <w:rFonts w:ascii="Times New Roman" w:hAnsi="Times New Roman" w:cs="Times New Roman"/>
          <w:sz w:val="24"/>
          <w:szCs w:val="24"/>
        </w:rPr>
        <w:t xml:space="preserve"> </w:t>
      </w:r>
      <w:r w:rsidR="004E7A29">
        <w:rPr>
          <w:rFonts w:ascii="Times New Roman" w:hAnsi="Times New Roman" w:cs="Times New Roman"/>
          <w:b/>
          <w:sz w:val="24"/>
          <w:szCs w:val="24"/>
        </w:rPr>
        <w:t>JSCS2471</w:t>
      </w:r>
    </w:p>
    <w:p w:rsidR="00285D7F" w:rsidRPr="00A700C9" w:rsidRDefault="004752E4" w:rsidP="00D83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0">
        <w:rPr>
          <w:rFonts w:ascii="Times New Roman" w:hAnsi="Times New Roman" w:cs="Times New Roman"/>
          <w:b/>
          <w:sz w:val="24"/>
          <w:szCs w:val="24"/>
        </w:rPr>
        <w:t>Submission Title:</w:t>
      </w:r>
      <w:r w:rsidRPr="008F3000">
        <w:rPr>
          <w:rFonts w:ascii="Times New Roman" w:hAnsi="Times New Roman" w:cs="Times New Roman"/>
          <w:sz w:val="24"/>
          <w:szCs w:val="24"/>
        </w:rPr>
        <w:t xml:space="preserve"> </w:t>
      </w:r>
      <w:r w:rsidR="00B3107B" w:rsidRPr="002F776E">
        <w:rPr>
          <w:rFonts w:ascii="Times New Roman" w:hAnsi="Times New Roman" w:cs="Times New Roman"/>
          <w:b/>
          <w:bCs/>
          <w:sz w:val="24"/>
          <w:szCs w:val="24"/>
        </w:rPr>
        <w:t>Synthesis and antimicrobial evaluation of some 1′-(4-arylthiazol-2-yl)-2-(aryl/heteroaryl)-3′</w:t>
      </w:r>
      <w:proofErr w:type="gramStart"/>
      <w:r w:rsidR="00B3107B" w:rsidRPr="002F776E">
        <w:rPr>
          <w:rFonts w:ascii="Times New Roman" w:hAnsi="Times New Roman" w:cs="Times New Roman"/>
          <w:b/>
          <w:bCs/>
          <w:sz w:val="24"/>
          <w:szCs w:val="24"/>
        </w:rPr>
        <w:t>,5</w:t>
      </w:r>
      <w:proofErr w:type="gramEnd"/>
      <w:r w:rsidR="00B3107B" w:rsidRPr="002F776E">
        <w:rPr>
          <w:rFonts w:ascii="Times New Roman" w:hAnsi="Times New Roman" w:cs="Times New Roman"/>
          <w:b/>
          <w:bCs/>
          <w:sz w:val="24"/>
          <w:szCs w:val="24"/>
        </w:rPr>
        <w:t>-dimethyl-1′</w:t>
      </w:r>
      <w:r w:rsidR="00B3107B" w:rsidRPr="002F7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B3107B" w:rsidRPr="002F776E">
        <w:rPr>
          <w:rFonts w:ascii="Times New Roman" w:hAnsi="Times New Roman" w:cs="Times New Roman"/>
          <w:b/>
          <w:bCs/>
          <w:sz w:val="24"/>
          <w:szCs w:val="24"/>
        </w:rPr>
        <w:t>,2</w:t>
      </w:r>
      <w:r w:rsidR="00B3107B" w:rsidRPr="002F7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B3107B" w:rsidRPr="002F776E">
        <w:rPr>
          <w:rFonts w:ascii="Times New Roman" w:hAnsi="Times New Roman" w:cs="Times New Roman"/>
          <w:b/>
          <w:bCs/>
          <w:sz w:val="24"/>
          <w:szCs w:val="24"/>
        </w:rPr>
        <w:t>-3,4′-bipyrazol-5′-ols</w:t>
      </w:r>
    </w:p>
    <w:p w:rsidR="00BA3EF1" w:rsidRPr="00BA3EF1" w:rsidRDefault="00285D7F" w:rsidP="00996A2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00">
        <w:rPr>
          <w:rFonts w:ascii="Times New Roman" w:hAnsi="Times New Roman" w:cs="Times New Roman"/>
          <w:sz w:val="24"/>
          <w:szCs w:val="24"/>
        </w:rPr>
        <w:t xml:space="preserve">Thank you for your useful comments and </w:t>
      </w:r>
      <w:r w:rsidR="00236132">
        <w:rPr>
          <w:rFonts w:ascii="Times New Roman" w:hAnsi="Times New Roman" w:cs="Times New Roman"/>
          <w:sz w:val="24"/>
          <w:szCs w:val="24"/>
        </w:rPr>
        <w:t xml:space="preserve">suggestions on the </w:t>
      </w:r>
      <w:r w:rsidRPr="008F3000">
        <w:rPr>
          <w:rFonts w:ascii="Times New Roman" w:hAnsi="Times New Roman" w:cs="Times New Roman"/>
          <w:sz w:val="24"/>
          <w:szCs w:val="24"/>
        </w:rPr>
        <w:t xml:space="preserve">structure of our manuscript submitted for publication in </w:t>
      </w:r>
      <w:r w:rsidR="00D720AB" w:rsidRPr="000375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Journal of the Serbian Chemical Society</w:t>
      </w:r>
      <w:r w:rsidR="0003759A" w:rsidRPr="000375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(JSCS)</w:t>
      </w:r>
      <w:r w:rsidRPr="008F3000">
        <w:rPr>
          <w:rFonts w:ascii="Times New Roman" w:hAnsi="Times New Roman" w:cs="Times New Roman"/>
          <w:sz w:val="24"/>
          <w:szCs w:val="24"/>
        </w:rPr>
        <w:t>.</w:t>
      </w:r>
      <w:r w:rsidRPr="008F3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000">
        <w:rPr>
          <w:rFonts w:ascii="Times New Roman" w:hAnsi="Times New Roman" w:cs="Times New Roman"/>
          <w:sz w:val="24"/>
          <w:szCs w:val="24"/>
        </w:rPr>
        <w:t>We have revised/modi</w:t>
      </w:r>
      <w:r w:rsidR="00D720AB">
        <w:rPr>
          <w:rFonts w:ascii="Times New Roman" w:hAnsi="Times New Roman" w:cs="Times New Roman"/>
          <w:sz w:val="24"/>
          <w:szCs w:val="24"/>
        </w:rPr>
        <w:t>fied the manuscript accordingly</w:t>
      </w:r>
      <w:r w:rsidRPr="008F3000">
        <w:rPr>
          <w:rFonts w:ascii="Times New Roman" w:hAnsi="Times New Roman" w:cs="Times New Roman"/>
          <w:sz w:val="24"/>
          <w:szCs w:val="24"/>
        </w:rPr>
        <w:t xml:space="preserve"> and detailed corrections are listed below point by point:</w:t>
      </w:r>
    </w:p>
    <w:p w:rsidR="00F6586C" w:rsidRDefault="00E40588" w:rsidP="00F65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Reviewer </w:t>
      </w:r>
      <w:r w:rsidR="00131192">
        <w:rPr>
          <w:rFonts w:ascii="Times New Roman" w:eastAsia="Times New Roman" w:hAnsi="Times New Roman" w:cs="Times New Roman"/>
          <w:b/>
          <w:sz w:val="24"/>
          <w:szCs w:val="24"/>
        </w:rPr>
        <w:t>C: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Does the manuscript contain enough significant original material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Is the manuscript clearly and concisely written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Are the conclusions adequately supported by the data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Does the manuscript give appropriate credit to related recent publications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Are the references appropriate and free of important omissions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Is the length of the manuscript appropriate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Does the manuscript need condensation or extension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No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 xml:space="preserve">Is the quality of the figures (including legends and axes </w:t>
      </w:r>
      <w:proofErr w:type="spellStart"/>
      <w:r w:rsidRPr="004B6436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4B6436">
        <w:rPr>
          <w:rFonts w:ascii="Times New Roman" w:hAnsi="Times New Roman" w:cs="Times New Roman"/>
          <w:sz w:val="24"/>
          <w:szCs w:val="24"/>
        </w:rPr>
        <w:t>)</w:t>
      </w:r>
      <w:r w:rsidR="00625C70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>satisfactory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Are the nomenclature and units in accordance with SI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lastRenderedPageBreak/>
        <w:t>Are the English grammar and syntax satisfactory</w:t>
      </w:r>
      <w:proofErr w:type="gramStart"/>
      <w:r w:rsidRPr="004B643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B6436" w:rsidRPr="004B6436" w:rsidRDefault="00625C70" w:rsidP="004033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Yes</w:t>
      </w:r>
    </w:p>
    <w:p w:rsidR="004B6436" w:rsidRPr="004B6436" w:rsidRDefault="004B6436" w:rsidP="004033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ADDITIONAL COMMENTS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Please indicate the page numbers for suggested corrections.</w:t>
      </w:r>
    </w:p>
    <w:p w:rsidR="004B6436" w:rsidRPr="004B6436" w:rsidRDefault="004B6436" w:rsidP="00403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Please, be as specific as possible if major correction by the author(s) is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>recommended! :</w:t>
      </w:r>
    </w:p>
    <w:p w:rsidR="004B6436" w:rsidRPr="004B6436" w:rsidRDefault="004B6436" w:rsidP="004033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No correction</w:t>
      </w:r>
    </w:p>
    <w:p w:rsidR="004B6436" w:rsidRPr="004B6436" w:rsidRDefault="004B6436" w:rsidP="004033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REPORT: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The manuscript entitled “Synthesis and antimicrobial evaluation of some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="00E07731" w:rsidRPr="00E07731">
        <w:rPr>
          <w:rFonts w:ascii="Times New Roman" w:hAnsi="Times New Roman" w:cs="Times New Roman"/>
          <w:bCs/>
          <w:sz w:val="24"/>
          <w:szCs w:val="24"/>
        </w:rPr>
        <w:t>1′-(4-arylthiazol-2-yl)-2-(aryl/heteroaryl)-3′,5-dimethyl-1′</w:t>
      </w:r>
      <w:r w:rsidR="00E07731" w:rsidRPr="00E07731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E07731" w:rsidRPr="00E07731">
        <w:rPr>
          <w:rFonts w:ascii="Times New Roman" w:hAnsi="Times New Roman" w:cs="Times New Roman"/>
          <w:bCs/>
          <w:sz w:val="24"/>
          <w:szCs w:val="24"/>
        </w:rPr>
        <w:t>,2</w:t>
      </w:r>
      <w:r w:rsidR="00E07731" w:rsidRPr="00E07731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E07731" w:rsidRPr="00E07731">
        <w:rPr>
          <w:rFonts w:ascii="Times New Roman" w:hAnsi="Times New Roman" w:cs="Times New Roman"/>
          <w:bCs/>
          <w:sz w:val="24"/>
          <w:szCs w:val="24"/>
        </w:rPr>
        <w:t>-3,4′-bipyrazol-5′-ols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 xml:space="preserve">by SATBIR MOR </w:t>
      </w:r>
      <w:r w:rsidRPr="00F315CB">
        <w:rPr>
          <w:rFonts w:ascii="Times New Roman" w:hAnsi="Times New Roman" w:cs="Times New Roman"/>
          <w:i/>
          <w:sz w:val="24"/>
          <w:szCs w:val="24"/>
        </w:rPr>
        <w:t>et al</w:t>
      </w:r>
      <w:r w:rsidRPr="004B6436">
        <w:rPr>
          <w:rFonts w:ascii="Times New Roman" w:hAnsi="Times New Roman" w:cs="Times New Roman"/>
          <w:sz w:val="24"/>
          <w:szCs w:val="24"/>
        </w:rPr>
        <w:t xml:space="preserve"> described the synthesis of sixteen new </w:t>
      </w:r>
      <w:proofErr w:type="spellStart"/>
      <w:r w:rsidRPr="004B6436">
        <w:rPr>
          <w:rFonts w:ascii="Times New Roman" w:hAnsi="Times New Roman" w:cs="Times New Roman"/>
          <w:sz w:val="24"/>
          <w:szCs w:val="24"/>
        </w:rPr>
        <w:t>bipyrazol</w:t>
      </w:r>
      <w:r w:rsidR="00D00E5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>derivatives.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 xml:space="preserve">The </w:t>
      </w:r>
      <w:r w:rsidR="00640369">
        <w:rPr>
          <w:rFonts w:ascii="Times New Roman" w:hAnsi="Times New Roman" w:cs="Times New Roman"/>
          <w:sz w:val="24"/>
          <w:szCs w:val="24"/>
        </w:rPr>
        <w:t xml:space="preserve">synthesized compounds were well </w:t>
      </w:r>
      <w:r w:rsidRPr="004B6436">
        <w:rPr>
          <w:rFonts w:ascii="Times New Roman" w:hAnsi="Times New Roman" w:cs="Times New Roman"/>
          <w:sz w:val="24"/>
          <w:szCs w:val="24"/>
        </w:rPr>
        <w:t>characterized by modern analytical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>methods (IR, NMR and Mass).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In addition, antimicrobial activities of the new derivatives have been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>reported.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="00640369">
        <w:rPr>
          <w:rFonts w:ascii="Times New Roman" w:hAnsi="Times New Roman" w:cs="Times New Roman"/>
          <w:sz w:val="24"/>
          <w:szCs w:val="24"/>
        </w:rPr>
        <w:t xml:space="preserve">Also, docking </w:t>
      </w:r>
      <w:r w:rsidRPr="004B6436">
        <w:rPr>
          <w:rFonts w:ascii="Times New Roman" w:hAnsi="Times New Roman" w:cs="Times New Roman"/>
          <w:sz w:val="24"/>
          <w:szCs w:val="24"/>
        </w:rPr>
        <w:t>studies were performed.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In my view, the manuscript is well written and the scientific content of the</w:t>
      </w:r>
      <w:r w:rsidR="00E07731">
        <w:rPr>
          <w:rFonts w:ascii="Times New Roman" w:hAnsi="Times New Roman" w:cs="Times New Roman"/>
          <w:sz w:val="24"/>
          <w:szCs w:val="24"/>
        </w:rPr>
        <w:t xml:space="preserve"> </w:t>
      </w:r>
      <w:r w:rsidRPr="004B6436">
        <w:rPr>
          <w:rFonts w:ascii="Times New Roman" w:hAnsi="Times New Roman" w:cs="Times New Roman"/>
          <w:sz w:val="24"/>
          <w:szCs w:val="24"/>
        </w:rPr>
        <w:t>paper is sufficient for publication.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 recommend the manuscript for publication.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In my opinion, this manuscript should: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43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B6436">
        <w:rPr>
          <w:rFonts w:ascii="Times New Roman" w:hAnsi="Times New Roman" w:cs="Times New Roman"/>
          <w:sz w:val="24"/>
          <w:szCs w:val="24"/>
        </w:rPr>
        <w:t xml:space="preserve"> published as is</w:t>
      </w:r>
    </w:p>
    <w:p w:rsidR="004B6436" w:rsidRPr="004B6436" w:rsidRDefault="004B6436" w:rsidP="00640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If manuscript is suitable for publishing, referees recommendation:</w:t>
      </w:r>
    </w:p>
    <w:p w:rsidR="004B6436" w:rsidRPr="004B6436" w:rsidRDefault="004B6436" w:rsidP="004033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6">
        <w:rPr>
          <w:rFonts w:ascii="Times New Roman" w:hAnsi="Times New Roman" w:cs="Times New Roman"/>
          <w:sz w:val="24"/>
          <w:szCs w:val="24"/>
        </w:rPr>
        <w:t>Original scientific paper</w:t>
      </w:r>
    </w:p>
    <w:p w:rsidR="00576955" w:rsidRPr="00D8344B" w:rsidRDefault="005B1398" w:rsidP="0057695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</w:rPr>
      </w:pPr>
      <w:r w:rsidRPr="00D8344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Response:</w:t>
      </w:r>
      <w:r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76955" w:rsidRPr="00D8344B">
        <w:rPr>
          <w:rFonts w:ascii="Times New Roman" w:hAnsi="Times New Roman" w:cs="Times New Roman"/>
          <w:color w:val="002060"/>
          <w:sz w:val="24"/>
          <w:szCs w:val="24"/>
        </w:rPr>
        <w:t>Thank</w:t>
      </w:r>
      <w:r w:rsidR="00576955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="00576955" w:rsidRPr="00D8344B">
        <w:rPr>
          <w:rFonts w:ascii="Times New Roman" w:hAnsi="Times New Roman" w:cs="Times New Roman"/>
          <w:color w:val="002060"/>
          <w:sz w:val="24"/>
          <w:szCs w:val="24"/>
        </w:rPr>
        <w:t xml:space="preserve"> for your positive comments.</w:t>
      </w:r>
      <w:r w:rsidR="00576955"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There was no suggestion from Reviewer </w:t>
      </w:r>
      <w:r w:rsidR="00E32545">
        <w:rPr>
          <w:rFonts w:ascii="Times New Roman" w:eastAsia="Times New Roman" w:hAnsi="Times New Roman" w:cs="Times New Roman"/>
          <w:color w:val="002060"/>
          <w:sz w:val="24"/>
          <w:szCs w:val="24"/>
        </w:rPr>
        <w:t>C</w:t>
      </w:r>
      <w:r w:rsidR="00576955"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576955" w:rsidRPr="00D8344B" w:rsidRDefault="00576955" w:rsidP="005769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Authors are </w:t>
      </w:r>
      <w:r w:rsidR="00FE23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thankful</w:t>
      </w:r>
      <w:r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to the reviewer for </w:t>
      </w:r>
      <w:r w:rsidRPr="00D8344B">
        <w:rPr>
          <w:rFonts w:ascii="Times New Roman" w:hAnsi="Times New Roman" w:cs="Times New Roman"/>
          <w:b/>
          <w:color w:val="002060"/>
          <w:sz w:val="24"/>
          <w:szCs w:val="24"/>
        </w:rPr>
        <w:t>recommend</w:t>
      </w:r>
      <w:r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ing the manuscript </w:t>
      </w:r>
      <w:r w:rsidR="00FE23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for </w:t>
      </w:r>
      <w:r w:rsidRPr="00D8344B">
        <w:rPr>
          <w:rFonts w:ascii="Times New Roman" w:hAnsi="Times New Roman" w:cs="Times New Roman"/>
          <w:b/>
          <w:color w:val="002060"/>
          <w:sz w:val="24"/>
          <w:szCs w:val="24"/>
        </w:rPr>
        <w:t>publ</w:t>
      </w:r>
      <w:r w:rsidR="00FE23A5">
        <w:rPr>
          <w:rFonts w:ascii="Times New Roman" w:hAnsi="Times New Roman" w:cs="Times New Roman"/>
          <w:b/>
          <w:color w:val="002060"/>
          <w:sz w:val="24"/>
          <w:szCs w:val="24"/>
        </w:rPr>
        <w:t>ication</w:t>
      </w:r>
      <w:r w:rsidRPr="00D834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in </w:t>
      </w:r>
      <w:r w:rsidR="00755967">
        <w:rPr>
          <w:rFonts w:ascii="Times New Roman" w:hAnsi="Times New Roman" w:cs="Times New Roman"/>
          <w:b/>
          <w:color w:val="002060"/>
          <w:sz w:val="24"/>
          <w:szCs w:val="24"/>
        </w:rPr>
        <w:t>Journal of the Serbian Chemical Society</w:t>
      </w:r>
      <w:r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757199" w:rsidRPr="008C24BD" w:rsidRDefault="00757199" w:rsidP="0057695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4BD">
        <w:rPr>
          <w:rFonts w:ascii="Times New Roman" w:eastAsia="Times New Roman" w:hAnsi="Times New Roman" w:cs="Times New Roman"/>
          <w:b/>
          <w:sz w:val="24"/>
          <w:szCs w:val="24"/>
        </w:rPr>
        <w:t xml:space="preserve">Reviewer </w:t>
      </w:r>
      <w:r w:rsidR="000F4B2B" w:rsidRPr="008C24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C24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Does the manuscript contain enough significant original material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Is the manuscript clearly and concisely written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No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lastRenderedPageBreak/>
        <w:t>Are the conclusions adequately supported by the data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Does the manuscript give appropriate credit to related recent publications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Are the references appropriate and free of important omissions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Is the length of the manuscript appropriate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No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Does the manuscript need condensation or extension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 xml:space="preserve">Is the quality of the figures (including legends and axes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>)</w:t>
      </w:r>
      <w:r w:rsidR="00625C70"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satisfactory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Are the nomenclature and units in accordance with SI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Are the English grammar and syntax satisfactory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C24BD" w:rsidRPr="008C24BD" w:rsidRDefault="00625C70" w:rsidP="008C24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Yes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ADDITIONAL COMMENTS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Please indicate the page numbers for suggested corrections.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Please, be as specific as possible if major correction by the author(s) is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24BD">
        <w:rPr>
          <w:rFonts w:ascii="Times New Roman" w:hAnsi="Times New Roman" w:cs="Times New Roman"/>
          <w:sz w:val="24"/>
          <w:szCs w:val="24"/>
        </w:rPr>
        <w:t>recommended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>! :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2,3,11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REPORT: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 xml:space="preserve">Paper of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Satbir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4BD">
        <w:rPr>
          <w:rFonts w:ascii="Times New Roman" w:hAnsi="Times New Roman" w:cs="Times New Roman"/>
          <w:sz w:val="24"/>
          <w:szCs w:val="24"/>
        </w:rPr>
        <w:t>Mor</w:t>
      </w:r>
      <w:proofErr w:type="spellEnd"/>
      <w:proofErr w:type="gramEnd"/>
      <w:r w:rsidRPr="008C24BD">
        <w:rPr>
          <w:rFonts w:ascii="Times New Roman" w:hAnsi="Times New Roman" w:cs="Times New Roman"/>
          <w:sz w:val="24"/>
          <w:szCs w:val="24"/>
        </w:rPr>
        <w:t>, and coworkers,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reports essential research and I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like to support publication of this material. Technical quality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study is solid and all the compounds reported are reasonably 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characterized and documented. This paper contributes to the chemistry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bipyrazole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compounds, which have attracted significant interest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 xml:space="preserve">context of organic,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supramolecular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and biological activity researches.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Some revision could be helpful: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considering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 xml:space="preserve"> Docking Simulations I was intriguing whether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thiazole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benzothiazole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S</w:t>
      </w:r>
      <w:r w:rsidR="00755967">
        <w:rPr>
          <w:rFonts w:ascii="Times New Roman" w:hAnsi="Times New Roman" w:cs="Times New Roman"/>
          <w:sz w:val="24"/>
          <w:szCs w:val="24"/>
        </w:rPr>
        <w:t>-</w:t>
      </w:r>
      <w:r w:rsidRPr="008C24BD">
        <w:rPr>
          <w:rFonts w:ascii="Times New Roman" w:hAnsi="Times New Roman" w:cs="Times New Roman"/>
          <w:sz w:val="24"/>
          <w:szCs w:val="24"/>
        </w:rPr>
        <w:t>atom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4BD">
        <w:rPr>
          <w:rFonts w:ascii="Times New Roman" w:hAnsi="Times New Roman" w:cs="Times New Roman"/>
          <w:sz w:val="24"/>
          <w:szCs w:val="24"/>
        </w:rPr>
        <w:lastRenderedPageBreak/>
        <w:t>could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 xml:space="preserve"> be involved in some attractive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interactions with certain electronegative groups thus providing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sites for the substrate binding. Such kind of attractive interactions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 xml:space="preserve">positively polarized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thiazole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sulfur, for example S…O, is highly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 xml:space="preserve">for conformations and crystal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packings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24BD">
        <w:rPr>
          <w:rFonts w:ascii="Times New Roman" w:hAnsi="Times New Roman" w:cs="Times New Roman"/>
          <w:sz w:val="24"/>
          <w:szCs w:val="24"/>
        </w:rPr>
        <w:t>thiazole</w:t>
      </w:r>
      <w:proofErr w:type="spellEnd"/>
      <w:r w:rsidRPr="008C24BD">
        <w:rPr>
          <w:rFonts w:ascii="Times New Roman" w:hAnsi="Times New Roman" w:cs="Times New Roman"/>
          <w:sz w:val="24"/>
          <w:szCs w:val="24"/>
        </w:rPr>
        <w:t xml:space="preserve"> derivatives. Moreover,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such weak bonding is principal for many natural and biologically 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 xml:space="preserve">compounds, for example thiamine. The authors have at least 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possibility in the context of their findings. For the distances,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“H…O = 2.91703 for 7m” provide just reasonable number of decimal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letters, c.f. 2.92. Moreover, this parameter evidently refers to O…O (or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N…O) distances, not to H…O.</w:t>
      </w:r>
    </w:p>
    <w:p w:rsidR="008C24BD" w:rsidRPr="008C24BD" w:rsidRDefault="008C24BD" w:rsidP="008C2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 xml:space="preserve">2) I like the 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alive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 xml:space="preserve"> discussion across the manuscript, but in my opinion,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paper needs shortening. The reaction/preparative part of the research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 xml:space="preserve">essentially 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routine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 xml:space="preserve"> and there are no necessity for too lengthy discussions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and explanations, including very evident and routine Scheme 2. Introductory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material may be also significantly shortened, together with non</w:t>
      </w:r>
      <w:r w:rsidR="00E32545">
        <w:rPr>
          <w:rFonts w:ascii="Times New Roman" w:hAnsi="Times New Roman" w:cs="Times New Roman"/>
          <w:sz w:val="24"/>
          <w:szCs w:val="24"/>
        </w:rPr>
        <w:t>-</w:t>
      </w:r>
      <w:r w:rsidRPr="008C24BD">
        <w:rPr>
          <w:rFonts w:ascii="Times New Roman" w:hAnsi="Times New Roman" w:cs="Times New Roman"/>
          <w:sz w:val="24"/>
          <w:szCs w:val="24"/>
        </w:rPr>
        <w:t>adequately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wide literature citations including nearly 120 sources. The latter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D">
        <w:rPr>
          <w:rFonts w:ascii="Times New Roman" w:hAnsi="Times New Roman" w:cs="Times New Roman"/>
          <w:sz w:val="24"/>
          <w:szCs w:val="24"/>
        </w:rPr>
        <w:t>appropriate for comprehensible review but not for the present research.</w:t>
      </w:r>
    </w:p>
    <w:p w:rsidR="008C24BD" w:rsidRDefault="008C24BD" w:rsidP="008C2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In my opinion, this manuscript should: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4B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C24BD">
        <w:rPr>
          <w:rFonts w:ascii="Times New Roman" w:hAnsi="Times New Roman" w:cs="Times New Roman"/>
          <w:sz w:val="24"/>
          <w:szCs w:val="24"/>
        </w:rPr>
        <w:t xml:space="preserve"> published after minor revision without additional review</w:t>
      </w:r>
    </w:p>
    <w:p w:rsidR="008C24BD" w:rsidRPr="008C24BD" w:rsidRDefault="008C24BD" w:rsidP="008C2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 xml:space="preserve">If manuscript is suitable for publishing, referees </w:t>
      </w:r>
      <w:proofErr w:type="gramStart"/>
      <w:r w:rsidRPr="008C24BD">
        <w:rPr>
          <w:rFonts w:ascii="Times New Roman" w:hAnsi="Times New Roman" w:cs="Times New Roman"/>
          <w:sz w:val="24"/>
          <w:szCs w:val="24"/>
        </w:rPr>
        <w:t>recommendation :</w:t>
      </w:r>
      <w:proofErr w:type="gramEnd"/>
    </w:p>
    <w:p w:rsidR="00757199" w:rsidRPr="008C24BD" w:rsidRDefault="008C24BD" w:rsidP="008C24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4BD">
        <w:rPr>
          <w:rFonts w:ascii="Times New Roman" w:hAnsi="Times New Roman" w:cs="Times New Roman"/>
          <w:sz w:val="24"/>
          <w:szCs w:val="24"/>
        </w:rPr>
        <w:t>Original scientific paper</w:t>
      </w:r>
    </w:p>
    <w:p w:rsidR="00755967" w:rsidRPr="00755967" w:rsidRDefault="009619A5" w:rsidP="0075596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</w:rPr>
      </w:pPr>
      <w:r w:rsidRPr="00D8344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Response:</w:t>
      </w:r>
      <w:r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344B">
        <w:rPr>
          <w:rFonts w:ascii="Times New Roman" w:hAnsi="Times New Roman" w:cs="Times New Roman"/>
          <w:color w:val="002060"/>
          <w:sz w:val="24"/>
          <w:szCs w:val="24"/>
        </w:rPr>
        <w:t xml:space="preserve">Thanks for your valuable </w:t>
      </w:r>
      <w:r>
        <w:rPr>
          <w:rFonts w:ascii="Times New Roman" w:hAnsi="Times New Roman" w:cs="Times New Roman"/>
          <w:color w:val="002060"/>
          <w:sz w:val="24"/>
          <w:szCs w:val="24"/>
        </w:rPr>
        <w:t>suggestions</w:t>
      </w:r>
      <w:r w:rsidRPr="00D8344B">
        <w:rPr>
          <w:rFonts w:ascii="Times New Roman" w:hAnsi="Times New Roman" w:cs="Times New Roman"/>
          <w:color w:val="002060"/>
          <w:sz w:val="24"/>
          <w:szCs w:val="24"/>
        </w:rPr>
        <w:t xml:space="preserve">! </w:t>
      </w:r>
      <w:r w:rsidR="00755967" w:rsidRPr="00D8344B">
        <w:rPr>
          <w:rFonts w:ascii="Times New Roman" w:hAnsi="Times New Roman" w:cs="Times New Roman"/>
          <w:color w:val="002060"/>
          <w:sz w:val="24"/>
          <w:szCs w:val="24"/>
        </w:rPr>
        <w:t>As desired by the reviewer, t</w:t>
      </w:r>
      <w:r w:rsidR="00755967"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t>he following corrections have been made in the manuscript:</w:t>
      </w:r>
    </w:p>
    <w:p w:rsidR="00755967" w:rsidRPr="008F116A" w:rsidRDefault="00755967" w:rsidP="0075596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1. </w:t>
      </w:r>
      <w:r w:rsidR="00FE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The interaction of S atom of </w:t>
      </w:r>
      <w:proofErr w:type="spellStart"/>
      <w:r w:rsidR="00FE23A5">
        <w:rPr>
          <w:rFonts w:ascii="Times New Roman" w:eastAsia="Times New Roman" w:hAnsi="Times New Roman" w:cs="Times New Roman"/>
          <w:color w:val="002060"/>
          <w:sz w:val="24"/>
          <w:szCs w:val="24"/>
        </w:rPr>
        <w:t>benzothiazole</w:t>
      </w:r>
      <w:proofErr w:type="spellEnd"/>
      <w:r w:rsidR="00FE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ring in compound 7o with pi electrons of Phe258 was not shown previously</w:t>
      </w:r>
      <w:r w:rsidR="00FE23A5" w:rsidRPr="00FE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E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for the sake of clarity. Now this interaction has been added in fig. 2 (as yellow dotted line) and fig. 2 has been updated as suggested by the reviewer. </w:t>
      </w:r>
      <w:r w:rsidR="00FD73FC" w:rsidRPr="00FD73FC">
        <w:rPr>
          <w:rFonts w:ascii="Times New Roman" w:hAnsi="Times New Roman" w:cs="Times New Roman"/>
          <w:color w:val="002060"/>
          <w:sz w:val="24"/>
          <w:szCs w:val="24"/>
        </w:rPr>
        <w:t>In the docking part at page no. 8</w:t>
      </w:r>
      <w:r w:rsidR="00FE23A5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D73FC" w:rsidRPr="00FD73FC">
        <w:rPr>
          <w:rFonts w:ascii="Times New Roman" w:hAnsi="Times New Roman" w:cs="Times New Roman"/>
          <w:color w:val="002060"/>
          <w:sz w:val="24"/>
          <w:szCs w:val="24"/>
        </w:rPr>
        <w:t xml:space="preserve"> one line regarding this new interaction has been added </w:t>
      </w:r>
      <w:r w:rsidR="00FD73FC" w:rsidRPr="00DB194D">
        <w:rPr>
          <w:rFonts w:ascii="Times New Roman" w:hAnsi="Times New Roman" w:cs="Times New Roman"/>
          <w:i/>
          <w:color w:val="002060"/>
          <w:sz w:val="24"/>
          <w:szCs w:val="24"/>
        </w:rPr>
        <w:t>i.e</w:t>
      </w:r>
      <w:r w:rsidR="00FD73FC" w:rsidRPr="00FD73FC">
        <w:rPr>
          <w:rFonts w:ascii="Times New Roman" w:hAnsi="Times New Roman" w:cs="Times New Roman"/>
          <w:color w:val="002060"/>
          <w:sz w:val="24"/>
          <w:szCs w:val="24"/>
        </w:rPr>
        <w:t>., “</w:t>
      </w:r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>Also, there was presence of one pi-</w:t>
      </w:r>
      <w:proofErr w:type="spellStart"/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>sulphur</w:t>
      </w:r>
      <w:proofErr w:type="spellEnd"/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interaction between </w:t>
      </w:r>
      <w:proofErr w:type="spellStart"/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>sulphur</w:t>
      </w:r>
      <w:proofErr w:type="spellEnd"/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atom of </w:t>
      </w:r>
      <w:proofErr w:type="spellStart"/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>benzothiazole</w:t>
      </w:r>
      <w:proofErr w:type="spellEnd"/>
      <w:r w:rsidR="00FD73FC" w:rsidRPr="00FD73F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ring and </w:t>
      </w:r>
      <w:r w:rsidR="00FD73FC" w:rsidRPr="008F116A">
        <w:rPr>
          <w:rFonts w:ascii="Times New Roman" w:hAnsi="Times New Roman" w:cs="Times New Roman"/>
          <w:i/>
          <w:color w:val="002060"/>
          <w:sz w:val="24"/>
          <w:szCs w:val="24"/>
        </w:rPr>
        <w:t>pi electrons of Phe258</w:t>
      </w:r>
      <w:r w:rsidR="00FD73FC" w:rsidRPr="008F116A">
        <w:rPr>
          <w:rFonts w:ascii="Times New Roman" w:hAnsi="Times New Roman" w:cs="Times New Roman"/>
          <w:color w:val="002060"/>
          <w:sz w:val="24"/>
          <w:szCs w:val="24"/>
        </w:rPr>
        <w:t>”.</w:t>
      </w:r>
      <w:r w:rsidR="00DB194D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 Further, </w:t>
      </w:r>
      <w:r w:rsidR="008F116A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(H…O </w:t>
      </w:r>
      <w:proofErr w:type="gramStart"/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>=  2.91703</w:t>
      </w:r>
      <w:proofErr w:type="gramEnd"/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 for </w:t>
      </w:r>
      <w:r w:rsidR="008F116A" w:rsidRPr="008F116A">
        <w:rPr>
          <w:rFonts w:ascii="Times New Roman" w:hAnsi="Times New Roman" w:cs="Times New Roman"/>
          <w:b/>
          <w:color w:val="002060"/>
          <w:sz w:val="24"/>
          <w:szCs w:val="24"/>
        </w:rPr>
        <w:t>7m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; H…O = 2.96946 for </w:t>
      </w:r>
      <w:r w:rsidR="008F116A" w:rsidRPr="008F116A">
        <w:rPr>
          <w:rFonts w:ascii="Times New Roman" w:hAnsi="Times New Roman" w:cs="Times New Roman"/>
          <w:b/>
          <w:color w:val="002060"/>
          <w:sz w:val="24"/>
          <w:szCs w:val="24"/>
        </w:rPr>
        <w:t>7a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8F116A">
        <w:rPr>
          <w:rFonts w:ascii="Times New Roman" w:hAnsi="Times New Roman" w:cs="Times New Roman"/>
          <w:color w:val="002060"/>
          <w:sz w:val="24"/>
          <w:szCs w:val="24"/>
        </w:rPr>
        <w:t>”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 has been replaced by “(H…</w:t>
      </w:r>
      <w:r w:rsidR="00FE23A5">
        <w:rPr>
          <w:rFonts w:ascii="Times New Roman" w:hAnsi="Times New Roman" w:cs="Times New Roman"/>
          <w:color w:val="002060"/>
          <w:sz w:val="24"/>
          <w:szCs w:val="24"/>
        </w:rPr>
        <w:t>N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 =  2.92 for </w:t>
      </w:r>
      <w:r w:rsidR="008F116A" w:rsidRPr="008F116A">
        <w:rPr>
          <w:rFonts w:ascii="Times New Roman" w:hAnsi="Times New Roman" w:cs="Times New Roman"/>
          <w:b/>
          <w:color w:val="002060"/>
          <w:sz w:val="24"/>
          <w:szCs w:val="24"/>
        </w:rPr>
        <w:t>7m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>; H…</w:t>
      </w:r>
      <w:r w:rsidR="00FE23A5">
        <w:rPr>
          <w:rFonts w:ascii="Times New Roman" w:hAnsi="Times New Roman" w:cs="Times New Roman"/>
          <w:color w:val="002060"/>
          <w:sz w:val="24"/>
          <w:szCs w:val="24"/>
        </w:rPr>
        <w:t>N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 xml:space="preserve"> = 2.97 for </w:t>
      </w:r>
      <w:r w:rsidR="008F116A" w:rsidRPr="008F116A">
        <w:rPr>
          <w:rFonts w:ascii="Times New Roman" w:hAnsi="Times New Roman" w:cs="Times New Roman"/>
          <w:b/>
          <w:color w:val="002060"/>
          <w:sz w:val="24"/>
          <w:szCs w:val="24"/>
        </w:rPr>
        <w:t>7a</w:t>
      </w:r>
      <w:r w:rsidR="008F116A" w:rsidRPr="008F116A">
        <w:rPr>
          <w:rFonts w:ascii="Times New Roman" w:hAnsi="Times New Roman" w:cs="Times New Roman"/>
          <w:color w:val="002060"/>
          <w:sz w:val="24"/>
          <w:szCs w:val="24"/>
        </w:rPr>
        <w:t>)” at page no. 8 of the manuscript.</w:t>
      </w:r>
      <w:r w:rsidR="00FE23A5">
        <w:rPr>
          <w:rFonts w:ascii="Times New Roman" w:hAnsi="Times New Roman" w:cs="Times New Roman"/>
          <w:color w:val="002060"/>
          <w:sz w:val="24"/>
          <w:szCs w:val="24"/>
        </w:rPr>
        <w:t xml:space="preserve"> These distances are between N atom of </w:t>
      </w:r>
      <w:proofErr w:type="spellStart"/>
      <w:r w:rsidR="00FE23A5">
        <w:rPr>
          <w:rFonts w:ascii="Times New Roman" w:hAnsi="Times New Roman" w:cs="Times New Roman"/>
          <w:color w:val="002060"/>
          <w:sz w:val="24"/>
          <w:szCs w:val="24"/>
        </w:rPr>
        <w:t>thiazole</w:t>
      </w:r>
      <w:proofErr w:type="spellEnd"/>
      <w:r w:rsidR="00FE23A5">
        <w:rPr>
          <w:rFonts w:ascii="Times New Roman" w:hAnsi="Times New Roman" w:cs="Times New Roman"/>
          <w:color w:val="002060"/>
          <w:sz w:val="24"/>
          <w:szCs w:val="24"/>
        </w:rPr>
        <w:t xml:space="preserve"> ring and hydroxyl (OH) group of Thr143. The hydrogen atoms of the amino acids are not shown due to the sake of clarity.</w:t>
      </w:r>
    </w:p>
    <w:p w:rsidR="00755967" w:rsidRPr="00E32545" w:rsidRDefault="00755967" w:rsidP="0075596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344B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2. </w:t>
      </w:r>
      <w:r w:rsidR="00D01BF3" w:rsidRPr="00D01BF3">
        <w:rPr>
          <w:rFonts w:ascii="Times New Roman" w:hAnsi="Times New Roman" w:cs="Times New Roman"/>
          <w:color w:val="002060"/>
          <w:sz w:val="24"/>
          <w:szCs w:val="24"/>
        </w:rPr>
        <w:t>Thanks for your constructive suggestion!</w:t>
      </w:r>
      <w:r w:rsidR="00E32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F116A">
        <w:rPr>
          <w:rFonts w:ascii="Times New Roman" w:hAnsi="Times New Roman" w:cs="Times New Roman"/>
          <w:color w:val="002060"/>
          <w:sz w:val="24"/>
          <w:szCs w:val="24"/>
        </w:rPr>
        <w:t>At page no. 2 and 3, t</w:t>
      </w:r>
      <w:r w:rsidR="00DB194D">
        <w:rPr>
          <w:rFonts w:ascii="Times New Roman" w:hAnsi="Times New Roman" w:cs="Times New Roman"/>
          <w:color w:val="002060"/>
          <w:sz w:val="24"/>
          <w:szCs w:val="24"/>
        </w:rPr>
        <w:t>he i</w:t>
      </w:r>
      <w:r w:rsidR="00D01BF3" w:rsidRPr="00D01BF3">
        <w:rPr>
          <w:rFonts w:ascii="Times New Roman" w:hAnsi="Times New Roman" w:cs="Times New Roman"/>
          <w:color w:val="002060"/>
          <w:sz w:val="24"/>
          <w:szCs w:val="24"/>
        </w:rPr>
        <w:t xml:space="preserve">ntroduction </w:t>
      </w:r>
      <w:r w:rsidR="00E32545">
        <w:rPr>
          <w:rFonts w:ascii="Times New Roman" w:hAnsi="Times New Roman" w:cs="Times New Roman"/>
          <w:color w:val="002060"/>
          <w:sz w:val="24"/>
          <w:szCs w:val="24"/>
        </w:rPr>
        <w:t xml:space="preserve">and </w:t>
      </w:r>
      <w:r w:rsidR="00E32545" w:rsidRPr="00E32545">
        <w:rPr>
          <w:rFonts w:ascii="Times New Roman" w:hAnsi="Times New Roman" w:cs="Times New Roman"/>
          <w:color w:val="002060"/>
          <w:sz w:val="24"/>
          <w:szCs w:val="24"/>
        </w:rPr>
        <w:t xml:space="preserve">reaction/preparative </w:t>
      </w:r>
      <w:r w:rsidR="00D01BF3" w:rsidRPr="00E32545">
        <w:rPr>
          <w:rFonts w:ascii="Times New Roman" w:hAnsi="Times New Roman" w:cs="Times New Roman"/>
          <w:color w:val="002060"/>
          <w:sz w:val="24"/>
          <w:szCs w:val="24"/>
        </w:rPr>
        <w:t>part</w:t>
      </w:r>
      <w:r w:rsidR="00E32545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="00D01BF3" w:rsidRPr="00D01BF3">
        <w:rPr>
          <w:rFonts w:ascii="Times New Roman" w:hAnsi="Times New Roman" w:cs="Times New Roman"/>
          <w:color w:val="002060"/>
          <w:sz w:val="24"/>
          <w:szCs w:val="24"/>
        </w:rPr>
        <w:t xml:space="preserve"> of the manuscript</w:t>
      </w:r>
      <w:r w:rsidR="00E32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32545" w:rsidRPr="00E32545">
        <w:rPr>
          <w:rFonts w:ascii="Times New Roman" w:hAnsi="Times New Roman" w:cs="Times New Roman"/>
          <w:color w:val="002060"/>
          <w:sz w:val="24"/>
          <w:szCs w:val="24"/>
        </w:rPr>
        <w:t>have been shortened</w:t>
      </w:r>
      <w:r w:rsidR="00DB194D" w:rsidRPr="00DB19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194D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DB194D" w:rsidRPr="00D01BF3">
        <w:rPr>
          <w:rFonts w:ascii="Times New Roman" w:hAnsi="Times New Roman" w:cs="Times New Roman"/>
          <w:color w:val="002060"/>
          <w:sz w:val="24"/>
          <w:szCs w:val="24"/>
        </w:rPr>
        <w:t>s desired by the reviewe</w:t>
      </w:r>
      <w:r w:rsidR="00DB194D">
        <w:rPr>
          <w:rFonts w:ascii="Times New Roman" w:hAnsi="Times New Roman" w:cs="Times New Roman"/>
          <w:color w:val="002060"/>
          <w:sz w:val="24"/>
          <w:szCs w:val="24"/>
        </w:rPr>
        <w:t>r</w:t>
      </w:r>
      <w:r w:rsidRPr="00E3254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32545" w:rsidRPr="00E32545">
        <w:rPr>
          <w:rFonts w:ascii="Times New Roman" w:hAnsi="Times New Roman" w:cs="Times New Roman"/>
          <w:color w:val="002060"/>
          <w:sz w:val="24"/>
          <w:szCs w:val="24"/>
        </w:rPr>
        <w:t xml:space="preserve"> Further, we</w:t>
      </w:r>
      <w:r w:rsidR="00405000">
        <w:rPr>
          <w:rFonts w:ascii="Times New Roman" w:hAnsi="Times New Roman" w:cs="Times New Roman"/>
          <w:color w:val="002060"/>
          <w:sz w:val="24"/>
          <w:szCs w:val="24"/>
        </w:rPr>
        <w:t xml:space="preserve"> had tried to omit non-adequate</w:t>
      </w:r>
      <w:r w:rsidR="00E32545" w:rsidRPr="00E32545">
        <w:rPr>
          <w:rFonts w:ascii="Times New Roman" w:hAnsi="Times New Roman" w:cs="Times New Roman"/>
          <w:color w:val="002060"/>
          <w:sz w:val="24"/>
          <w:szCs w:val="24"/>
        </w:rPr>
        <w:t xml:space="preserve"> literature citations</w:t>
      </w:r>
      <w:r w:rsidR="00287544">
        <w:rPr>
          <w:rFonts w:ascii="Times New Roman" w:hAnsi="Times New Roman" w:cs="Times New Roman"/>
          <w:color w:val="002060"/>
          <w:sz w:val="24"/>
          <w:szCs w:val="24"/>
        </w:rPr>
        <w:t xml:space="preserve"> and also the Scheme 2 has been removed from the manuscript.</w:t>
      </w:r>
    </w:p>
    <w:p w:rsidR="009619A5" w:rsidRPr="00D8344B" w:rsidRDefault="009619A5" w:rsidP="00D7097E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Authors are </w:t>
      </w:r>
      <w:r w:rsidR="00755967"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grateful</w:t>
      </w:r>
      <w:r w:rsidRPr="00D8344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to the reviewer for his valuable comments in improving the quality of the manuscript.</w:t>
      </w:r>
    </w:p>
    <w:p w:rsidR="00BA455D" w:rsidRPr="008F3000" w:rsidRDefault="00BA455D" w:rsidP="00996A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00">
        <w:rPr>
          <w:rFonts w:ascii="Times New Roman" w:hAnsi="Times New Roman" w:cs="Times New Roman"/>
          <w:sz w:val="24"/>
          <w:szCs w:val="24"/>
        </w:rPr>
        <w:t xml:space="preserve">The manuscript has been resubmitted to your journal. </w:t>
      </w:r>
      <w:r w:rsidR="00995F88">
        <w:rPr>
          <w:rFonts w:ascii="Times New Roman" w:hAnsi="Times New Roman" w:cs="Times New Roman"/>
          <w:sz w:val="24"/>
          <w:szCs w:val="24"/>
        </w:rPr>
        <w:t xml:space="preserve">We believe that the manuscript is now acceptable for publication in your esteemed journal. </w:t>
      </w:r>
      <w:r w:rsidRPr="008F3000">
        <w:rPr>
          <w:rFonts w:ascii="Times New Roman" w:hAnsi="Times New Roman" w:cs="Times New Roman"/>
          <w:sz w:val="24"/>
          <w:szCs w:val="24"/>
        </w:rPr>
        <w:t>We look forward to your positive response.</w:t>
      </w:r>
    </w:p>
    <w:p w:rsidR="00BA455D" w:rsidRPr="008F3000" w:rsidRDefault="00BA455D" w:rsidP="00996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0">
        <w:rPr>
          <w:rFonts w:ascii="Times New Roman" w:hAnsi="Times New Roman" w:cs="Times New Roman"/>
          <w:sz w:val="24"/>
          <w:szCs w:val="24"/>
        </w:rPr>
        <w:t>Sincerely,</w:t>
      </w:r>
    </w:p>
    <w:p w:rsidR="00DF173A" w:rsidRDefault="00BA455D" w:rsidP="005B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F3000">
        <w:rPr>
          <w:rFonts w:ascii="Times New Roman" w:hAnsi="Times New Roman" w:cs="Times New Roman"/>
          <w:sz w:val="24"/>
          <w:szCs w:val="24"/>
        </w:rPr>
        <w:t>Satbir</w:t>
      </w:r>
      <w:proofErr w:type="spellEnd"/>
      <w:r w:rsidRPr="008F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000">
        <w:rPr>
          <w:rFonts w:ascii="Times New Roman" w:hAnsi="Times New Roman" w:cs="Times New Roman"/>
          <w:sz w:val="24"/>
          <w:szCs w:val="24"/>
        </w:rPr>
        <w:t>Mor</w:t>
      </w:r>
      <w:proofErr w:type="spellEnd"/>
      <w:proofErr w:type="gramEnd"/>
    </w:p>
    <w:sectPr w:rsidR="00DF173A" w:rsidSect="00625C70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4A"/>
    <w:multiLevelType w:val="hybridMultilevel"/>
    <w:tmpl w:val="178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BBB"/>
    <w:multiLevelType w:val="hybridMultilevel"/>
    <w:tmpl w:val="C558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E6E"/>
    <w:multiLevelType w:val="hybridMultilevel"/>
    <w:tmpl w:val="9EB8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66"/>
    <w:multiLevelType w:val="hybridMultilevel"/>
    <w:tmpl w:val="16B0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69D8"/>
    <w:multiLevelType w:val="hybridMultilevel"/>
    <w:tmpl w:val="05E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71BF"/>
    <w:multiLevelType w:val="hybridMultilevel"/>
    <w:tmpl w:val="58DA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08C8"/>
    <w:multiLevelType w:val="hybridMultilevel"/>
    <w:tmpl w:val="2188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BDC"/>
    <w:rsid w:val="00010B44"/>
    <w:rsid w:val="00020143"/>
    <w:rsid w:val="0003759A"/>
    <w:rsid w:val="000434EB"/>
    <w:rsid w:val="00070752"/>
    <w:rsid w:val="000945AD"/>
    <w:rsid w:val="00096A27"/>
    <w:rsid w:val="000A113E"/>
    <w:rsid w:val="000A4DBD"/>
    <w:rsid w:val="000C53CE"/>
    <w:rsid w:val="000F4B2B"/>
    <w:rsid w:val="00122610"/>
    <w:rsid w:val="00131192"/>
    <w:rsid w:val="00184BDC"/>
    <w:rsid w:val="00190573"/>
    <w:rsid w:val="001909E3"/>
    <w:rsid w:val="001918A9"/>
    <w:rsid w:val="001E03E4"/>
    <w:rsid w:val="00205AFB"/>
    <w:rsid w:val="00236132"/>
    <w:rsid w:val="00277A59"/>
    <w:rsid w:val="00285D7F"/>
    <w:rsid w:val="00287544"/>
    <w:rsid w:val="00296670"/>
    <w:rsid w:val="002A0FF9"/>
    <w:rsid w:val="002F3168"/>
    <w:rsid w:val="002F776E"/>
    <w:rsid w:val="003019F0"/>
    <w:rsid w:val="00302BBE"/>
    <w:rsid w:val="00320417"/>
    <w:rsid w:val="00331496"/>
    <w:rsid w:val="00375F8A"/>
    <w:rsid w:val="00384816"/>
    <w:rsid w:val="003B4259"/>
    <w:rsid w:val="003B6027"/>
    <w:rsid w:val="00403302"/>
    <w:rsid w:val="00405000"/>
    <w:rsid w:val="00411CA3"/>
    <w:rsid w:val="00426171"/>
    <w:rsid w:val="004412AA"/>
    <w:rsid w:val="00453412"/>
    <w:rsid w:val="004752E4"/>
    <w:rsid w:val="00492C94"/>
    <w:rsid w:val="00494356"/>
    <w:rsid w:val="00495644"/>
    <w:rsid w:val="004B6436"/>
    <w:rsid w:val="004D3DDE"/>
    <w:rsid w:val="004E4318"/>
    <w:rsid w:val="004E7A29"/>
    <w:rsid w:val="005157CC"/>
    <w:rsid w:val="00526C74"/>
    <w:rsid w:val="005275EC"/>
    <w:rsid w:val="00541419"/>
    <w:rsid w:val="00554246"/>
    <w:rsid w:val="00561FE0"/>
    <w:rsid w:val="00576955"/>
    <w:rsid w:val="005A10C6"/>
    <w:rsid w:val="005A7DAE"/>
    <w:rsid w:val="005B1398"/>
    <w:rsid w:val="005D2478"/>
    <w:rsid w:val="005D3C1C"/>
    <w:rsid w:val="005E3527"/>
    <w:rsid w:val="006138D5"/>
    <w:rsid w:val="00625C70"/>
    <w:rsid w:val="00640369"/>
    <w:rsid w:val="006446D8"/>
    <w:rsid w:val="0068086B"/>
    <w:rsid w:val="006B68C7"/>
    <w:rsid w:val="006B7E40"/>
    <w:rsid w:val="006F46FC"/>
    <w:rsid w:val="00716CFE"/>
    <w:rsid w:val="007319B1"/>
    <w:rsid w:val="00755967"/>
    <w:rsid w:val="00757199"/>
    <w:rsid w:val="00765EF5"/>
    <w:rsid w:val="00772E49"/>
    <w:rsid w:val="00773AD4"/>
    <w:rsid w:val="007966CC"/>
    <w:rsid w:val="007A7A49"/>
    <w:rsid w:val="007D1B9D"/>
    <w:rsid w:val="00811085"/>
    <w:rsid w:val="008255BA"/>
    <w:rsid w:val="00842FB6"/>
    <w:rsid w:val="0087198A"/>
    <w:rsid w:val="008C24BD"/>
    <w:rsid w:val="008C5C8B"/>
    <w:rsid w:val="008D1947"/>
    <w:rsid w:val="008F116A"/>
    <w:rsid w:val="00900569"/>
    <w:rsid w:val="00916D62"/>
    <w:rsid w:val="0093012A"/>
    <w:rsid w:val="00941B97"/>
    <w:rsid w:val="00955BDA"/>
    <w:rsid w:val="009619A5"/>
    <w:rsid w:val="00986AB0"/>
    <w:rsid w:val="0099559A"/>
    <w:rsid w:val="00995F88"/>
    <w:rsid w:val="00996A29"/>
    <w:rsid w:val="009E4B00"/>
    <w:rsid w:val="009F2B98"/>
    <w:rsid w:val="00A01FA7"/>
    <w:rsid w:val="00A12C73"/>
    <w:rsid w:val="00A22D2C"/>
    <w:rsid w:val="00A4354B"/>
    <w:rsid w:val="00A700C9"/>
    <w:rsid w:val="00A9444E"/>
    <w:rsid w:val="00AC1C6E"/>
    <w:rsid w:val="00AF26DE"/>
    <w:rsid w:val="00B12CE9"/>
    <w:rsid w:val="00B3107B"/>
    <w:rsid w:val="00B52CCB"/>
    <w:rsid w:val="00B53077"/>
    <w:rsid w:val="00B950C2"/>
    <w:rsid w:val="00BA3EF1"/>
    <w:rsid w:val="00BA455D"/>
    <w:rsid w:val="00BA7E23"/>
    <w:rsid w:val="00BB01E5"/>
    <w:rsid w:val="00BB1E51"/>
    <w:rsid w:val="00BD0FB3"/>
    <w:rsid w:val="00C20748"/>
    <w:rsid w:val="00C83932"/>
    <w:rsid w:val="00CC033A"/>
    <w:rsid w:val="00CC415D"/>
    <w:rsid w:val="00CF33B4"/>
    <w:rsid w:val="00CF69BB"/>
    <w:rsid w:val="00D00E5D"/>
    <w:rsid w:val="00D01BF3"/>
    <w:rsid w:val="00D25EBA"/>
    <w:rsid w:val="00D7097E"/>
    <w:rsid w:val="00D720AB"/>
    <w:rsid w:val="00D8344B"/>
    <w:rsid w:val="00D86C58"/>
    <w:rsid w:val="00D979BE"/>
    <w:rsid w:val="00DB194D"/>
    <w:rsid w:val="00DC720D"/>
    <w:rsid w:val="00DF173A"/>
    <w:rsid w:val="00E00087"/>
    <w:rsid w:val="00E07731"/>
    <w:rsid w:val="00E1257D"/>
    <w:rsid w:val="00E32545"/>
    <w:rsid w:val="00E40588"/>
    <w:rsid w:val="00E757CE"/>
    <w:rsid w:val="00E9681C"/>
    <w:rsid w:val="00EA05F4"/>
    <w:rsid w:val="00EF71AE"/>
    <w:rsid w:val="00F0470B"/>
    <w:rsid w:val="00F24ACF"/>
    <w:rsid w:val="00F315CB"/>
    <w:rsid w:val="00F62160"/>
    <w:rsid w:val="00F6586C"/>
    <w:rsid w:val="00F7180F"/>
    <w:rsid w:val="00F7336C"/>
    <w:rsid w:val="00FB21FF"/>
    <w:rsid w:val="00FB5E57"/>
    <w:rsid w:val="00FC574F"/>
    <w:rsid w:val="00FD5DE2"/>
    <w:rsid w:val="00FD73FC"/>
    <w:rsid w:val="00FE23A5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BDC"/>
  </w:style>
  <w:style w:type="character" w:styleId="Hyperlink">
    <w:name w:val="Hyperlink"/>
    <w:basedOn w:val="DefaultParagraphFont"/>
    <w:uiPriority w:val="99"/>
    <w:semiHidden/>
    <w:unhideWhenUsed/>
    <w:rsid w:val="00BA3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HCL</cp:lastModifiedBy>
  <cp:revision>129</cp:revision>
  <dcterms:created xsi:type="dcterms:W3CDTF">2015-10-28T13:57:00Z</dcterms:created>
  <dcterms:modified xsi:type="dcterms:W3CDTF">2016-07-19T08:05:00Z</dcterms:modified>
</cp:coreProperties>
</file>