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0A" w:rsidRPr="006D1C6E" w:rsidRDefault="007C400A" w:rsidP="00935DF9">
      <w:pPr>
        <w:kinsoku w:val="0"/>
        <w:overflowPunct w:val="0"/>
        <w:spacing w:after="0" w:line="360" w:lineRule="auto"/>
        <w:jc w:val="center"/>
        <w:rPr>
          <w:rFonts w:ascii="Times New Roman" w:hAnsi="Times New Roman"/>
          <w:b/>
          <w:sz w:val="32"/>
          <w:szCs w:val="32"/>
        </w:rPr>
      </w:pPr>
      <w:r w:rsidRPr="006D1C6E">
        <w:rPr>
          <w:rFonts w:ascii="Times New Roman" w:hAnsi="Times New Roman"/>
          <w:b/>
          <w:sz w:val="32"/>
          <w:szCs w:val="32"/>
        </w:rPr>
        <w:t>Efficient pollutant</w:t>
      </w:r>
      <w:r>
        <w:rPr>
          <w:rFonts w:ascii="Times New Roman" w:hAnsi="Times New Roman"/>
          <w:b/>
          <w:sz w:val="32"/>
          <w:szCs w:val="32"/>
        </w:rPr>
        <w:t>s</w:t>
      </w:r>
      <w:r w:rsidRPr="006D1C6E">
        <w:rPr>
          <w:rFonts w:ascii="Times New Roman" w:hAnsi="Times New Roman"/>
          <w:b/>
          <w:sz w:val="32"/>
          <w:szCs w:val="32"/>
        </w:rPr>
        <w:t xml:space="preserve"> removal by amino modified </w:t>
      </w:r>
      <w:proofErr w:type="spellStart"/>
      <w:r w:rsidRPr="006D1C6E">
        <w:rPr>
          <w:rFonts w:ascii="Times New Roman" w:hAnsi="Times New Roman"/>
          <w:b/>
          <w:sz w:val="32"/>
          <w:szCs w:val="32"/>
        </w:rPr>
        <w:t>nanocellulose</w:t>
      </w:r>
      <w:proofErr w:type="spellEnd"/>
      <w:r w:rsidRPr="006D1C6E">
        <w:rPr>
          <w:rFonts w:ascii="Times New Roman" w:hAnsi="Times New Roman"/>
          <w:b/>
          <w:sz w:val="32"/>
          <w:szCs w:val="32"/>
        </w:rPr>
        <w:t xml:space="preserve"> impregnated with iron oxide</w:t>
      </w:r>
    </w:p>
    <w:p w:rsidR="007C400A" w:rsidRPr="00B803ED" w:rsidRDefault="007C400A" w:rsidP="00935DF9">
      <w:pPr>
        <w:kinsoku w:val="0"/>
        <w:overflowPunct w:val="0"/>
        <w:spacing w:after="0" w:line="360" w:lineRule="auto"/>
        <w:jc w:val="center"/>
        <w:rPr>
          <w:rFonts w:ascii="Times New Roman" w:hAnsi="Times New Roman"/>
          <w:b/>
          <w:sz w:val="24"/>
          <w:szCs w:val="24"/>
        </w:rPr>
      </w:pPr>
    </w:p>
    <w:p w:rsidR="007C400A" w:rsidRPr="00B803ED" w:rsidRDefault="007C400A" w:rsidP="00935DF9">
      <w:pPr>
        <w:spacing w:after="0" w:line="360" w:lineRule="auto"/>
        <w:jc w:val="center"/>
        <w:rPr>
          <w:rFonts w:ascii="Times New Roman" w:hAnsi="Times New Roman"/>
          <w:sz w:val="24"/>
          <w:szCs w:val="24"/>
          <w:vertAlign w:val="superscript"/>
          <w:lang w:val="sr-Latn-CS"/>
        </w:rPr>
      </w:pPr>
      <w:r w:rsidRPr="00B803ED">
        <w:rPr>
          <w:rFonts w:ascii="Times New Roman" w:hAnsi="Times New Roman"/>
          <w:sz w:val="24"/>
          <w:szCs w:val="24"/>
        </w:rPr>
        <w:t>KHALED</w:t>
      </w:r>
      <w:r>
        <w:rPr>
          <w:rFonts w:ascii="Times New Roman" w:hAnsi="Times New Roman"/>
          <w:sz w:val="24"/>
          <w:szCs w:val="24"/>
        </w:rPr>
        <w:t xml:space="preserve"> A.</w:t>
      </w:r>
      <w:r w:rsidRPr="00B803ED">
        <w:rPr>
          <w:rFonts w:ascii="Times New Roman" w:hAnsi="Times New Roman"/>
          <w:sz w:val="24"/>
          <w:szCs w:val="24"/>
        </w:rPr>
        <w:t xml:space="preserve"> TALEB</w:t>
      </w:r>
      <w:r w:rsidRPr="00B803ED">
        <w:rPr>
          <w:rFonts w:ascii="Times New Roman" w:hAnsi="Times New Roman"/>
          <w:sz w:val="24"/>
          <w:szCs w:val="24"/>
          <w:vertAlign w:val="superscript"/>
        </w:rPr>
        <w:t>1</w:t>
      </w:r>
      <w:r w:rsidRPr="00B803ED">
        <w:rPr>
          <w:rFonts w:ascii="Times New Roman" w:hAnsi="Times New Roman"/>
          <w:sz w:val="24"/>
          <w:szCs w:val="24"/>
        </w:rPr>
        <w:t xml:space="preserve">, JELENA </w:t>
      </w:r>
      <w:r>
        <w:rPr>
          <w:rFonts w:ascii="Times New Roman" w:hAnsi="Times New Roman"/>
          <w:sz w:val="24"/>
          <w:szCs w:val="24"/>
        </w:rPr>
        <w:t xml:space="preserve">D. </w:t>
      </w:r>
      <w:r w:rsidRPr="00B803ED">
        <w:rPr>
          <w:rFonts w:ascii="Times New Roman CE CE" w:hAnsi="Times New Roman CE CE" w:cs="Times New Roman CE CE"/>
          <w:sz w:val="24"/>
          <w:szCs w:val="24"/>
        </w:rPr>
        <w:t>RUSMIROVIĆ</w:t>
      </w:r>
      <w:r w:rsidRPr="00B803ED">
        <w:rPr>
          <w:rFonts w:ascii="Times New Roman" w:hAnsi="Times New Roman"/>
          <w:sz w:val="24"/>
          <w:szCs w:val="24"/>
          <w:vertAlign w:val="superscript"/>
        </w:rPr>
        <w:t>2</w:t>
      </w:r>
      <w:r w:rsidRPr="00B803ED">
        <w:rPr>
          <w:rFonts w:ascii="Times New Roman" w:hAnsi="Times New Roman"/>
          <w:sz w:val="24"/>
          <w:szCs w:val="24"/>
        </w:rPr>
        <w:t xml:space="preserve">, MILICA </w:t>
      </w:r>
      <w:r>
        <w:rPr>
          <w:rFonts w:ascii="Times New Roman" w:hAnsi="Times New Roman"/>
          <w:sz w:val="24"/>
          <w:szCs w:val="24"/>
        </w:rPr>
        <w:t xml:space="preserve">P. </w:t>
      </w:r>
      <w:r w:rsidRPr="00B803ED">
        <w:rPr>
          <w:rFonts w:ascii="Times New Roman CE CE" w:hAnsi="Times New Roman CE CE" w:cs="Times New Roman CE CE"/>
          <w:sz w:val="24"/>
          <w:szCs w:val="24"/>
        </w:rPr>
        <w:t>RANČIĆ</w:t>
      </w:r>
      <w:r w:rsidRPr="00B803ED">
        <w:rPr>
          <w:rFonts w:ascii="Times New Roman" w:hAnsi="Times New Roman"/>
          <w:sz w:val="24"/>
          <w:szCs w:val="24"/>
          <w:vertAlign w:val="superscript"/>
        </w:rPr>
        <w:t>3,#</w:t>
      </w:r>
      <w:r w:rsidRPr="00B803ED">
        <w:rPr>
          <w:rFonts w:ascii="Times New Roman" w:hAnsi="Times New Roman"/>
          <w:sz w:val="24"/>
          <w:szCs w:val="24"/>
        </w:rPr>
        <w:t xml:space="preserve">, JASMINA </w:t>
      </w:r>
      <w:r>
        <w:rPr>
          <w:rFonts w:ascii="Times New Roman" w:hAnsi="Times New Roman"/>
          <w:sz w:val="24"/>
          <w:szCs w:val="24"/>
        </w:rPr>
        <w:t xml:space="preserve">B. </w:t>
      </w:r>
      <w:r w:rsidRPr="00B803ED">
        <w:rPr>
          <w:rFonts w:ascii="Times New Roman CE CE" w:hAnsi="Times New Roman CE CE" w:cs="Times New Roman CE CE"/>
          <w:sz w:val="24"/>
          <w:szCs w:val="24"/>
        </w:rPr>
        <w:t>NIKOLIĆ</w:t>
      </w:r>
      <w:r w:rsidRPr="00B803ED">
        <w:rPr>
          <w:rFonts w:ascii="Times New Roman" w:hAnsi="Times New Roman"/>
          <w:sz w:val="24"/>
          <w:szCs w:val="24"/>
          <w:vertAlign w:val="superscript"/>
        </w:rPr>
        <w:t>1,#,</w:t>
      </w:r>
      <w:r w:rsidRPr="00B803ED">
        <w:rPr>
          <w:rStyle w:val="FootnoteReference"/>
          <w:rFonts w:ascii="Times New Roman" w:hAnsi="Times New Roman"/>
          <w:sz w:val="24"/>
          <w:szCs w:val="24"/>
        </w:rPr>
        <w:footnoteReference w:id="1"/>
      </w:r>
      <w:r w:rsidRPr="00B803ED">
        <w:rPr>
          <w:rFonts w:ascii="Times New Roman" w:hAnsi="Times New Roman"/>
          <w:sz w:val="24"/>
          <w:szCs w:val="24"/>
        </w:rPr>
        <w:t xml:space="preserve">, SAŠA </w:t>
      </w:r>
      <w:r>
        <w:rPr>
          <w:rFonts w:ascii="Times New Roman" w:hAnsi="Times New Roman"/>
          <w:sz w:val="24"/>
          <w:szCs w:val="24"/>
        </w:rPr>
        <w:t xml:space="preserve">Ž. </w:t>
      </w:r>
      <w:r w:rsidRPr="00B803ED">
        <w:rPr>
          <w:rFonts w:ascii="Times New Roman CE CE" w:hAnsi="Times New Roman CE CE" w:cs="Times New Roman CE CE"/>
          <w:sz w:val="24"/>
          <w:szCs w:val="24"/>
        </w:rPr>
        <w:t>DRMANIĆ</w:t>
      </w:r>
      <w:r w:rsidRPr="00B803ED">
        <w:rPr>
          <w:rFonts w:ascii="Times New Roman" w:hAnsi="Times New Roman"/>
          <w:sz w:val="24"/>
          <w:szCs w:val="24"/>
          <w:vertAlign w:val="superscript"/>
        </w:rPr>
        <w:t>1,#</w:t>
      </w:r>
      <w:r w:rsidRPr="00B803ED">
        <w:rPr>
          <w:rFonts w:ascii="Times New Roman" w:hAnsi="Times New Roman"/>
          <w:sz w:val="24"/>
          <w:szCs w:val="24"/>
        </w:rPr>
        <w:t xml:space="preserve">, ZLATE </w:t>
      </w:r>
      <w:r>
        <w:rPr>
          <w:rFonts w:ascii="Times New Roman" w:hAnsi="Times New Roman"/>
          <w:sz w:val="24"/>
          <w:szCs w:val="24"/>
        </w:rPr>
        <w:t xml:space="preserve">S. </w:t>
      </w:r>
      <w:r w:rsidRPr="00B803ED">
        <w:rPr>
          <w:rFonts w:ascii="Times New Roman CE CE" w:hAnsi="Times New Roman CE CE" w:cs="Times New Roman CE CE"/>
          <w:sz w:val="24"/>
          <w:szCs w:val="24"/>
        </w:rPr>
        <w:t>VELIČKOVIĆ</w:t>
      </w:r>
      <w:r w:rsidRPr="00B803ED">
        <w:rPr>
          <w:rFonts w:ascii="Times New Roman" w:hAnsi="Times New Roman"/>
          <w:sz w:val="24"/>
          <w:szCs w:val="24"/>
          <w:vertAlign w:val="superscript"/>
        </w:rPr>
        <w:t>4</w:t>
      </w:r>
      <w:r w:rsidRPr="00B803ED">
        <w:rPr>
          <w:rFonts w:ascii="Times New Roman" w:hAnsi="Times New Roman"/>
          <w:sz w:val="24"/>
          <w:szCs w:val="24"/>
        </w:rPr>
        <w:t xml:space="preserve">, ALEKSANDAR </w:t>
      </w:r>
      <w:r>
        <w:rPr>
          <w:rFonts w:ascii="Times New Roman" w:hAnsi="Times New Roman"/>
          <w:sz w:val="24"/>
          <w:szCs w:val="24"/>
        </w:rPr>
        <w:t xml:space="preserve">D. </w:t>
      </w:r>
      <w:r w:rsidRPr="00B803ED">
        <w:rPr>
          <w:rFonts w:ascii="Times New Roman" w:hAnsi="Times New Roman"/>
          <w:sz w:val="24"/>
          <w:szCs w:val="24"/>
        </w:rPr>
        <w:t>MAR</w:t>
      </w:r>
      <w:r w:rsidRPr="00B803ED">
        <w:rPr>
          <w:rFonts w:ascii="Times New Roman CE CE" w:hAnsi="Times New Roman CE CE" w:cs="Times New Roman CE CE"/>
          <w:sz w:val="24"/>
          <w:szCs w:val="24"/>
          <w:lang w:val="sr-Latn-CS"/>
        </w:rPr>
        <w:t>INKOVIĆ</w:t>
      </w:r>
      <w:r w:rsidRPr="00B803ED">
        <w:rPr>
          <w:rFonts w:ascii="Times New Roman" w:hAnsi="Times New Roman"/>
          <w:sz w:val="24"/>
          <w:szCs w:val="24"/>
          <w:vertAlign w:val="superscript"/>
          <w:lang w:val="sr-Latn-CS"/>
        </w:rPr>
        <w:t>1,#</w:t>
      </w:r>
    </w:p>
    <w:p w:rsidR="007C400A" w:rsidRPr="00B803ED" w:rsidRDefault="007C400A" w:rsidP="00935DF9">
      <w:pPr>
        <w:spacing w:after="0" w:line="360" w:lineRule="auto"/>
        <w:jc w:val="both"/>
        <w:rPr>
          <w:rFonts w:ascii="Times New Roman" w:hAnsi="Times New Roman"/>
          <w:sz w:val="24"/>
          <w:szCs w:val="24"/>
        </w:rPr>
      </w:pPr>
    </w:p>
    <w:p w:rsidR="007C400A" w:rsidRPr="003E4F08" w:rsidRDefault="007C400A" w:rsidP="00935DF9">
      <w:pPr>
        <w:spacing w:after="0" w:line="240" w:lineRule="auto"/>
        <w:jc w:val="both"/>
        <w:rPr>
          <w:rFonts w:ascii="Times New Roman" w:hAnsi="Times New Roman"/>
          <w:i/>
        </w:rPr>
      </w:pPr>
      <w:r w:rsidRPr="003E4F08">
        <w:rPr>
          <w:rFonts w:ascii="Times New Roman" w:hAnsi="Times New Roman"/>
          <w:i/>
          <w:vertAlign w:val="superscript"/>
        </w:rPr>
        <w:t>1</w:t>
      </w:r>
      <w:r>
        <w:rPr>
          <w:rFonts w:ascii="Times New Roman" w:hAnsi="Times New Roman"/>
          <w:i/>
        </w:rPr>
        <w:t xml:space="preserve">Department of Organic Chemistry, </w:t>
      </w:r>
      <w:r w:rsidRPr="003E4F08">
        <w:rPr>
          <w:rFonts w:ascii="Times New Roman" w:hAnsi="Times New Roman"/>
          <w:i/>
        </w:rPr>
        <w:t xml:space="preserve">Faculty of Technology and Metallurgy, </w:t>
      </w:r>
      <w:smartTag w:uri="urn:schemas-microsoft-com:office:smarttags" w:element="PlaceType">
        <w:r w:rsidRPr="003E4F08">
          <w:rPr>
            <w:rFonts w:ascii="Times New Roman" w:hAnsi="Times New Roman"/>
            <w:i/>
          </w:rPr>
          <w:t>University</w:t>
        </w:r>
      </w:smartTag>
      <w:r w:rsidRPr="003E4F08">
        <w:rPr>
          <w:rFonts w:ascii="Times New Roman" w:hAnsi="Times New Roman"/>
          <w:i/>
        </w:rPr>
        <w:t xml:space="preserve"> of </w:t>
      </w:r>
      <w:smartTag w:uri="urn:schemas-microsoft-com:office:smarttags" w:element="PlaceName">
        <w:r w:rsidRPr="003E4F08">
          <w:rPr>
            <w:rFonts w:ascii="Times New Roman" w:hAnsi="Times New Roman"/>
            <w:i/>
          </w:rPr>
          <w:t>Belgrade</w:t>
        </w:r>
      </w:smartTag>
      <w:r w:rsidRPr="003E4F08">
        <w:rPr>
          <w:rFonts w:ascii="Times New Roman" w:hAnsi="Times New Roman"/>
          <w:i/>
        </w:rPr>
        <w:t xml:space="preserve">, </w:t>
      </w:r>
      <w:proofErr w:type="spellStart"/>
      <w:r w:rsidRPr="003E4F08">
        <w:rPr>
          <w:rFonts w:ascii="Times New Roman" w:hAnsi="Times New Roman"/>
          <w:i/>
        </w:rPr>
        <w:t>Karnegijeva</w:t>
      </w:r>
      <w:proofErr w:type="spellEnd"/>
      <w:r w:rsidRPr="003E4F08">
        <w:rPr>
          <w:rFonts w:ascii="Times New Roman" w:hAnsi="Times New Roman"/>
          <w:i/>
        </w:rPr>
        <w:t xml:space="preserve"> 4, 11120 </w:t>
      </w:r>
      <w:smartTag w:uri="urn:schemas-microsoft-com:office:smarttags" w:element="place">
        <w:smartTag w:uri="urn:schemas-microsoft-com:office:smarttags" w:element="City">
          <w:r w:rsidRPr="003E4F08">
            <w:rPr>
              <w:rFonts w:ascii="Times New Roman" w:hAnsi="Times New Roman"/>
              <w:i/>
            </w:rPr>
            <w:t>Belgrade</w:t>
          </w:r>
        </w:smartTag>
        <w:r w:rsidRPr="003E4F08">
          <w:rPr>
            <w:rFonts w:ascii="Times New Roman" w:hAnsi="Times New Roman"/>
            <w:i/>
          </w:rPr>
          <w:t xml:space="preserve">, </w:t>
        </w:r>
        <w:smartTag w:uri="urn:schemas-microsoft-com:office:smarttags" w:element="country-region">
          <w:r w:rsidRPr="003E4F08">
            <w:rPr>
              <w:rFonts w:ascii="Times New Roman" w:hAnsi="Times New Roman"/>
              <w:i/>
            </w:rPr>
            <w:t>Serbia</w:t>
          </w:r>
        </w:smartTag>
      </w:smartTag>
    </w:p>
    <w:p w:rsidR="007C400A" w:rsidRPr="003E4F08" w:rsidRDefault="007C400A" w:rsidP="00935DF9">
      <w:pPr>
        <w:spacing w:after="0" w:line="240" w:lineRule="auto"/>
        <w:jc w:val="both"/>
        <w:rPr>
          <w:rFonts w:ascii="Times New Roman" w:hAnsi="Times New Roman"/>
          <w:i/>
        </w:rPr>
      </w:pPr>
      <w:r w:rsidRPr="003E4F08">
        <w:rPr>
          <w:rFonts w:ascii="Times New Roman" w:hAnsi="Times New Roman"/>
          <w:i/>
          <w:vertAlign w:val="superscript"/>
        </w:rPr>
        <w:t>2</w:t>
      </w:r>
      <w:r w:rsidRPr="003E4F08">
        <w:rPr>
          <w:rFonts w:ascii="Times New Roman" w:hAnsi="Times New Roman"/>
          <w:i/>
        </w:rPr>
        <w:t xml:space="preserve">Innovation center, Faculty of Technology and Metallurgy, University of Belgrade, 11120 Belgrade, </w:t>
      </w:r>
      <w:smartTag w:uri="urn:schemas-microsoft-com:office:smarttags" w:element="country-region">
        <w:r w:rsidRPr="003E4F08">
          <w:rPr>
            <w:rFonts w:ascii="Times New Roman" w:hAnsi="Times New Roman"/>
            <w:i/>
          </w:rPr>
          <w:t>Serbia</w:t>
        </w:r>
      </w:smartTag>
    </w:p>
    <w:p w:rsidR="007C400A" w:rsidRPr="003E4F08" w:rsidRDefault="007C400A" w:rsidP="00935DF9">
      <w:pPr>
        <w:pStyle w:val="BodyA"/>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i/>
          <w:iCs/>
          <w:color w:val="auto"/>
        </w:rPr>
      </w:pPr>
      <w:r w:rsidRPr="003E4F08">
        <w:rPr>
          <w:rFonts w:ascii="Times New Roman" w:hAnsi="Times New Roman" w:cs="Times New Roman"/>
          <w:i/>
          <w:color w:val="auto"/>
          <w:vertAlign w:val="superscript"/>
        </w:rPr>
        <w:t>3</w:t>
      </w:r>
      <w:r w:rsidRPr="003E4F08">
        <w:rPr>
          <w:rFonts w:ascii="Times New Roman" w:hAnsi="Times New Roman" w:cs="Times New Roman"/>
          <w:i/>
          <w:color w:val="auto"/>
        </w:rPr>
        <w:t xml:space="preserve">Faculty of Forestry, </w:t>
      </w:r>
      <w:smartTag w:uri="urn:schemas-microsoft-com:office:smarttags" w:element="country-region">
        <w:r w:rsidRPr="003E4F08">
          <w:rPr>
            <w:rFonts w:ascii="Times New Roman" w:hAnsi="Times New Roman" w:cs="Times New Roman"/>
            <w:i/>
            <w:color w:val="auto"/>
          </w:rPr>
          <w:t>University</w:t>
        </w:r>
      </w:smartTag>
      <w:r w:rsidRPr="003E4F08">
        <w:rPr>
          <w:rFonts w:ascii="Times New Roman" w:hAnsi="Times New Roman" w:cs="Times New Roman"/>
          <w:i/>
          <w:color w:val="auto"/>
        </w:rPr>
        <w:t xml:space="preserve"> of </w:t>
      </w:r>
      <w:smartTag w:uri="urn:schemas-microsoft-com:office:smarttags" w:element="country-region">
        <w:r w:rsidRPr="003E4F08">
          <w:rPr>
            <w:rFonts w:ascii="Times New Roman" w:hAnsi="Times New Roman" w:cs="Times New Roman"/>
            <w:i/>
            <w:color w:val="auto"/>
          </w:rPr>
          <w:t>Belgrade</w:t>
        </w:r>
      </w:smartTag>
      <w:r w:rsidRPr="003E4F08">
        <w:rPr>
          <w:rFonts w:ascii="Times New Roman" w:hAnsi="Times New Roman" w:cs="Times New Roman"/>
          <w:i/>
          <w:color w:val="auto"/>
        </w:rPr>
        <w:t xml:space="preserve">, </w:t>
      </w:r>
      <w:proofErr w:type="spellStart"/>
      <w:r w:rsidRPr="003E4F08">
        <w:rPr>
          <w:rFonts w:ascii="Times New Roman" w:hAnsi="Times New Roman" w:cs="Times New Roman"/>
          <w:i/>
          <w:color w:val="auto"/>
        </w:rPr>
        <w:t>Kneza</w:t>
      </w:r>
      <w:proofErr w:type="spellEnd"/>
      <w:r w:rsidRPr="003E4F08">
        <w:rPr>
          <w:rFonts w:ascii="Times New Roman" w:hAnsi="Times New Roman" w:cs="Times New Roman"/>
          <w:i/>
          <w:color w:val="auto"/>
        </w:rPr>
        <w:t xml:space="preserve"> </w:t>
      </w:r>
      <w:proofErr w:type="spellStart"/>
      <w:r w:rsidRPr="003E4F08">
        <w:rPr>
          <w:rFonts w:ascii="Times New Roman" w:hAnsi="Times New Roman" w:cs="Times New Roman"/>
          <w:i/>
          <w:color w:val="auto"/>
        </w:rPr>
        <w:t>Višeslava</w:t>
      </w:r>
      <w:proofErr w:type="spellEnd"/>
      <w:r w:rsidRPr="003E4F08">
        <w:rPr>
          <w:rFonts w:ascii="Times New Roman" w:hAnsi="Times New Roman" w:cs="Times New Roman"/>
          <w:i/>
          <w:color w:val="auto"/>
        </w:rPr>
        <w:t xml:space="preserve"> 1, 11030 </w:t>
      </w:r>
      <w:smartTag w:uri="urn:schemas-microsoft-com:office:smarttags" w:element="country-region">
        <w:smartTag w:uri="urn:schemas-microsoft-com:office:smarttags" w:element="country-region">
          <w:r w:rsidRPr="003E4F08">
            <w:rPr>
              <w:rFonts w:ascii="Times New Roman" w:hAnsi="Times New Roman" w:cs="Times New Roman"/>
              <w:i/>
              <w:color w:val="auto"/>
            </w:rPr>
            <w:t>Belgrade</w:t>
          </w:r>
        </w:smartTag>
        <w:r w:rsidRPr="003E4F08">
          <w:rPr>
            <w:rFonts w:ascii="Times New Roman" w:hAnsi="Times New Roman" w:cs="Times New Roman"/>
            <w:i/>
            <w:color w:val="auto"/>
          </w:rPr>
          <w:t xml:space="preserve">, </w:t>
        </w:r>
        <w:smartTag w:uri="urn:schemas-microsoft-com:office:smarttags" w:element="country-region">
          <w:r w:rsidRPr="003E4F08">
            <w:rPr>
              <w:rFonts w:ascii="Times New Roman" w:hAnsi="Times New Roman" w:cs="Times New Roman"/>
              <w:i/>
              <w:color w:val="auto"/>
            </w:rPr>
            <w:t>Serbia</w:t>
          </w:r>
        </w:smartTag>
      </w:smartTag>
    </w:p>
    <w:p w:rsidR="007C400A" w:rsidRPr="003E4F08" w:rsidRDefault="007C400A" w:rsidP="00935DF9">
      <w:pPr>
        <w:spacing w:after="0" w:line="240" w:lineRule="auto"/>
        <w:jc w:val="both"/>
        <w:textAlignment w:val="top"/>
        <w:rPr>
          <w:rFonts w:ascii="Times New Roman" w:hAnsi="Times New Roman"/>
          <w:i/>
        </w:rPr>
      </w:pPr>
      <w:smartTag w:uri="urn:schemas-microsoft-com:office:smarttags" w:element="country-region">
        <w:r w:rsidRPr="003E4F08">
          <w:rPr>
            <w:rFonts w:ascii="Times New Roman" w:hAnsi="Times New Roman"/>
            <w:bCs/>
            <w:i/>
            <w:vertAlign w:val="superscript"/>
          </w:rPr>
          <w:t>4</w:t>
        </w:r>
        <w:r w:rsidRPr="003E4F08">
          <w:rPr>
            <w:rFonts w:ascii="Times New Roman CE CE" w:hAnsi="Times New Roman CE CE" w:cs="Times New Roman CE CE"/>
            <w:i/>
          </w:rPr>
          <w:t>Military</w:t>
        </w:r>
      </w:smartTag>
      <w:r w:rsidRPr="003E4F08">
        <w:rPr>
          <w:rFonts w:ascii="Times New Roman CE CE" w:hAnsi="Times New Roman CE CE" w:cs="Times New Roman CE CE"/>
          <w:i/>
        </w:rPr>
        <w:t xml:space="preserve"> </w:t>
      </w:r>
      <w:smartTag w:uri="urn:schemas-microsoft-com:office:smarttags" w:element="country-region">
        <w:r w:rsidRPr="003E4F08">
          <w:rPr>
            <w:rFonts w:ascii="Times New Roman CE CE" w:hAnsi="Times New Roman CE CE" w:cs="Times New Roman CE CE"/>
            <w:i/>
          </w:rPr>
          <w:t>Academy</w:t>
        </w:r>
      </w:smartTag>
      <w:r w:rsidRPr="003E4F08">
        <w:rPr>
          <w:rFonts w:ascii="Times New Roman CE CE" w:hAnsi="Times New Roman CE CE" w:cs="Times New Roman CE CE"/>
          <w:i/>
        </w:rPr>
        <w:t xml:space="preserve">, </w:t>
      </w:r>
      <w:smartTag w:uri="urn:schemas-microsoft-com:office:smarttags" w:element="country-region">
        <w:r w:rsidRPr="003E4F08">
          <w:rPr>
            <w:rFonts w:ascii="Times New Roman CE CE" w:hAnsi="Times New Roman CE CE" w:cs="Times New Roman CE CE"/>
            <w:i/>
          </w:rPr>
          <w:t>University</w:t>
        </w:r>
      </w:smartTag>
      <w:r w:rsidRPr="003E4F08">
        <w:rPr>
          <w:rFonts w:ascii="Times New Roman CE CE" w:hAnsi="Times New Roman CE CE" w:cs="Times New Roman CE CE"/>
          <w:i/>
        </w:rPr>
        <w:t xml:space="preserve"> of </w:t>
      </w:r>
      <w:proofErr w:type="spellStart"/>
      <w:smartTag w:uri="urn:schemas-microsoft-com:office:smarttags" w:element="country-region">
        <w:r w:rsidRPr="003E4F08">
          <w:rPr>
            <w:rFonts w:ascii="Times New Roman CE CE" w:hAnsi="Times New Roman CE CE" w:cs="Times New Roman CE CE"/>
            <w:i/>
          </w:rPr>
          <w:t>Defence</w:t>
        </w:r>
      </w:smartTag>
      <w:proofErr w:type="spellEnd"/>
      <w:r w:rsidRPr="003E4F08">
        <w:rPr>
          <w:rFonts w:ascii="Times New Roman CE CE" w:hAnsi="Times New Roman CE CE" w:cs="Times New Roman CE CE"/>
          <w:i/>
        </w:rPr>
        <w:t xml:space="preserve">, 33 General </w:t>
      </w:r>
      <w:proofErr w:type="spellStart"/>
      <w:r w:rsidRPr="003E4F08">
        <w:rPr>
          <w:rFonts w:ascii="Times New Roman CE CE" w:hAnsi="Times New Roman CE CE" w:cs="Times New Roman CE CE"/>
          <w:i/>
        </w:rPr>
        <w:t>Pavle</w:t>
      </w:r>
      <w:proofErr w:type="spellEnd"/>
      <w:r w:rsidRPr="003E4F08">
        <w:rPr>
          <w:rFonts w:ascii="Times New Roman CE CE" w:hAnsi="Times New Roman CE CE" w:cs="Times New Roman CE CE"/>
          <w:i/>
        </w:rPr>
        <w:t xml:space="preserve"> </w:t>
      </w:r>
      <w:proofErr w:type="spellStart"/>
      <w:r w:rsidRPr="003E4F08">
        <w:rPr>
          <w:rFonts w:ascii="Times New Roman CE CE" w:hAnsi="Times New Roman CE CE" w:cs="Times New Roman CE CE"/>
          <w:i/>
        </w:rPr>
        <w:t>Jurišić</w:t>
      </w:r>
      <w:proofErr w:type="spellEnd"/>
      <w:r w:rsidRPr="003E4F08">
        <w:rPr>
          <w:rFonts w:ascii="Times New Roman CE CE" w:hAnsi="Times New Roman CE CE" w:cs="Times New Roman CE CE"/>
          <w:i/>
        </w:rPr>
        <w:t xml:space="preserve"> – </w:t>
      </w:r>
      <w:proofErr w:type="spellStart"/>
      <w:r w:rsidRPr="003E4F08">
        <w:rPr>
          <w:rFonts w:ascii="Times New Roman CE CE" w:hAnsi="Times New Roman CE CE" w:cs="Times New Roman CE CE"/>
          <w:i/>
        </w:rPr>
        <w:t>Šturm</w:t>
      </w:r>
      <w:proofErr w:type="spellEnd"/>
      <w:r w:rsidRPr="003E4F08">
        <w:rPr>
          <w:rFonts w:ascii="Times New Roman CE CE" w:hAnsi="Times New Roman CE CE" w:cs="Times New Roman CE CE"/>
          <w:i/>
        </w:rPr>
        <w:t xml:space="preserve"> Street, </w:t>
      </w:r>
      <w:smartTag w:uri="urn:schemas-microsoft-com:office:smarttags" w:element="country-region">
        <w:smartTag w:uri="urn:schemas-microsoft-com:office:smarttags" w:element="country-region">
          <w:r w:rsidRPr="003E4F08">
            <w:rPr>
              <w:rFonts w:ascii="Times New Roman CE CE" w:hAnsi="Times New Roman CE CE" w:cs="Times New Roman CE CE"/>
              <w:i/>
            </w:rPr>
            <w:t>Belgrade</w:t>
          </w:r>
        </w:smartTag>
        <w:r w:rsidRPr="003E4F08">
          <w:rPr>
            <w:rFonts w:ascii="Times New Roman CE CE" w:hAnsi="Times New Roman CE CE" w:cs="Times New Roman CE CE"/>
            <w:i/>
          </w:rPr>
          <w:t xml:space="preserve">, </w:t>
        </w:r>
        <w:smartTag w:uri="urn:schemas-microsoft-com:office:smarttags" w:element="country-region">
          <w:r w:rsidRPr="003E4F08">
            <w:rPr>
              <w:rFonts w:ascii="Times New Roman CE CE" w:hAnsi="Times New Roman CE CE" w:cs="Times New Roman CE CE"/>
              <w:i/>
            </w:rPr>
            <w:t>Serbia</w:t>
          </w:r>
        </w:smartTag>
      </w:smartTag>
    </w:p>
    <w:p w:rsidR="007C400A" w:rsidRPr="00B803ED" w:rsidRDefault="007C400A" w:rsidP="00935DF9">
      <w:pPr>
        <w:kinsoku w:val="0"/>
        <w:overflowPunct w:val="0"/>
        <w:spacing w:before="73" w:after="120" w:line="360" w:lineRule="auto"/>
        <w:jc w:val="both"/>
        <w:rPr>
          <w:rFonts w:ascii="Times New Roman" w:hAnsi="Times New Roman"/>
          <w:b/>
          <w:sz w:val="24"/>
          <w:szCs w:val="24"/>
        </w:rPr>
      </w:pPr>
    </w:p>
    <w:p w:rsidR="007C400A" w:rsidRDefault="007C400A"/>
    <w:p w:rsidR="007C400A" w:rsidRDefault="007C400A"/>
    <w:p w:rsidR="007C400A" w:rsidRDefault="007C400A"/>
    <w:p w:rsidR="007C400A" w:rsidRDefault="007C400A"/>
    <w:p w:rsidR="007C400A" w:rsidRDefault="007C400A"/>
    <w:p w:rsidR="007C400A" w:rsidRDefault="007C400A"/>
    <w:p w:rsidR="007C400A" w:rsidRDefault="007C400A"/>
    <w:p w:rsidR="007C400A" w:rsidRDefault="007C400A"/>
    <w:p w:rsidR="007C400A" w:rsidRDefault="007C400A"/>
    <w:p w:rsidR="007C400A" w:rsidRDefault="007C400A"/>
    <w:p w:rsidR="007C400A" w:rsidRDefault="007C400A"/>
    <w:p w:rsidR="007C400A" w:rsidRDefault="007C400A"/>
    <w:p w:rsidR="007C400A" w:rsidRDefault="007C400A"/>
    <w:p w:rsidR="007C400A" w:rsidRDefault="007C400A"/>
    <w:p w:rsidR="007C400A" w:rsidRDefault="007C400A" w:rsidP="00C34038">
      <w:pPr>
        <w:pStyle w:val="Heading1"/>
        <w:spacing w:before="0" w:beforeAutospacing="0" w:after="0" w:afterAutospacing="0" w:line="360" w:lineRule="auto"/>
        <w:jc w:val="both"/>
        <w:rPr>
          <w:b w:val="0"/>
          <w:bCs w:val="0"/>
          <w:i/>
          <w:iCs/>
          <w:sz w:val="24"/>
          <w:szCs w:val="24"/>
        </w:rPr>
      </w:pPr>
      <w:r>
        <w:rPr>
          <w:b w:val="0"/>
          <w:bCs w:val="0"/>
          <w:i/>
          <w:iCs/>
          <w:sz w:val="24"/>
          <w:szCs w:val="24"/>
        </w:rPr>
        <w:lastRenderedPageBreak/>
        <w:t>Materials</w:t>
      </w:r>
    </w:p>
    <w:p w:rsidR="006A143C" w:rsidRDefault="007C400A" w:rsidP="006A143C">
      <w:pPr>
        <w:spacing w:after="0" w:line="360" w:lineRule="auto"/>
        <w:jc w:val="both"/>
        <w:rPr>
          <w:rFonts w:ascii="Times New Roman" w:eastAsia="MS Mincho" w:hAnsi="Times New Roman"/>
          <w:color w:val="000000"/>
          <w:sz w:val="16"/>
          <w:szCs w:val="16"/>
          <w:lang w:val="sr-Latn-CS" w:eastAsia="sr-Latn-CS"/>
        </w:rPr>
      </w:pPr>
      <w:r w:rsidRPr="00B803ED">
        <w:rPr>
          <w:rFonts w:ascii="Times New Roman" w:hAnsi="Times New Roman"/>
          <w:sz w:val="24"/>
          <w:szCs w:val="24"/>
        </w:rPr>
        <w:tab/>
      </w:r>
      <w:r w:rsidRPr="00AD2F8C">
        <w:rPr>
          <w:rFonts w:ascii="Times New Roman" w:hAnsi="Times New Roman"/>
          <w:sz w:val="24"/>
          <w:szCs w:val="24"/>
        </w:rPr>
        <w:t xml:space="preserve">All the chemicals used in this study were of analytical grade </w:t>
      </w:r>
      <w:r>
        <w:rPr>
          <w:rFonts w:ascii="Times New Roman" w:hAnsi="Times New Roman"/>
          <w:sz w:val="24"/>
          <w:szCs w:val="24"/>
        </w:rPr>
        <w:t>or p.a. chemicals</w:t>
      </w:r>
      <w:r w:rsidRPr="00AD2F8C">
        <w:rPr>
          <w:rFonts w:ascii="Times New Roman" w:hAnsi="Times New Roman"/>
          <w:sz w:val="24"/>
          <w:szCs w:val="24"/>
        </w:rPr>
        <w:t>.</w:t>
      </w:r>
      <w:r>
        <w:rPr>
          <w:rFonts w:ascii="Times New Roman" w:hAnsi="Times New Roman"/>
          <w:sz w:val="24"/>
          <w:szCs w:val="24"/>
        </w:rPr>
        <w:t xml:space="preserve"> </w:t>
      </w:r>
      <w:r w:rsidRPr="00B803ED">
        <w:rPr>
          <w:rFonts w:ascii="Times New Roman" w:hAnsi="Times New Roman"/>
          <w:color w:val="000000"/>
          <w:sz w:val="24"/>
          <w:szCs w:val="24"/>
          <w:lang w:val="en-GB"/>
        </w:rPr>
        <w:t>PEG-6-arm amino polyethylene glycol (PEG-NH</w:t>
      </w:r>
      <w:r w:rsidRPr="00B803ED">
        <w:rPr>
          <w:rFonts w:ascii="Times New Roman" w:hAnsi="Times New Roman"/>
          <w:color w:val="000000"/>
          <w:sz w:val="24"/>
          <w:szCs w:val="24"/>
          <w:vertAlign w:val="subscript"/>
          <w:lang w:val="en-GB"/>
        </w:rPr>
        <w:t>2</w:t>
      </w:r>
      <w:r>
        <w:rPr>
          <w:rFonts w:ascii="Times New Roman" w:hAnsi="Times New Roman"/>
          <w:color w:val="000000"/>
          <w:sz w:val="24"/>
          <w:szCs w:val="24"/>
          <w:lang w:val="en-GB"/>
        </w:rPr>
        <w:t>, Mr</w:t>
      </w:r>
      <w:r>
        <w:rPr>
          <w:rFonts w:ascii="MS Mincho" w:eastAsia="MS Mincho" w:hAnsi="MS Mincho" w:cs="MS Mincho" w:hint="eastAsia"/>
          <w:color w:val="000000"/>
          <w:sz w:val="24"/>
          <w:szCs w:val="24"/>
          <w:lang w:val="en-GB"/>
        </w:rPr>
        <w:t>≈</w:t>
      </w:r>
      <w:r>
        <w:rPr>
          <w:rFonts w:ascii="Times New Roman" w:hAnsi="Times New Roman"/>
          <w:color w:val="000000"/>
          <w:sz w:val="24"/>
          <w:szCs w:val="24"/>
          <w:lang w:val="en-GB"/>
        </w:rPr>
        <w:t xml:space="preserve">15000 g </w:t>
      </w:r>
      <w:r w:rsidRPr="00B803ED">
        <w:rPr>
          <w:rFonts w:ascii="Times New Roman" w:hAnsi="Times New Roman"/>
          <w:color w:val="000000"/>
          <w:sz w:val="24"/>
          <w:szCs w:val="24"/>
          <w:lang w:val="en-GB"/>
        </w:rPr>
        <w:t>mol</w:t>
      </w:r>
      <w:r w:rsidRPr="00B803ED">
        <w:rPr>
          <w:rFonts w:ascii="Times New Roman" w:hAnsi="Times New Roman"/>
          <w:color w:val="000000"/>
          <w:sz w:val="24"/>
          <w:szCs w:val="24"/>
          <w:vertAlign w:val="superscript"/>
          <w:lang w:val="en-GB"/>
        </w:rPr>
        <w:t>-1</w:t>
      </w:r>
      <w:r w:rsidRPr="00B803ED">
        <w:rPr>
          <w:rFonts w:ascii="Times New Roman" w:hAnsi="Times New Roman"/>
          <w:color w:val="000000"/>
          <w:sz w:val="24"/>
          <w:szCs w:val="24"/>
          <w:lang w:val="en-GB"/>
        </w:rPr>
        <w:t>) (</w:t>
      </w:r>
      <w:proofErr w:type="spellStart"/>
      <w:smartTag w:uri="urn:schemas-microsoft-com:office:smarttags" w:element="country-region">
        <w:smartTag w:uri="urn:schemas-microsoft-com:office:smarttags" w:element="country-region">
          <w:r w:rsidRPr="00B803ED">
            <w:rPr>
              <w:rFonts w:ascii="Times New Roman" w:hAnsi="Times New Roman"/>
              <w:color w:val="000000"/>
              <w:sz w:val="24"/>
              <w:szCs w:val="24"/>
              <w:lang w:val="en-GB"/>
            </w:rPr>
            <w:t>Sunbio</w:t>
          </w:r>
        </w:smartTag>
        <w:proofErr w:type="spellEnd"/>
        <w:r w:rsidRPr="00B803ED">
          <w:rPr>
            <w:rFonts w:ascii="Times New Roman" w:hAnsi="Times New Roman"/>
            <w:color w:val="000000"/>
            <w:sz w:val="24"/>
            <w:szCs w:val="24"/>
            <w:lang w:val="en-GB"/>
          </w:rPr>
          <w:t xml:space="preserve">, </w:t>
        </w:r>
        <w:smartTag w:uri="urn:schemas-microsoft-com:office:smarttags" w:element="country-region">
          <w:r w:rsidRPr="00B803ED">
            <w:rPr>
              <w:rFonts w:ascii="Times New Roman" w:hAnsi="Times New Roman"/>
              <w:color w:val="000000"/>
              <w:sz w:val="24"/>
              <w:szCs w:val="24"/>
              <w:lang w:val="en-GB"/>
            </w:rPr>
            <w:t>South Korea</w:t>
          </w:r>
        </w:smartTag>
      </w:smartTag>
      <w:r w:rsidRPr="00B803ED">
        <w:rPr>
          <w:rFonts w:ascii="Times New Roman" w:hAnsi="Times New Roman"/>
          <w:color w:val="000000"/>
          <w:sz w:val="24"/>
          <w:szCs w:val="24"/>
          <w:lang w:val="en-GB"/>
        </w:rPr>
        <w:t xml:space="preserve">) was used. </w:t>
      </w:r>
      <w:r w:rsidRPr="00AD2F8C">
        <w:rPr>
          <w:rFonts w:ascii="Times New Roman" w:hAnsi="Times New Roman"/>
          <w:sz w:val="24"/>
          <w:szCs w:val="24"/>
        </w:rPr>
        <w:t>The following chemicals</w:t>
      </w:r>
      <w:r>
        <w:rPr>
          <w:rFonts w:ascii="Times New Roman" w:hAnsi="Times New Roman"/>
          <w:sz w:val="24"/>
          <w:szCs w:val="24"/>
        </w:rPr>
        <w:t>, p.a. quality,</w:t>
      </w:r>
      <w:r w:rsidRPr="00AD2F8C">
        <w:rPr>
          <w:rFonts w:ascii="Times New Roman" w:hAnsi="Times New Roman"/>
          <w:sz w:val="24"/>
          <w:szCs w:val="24"/>
        </w:rPr>
        <w:t xml:space="preserve"> were supplied from Sigma Al</w:t>
      </w:r>
      <w:r>
        <w:rPr>
          <w:rFonts w:ascii="Times New Roman" w:hAnsi="Times New Roman"/>
          <w:sz w:val="24"/>
          <w:szCs w:val="24"/>
        </w:rPr>
        <w:t>d</w:t>
      </w:r>
      <w:r w:rsidRPr="00AD2F8C">
        <w:rPr>
          <w:rFonts w:ascii="Times New Roman" w:hAnsi="Times New Roman"/>
          <w:sz w:val="24"/>
          <w:szCs w:val="24"/>
        </w:rPr>
        <w:t xml:space="preserve">rich: sulfuric acid, glacial acetic acid, toluene, </w:t>
      </w:r>
      <w:proofErr w:type="spellStart"/>
      <w:r w:rsidRPr="00AD2F8C">
        <w:rPr>
          <w:rFonts w:ascii="Times New Roman" w:hAnsi="Times New Roman"/>
          <w:sz w:val="24"/>
          <w:szCs w:val="24"/>
        </w:rPr>
        <w:t>perchloric</w:t>
      </w:r>
      <w:proofErr w:type="spellEnd"/>
      <w:r w:rsidRPr="00AD2F8C">
        <w:rPr>
          <w:rFonts w:ascii="Times New Roman" w:hAnsi="Times New Roman"/>
          <w:sz w:val="24"/>
          <w:szCs w:val="24"/>
        </w:rPr>
        <w:t xml:space="preserve"> acid, </w:t>
      </w:r>
      <w:proofErr w:type="spellStart"/>
      <w:r w:rsidRPr="00AD2F8C">
        <w:rPr>
          <w:rFonts w:ascii="Times New Roman" w:hAnsi="Times New Roman"/>
          <w:sz w:val="24"/>
          <w:szCs w:val="24"/>
        </w:rPr>
        <w:t>maleic</w:t>
      </w:r>
      <w:proofErr w:type="spellEnd"/>
      <w:r w:rsidRPr="00AD2F8C">
        <w:rPr>
          <w:rFonts w:ascii="Times New Roman" w:hAnsi="Times New Roman"/>
          <w:sz w:val="24"/>
          <w:szCs w:val="24"/>
        </w:rPr>
        <w:t xml:space="preserve"> anhydride (</w:t>
      </w:r>
      <w:r w:rsidRPr="001B38C2">
        <w:rPr>
          <w:rFonts w:ascii="Times New Roman" w:hAnsi="Times New Roman"/>
          <w:b/>
          <w:sz w:val="24"/>
          <w:szCs w:val="24"/>
        </w:rPr>
        <w:t>MA</w:t>
      </w:r>
      <w:r w:rsidRPr="00AD2F8C">
        <w:rPr>
          <w:rFonts w:ascii="Times New Roman" w:hAnsi="Times New Roman"/>
          <w:sz w:val="24"/>
          <w:szCs w:val="24"/>
        </w:rPr>
        <w:t xml:space="preserve">), </w:t>
      </w:r>
      <w:proofErr w:type="spellStart"/>
      <w:r w:rsidRPr="00AD2F8C">
        <w:rPr>
          <w:rFonts w:ascii="Times New Roman" w:hAnsi="Times New Roman"/>
          <w:sz w:val="24"/>
          <w:szCs w:val="24"/>
        </w:rPr>
        <w:t>tetrahydrofurane</w:t>
      </w:r>
      <w:proofErr w:type="spellEnd"/>
      <w:r w:rsidRPr="00AD2F8C">
        <w:rPr>
          <w:rFonts w:ascii="Times New Roman" w:hAnsi="Times New Roman"/>
          <w:sz w:val="24"/>
          <w:szCs w:val="24"/>
        </w:rPr>
        <w:t xml:space="preserve"> (THF), </w:t>
      </w:r>
      <w:r>
        <w:rPr>
          <w:rFonts w:ascii="Times New Roman" w:hAnsi="Times New Roman"/>
          <w:sz w:val="24"/>
          <w:szCs w:val="24"/>
        </w:rPr>
        <w:t xml:space="preserve">                </w:t>
      </w:r>
      <w:r w:rsidRPr="00AD2F8C">
        <w:rPr>
          <w:rFonts w:ascii="Times New Roman" w:hAnsi="Times New Roman"/>
          <w:i/>
          <w:sz w:val="24"/>
          <w:szCs w:val="24"/>
        </w:rPr>
        <w:t>N,N</w:t>
      </w:r>
      <w:r w:rsidRPr="00AD2F8C">
        <w:rPr>
          <w:rFonts w:ascii="Times New Roman" w:hAnsi="Times New Roman"/>
          <w:sz w:val="24"/>
          <w:szCs w:val="24"/>
        </w:rPr>
        <w:t>-</w:t>
      </w:r>
      <w:proofErr w:type="spellStart"/>
      <w:r w:rsidRPr="00AD2F8C">
        <w:rPr>
          <w:rFonts w:ascii="Times New Roman" w:hAnsi="Times New Roman"/>
          <w:sz w:val="24"/>
          <w:szCs w:val="24"/>
        </w:rPr>
        <w:t>dimethylformamide</w:t>
      </w:r>
      <w:proofErr w:type="spellEnd"/>
      <w:r w:rsidRPr="00AD2F8C">
        <w:rPr>
          <w:rFonts w:ascii="Times New Roman" w:hAnsi="Times New Roman"/>
          <w:sz w:val="24"/>
          <w:szCs w:val="24"/>
        </w:rPr>
        <w:t xml:space="preserve"> (DMF), </w:t>
      </w:r>
      <w:r>
        <w:rPr>
          <w:rFonts w:ascii="Times New Roman" w:hAnsi="Times New Roman"/>
          <w:sz w:val="24"/>
          <w:szCs w:val="24"/>
        </w:rPr>
        <w:t>c</w:t>
      </w:r>
      <w:r w:rsidRPr="00B803ED">
        <w:rPr>
          <w:rFonts w:ascii="Times New Roman" w:hAnsi="Times New Roman"/>
          <w:color w:val="000000"/>
          <w:sz w:val="24"/>
          <w:szCs w:val="24"/>
        </w:rPr>
        <w:t xml:space="preserve">oupling agent </w:t>
      </w:r>
      <w:proofErr w:type="spellStart"/>
      <w:r w:rsidRPr="00B803ED">
        <w:rPr>
          <w:rFonts w:ascii="Times New Roman" w:hAnsi="Times New Roman"/>
          <w:i/>
          <w:iCs/>
          <w:sz w:val="24"/>
          <w:szCs w:val="24"/>
        </w:rPr>
        <w:t>N,N'</w:t>
      </w:r>
      <w:r w:rsidRPr="00B803ED">
        <w:rPr>
          <w:rFonts w:ascii="Times New Roman" w:hAnsi="Times New Roman"/>
          <w:sz w:val="24"/>
          <w:szCs w:val="24"/>
        </w:rPr>
        <w:t>-diisopropylcarbodiimide</w:t>
      </w:r>
      <w:proofErr w:type="spellEnd"/>
      <w:r>
        <w:rPr>
          <w:rFonts w:ascii="Times New Roman" w:hAnsi="Times New Roman"/>
          <w:sz w:val="24"/>
          <w:szCs w:val="24"/>
        </w:rPr>
        <w:t>,</w:t>
      </w:r>
      <w:r w:rsidRPr="00AD2F8C">
        <w:rPr>
          <w:rFonts w:ascii="Times New Roman" w:hAnsi="Times New Roman"/>
          <w:sz w:val="24"/>
          <w:szCs w:val="24"/>
        </w:rPr>
        <w:t xml:space="preserve"> </w:t>
      </w:r>
      <w:r>
        <w:rPr>
          <w:rFonts w:ascii="Times New Roman" w:hAnsi="Times New Roman"/>
          <w:sz w:val="24"/>
          <w:szCs w:val="24"/>
        </w:rPr>
        <w:t xml:space="preserve">sodium </w:t>
      </w:r>
      <w:proofErr w:type="spellStart"/>
      <w:r>
        <w:rPr>
          <w:rFonts w:ascii="Times New Roman" w:hAnsi="Times New Roman"/>
          <w:sz w:val="24"/>
          <w:szCs w:val="24"/>
        </w:rPr>
        <w:t>hydrogencarbonate</w:t>
      </w:r>
      <w:proofErr w:type="spellEnd"/>
      <w:r>
        <w:rPr>
          <w:rFonts w:ascii="Times New Roman" w:hAnsi="Times New Roman"/>
          <w:sz w:val="24"/>
          <w:szCs w:val="24"/>
        </w:rPr>
        <w:t xml:space="preserve"> (NaHCO</w:t>
      </w:r>
      <w:r>
        <w:rPr>
          <w:rFonts w:ascii="Times New Roman" w:hAnsi="Times New Roman"/>
          <w:sz w:val="24"/>
          <w:szCs w:val="24"/>
          <w:vertAlign w:val="subscript"/>
        </w:rPr>
        <w:t>3</w:t>
      </w:r>
      <w:r>
        <w:rPr>
          <w:rFonts w:ascii="Times New Roman" w:hAnsi="Times New Roman"/>
          <w:sz w:val="24"/>
          <w:szCs w:val="24"/>
        </w:rPr>
        <w:t xml:space="preserve">) and </w:t>
      </w:r>
      <w:r w:rsidRPr="00AD2F8C">
        <w:rPr>
          <w:rFonts w:ascii="Times New Roman" w:hAnsi="Times New Roman"/>
          <w:sz w:val="24"/>
          <w:szCs w:val="24"/>
        </w:rPr>
        <w:t xml:space="preserve">iron(II) sulfate </w:t>
      </w:r>
      <w:proofErr w:type="spellStart"/>
      <w:r w:rsidRPr="00AD2F8C">
        <w:rPr>
          <w:rFonts w:ascii="Times New Roman" w:hAnsi="Times New Roman"/>
          <w:sz w:val="24"/>
          <w:szCs w:val="24"/>
        </w:rPr>
        <w:t>heptahydrate</w:t>
      </w:r>
      <w:proofErr w:type="spellEnd"/>
      <w:r w:rsidRPr="00AD2F8C">
        <w:rPr>
          <w:rFonts w:ascii="Times New Roman" w:hAnsi="Times New Roman"/>
          <w:sz w:val="24"/>
          <w:szCs w:val="24"/>
        </w:rPr>
        <w:t xml:space="preserve"> (FeSO</w:t>
      </w:r>
      <w:r w:rsidRPr="00AD2F8C">
        <w:rPr>
          <w:rFonts w:ascii="Times New Roman" w:hAnsi="Times New Roman"/>
          <w:sz w:val="24"/>
          <w:szCs w:val="24"/>
          <w:vertAlign w:val="subscript"/>
        </w:rPr>
        <w:t>4</w:t>
      </w:r>
      <w:r w:rsidRPr="00AD2F8C">
        <w:rPr>
          <w:rFonts w:ascii="Times New Roman" w:hAnsi="Times New Roman"/>
          <w:sz w:val="24"/>
          <w:szCs w:val="24"/>
        </w:rPr>
        <w:t>•7H</w:t>
      </w:r>
      <w:r w:rsidRPr="00AD2F8C">
        <w:rPr>
          <w:rFonts w:ascii="Times New Roman" w:hAnsi="Times New Roman"/>
          <w:sz w:val="24"/>
          <w:szCs w:val="24"/>
          <w:vertAlign w:val="subscript"/>
        </w:rPr>
        <w:t>2</w:t>
      </w:r>
      <w:r w:rsidRPr="00AD2F8C">
        <w:rPr>
          <w:rFonts w:ascii="Times New Roman" w:hAnsi="Times New Roman"/>
          <w:sz w:val="24"/>
          <w:szCs w:val="24"/>
        </w:rPr>
        <w:t>0)</w:t>
      </w:r>
      <w:r w:rsidRPr="00AD2F8C">
        <w:rPr>
          <w:rFonts w:ascii="Times New Roman" w:hAnsi="Times New Roman"/>
          <w:color w:val="000000"/>
          <w:sz w:val="24"/>
          <w:szCs w:val="24"/>
          <w:lang w:val="en-GB"/>
        </w:rPr>
        <w:t>. Deionised water</w:t>
      </w:r>
      <w:r w:rsidRPr="00B803ED">
        <w:rPr>
          <w:rFonts w:ascii="Times New Roman Greek Greek" w:hAnsi="Times New Roman Greek Greek" w:cs="Times New Roman Greek Greek"/>
          <w:color w:val="000000"/>
          <w:sz w:val="24"/>
          <w:szCs w:val="24"/>
          <w:lang w:val="en-GB"/>
        </w:rPr>
        <w:t xml:space="preserve"> </w:t>
      </w:r>
      <w:r w:rsidRPr="00CB62EE">
        <w:rPr>
          <w:rFonts w:ascii="Times New Roman" w:hAnsi="Times New Roman"/>
          <w:color w:val="000000"/>
          <w:sz w:val="24"/>
          <w:szCs w:val="24"/>
          <w:lang w:val="en-GB"/>
        </w:rPr>
        <w:t xml:space="preserve">(DW) with 18 MΩ cm resistivity was used. </w:t>
      </w:r>
      <w:r w:rsidRPr="00CB62EE">
        <w:rPr>
          <w:rFonts w:ascii="Times New Roman" w:hAnsi="Times New Roman"/>
          <w:sz w:val="24"/>
          <w:szCs w:val="24"/>
        </w:rPr>
        <w:t>The As(V), As(III), nickel and cadmium</w:t>
      </w:r>
      <w:r w:rsidRPr="00F918F8">
        <w:rPr>
          <w:rFonts w:ascii="Times New Roman" w:hAnsi="Times New Roman"/>
          <w:sz w:val="24"/>
          <w:szCs w:val="24"/>
        </w:rPr>
        <w:t xml:space="preserve"> </w:t>
      </w:r>
      <w:r w:rsidRPr="004A4AEF">
        <w:rPr>
          <w:rFonts w:ascii="Times New Roman" w:hAnsi="Times New Roman"/>
          <w:sz w:val="24"/>
          <w:szCs w:val="24"/>
        </w:rPr>
        <w:t>s</w:t>
      </w:r>
      <w:r>
        <w:rPr>
          <w:rFonts w:ascii="Times New Roman" w:hAnsi="Times New Roman"/>
          <w:sz w:val="24"/>
          <w:szCs w:val="24"/>
        </w:rPr>
        <w:t xml:space="preserve">tandard </w:t>
      </w:r>
      <w:r w:rsidRPr="004A4AEF">
        <w:rPr>
          <w:rFonts w:ascii="Times New Roman" w:hAnsi="Times New Roman"/>
          <w:sz w:val="24"/>
          <w:szCs w:val="24"/>
        </w:rPr>
        <w:t xml:space="preserve">solutions </w:t>
      </w:r>
      <w:r w:rsidRPr="00F918F8">
        <w:rPr>
          <w:rFonts w:ascii="Times New Roman" w:hAnsi="Times New Roman"/>
          <w:sz w:val="24"/>
          <w:szCs w:val="24"/>
        </w:rPr>
        <w:t>(</w:t>
      </w:r>
      <w:r>
        <w:rPr>
          <w:rFonts w:ascii="Times New Roman" w:hAnsi="Times New Roman"/>
          <w:sz w:val="24"/>
          <w:szCs w:val="24"/>
        </w:rPr>
        <w:t>Sigma Aldrich</w:t>
      </w:r>
      <w:r w:rsidRPr="00F918F8">
        <w:rPr>
          <w:rFonts w:ascii="Times New Roman" w:hAnsi="Times New Roman"/>
          <w:sz w:val="24"/>
          <w:szCs w:val="24"/>
        </w:rPr>
        <w:t>)</w:t>
      </w:r>
      <w:r>
        <w:rPr>
          <w:rFonts w:ascii="Times New Roman" w:hAnsi="Times New Roman"/>
          <w:sz w:val="24"/>
          <w:szCs w:val="24"/>
        </w:rPr>
        <w:t>,</w:t>
      </w:r>
      <w:r w:rsidRPr="00F918F8">
        <w:rPr>
          <w:rFonts w:ascii="Times New Roman" w:hAnsi="Times New Roman"/>
          <w:sz w:val="24"/>
          <w:szCs w:val="24"/>
        </w:rPr>
        <w:t xml:space="preserve"> 1000 mg L</w:t>
      </w:r>
      <w:r w:rsidRPr="00F918F8">
        <w:rPr>
          <w:rFonts w:ascii="Times New Roman" w:hAnsi="Times New Roman"/>
          <w:sz w:val="24"/>
          <w:szCs w:val="24"/>
          <w:vertAlign w:val="superscript"/>
        </w:rPr>
        <w:t>–1</w:t>
      </w:r>
      <w:r>
        <w:rPr>
          <w:rFonts w:ascii="Times New Roman" w:hAnsi="Times New Roman"/>
          <w:sz w:val="24"/>
          <w:szCs w:val="24"/>
        </w:rPr>
        <w:t xml:space="preserve">, were </w:t>
      </w:r>
      <w:r w:rsidRPr="00F918F8">
        <w:rPr>
          <w:rFonts w:ascii="Times New Roman" w:hAnsi="Times New Roman"/>
          <w:sz w:val="24"/>
          <w:szCs w:val="24"/>
        </w:rPr>
        <w:t xml:space="preserve">further diluted with </w:t>
      </w:r>
      <w:proofErr w:type="spellStart"/>
      <w:r w:rsidRPr="00F918F8">
        <w:rPr>
          <w:rFonts w:ascii="Times New Roman" w:hAnsi="Times New Roman"/>
          <w:sz w:val="24"/>
          <w:szCs w:val="24"/>
        </w:rPr>
        <w:t>deioni</w:t>
      </w:r>
      <w:r>
        <w:rPr>
          <w:rFonts w:ascii="Times New Roman" w:hAnsi="Times New Roman"/>
          <w:sz w:val="24"/>
          <w:szCs w:val="24"/>
        </w:rPr>
        <w:t>s</w:t>
      </w:r>
      <w:r w:rsidRPr="00F918F8">
        <w:rPr>
          <w:rFonts w:ascii="Times New Roman" w:hAnsi="Times New Roman"/>
          <w:sz w:val="24"/>
          <w:szCs w:val="24"/>
        </w:rPr>
        <w:t>ed</w:t>
      </w:r>
      <w:proofErr w:type="spellEnd"/>
      <w:r w:rsidRPr="00F918F8">
        <w:rPr>
          <w:rFonts w:ascii="Times New Roman" w:hAnsi="Times New Roman"/>
          <w:sz w:val="24"/>
          <w:szCs w:val="24"/>
        </w:rPr>
        <w:t xml:space="preserve"> (D</w:t>
      </w:r>
      <w:r>
        <w:rPr>
          <w:rFonts w:ascii="Times New Roman" w:hAnsi="Times New Roman"/>
          <w:sz w:val="24"/>
          <w:szCs w:val="24"/>
        </w:rPr>
        <w:t>W</w:t>
      </w:r>
      <w:r w:rsidRPr="00F918F8">
        <w:rPr>
          <w:rFonts w:ascii="Times New Roman" w:hAnsi="Times New Roman"/>
          <w:sz w:val="24"/>
          <w:szCs w:val="24"/>
        </w:rPr>
        <w:t xml:space="preserve">) to the required concentration. </w:t>
      </w:r>
      <w:r w:rsidRPr="004A4AEF">
        <w:rPr>
          <w:rFonts w:ascii="Times New Roman" w:hAnsi="Times New Roman"/>
          <w:sz w:val="24"/>
          <w:szCs w:val="24"/>
        </w:rPr>
        <w:t xml:space="preserve">Adjustment of pH was accomplished with 0.1 M </w:t>
      </w:r>
      <w:proofErr w:type="spellStart"/>
      <w:r w:rsidRPr="004A4AEF">
        <w:rPr>
          <w:rFonts w:ascii="Times New Roman" w:hAnsi="Times New Roman"/>
          <w:sz w:val="24"/>
          <w:szCs w:val="24"/>
        </w:rPr>
        <w:t>NaOH</w:t>
      </w:r>
      <w:proofErr w:type="spellEnd"/>
      <w:r w:rsidRPr="004A4AEF">
        <w:rPr>
          <w:rFonts w:ascii="Times New Roman" w:hAnsi="Times New Roman"/>
          <w:sz w:val="24"/>
          <w:szCs w:val="24"/>
        </w:rPr>
        <w:t xml:space="preserve"> and 0.1 M HNO</w:t>
      </w:r>
      <w:r w:rsidRPr="004A4AEF">
        <w:rPr>
          <w:rFonts w:ascii="Times New Roman" w:hAnsi="Times New Roman"/>
          <w:sz w:val="24"/>
          <w:szCs w:val="24"/>
          <w:vertAlign w:val="subscript"/>
        </w:rPr>
        <w:t>3</w:t>
      </w:r>
      <w:r w:rsidRPr="004A4AEF">
        <w:rPr>
          <w:rFonts w:ascii="Times New Roman" w:hAnsi="Times New Roman"/>
          <w:sz w:val="24"/>
          <w:szCs w:val="24"/>
        </w:rPr>
        <w:t xml:space="preserve"> (Sigma</w:t>
      </w:r>
      <w:r w:rsidRPr="00204F83">
        <w:rPr>
          <w:rFonts w:ascii="Times New Roman" w:hAnsi="Times New Roman"/>
          <w:sz w:val="16"/>
          <w:szCs w:val="16"/>
        </w:rPr>
        <w:t xml:space="preserve"> </w:t>
      </w:r>
      <w:r w:rsidRPr="004A4AEF">
        <w:rPr>
          <w:rFonts w:ascii="Times New Roman" w:hAnsi="Times New Roman"/>
          <w:sz w:val="24"/>
          <w:szCs w:val="24"/>
        </w:rPr>
        <w:t>Aldrich)</w:t>
      </w:r>
      <w:r w:rsidRPr="004A4AEF">
        <w:rPr>
          <w:rFonts w:ascii="Times New Roman" w:eastAsia="MS Mincho" w:hAnsi="Times New Roman"/>
          <w:color w:val="000000"/>
          <w:sz w:val="24"/>
          <w:szCs w:val="24"/>
          <w:lang w:val="sr-Latn-CS" w:eastAsia="sr-Latn-CS"/>
        </w:rPr>
        <w:t>.</w:t>
      </w:r>
      <w:r w:rsidRPr="00204F83">
        <w:rPr>
          <w:rFonts w:ascii="Times New Roman" w:eastAsia="MS Mincho" w:hAnsi="Times New Roman"/>
          <w:color w:val="000000"/>
          <w:sz w:val="16"/>
          <w:szCs w:val="16"/>
          <w:lang w:val="sr-Latn-CS" w:eastAsia="sr-Latn-CS"/>
        </w:rPr>
        <w:t xml:space="preserve"> </w:t>
      </w:r>
    </w:p>
    <w:p w:rsidR="006A143C" w:rsidRDefault="006A143C" w:rsidP="006A143C">
      <w:pPr>
        <w:spacing w:after="0" w:line="360" w:lineRule="auto"/>
        <w:jc w:val="both"/>
        <w:rPr>
          <w:rFonts w:ascii="Times New Roman" w:eastAsia="MS Mincho" w:hAnsi="Times New Roman"/>
          <w:color w:val="000000"/>
          <w:sz w:val="16"/>
          <w:szCs w:val="16"/>
          <w:lang w:val="sr-Latn-CS" w:eastAsia="sr-Latn-CS"/>
        </w:rPr>
      </w:pPr>
    </w:p>
    <w:p w:rsidR="006A143C" w:rsidRDefault="007C400A" w:rsidP="006A143C">
      <w:pPr>
        <w:spacing w:after="0" w:line="360" w:lineRule="auto"/>
        <w:jc w:val="both"/>
        <w:rPr>
          <w:rFonts w:ascii="Times New Roman" w:hAnsi="Times New Roman"/>
          <w:bCs/>
          <w:i/>
          <w:iCs/>
          <w:sz w:val="24"/>
          <w:szCs w:val="24"/>
        </w:rPr>
      </w:pPr>
      <w:r>
        <w:rPr>
          <w:rFonts w:ascii="Times New Roman" w:hAnsi="Times New Roman"/>
          <w:bCs/>
          <w:i/>
          <w:iCs/>
          <w:sz w:val="24"/>
          <w:szCs w:val="24"/>
        </w:rPr>
        <w:t>Adsorbents preparation</w:t>
      </w:r>
    </w:p>
    <w:p w:rsidR="007C400A" w:rsidRPr="006A143C" w:rsidRDefault="007C400A" w:rsidP="006A143C">
      <w:pPr>
        <w:spacing w:after="0" w:line="360" w:lineRule="auto"/>
        <w:jc w:val="both"/>
        <w:rPr>
          <w:rFonts w:ascii="Times New Roman" w:eastAsia="MS Mincho" w:hAnsi="Times New Roman"/>
          <w:color w:val="000000"/>
          <w:sz w:val="16"/>
          <w:szCs w:val="16"/>
          <w:lang w:val="sr-Latn-CS" w:eastAsia="sr-Latn-CS"/>
        </w:rPr>
      </w:pPr>
      <w:proofErr w:type="spellStart"/>
      <w:r>
        <w:rPr>
          <w:rFonts w:ascii="Times New Roman" w:hAnsi="Times New Roman"/>
          <w:bCs/>
          <w:i/>
          <w:iCs/>
          <w:sz w:val="24"/>
          <w:szCs w:val="24"/>
        </w:rPr>
        <w:t>N</w:t>
      </w:r>
      <w:r w:rsidRPr="00B803ED">
        <w:rPr>
          <w:rFonts w:ascii="Times New Roman" w:hAnsi="Times New Roman"/>
          <w:i/>
          <w:sz w:val="24"/>
          <w:szCs w:val="24"/>
        </w:rPr>
        <w:t>anocellulose</w:t>
      </w:r>
      <w:proofErr w:type="spellEnd"/>
      <w:r>
        <w:rPr>
          <w:rFonts w:ascii="Times New Roman" w:hAnsi="Times New Roman"/>
          <w:i/>
          <w:sz w:val="24"/>
          <w:szCs w:val="24"/>
        </w:rPr>
        <w:t xml:space="preserve"> (</w:t>
      </w:r>
      <w:r w:rsidRPr="00961B40">
        <w:rPr>
          <w:rFonts w:ascii="Times New Roman" w:hAnsi="Times New Roman"/>
          <w:b/>
          <w:i/>
          <w:sz w:val="24"/>
          <w:szCs w:val="24"/>
        </w:rPr>
        <w:t>NC</w:t>
      </w:r>
      <w:r>
        <w:rPr>
          <w:rFonts w:ascii="Times New Roman" w:hAnsi="Times New Roman"/>
          <w:i/>
          <w:sz w:val="24"/>
          <w:szCs w:val="24"/>
        </w:rPr>
        <w:t>)</w:t>
      </w:r>
      <w:r w:rsidRPr="00B803ED">
        <w:rPr>
          <w:rFonts w:ascii="Times New Roman" w:hAnsi="Times New Roman"/>
          <w:i/>
          <w:sz w:val="24"/>
          <w:szCs w:val="24"/>
        </w:rPr>
        <w:t xml:space="preserve"> isolation</w:t>
      </w:r>
    </w:p>
    <w:p w:rsidR="007C400A" w:rsidRPr="00B803ED" w:rsidRDefault="007C400A" w:rsidP="00927EF5">
      <w:pPr>
        <w:pStyle w:val="BodyA"/>
        <w:pBdr>
          <w:top w:val="none" w:sz="0" w:space="0" w:color="auto"/>
          <w:left w:val="none" w:sz="0" w:space="0" w:color="auto"/>
          <w:bottom w:val="none" w:sz="0" w:space="0" w:color="auto"/>
          <w:right w:val="none" w:sz="0" w:space="0" w:color="auto"/>
          <w:bar w:val="none" w:sz="0" w:color="auto"/>
        </w:pBdr>
        <w:spacing w:after="0" w:line="360" w:lineRule="auto"/>
        <w:ind w:firstLine="720"/>
        <w:jc w:val="both"/>
        <w:rPr>
          <w:rFonts w:ascii="Times New Roman" w:hAnsi="Times New Roman" w:cs="Times New Roman"/>
          <w:sz w:val="24"/>
          <w:szCs w:val="24"/>
        </w:rPr>
      </w:pPr>
      <w:r w:rsidRPr="00B803ED">
        <w:rPr>
          <w:rFonts w:ascii="Times New Roman" w:hAnsi="Times New Roman" w:cs="Times New Roman"/>
          <w:sz w:val="24"/>
          <w:szCs w:val="24"/>
        </w:rPr>
        <w:t xml:space="preserve">The </w:t>
      </w:r>
      <w:r w:rsidRPr="00B803ED">
        <w:rPr>
          <w:rFonts w:ascii="Times New Roman" w:hAnsi="Times New Roman" w:cs="Times New Roman"/>
          <w:b/>
          <w:sz w:val="24"/>
          <w:szCs w:val="24"/>
        </w:rPr>
        <w:t>NC</w:t>
      </w:r>
      <w:r w:rsidRPr="00B803ED">
        <w:rPr>
          <w:rFonts w:ascii="Times New Roman" w:hAnsi="Times New Roman" w:cs="Times New Roman"/>
          <w:sz w:val="24"/>
          <w:szCs w:val="24"/>
        </w:rPr>
        <w:t xml:space="preserve"> was isolated from cotton microfiber (20 g) by treating with sulfuric acid (200 cm</w:t>
      </w:r>
      <w:r w:rsidRPr="00B803ED">
        <w:rPr>
          <w:rFonts w:ascii="Times New Roman" w:hAnsi="Times New Roman" w:cs="Times New Roman"/>
          <w:sz w:val="24"/>
          <w:szCs w:val="24"/>
          <w:vertAlign w:val="superscript"/>
        </w:rPr>
        <w:t>3</w:t>
      </w:r>
      <w:r w:rsidRPr="00B803ED">
        <w:rPr>
          <w:rFonts w:ascii="Times New Roman" w:hAnsi="Times New Roman" w:cs="Times New Roman"/>
          <w:sz w:val="24"/>
          <w:szCs w:val="24"/>
        </w:rPr>
        <w:t xml:space="preserve">, 64 </w:t>
      </w:r>
      <w:r w:rsidRPr="00B803ED">
        <w:rPr>
          <w:rFonts w:ascii="Times New Roman" w:hAnsi="Times New Roman" w:cs="Times New Roman"/>
          <w:color w:val="auto"/>
          <w:sz w:val="24"/>
          <w:szCs w:val="24"/>
        </w:rPr>
        <w:t>wt.</w:t>
      </w:r>
      <w:r w:rsidRPr="00B803ED">
        <w:rPr>
          <w:rFonts w:ascii="Times New Roman" w:hAnsi="Times New Roman" w:cs="Times New Roman"/>
          <w:sz w:val="24"/>
          <w:szCs w:val="24"/>
        </w:rPr>
        <w:t>%) at temperature &lt;40 °C for 24 h</w:t>
      </w:r>
      <w:r>
        <w:rPr>
          <w:rFonts w:ascii="Times New Roman" w:hAnsi="Times New Roman" w:cs="Times New Roman"/>
          <w:sz w:val="24"/>
          <w:szCs w:val="24"/>
        </w:rPr>
        <w:t>.</w:t>
      </w:r>
      <w:r w:rsidRPr="00E21DF2">
        <w:rPr>
          <w:rFonts w:ascii="Times New Roman" w:hAnsi="Times New Roman" w:cs="Times New Roman"/>
          <w:color w:val="0000FF"/>
          <w:sz w:val="24"/>
          <w:szCs w:val="24"/>
          <w:vertAlign w:val="superscript"/>
        </w:rPr>
        <w:t>1</w:t>
      </w:r>
      <w:r w:rsidRPr="00B803ED">
        <w:rPr>
          <w:rFonts w:ascii="Times New Roman" w:hAnsi="Times New Roman" w:cs="Times New Roman"/>
          <w:sz w:val="24"/>
          <w:szCs w:val="24"/>
        </w:rPr>
        <w:t xml:space="preserve"> Product was diluted with 800 cm</w:t>
      </w:r>
      <w:r w:rsidRPr="00B803ED">
        <w:rPr>
          <w:rFonts w:ascii="Times New Roman" w:hAnsi="Times New Roman" w:cs="Times New Roman"/>
          <w:sz w:val="24"/>
          <w:szCs w:val="24"/>
          <w:vertAlign w:val="superscript"/>
        </w:rPr>
        <w:t>3</w:t>
      </w:r>
      <w:r w:rsidRPr="00B803ED">
        <w:rPr>
          <w:rFonts w:ascii="Times New Roman" w:hAnsi="Times New Roman" w:cs="Times New Roman"/>
          <w:sz w:val="24"/>
          <w:szCs w:val="24"/>
        </w:rPr>
        <w:t xml:space="preserve"> of </w:t>
      </w:r>
      <w:proofErr w:type="spellStart"/>
      <w:r w:rsidRPr="00B803ED">
        <w:rPr>
          <w:rFonts w:ascii="Times New Roman" w:hAnsi="Times New Roman" w:cs="Times New Roman"/>
          <w:sz w:val="24"/>
          <w:szCs w:val="24"/>
        </w:rPr>
        <w:t>deioni</w:t>
      </w:r>
      <w:r>
        <w:rPr>
          <w:rFonts w:ascii="Times New Roman" w:hAnsi="Times New Roman" w:cs="Times New Roman"/>
          <w:sz w:val="24"/>
          <w:szCs w:val="24"/>
        </w:rPr>
        <w:t>s</w:t>
      </w:r>
      <w:r w:rsidRPr="00B803ED">
        <w:rPr>
          <w:rFonts w:ascii="Times New Roman" w:hAnsi="Times New Roman" w:cs="Times New Roman"/>
          <w:sz w:val="24"/>
          <w:szCs w:val="24"/>
        </w:rPr>
        <w:t>ed</w:t>
      </w:r>
      <w:proofErr w:type="spellEnd"/>
      <w:r w:rsidRPr="00B803ED">
        <w:rPr>
          <w:rFonts w:ascii="Times New Roman" w:hAnsi="Times New Roman" w:cs="Times New Roman"/>
          <w:sz w:val="24"/>
          <w:szCs w:val="24"/>
        </w:rPr>
        <w:t xml:space="preserve"> water (DW), neutralized to pH 6, and three cycles of centrifugation/DW water washing were applied. After dialyzing for 48 h, </w:t>
      </w:r>
      <w:proofErr w:type="spellStart"/>
      <w:r w:rsidRPr="00B803ED">
        <w:rPr>
          <w:rFonts w:ascii="Times New Roman" w:hAnsi="Times New Roman" w:cs="Times New Roman"/>
          <w:sz w:val="24"/>
          <w:szCs w:val="24"/>
        </w:rPr>
        <w:t>nanocellulose</w:t>
      </w:r>
      <w:proofErr w:type="spellEnd"/>
      <w:r w:rsidRPr="00B803ED">
        <w:rPr>
          <w:rFonts w:ascii="Times New Roman" w:hAnsi="Times New Roman" w:cs="Times New Roman"/>
          <w:sz w:val="24"/>
          <w:szCs w:val="24"/>
        </w:rPr>
        <w:t xml:space="preserve"> was filtered by using </w:t>
      </w:r>
      <w:proofErr w:type="spellStart"/>
      <w:r w:rsidRPr="00B803ED">
        <w:rPr>
          <w:rFonts w:ascii="Times New Roman" w:hAnsi="Times New Roman" w:cs="Times New Roman"/>
          <w:sz w:val="24"/>
          <w:szCs w:val="24"/>
        </w:rPr>
        <w:t>polytetrafluoroethylene</w:t>
      </w:r>
      <w:proofErr w:type="spellEnd"/>
      <w:r w:rsidRPr="00B803ED">
        <w:rPr>
          <w:rFonts w:ascii="Times New Roman" w:hAnsi="Times New Roman" w:cs="Times New Roman"/>
          <w:sz w:val="24"/>
          <w:szCs w:val="24"/>
        </w:rPr>
        <w:t xml:space="preserve"> (200 nm) filter membrane, and named </w:t>
      </w:r>
      <w:r w:rsidRPr="00B803ED">
        <w:rPr>
          <w:rFonts w:ascii="Times New Roman" w:hAnsi="Times New Roman" w:cs="Times New Roman"/>
          <w:b/>
          <w:bCs/>
          <w:sz w:val="24"/>
          <w:szCs w:val="24"/>
        </w:rPr>
        <w:t>NC</w:t>
      </w:r>
      <w:r w:rsidRPr="00B803ED">
        <w:rPr>
          <w:rFonts w:ascii="Times New Roman" w:hAnsi="Times New Roman" w:cs="Times New Roman"/>
          <w:sz w:val="24"/>
          <w:szCs w:val="24"/>
        </w:rPr>
        <w:t xml:space="preserve">. </w:t>
      </w:r>
    </w:p>
    <w:p w:rsidR="007C400A" w:rsidRPr="00B803ED" w:rsidRDefault="007C400A" w:rsidP="00927EF5">
      <w:pPr>
        <w:pStyle w:val="BodyA"/>
        <w:pBdr>
          <w:top w:val="none" w:sz="0" w:space="0" w:color="auto"/>
          <w:left w:val="none" w:sz="0" w:space="0" w:color="auto"/>
          <w:bottom w:val="none" w:sz="0" w:space="0" w:color="auto"/>
          <w:right w:val="none" w:sz="0" w:space="0" w:color="auto"/>
          <w:bar w:val="none" w:sz="0" w:color="auto"/>
        </w:pBdr>
        <w:spacing w:after="0" w:line="360" w:lineRule="auto"/>
        <w:jc w:val="both"/>
        <w:rPr>
          <w:rFonts w:ascii="Times New Roman" w:hAnsi="Times New Roman" w:cs="Times New Roman"/>
          <w:i/>
          <w:sz w:val="24"/>
          <w:szCs w:val="24"/>
        </w:rPr>
      </w:pPr>
    </w:p>
    <w:p w:rsidR="007C400A" w:rsidRDefault="007C400A" w:rsidP="00927EF5">
      <w:pPr>
        <w:pStyle w:val="BodyA"/>
        <w:pBdr>
          <w:top w:val="none" w:sz="0" w:space="0" w:color="auto"/>
          <w:left w:val="none" w:sz="0" w:space="0" w:color="auto"/>
          <w:bottom w:val="none" w:sz="0" w:space="0" w:color="auto"/>
          <w:right w:val="none" w:sz="0" w:space="0" w:color="auto"/>
          <w:bar w:val="none" w:sz="0" w:color="auto"/>
        </w:pBdr>
        <w:spacing w:after="0" w:line="360" w:lineRule="auto"/>
        <w:jc w:val="both"/>
        <w:rPr>
          <w:rFonts w:ascii="Times New Roman" w:hAnsi="Times New Roman" w:cs="Times New Roman"/>
          <w:b/>
          <w:bCs/>
          <w:i/>
          <w:sz w:val="24"/>
          <w:szCs w:val="24"/>
        </w:rPr>
      </w:pPr>
      <w:r w:rsidRPr="005C3725">
        <w:rPr>
          <w:rFonts w:ascii="Times New Roman" w:hAnsi="Times New Roman" w:cs="Times New Roman"/>
          <w:i/>
          <w:sz w:val="24"/>
          <w:szCs w:val="24"/>
        </w:rPr>
        <w:t>The</w:t>
      </w:r>
      <w:r>
        <w:rPr>
          <w:rFonts w:ascii="Times New Roman" w:hAnsi="Times New Roman" w:cs="Times New Roman"/>
          <w:b/>
          <w:i/>
          <w:sz w:val="24"/>
          <w:szCs w:val="24"/>
        </w:rPr>
        <w:t xml:space="preserve"> </w:t>
      </w:r>
      <w:r w:rsidRPr="00B803ED">
        <w:rPr>
          <w:rFonts w:ascii="Times New Roman" w:hAnsi="Times New Roman" w:cs="Times New Roman"/>
          <w:b/>
          <w:i/>
          <w:sz w:val="24"/>
          <w:szCs w:val="24"/>
        </w:rPr>
        <w:t xml:space="preserve">NC </w:t>
      </w:r>
      <w:r w:rsidRPr="00B803ED">
        <w:rPr>
          <w:rFonts w:ascii="Times New Roman" w:hAnsi="Times New Roman" w:cs="Times New Roman"/>
          <w:i/>
          <w:sz w:val="24"/>
          <w:szCs w:val="24"/>
        </w:rPr>
        <w:t xml:space="preserve">modification with </w:t>
      </w:r>
      <w:proofErr w:type="spellStart"/>
      <w:r w:rsidRPr="00B803ED">
        <w:rPr>
          <w:rFonts w:ascii="Times New Roman" w:hAnsi="Times New Roman" w:cs="Times New Roman"/>
          <w:i/>
          <w:sz w:val="24"/>
          <w:szCs w:val="24"/>
        </w:rPr>
        <w:t>maleic</w:t>
      </w:r>
      <w:proofErr w:type="spellEnd"/>
      <w:r w:rsidRPr="00B803ED">
        <w:rPr>
          <w:rFonts w:ascii="Times New Roman" w:hAnsi="Times New Roman" w:cs="Times New Roman"/>
          <w:i/>
          <w:sz w:val="24"/>
          <w:szCs w:val="24"/>
        </w:rPr>
        <w:t xml:space="preserve"> acid anhydride</w:t>
      </w:r>
      <w:r>
        <w:rPr>
          <w:rFonts w:ascii="Times New Roman" w:hAnsi="Times New Roman" w:cs="Times New Roman"/>
          <w:i/>
          <w:sz w:val="24"/>
          <w:szCs w:val="24"/>
        </w:rPr>
        <w:t xml:space="preserve"> (</w:t>
      </w:r>
      <w:r w:rsidRPr="00496A87">
        <w:rPr>
          <w:rFonts w:ascii="Times New Roman" w:hAnsi="Times New Roman" w:cs="Times New Roman"/>
          <w:b/>
          <w:bCs/>
          <w:i/>
          <w:sz w:val="24"/>
          <w:szCs w:val="24"/>
        </w:rPr>
        <w:t>NC-MA)</w:t>
      </w:r>
    </w:p>
    <w:p w:rsidR="007C400A" w:rsidRPr="00894A23" w:rsidRDefault="006A143C" w:rsidP="00927EF5">
      <w:pPr>
        <w:pStyle w:val="BodyA"/>
        <w:pBdr>
          <w:top w:val="none" w:sz="0" w:space="0" w:color="auto"/>
          <w:left w:val="none" w:sz="0" w:space="0" w:color="auto"/>
          <w:bottom w:val="none" w:sz="0" w:space="0" w:color="auto"/>
          <w:right w:val="none" w:sz="0" w:space="0" w:color="auto"/>
          <w:bar w:val="none" w:sz="0" w:color="auto"/>
        </w:pBdr>
        <w:spacing w:after="0" w:line="360" w:lineRule="auto"/>
        <w:jc w:val="both"/>
        <w:rPr>
          <w:rFonts w:ascii="Times New Roman" w:hAnsi="Times New Roman" w:cs="Times New Roman"/>
          <w:color w:val="0000FF"/>
          <w:sz w:val="24"/>
          <w:szCs w:val="24"/>
          <w:vertAlign w:val="superscript"/>
        </w:rPr>
      </w:pPr>
      <w:r>
        <w:rPr>
          <w:rFonts w:ascii="Times New Roman" w:hAnsi="Times New Roman" w:cs="Times New Roman"/>
          <w:i/>
          <w:sz w:val="24"/>
          <w:szCs w:val="24"/>
        </w:rPr>
        <w:tab/>
      </w:r>
      <w:r w:rsidR="007C400A" w:rsidRPr="00B803ED">
        <w:rPr>
          <w:rFonts w:ascii="Times New Roman" w:hAnsi="Times New Roman" w:cs="Times New Roman"/>
          <w:b/>
          <w:bCs/>
          <w:sz w:val="24"/>
          <w:szCs w:val="24"/>
        </w:rPr>
        <w:t xml:space="preserve">NC </w:t>
      </w:r>
      <w:r w:rsidR="007C400A" w:rsidRPr="00B803ED">
        <w:rPr>
          <w:rFonts w:ascii="Times New Roman" w:hAnsi="Times New Roman" w:cs="Times New Roman"/>
          <w:sz w:val="24"/>
          <w:szCs w:val="24"/>
        </w:rPr>
        <w:t>(10 g) was dispersed in the mixture of glacial acetic acid (100 cm</w:t>
      </w:r>
      <w:r w:rsidR="007C400A" w:rsidRPr="00B803ED">
        <w:rPr>
          <w:rFonts w:ascii="Times New Roman" w:hAnsi="Times New Roman" w:cs="Times New Roman"/>
          <w:sz w:val="24"/>
          <w:szCs w:val="24"/>
          <w:vertAlign w:val="superscript"/>
        </w:rPr>
        <w:t>3</w:t>
      </w:r>
      <w:r w:rsidR="007C400A" w:rsidRPr="00B803ED">
        <w:rPr>
          <w:rFonts w:ascii="Times New Roman" w:hAnsi="Times New Roman" w:cs="Times New Roman"/>
          <w:sz w:val="24"/>
          <w:szCs w:val="24"/>
        </w:rPr>
        <w:t>), toluene (130 cm</w:t>
      </w:r>
      <w:r w:rsidR="007C400A" w:rsidRPr="00B803ED">
        <w:rPr>
          <w:rFonts w:ascii="Times New Roman" w:hAnsi="Times New Roman" w:cs="Times New Roman"/>
          <w:sz w:val="24"/>
          <w:szCs w:val="24"/>
          <w:vertAlign w:val="superscript"/>
        </w:rPr>
        <w:t>3</w:t>
      </w:r>
      <w:r w:rsidR="007C400A" w:rsidRPr="00B803ED">
        <w:rPr>
          <w:rFonts w:ascii="Times New Roman" w:hAnsi="Times New Roman" w:cs="Times New Roman"/>
          <w:sz w:val="24"/>
          <w:szCs w:val="24"/>
        </w:rPr>
        <w:t xml:space="preserve">) and </w:t>
      </w:r>
      <w:proofErr w:type="spellStart"/>
      <w:r w:rsidR="007C400A" w:rsidRPr="00B803ED">
        <w:rPr>
          <w:rFonts w:ascii="Times New Roman" w:hAnsi="Times New Roman" w:cs="Times New Roman"/>
          <w:sz w:val="24"/>
          <w:szCs w:val="24"/>
        </w:rPr>
        <w:t>perchloric</w:t>
      </w:r>
      <w:proofErr w:type="spellEnd"/>
      <w:r w:rsidR="007C400A" w:rsidRPr="00B803ED">
        <w:rPr>
          <w:rFonts w:ascii="Times New Roman" w:hAnsi="Times New Roman" w:cs="Times New Roman"/>
          <w:sz w:val="24"/>
          <w:szCs w:val="24"/>
        </w:rPr>
        <w:t xml:space="preserve"> acid (0.5 cm</w:t>
      </w:r>
      <w:r w:rsidR="007C400A" w:rsidRPr="00B803ED">
        <w:rPr>
          <w:rFonts w:ascii="Times New Roman" w:hAnsi="Times New Roman" w:cs="Times New Roman"/>
          <w:sz w:val="24"/>
          <w:szCs w:val="24"/>
          <w:vertAlign w:val="superscript"/>
        </w:rPr>
        <w:t>3</w:t>
      </w:r>
      <w:r w:rsidR="007C400A" w:rsidRPr="00B803ED">
        <w:rPr>
          <w:rFonts w:ascii="Times New Roman" w:hAnsi="Times New Roman" w:cs="Times New Roman"/>
          <w:sz w:val="24"/>
          <w:szCs w:val="24"/>
        </w:rPr>
        <w:t>) by the use of ultrasound. Solution of MA (5 g) in 45 cm</w:t>
      </w:r>
      <w:r w:rsidR="007C400A" w:rsidRPr="00B803ED">
        <w:rPr>
          <w:rFonts w:ascii="Times New Roman" w:hAnsi="Times New Roman" w:cs="Times New Roman"/>
          <w:sz w:val="24"/>
          <w:szCs w:val="24"/>
          <w:vertAlign w:val="superscript"/>
        </w:rPr>
        <w:t>3</w:t>
      </w:r>
      <w:r w:rsidR="007C400A" w:rsidRPr="00B803ED">
        <w:rPr>
          <w:rFonts w:ascii="Times New Roman" w:hAnsi="Times New Roman" w:cs="Times New Roman"/>
          <w:sz w:val="24"/>
          <w:szCs w:val="24"/>
        </w:rPr>
        <w:t xml:space="preserve"> of toluene was added drop-wise into reaction mixture for 15 minutes under </w:t>
      </w:r>
      <w:proofErr w:type="spellStart"/>
      <w:r w:rsidR="007C400A" w:rsidRPr="00B803ED">
        <w:rPr>
          <w:rFonts w:ascii="Times New Roman" w:hAnsi="Times New Roman" w:cs="Times New Roman"/>
          <w:sz w:val="24"/>
          <w:szCs w:val="24"/>
        </w:rPr>
        <w:t>sonication</w:t>
      </w:r>
      <w:proofErr w:type="spellEnd"/>
      <w:r w:rsidR="007C400A" w:rsidRPr="00B803ED">
        <w:rPr>
          <w:rFonts w:ascii="Times New Roman" w:hAnsi="Times New Roman" w:cs="Times New Roman"/>
          <w:sz w:val="24"/>
          <w:szCs w:val="24"/>
        </w:rPr>
        <w:t xml:space="preserve">, and reaction was continued on magnetic stirrer for 1 h at room temperature. Raw product was washed thoroughly with toluene and ethanol, </w:t>
      </w:r>
      <w:r w:rsidR="007C400A">
        <w:rPr>
          <w:rFonts w:ascii="Times New Roman" w:hAnsi="Times New Roman" w:cs="Times New Roman"/>
          <w:sz w:val="24"/>
          <w:szCs w:val="24"/>
        </w:rPr>
        <w:t xml:space="preserve">and </w:t>
      </w:r>
      <w:r w:rsidR="007C400A" w:rsidRPr="00B803ED">
        <w:rPr>
          <w:rFonts w:ascii="Times New Roman" w:hAnsi="Times New Roman" w:cs="Times New Roman"/>
          <w:sz w:val="24"/>
          <w:szCs w:val="24"/>
        </w:rPr>
        <w:t>dried</w:t>
      </w:r>
      <w:r w:rsidR="007C400A">
        <w:rPr>
          <w:rFonts w:ascii="Times New Roman" w:hAnsi="Times New Roman" w:cs="Times New Roman"/>
          <w:sz w:val="24"/>
          <w:szCs w:val="24"/>
        </w:rPr>
        <w:t>.</w:t>
      </w:r>
      <w:r w:rsidR="007C400A" w:rsidRPr="00894A23">
        <w:rPr>
          <w:rFonts w:ascii="Times New Roman" w:hAnsi="Times New Roman" w:cs="Times New Roman"/>
          <w:color w:val="0000FF"/>
          <w:sz w:val="24"/>
          <w:szCs w:val="24"/>
          <w:vertAlign w:val="superscript"/>
        </w:rPr>
        <w:t>2</w:t>
      </w:r>
    </w:p>
    <w:p w:rsidR="007C400A" w:rsidRPr="00B803ED" w:rsidRDefault="007C400A" w:rsidP="00927EF5">
      <w:pPr>
        <w:pStyle w:val="BodyA"/>
        <w:pBdr>
          <w:top w:val="none" w:sz="0" w:space="0" w:color="auto"/>
          <w:left w:val="none" w:sz="0" w:space="0" w:color="auto"/>
          <w:bottom w:val="none" w:sz="0" w:space="0" w:color="auto"/>
          <w:right w:val="none" w:sz="0" w:space="0" w:color="auto"/>
          <w:bar w:val="none" w:sz="0" w:color="auto"/>
        </w:pBdr>
        <w:spacing w:after="0" w:line="360" w:lineRule="auto"/>
        <w:ind w:firstLine="720"/>
        <w:jc w:val="both"/>
        <w:rPr>
          <w:rFonts w:ascii="Times New Roman" w:hAnsi="Times New Roman" w:cs="Times New Roman"/>
          <w:b/>
          <w:bCs/>
          <w:sz w:val="24"/>
          <w:szCs w:val="24"/>
        </w:rPr>
      </w:pPr>
    </w:p>
    <w:p w:rsidR="007C400A" w:rsidRPr="00B803ED" w:rsidRDefault="007C400A" w:rsidP="00927EF5">
      <w:pPr>
        <w:pStyle w:val="BodyA"/>
        <w:pBdr>
          <w:top w:val="none" w:sz="0" w:space="0" w:color="auto"/>
          <w:left w:val="none" w:sz="0" w:space="0" w:color="auto"/>
          <w:bottom w:val="none" w:sz="0" w:space="0" w:color="auto"/>
          <w:right w:val="none" w:sz="0" w:space="0" w:color="auto"/>
          <w:bar w:val="none" w:sz="0" w:color="auto"/>
        </w:pBdr>
        <w:spacing w:after="0" w:line="360" w:lineRule="auto"/>
        <w:jc w:val="both"/>
        <w:rPr>
          <w:rFonts w:ascii="Times New Roman" w:hAnsi="Times New Roman" w:cs="Times New Roman"/>
          <w:i/>
          <w:sz w:val="24"/>
          <w:szCs w:val="24"/>
        </w:rPr>
      </w:pPr>
      <w:r w:rsidRPr="00B803ED">
        <w:rPr>
          <w:rFonts w:ascii="Times New Roman" w:hAnsi="Times New Roman" w:cs="Times New Roman"/>
          <w:b/>
          <w:i/>
          <w:sz w:val="24"/>
          <w:szCs w:val="24"/>
        </w:rPr>
        <w:t xml:space="preserve">NC-MA </w:t>
      </w:r>
      <w:r w:rsidRPr="00B803ED">
        <w:rPr>
          <w:rFonts w:ascii="Times New Roman" w:hAnsi="Times New Roman" w:cs="Times New Roman"/>
          <w:i/>
          <w:sz w:val="24"/>
          <w:szCs w:val="24"/>
        </w:rPr>
        <w:t>modification with PEG-NH</w:t>
      </w:r>
      <w:r w:rsidRPr="00B803ED">
        <w:rPr>
          <w:rFonts w:ascii="Times New Roman" w:hAnsi="Times New Roman" w:cs="Times New Roman"/>
          <w:i/>
          <w:sz w:val="24"/>
          <w:szCs w:val="24"/>
          <w:vertAlign w:val="subscript"/>
        </w:rPr>
        <w:t>2</w:t>
      </w:r>
      <w:r w:rsidRPr="00B803ED">
        <w:rPr>
          <w:rFonts w:ascii="Times New Roman" w:hAnsi="Times New Roman" w:cs="Times New Roman"/>
          <w:i/>
          <w:sz w:val="24"/>
          <w:szCs w:val="24"/>
        </w:rPr>
        <w:t xml:space="preserve"> </w:t>
      </w:r>
    </w:p>
    <w:p w:rsidR="007C400A" w:rsidRPr="003B2CCF" w:rsidRDefault="007C400A" w:rsidP="00927EF5">
      <w:pPr>
        <w:pStyle w:val="BodyA"/>
        <w:pBdr>
          <w:top w:val="none" w:sz="0" w:space="0" w:color="auto"/>
          <w:left w:val="none" w:sz="0" w:space="0" w:color="auto"/>
          <w:bottom w:val="none" w:sz="0" w:space="0" w:color="auto"/>
          <w:right w:val="none" w:sz="0" w:space="0" w:color="auto"/>
          <w:bar w:val="none" w:sz="0" w:color="auto"/>
        </w:pBdr>
        <w:spacing w:after="0" w:line="360" w:lineRule="auto"/>
        <w:ind w:firstLine="720"/>
        <w:jc w:val="both"/>
        <w:rPr>
          <w:rFonts w:ascii="Times New Roman" w:hAnsi="Times New Roman" w:cs="Times New Roman"/>
          <w:sz w:val="24"/>
          <w:szCs w:val="24"/>
          <w:lang w:val="en-GB"/>
        </w:rPr>
      </w:pPr>
      <w:r w:rsidRPr="00B803ED">
        <w:rPr>
          <w:rFonts w:ascii="Times New Roman" w:hAnsi="Times New Roman" w:cs="Times New Roman"/>
          <w:bCs/>
          <w:sz w:val="24"/>
          <w:szCs w:val="24"/>
        </w:rPr>
        <w:t>D</w:t>
      </w:r>
      <w:r w:rsidRPr="00B803ED">
        <w:rPr>
          <w:rFonts w:ascii="Times New Roman" w:hAnsi="Times New Roman" w:cs="Times New Roman"/>
          <w:sz w:val="24"/>
          <w:szCs w:val="24"/>
        </w:rPr>
        <w:t xml:space="preserve">ispersion of </w:t>
      </w:r>
      <w:r w:rsidRPr="00B803ED">
        <w:rPr>
          <w:rFonts w:ascii="Times New Roman" w:hAnsi="Times New Roman" w:cs="Times New Roman"/>
          <w:b/>
          <w:bCs/>
          <w:sz w:val="24"/>
          <w:szCs w:val="24"/>
        </w:rPr>
        <w:t>NC-MA</w:t>
      </w:r>
      <w:r w:rsidRPr="00B803ED">
        <w:rPr>
          <w:rFonts w:ascii="Times New Roman" w:hAnsi="Times New Roman" w:cs="Times New Roman"/>
          <w:sz w:val="24"/>
          <w:szCs w:val="24"/>
        </w:rPr>
        <w:t xml:space="preserve"> (10 g) in the 50 </w:t>
      </w:r>
      <w:proofErr w:type="spellStart"/>
      <w:r w:rsidRPr="00B803ED">
        <w:rPr>
          <w:rFonts w:ascii="Times New Roman" w:hAnsi="Times New Roman" w:cs="Times New Roman"/>
          <w:sz w:val="24"/>
          <w:szCs w:val="24"/>
        </w:rPr>
        <w:t>mL</w:t>
      </w:r>
      <w:proofErr w:type="spellEnd"/>
      <w:r w:rsidRPr="00B803ED">
        <w:rPr>
          <w:rFonts w:ascii="Times New Roman" w:hAnsi="Times New Roman" w:cs="Times New Roman"/>
          <w:sz w:val="24"/>
          <w:szCs w:val="24"/>
        </w:rPr>
        <w:t xml:space="preserve"> dry DMF was added slowly into solution of </w:t>
      </w:r>
      <w:r w:rsidRPr="00B803ED">
        <w:rPr>
          <w:rFonts w:ascii="Times New Roman" w:hAnsi="Times New Roman" w:cs="Times New Roman"/>
          <w:sz w:val="24"/>
          <w:szCs w:val="24"/>
          <w:lang w:val="en-GB"/>
        </w:rPr>
        <w:t>1 g of PEG-NH</w:t>
      </w:r>
      <w:r w:rsidRPr="00B803ED">
        <w:rPr>
          <w:rFonts w:ascii="Times New Roman" w:hAnsi="Times New Roman" w:cs="Times New Roman"/>
          <w:sz w:val="24"/>
          <w:szCs w:val="24"/>
          <w:vertAlign w:val="subscript"/>
          <w:lang w:val="en-GB"/>
        </w:rPr>
        <w:t>2</w:t>
      </w:r>
      <w:r w:rsidRPr="00B803ED">
        <w:rPr>
          <w:rFonts w:ascii="Times New Roman" w:hAnsi="Times New Roman" w:cs="Times New Roman"/>
          <w:sz w:val="24"/>
          <w:szCs w:val="24"/>
          <w:lang w:val="en-GB"/>
        </w:rPr>
        <w:t xml:space="preserve"> in 50 ml dry DMF. </w:t>
      </w:r>
      <w:r>
        <w:rPr>
          <w:rFonts w:ascii="Times New Roman" w:hAnsi="Times New Roman" w:cs="Times New Roman"/>
          <w:sz w:val="24"/>
          <w:szCs w:val="24"/>
          <w:lang w:val="en-GB"/>
        </w:rPr>
        <w:t>After a</w:t>
      </w:r>
      <w:proofErr w:type="spellStart"/>
      <w:r w:rsidRPr="00B803ED">
        <w:rPr>
          <w:rFonts w:ascii="Times New Roman" w:hAnsi="Times New Roman" w:cs="Times New Roman"/>
          <w:sz w:val="24"/>
          <w:szCs w:val="24"/>
        </w:rPr>
        <w:t>ddition</w:t>
      </w:r>
      <w:proofErr w:type="spellEnd"/>
      <w:r w:rsidRPr="00B803ED">
        <w:rPr>
          <w:rFonts w:ascii="Times New Roman" w:hAnsi="Times New Roman" w:cs="Times New Roman"/>
          <w:sz w:val="24"/>
          <w:szCs w:val="24"/>
        </w:rPr>
        <w:t xml:space="preserve"> of 2 g of </w:t>
      </w:r>
      <w:proofErr w:type="spellStart"/>
      <w:r w:rsidRPr="00B803ED">
        <w:rPr>
          <w:rFonts w:ascii="Times New Roman" w:hAnsi="Times New Roman" w:cs="Times New Roman"/>
          <w:i/>
          <w:iCs/>
          <w:sz w:val="24"/>
          <w:szCs w:val="24"/>
        </w:rPr>
        <w:t>N,N'</w:t>
      </w:r>
      <w:r w:rsidRPr="00B803ED">
        <w:rPr>
          <w:rFonts w:ascii="Times New Roman" w:hAnsi="Times New Roman" w:cs="Times New Roman"/>
          <w:sz w:val="24"/>
          <w:szCs w:val="24"/>
        </w:rPr>
        <w:t>-</w:t>
      </w:r>
      <w:r>
        <w:rPr>
          <w:rFonts w:ascii="Times New Roman" w:hAnsi="Times New Roman" w:cs="Times New Roman"/>
          <w:sz w:val="24"/>
          <w:szCs w:val="24"/>
        </w:rPr>
        <w:t>d</w:t>
      </w:r>
      <w:r w:rsidRPr="00B803ED">
        <w:rPr>
          <w:rFonts w:ascii="Times New Roman" w:hAnsi="Times New Roman" w:cs="Times New Roman"/>
          <w:sz w:val="24"/>
          <w:szCs w:val="24"/>
        </w:rPr>
        <w:t>iisopropylcarbodiimide</w:t>
      </w:r>
      <w:proofErr w:type="spellEnd"/>
      <w:r w:rsidRPr="00B803ED">
        <w:rPr>
          <w:rFonts w:ascii="Times New Roman" w:hAnsi="Times New Roman" w:cs="Times New Roman"/>
          <w:sz w:val="24"/>
          <w:szCs w:val="24"/>
        </w:rPr>
        <w:t xml:space="preserve"> in 20 </w:t>
      </w:r>
      <w:proofErr w:type="spellStart"/>
      <w:r w:rsidRPr="00B803ED">
        <w:rPr>
          <w:rFonts w:ascii="Times New Roman" w:hAnsi="Times New Roman" w:cs="Times New Roman"/>
          <w:sz w:val="24"/>
          <w:szCs w:val="24"/>
        </w:rPr>
        <w:t>mL</w:t>
      </w:r>
      <w:proofErr w:type="spellEnd"/>
      <w:r w:rsidRPr="00B803ED">
        <w:rPr>
          <w:rFonts w:ascii="Times New Roman" w:hAnsi="Times New Roman" w:cs="Times New Roman"/>
          <w:sz w:val="24"/>
          <w:szCs w:val="24"/>
        </w:rPr>
        <w:t xml:space="preserve"> </w:t>
      </w:r>
      <w:r>
        <w:rPr>
          <w:rFonts w:ascii="Times New Roman" w:hAnsi="Times New Roman" w:cs="Times New Roman"/>
          <w:sz w:val="24"/>
          <w:szCs w:val="24"/>
        </w:rPr>
        <w:t xml:space="preserve">DMF </w:t>
      </w:r>
      <w:r w:rsidRPr="00B803ED">
        <w:rPr>
          <w:rFonts w:ascii="Times New Roman" w:hAnsi="Times New Roman" w:cs="Times New Roman"/>
          <w:sz w:val="24"/>
          <w:szCs w:val="24"/>
        </w:rPr>
        <w:t xml:space="preserve">reaction was carried out by ultrasonic treatment for 30 min (5 min/5 min </w:t>
      </w:r>
      <w:proofErr w:type="spellStart"/>
      <w:r w:rsidRPr="00B803ED">
        <w:rPr>
          <w:rFonts w:ascii="Times New Roman" w:hAnsi="Times New Roman" w:cs="Times New Roman"/>
          <w:sz w:val="24"/>
          <w:szCs w:val="24"/>
        </w:rPr>
        <w:lastRenderedPageBreak/>
        <w:t>sonication</w:t>
      </w:r>
      <w:proofErr w:type="spellEnd"/>
      <w:r w:rsidRPr="00B803ED">
        <w:rPr>
          <w:rFonts w:ascii="Times New Roman" w:hAnsi="Times New Roman" w:cs="Times New Roman"/>
          <w:sz w:val="24"/>
          <w:szCs w:val="24"/>
        </w:rPr>
        <w:t xml:space="preserve">/mixing cycles), and continued with magnetic stirring at 20-25 </w:t>
      </w:r>
      <w:proofErr w:type="spellStart"/>
      <w:r w:rsidRPr="00B803ED">
        <w:rPr>
          <w:rFonts w:ascii="Times New Roman" w:hAnsi="Times New Roman" w:cs="Times New Roman"/>
          <w:sz w:val="24"/>
          <w:szCs w:val="24"/>
          <w:vertAlign w:val="superscript"/>
        </w:rPr>
        <w:t>o</w:t>
      </w:r>
      <w:r w:rsidRPr="00B803ED">
        <w:rPr>
          <w:rFonts w:ascii="Times New Roman" w:hAnsi="Times New Roman" w:cs="Times New Roman"/>
          <w:sz w:val="24"/>
          <w:szCs w:val="24"/>
        </w:rPr>
        <w:t>C</w:t>
      </w:r>
      <w:proofErr w:type="spellEnd"/>
      <w:r w:rsidRPr="00B803ED">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B803ED">
        <w:rPr>
          <w:rFonts w:ascii="Times New Roman" w:hAnsi="Times New Roman" w:cs="Times New Roman"/>
          <w:sz w:val="24"/>
          <w:szCs w:val="24"/>
        </w:rPr>
        <w:t>3 h.</w:t>
      </w:r>
      <w:r w:rsidRPr="00B803ED">
        <w:rPr>
          <w:rFonts w:ascii="Times New Roman Greek Greek" w:hAnsi="Times New Roman Greek Greek" w:cs="Times New Roman Greek Greek"/>
          <w:sz w:val="24"/>
          <w:szCs w:val="24"/>
          <w:lang w:val="en-GB"/>
        </w:rPr>
        <w:t xml:space="preserve"> The </w:t>
      </w:r>
      <w:r w:rsidRPr="00CB62EE">
        <w:rPr>
          <w:rFonts w:ascii="Times New Roman" w:hAnsi="Times New Roman" w:cs="Times New Roman"/>
          <w:sz w:val="24"/>
          <w:szCs w:val="24"/>
          <w:lang w:val="en-GB"/>
        </w:rPr>
        <w:t xml:space="preserve">product was then diluted with 300 ml of methanol, vacuum-filtered with 0.05 </w:t>
      </w:r>
      <w:proofErr w:type="spellStart"/>
      <w:r w:rsidRPr="00CB62EE">
        <w:rPr>
          <w:rFonts w:ascii="Times New Roman" w:hAnsi="Times New Roman" w:cs="Times New Roman"/>
          <w:sz w:val="24"/>
          <w:szCs w:val="24"/>
          <w:lang w:val="en-GB"/>
        </w:rPr>
        <w:t>μm</w:t>
      </w:r>
      <w:proofErr w:type="spellEnd"/>
      <w:r w:rsidRPr="00CB62EE">
        <w:rPr>
          <w:rFonts w:ascii="Times New Roman" w:hAnsi="Times New Roman" w:cs="Times New Roman"/>
          <w:sz w:val="24"/>
          <w:szCs w:val="24"/>
          <w:lang w:val="en-GB"/>
        </w:rPr>
        <w:t xml:space="preserve"> pore size PTFE filter membrane, and washed extensively with excess methanol. The</w:t>
      </w:r>
      <w:r w:rsidRPr="00B803ED">
        <w:rPr>
          <w:rFonts w:ascii="Times New Roman Greek" w:hAnsi="Times New Roman Greek" w:cs="Times New Roman Greek"/>
          <w:sz w:val="24"/>
          <w:szCs w:val="24"/>
          <w:lang w:val="en-GB"/>
        </w:rPr>
        <w:t xml:space="preserve"> PEG-NH</w:t>
      </w:r>
      <w:r w:rsidRPr="00B803ED">
        <w:rPr>
          <w:rFonts w:ascii="Times New Roman" w:hAnsi="Times New Roman" w:cs="Times New Roman"/>
          <w:sz w:val="24"/>
          <w:szCs w:val="24"/>
          <w:vertAlign w:val="subscript"/>
          <w:lang w:val="en-GB"/>
        </w:rPr>
        <w:t>2</w:t>
      </w:r>
      <w:r w:rsidRPr="00B803ED">
        <w:rPr>
          <w:rFonts w:ascii="Times New Roman" w:hAnsi="Times New Roman" w:cs="Times New Roman"/>
          <w:sz w:val="24"/>
          <w:szCs w:val="24"/>
          <w:lang w:val="en-GB"/>
        </w:rPr>
        <w:t xml:space="preserve"> functionalized </w:t>
      </w:r>
      <w:r w:rsidRPr="004574BE">
        <w:rPr>
          <w:rFonts w:ascii="Times New Roman" w:hAnsi="Times New Roman" w:cs="Times New Roman"/>
          <w:b/>
          <w:sz w:val="24"/>
          <w:szCs w:val="24"/>
          <w:lang w:val="en-GB"/>
        </w:rPr>
        <w:t>NC</w:t>
      </w:r>
      <w:r w:rsidRPr="00B803ED">
        <w:rPr>
          <w:rFonts w:ascii="Times New Roman" w:hAnsi="Times New Roman" w:cs="Times New Roman"/>
          <w:sz w:val="24"/>
          <w:szCs w:val="24"/>
          <w:lang w:val="en-GB"/>
        </w:rPr>
        <w:t xml:space="preserve"> (</w:t>
      </w:r>
      <w:r w:rsidRPr="00B803ED">
        <w:rPr>
          <w:rFonts w:ascii="Times New Roman" w:hAnsi="Times New Roman" w:cs="Times New Roman"/>
          <w:b/>
          <w:sz w:val="24"/>
          <w:szCs w:val="24"/>
          <w:lang w:val="en-GB"/>
        </w:rPr>
        <w:t>NC</w:t>
      </w:r>
      <w:r>
        <w:rPr>
          <w:rFonts w:ascii="Times New Roman" w:hAnsi="Times New Roman" w:cs="Times New Roman"/>
          <w:b/>
          <w:sz w:val="24"/>
          <w:szCs w:val="24"/>
          <w:lang w:val="en-GB"/>
        </w:rPr>
        <w:t>-</w:t>
      </w:r>
      <w:r w:rsidRPr="00B803ED">
        <w:rPr>
          <w:rFonts w:ascii="Times New Roman" w:hAnsi="Times New Roman" w:cs="Times New Roman"/>
          <w:b/>
          <w:sz w:val="24"/>
          <w:szCs w:val="24"/>
          <w:lang w:val="en-GB"/>
        </w:rPr>
        <w:t>PEG</w:t>
      </w:r>
      <w:r w:rsidRPr="00B803ED">
        <w:rPr>
          <w:rFonts w:ascii="Times New Roman" w:hAnsi="Times New Roman" w:cs="Times New Roman"/>
          <w:sz w:val="24"/>
          <w:szCs w:val="24"/>
          <w:lang w:val="en-GB"/>
        </w:rPr>
        <w:t xml:space="preserve">) was </w:t>
      </w:r>
      <w:r>
        <w:rPr>
          <w:rFonts w:ascii="Times New Roman" w:hAnsi="Times New Roman" w:cs="Times New Roman"/>
          <w:sz w:val="24"/>
          <w:szCs w:val="24"/>
          <w:lang w:val="en-GB"/>
        </w:rPr>
        <w:t>f</w:t>
      </w:r>
      <w:proofErr w:type="spellStart"/>
      <w:r w:rsidRPr="00B803ED">
        <w:rPr>
          <w:rFonts w:ascii="Times New Roman" w:hAnsi="Times New Roman" w:cs="Times New Roman"/>
          <w:sz w:val="24"/>
          <w:szCs w:val="24"/>
        </w:rPr>
        <w:t>reeze</w:t>
      </w:r>
      <w:proofErr w:type="spellEnd"/>
      <w:r w:rsidRPr="00B803ED">
        <w:rPr>
          <w:rFonts w:ascii="Times New Roman" w:hAnsi="Times New Roman" w:cs="Times New Roman"/>
          <w:sz w:val="24"/>
          <w:szCs w:val="24"/>
        </w:rPr>
        <w:t xml:space="preserve">/dried </w:t>
      </w:r>
      <w:r>
        <w:rPr>
          <w:rFonts w:ascii="Times New Roman" w:hAnsi="Times New Roman" w:cs="Times New Roman"/>
          <w:sz w:val="24"/>
          <w:szCs w:val="24"/>
        </w:rPr>
        <w:t xml:space="preserve">by </w:t>
      </w:r>
      <w:r w:rsidRPr="00B803ED">
        <w:rPr>
          <w:rFonts w:ascii="Times New Roman" w:hAnsi="Times New Roman" w:cs="Times New Roman"/>
          <w:sz w:val="24"/>
          <w:szCs w:val="24"/>
        </w:rPr>
        <w:t>keeping freshly obtained material at –30 °C for 24 h, followed by freeze drying at –50 °C maintaining 0.05 mbar for 24 h, and process was finished at –70 °C and 0.01 mbar for 1 h material treatment.</w:t>
      </w:r>
      <w:r>
        <w:rPr>
          <w:rFonts w:ascii="Times New Roman" w:hAnsi="Times New Roman" w:cs="Times New Roman"/>
          <w:sz w:val="24"/>
          <w:szCs w:val="24"/>
        </w:rPr>
        <w:t xml:space="preserve"> In that way obtained </w:t>
      </w:r>
      <w:r w:rsidRPr="003B2CCF">
        <w:rPr>
          <w:rFonts w:ascii="Times New Roman" w:hAnsi="Times New Roman" w:cs="Times New Roman"/>
          <w:sz w:val="24"/>
          <w:szCs w:val="24"/>
          <w:lang w:val="sr-Latn-CS"/>
        </w:rPr>
        <w:t xml:space="preserve">porous </w:t>
      </w:r>
      <w:r w:rsidRPr="003B2CCF">
        <w:rPr>
          <w:rFonts w:ascii="Times New Roman" w:hAnsi="Times New Roman" w:cs="Times New Roman"/>
          <w:b/>
          <w:sz w:val="24"/>
          <w:szCs w:val="24"/>
          <w:lang w:val="sr-Latn-CS"/>
        </w:rPr>
        <w:t>NC-PEG</w:t>
      </w:r>
      <w:r w:rsidRPr="003B2CCF">
        <w:rPr>
          <w:rFonts w:ascii="Times New Roman" w:hAnsi="Times New Roman" w:cs="Times New Roman"/>
          <w:sz w:val="24"/>
          <w:szCs w:val="24"/>
          <w:lang w:val="sr-Latn-CS"/>
        </w:rPr>
        <w:t xml:space="preserve"> substrate</w:t>
      </w:r>
      <w:r>
        <w:rPr>
          <w:rFonts w:ascii="Times New Roman" w:hAnsi="Times New Roman" w:cs="Times New Roman"/>
          <w:sz w:val="24"/>
          <w:szCs w:val="24"/>
          <w:lang w:val="sr-Latn-CS"/>
        </w:rPr>
        <w:t xml:space="preserve"> was used for </w:t>
      </w:r>
      <w:r w:rsidRPr="003B2CCF">
        <w:rPr>
          <w:rFonts w:ascii="Times New Roman" w:hAnsi="Times New Roman" w:cs="Times New Roman"/>
          <w:sz w:val="24"/>
          <w:szCs w:val="24"/>
          <w:lang w:val="sr-Latn-CS"/>
        </w:rPr>
        <w:t>subsequent</w:t>
      </w:r>
      <w:r>
        <w:rPr>
          <w:rFonts w:ascii="Times New Roman" w:hAnsi="Times New Roman" w:cs="Times New Roman"/>
          <w:sz w:val="24"/>
          <w:szCs w:val="24"/>
          <w:lang w:val="sr-Latn-CS"/>
        </w:rPr>
        <w:t xml:space="preserve"> precipitation of iron oxide.</w:t>
      </w:r>
      <w:r w:rsidRPr="003B2CCF">
        <w:rPr>
          <w:rFonts w:ascii="Times New Roman" w:hAnsi="Times New Roman" w:cs="Times New Roman"/>
          <w:sz w:val="24"/>
          <w:szCs w:val="24"/>
        </w:rPr>
        <w:t xml:space="preserve"> </w:t>
      </w:r>
    </w:p>
    <w:p w:rsidR="007C400A" w:rsidRDefault="007C400A" w:rsidP="00C34038">
      <w:pPr>
        <w:spacing w:after="0" w:line="360" w:lineRule="auto"/>
        <w:jc w:val="both"/>
        <w:rPr>
          <w:rFonts w:ascii="Times New Roman" w:eastAsia="MS Mincho" w:hAnsi="Times New Roman"/>
          <w:color w:val="000000"/>
          <w:sz w:val="16"/>
          <w:szCs w:val="16"/>
          <w:lang w:val="sr-Latn-CS" w:eastAsia="sr-Latn-CS"/>
        </w:rPr>
      </w:pPr>
    </w:p>
    <w:p w:rsidR="007C400A" w:rsidRDefault="007C400A" w:rsidP="00935DF9">
      <w:pPr>
        <w:pStyle w:val="Caption"/>
        <w:spacing w:after="0" w:line="360" w:lineRule="auto"/>
        <w:rPr>
          <w:b w:val="0"/>
          <w:i/>
          <w:color w:val="000000"/>
          <w:sz w:val="24"/>
          <w:szCs w:val="24"/>
        </w:rPr>
      </w:pPr>
      <w:r w:rsidRPr="00C34038">
        <w:rPr>
          <w:b w:val="0"/>
          <w:i/>
          <w:color w:val="000000"/>
          <w:sz w:val="24"/>
          <w:szCs w:val="24"/>
        </w:rPr>
        <w:t>Optimization of adsorbent preparation</w:t>
      </w:r>
    </w:p>
    <w:p w:rsidR="007C400A" w:rsidRPr="008E58B3" w:rsidRDefault="007C400A" w:rsidP="008E58B3">
      <w:pPr>
        <w:spacing w:line="360" w:lineRule="auto"/>
        <w:jc w:val="both"/>
        <w:rPr>
          <w:rFonts w:ascii="Times New Roman" w:hAnsi="Times New Roman"/>
          <w:sz w:val="24"/>
          <w:szCs w:val="24"/>
        </w:rPr>
      </w:pPr>
      <w:r>
        <w:rPr>
          <w:rFonts w:ascii="Times New Roman" w:hAnsi="Times New Roman"/>
          <w:color w:val="000000"/>
          <w:sz w:val="24"/>
          <w:szCs w:val="24"/>
        </w:rPr>
        <w:tab/>
      </w:r>
      <w:r w:rsidRPr="008E58B3">
        <w:rPr>
          <w:rFonts w:ascii="Times New Roman" w:hAnsi="Times New Roman"/>
          <w:color w:val="000000"/>
          <w:sz w:val="24"/>
          <w:szCs w:val="24"/>
        </w:rPr>
        <w:t xml:space="preserve">The coded and operational values of the selected variables are shown in </w:t>
      </w:r>
      <w:r w:rsidRPr="008E58B3">
        <w:rPr>
          <w:rFonts w:ascii="Times New Roman" w:hAnsi="Times New Roman"/>
          <w:color w:val="FF00FF"/>
          <w:sz w:val="24"/>
          <w:szCs w:val="24"/>
          <w:u w:color="000000"/>
        </w:rPr>
        <w:t xml:space="preserve">Table </w:t>
      </w:r>
      <w:r>
        <w:rPr>
          <w:rFonts w:ascii="Times New Roman" w:hAnsi="Times New Roman"/>
          <w:color w:val="FF00FF"/>
          <w:sz w:val="24"/>
          <w:szCs w:val="24"/>
          <w:u w:color="000000"/>
        </w:rPr>
        <w:t>S</w:t>
      </w:r>
      <w:r w:rsidRPr="008E58B3">
        <w:rPr>
          <w:rFonts w:ascii="Times New Roman" w:hAnsi="Times New Roman"/>
          <w:color w:val="FF00FF"/>
          <w:sz w:val="24"/>
          <w:szCs w:val="24"/>
          <w:u w:color="000000"/>
        </w:rPr>
        <w:t>I</w:t>
      </w:r>
      <w:r w:rsidRPr="008E58B3">
        <w:rPr>
          <w:rFonts w:ascii="Times New Roman" w:hAnsi="Times New Roman"/>
          <w:color w:val="000000"/>
          <w:sz w:val="24"/>
          <w:szCs w:val="24"/>
        </w:rPr>
        <w:t>, together with the experimental plan, which comprised 16 experimental runs plus six replicates on the central point</w:t>
      </w:r>
      <w:r>
        <w:rPr>
          <w:rFonts w:ascii="Times New Roman" w:hAnsi="Times New Roman"/>
          <w:color w:val="000000"/>
          <w:sz w:val="24"/>
          <w:szCs w:val="24"/>
        </w:rPr>
        <w:t>.</w:t>
      </w:r>
    </w:p>
    <w:p w:rsidR="007C400A" w:rsidRPr="00A36E49" w:rsidRDefault="007C400A" w:rsidP="00935DF9">
      <w:pPr>
        <w:pStyle w:val="Caption"/>
        <w:spacing w:after="0" w:line="360" w:lineRule="auto"/>
        <w:rPr>
          <w:b w:val="0"/>
          <w:color w:val="auto"/>
          <w:sz w:val="24"/>
          <w:szCs w:val="24"/>
        </w:rPr>
      </w:pPr>
      <w:r>
        <w:rPr>
          <w:b w:val="0"/>
          <w:color w:val="FF00FF"/>
          <w:sz w:val="24"/>
          <w:szCs w:val="24"/>
        </w:rPr>
        <w:t>TABLE</w:t>
      </w:r>
      <w:r w:rsidRPr="00737003">
        <w:rPr>
          <w:b w:val="0"/>
          <w:color w:val="FF00FF"/>
          <w:sz w:val="24"/>
          <w:szCs w:val="24"/>
        </w:rPr>
        <w:t xml:space="preserve"> </w:t>
      </w:r>
      <w:r>
        <w:rPr>
          <w:b w:val="0"/>
          <w:color w:val="FF00FF"/>
          <w:sz w:val="24"/>
          <w:szCs w:val="24"/>
        </w:rPr>
        <w:t>S</w:t>
      </w:r>
      <w:r w:rsidRPr="00737003">
        <w:rPr>
          <w:b w:val="0"/>
          <w:color w:val="FF00FF"/>
          <w:sz w:val="24"/>
          <w:szCs w:val="24"/>
        </w:rPr>
        <w:t>I</w:t>
      </w:r>
      <w:r>
        <w:rPr>
          <w:b w:val="0"/>
          <w:color w:val="FF00FF"/>
          <w:sz w:val="24"/>
          <w:szCs w:val="24"/>
        </w:rPr>
        <w:t>.</w:t>
      </w:r>
      <w:r>
        <w:rPr>
          <w:color w:val="FF00FF"/>
          <w:sz w:val="24"/>
          <w:szCs w:val="24"/>
        </w:rPr>
        <w:t xml:space="preserve"> </w:t>
      </w:r>
      <w:r w:rsidRPr="00A36E49">
        <w:rPr>
          <w:b w:val="0"/>
          <w:color w:val="auto"/>
          <w:sz w:val="24"/>
          <w:szCs w:val="24"/>
        </w:rPr>
        <w:t xml:space="preserve">Experimental plan for RSM and experiment results for adsorbent </w:t>
      </w:r>
      <w:r w:rsidRPr="00655364">
        <w:rPr>
          <w:color w:val="auto"/>
          <w:sz w:val="24"/>
          <w:szCs w:val="24"/>
        </w:rPr>
        <w:t>NC-PEG/FO</w:t>
      </w:r>
      <w:r w:rsidRPr="00A36E49">
        <w:rPr>
          <w:b w:val="0"/>
          <w:color w:val="auto"/>
          <w:sz w:val="24"/>
          <w:szCs w:val="24"/>
        </w:rPr>
        <w:t xml:space="preserve"> (</w:t>
      </w:r>
      <w:r w:rsidRPr="00A36E49">
        <w:rPr>
          <w:b w:val="0"/>
          <w:i/>
          <w:color w:val="auto"/>
          <w:sz w:val="24"/>
          <w:szCs w:val="24"/>
        </w:rPr>
        <w:t>m/V</w:t>
      </w:r>
      <w:r w:rsidRPr="00A36E49">
        <w:rPr>
          <w:b w:val="0"/>
          <w:color w:val="auto"/>
          <w:sz w:val="24"/>
          <w:szCs w:val="24"/>
        </w:rPr>
        <w:t xml:space="preserve"> = </w:t>
      </w:r>
      <w:r w:rsidRPr="00655364">
        <w:rPr>
          <w:b w:val="0"/>
          <w:color w:val="auto"/>
          <w:sz w:val="24"/>
          <w:szCs w:val="24"/>
        </w:rPr>
        <w:t>100 mg dm</w:t>
      </w:r>
      <w:r w:rsidRPr="00655364">
        <w:rPr>
          <w:b w:val="0"/>
          <w:color w:val="auto"/>
          <w:sz w:val="24"/>
          <w:szCs w:val="24"/>
          <w:vertAlign w:val="superscript"/>
        </w:rPr>
        <w:t>-3</w:t>
      </w:r>
      <w:r w:rsidRPr="00655364">
        <w:rPr>
          <w:b w:val="0"/>
          <w:color w:val="auto"/>
          <w:sz w:val="24"/>
          <w:szCs w:val="24"/>
        </w:rPr>
        <w:t xml:space="preserve">, </w:t>
      </w:r>
      <w:proofErr w:type="spellStart"/>
      <w:r w:rsidRPr="00655364">
        <w:rPr>
          <w:b w:val="0"/>
          <w:i/>
          <w:color w:val="auto"/>
          <w:sz w:val="24"/>
          <w:szCs w:val="24"/>
        </w:rPr>
        <w:t>C</w:t>
      </w:r>
      <w:r w:rsidRPr="00655364">
        <w:rPr>
          <w:b w:val="0"/>
          <w:color w:val="auto"/>
          <w:sz w:val="24"/>
          <w:szCs w:val="24"/>
          <w:vertAlign w:val="subscript"/>
        </w:rPr>
        <w:t>i</w:t>
      </w:r>
      <w:proofErr w:type="spellEnd"/>
      <w:r w:rsidRPr="00655364">
        <w:rPr>
          <w:b w:val="0"/>
          <w:color w:val="auto"/>
          <w:sz w:val="24"/>
          <w:szCs w:val="24"/>
          <w:vertAlign w:val="subscript"/>
        </w:rPr>
        <w:t>[As(V)]</w:t>
      </w:r>
      <w:r>
        <w:rPr>
          <w:b w:val="0"/>
          <w:color w:val="auto"/>
          <w:sz w:val="24"/>
          <w:szCs w:val="24"/>
          <w:vertAlign w:val="subscript"/>
        </w:rPr>
        <w:t xml:space="preserve"> </w:t>
      </w:r>
      <w:r w:rsidRPr="00655364">
        <w:rPr>
          <w:b w:val="0"/>
          <w:color w:val="auto"/>
          <w:sz w:val="24"/>
          <w:szCs w:val="24"/>
        </w:rPr>
        <w:t>=</w:t>
      </w:r>
      <w:r>
        <w:rPr>
          <w:b w:val="0"/>
          <w:color w:val="auto"/>
          <w:sz w:val="24"/>
          <w:szCs w:val="24"/>
        </w:rPr>
        <w:t xml:space="preserve"> </w:t>
      </w:r>
      <w:r w:rsidRPr="00655364">
        <w:rPr>
          <w:b w:val="0"/>
          <w:color w:val="auto"/>
          <w:sz w:val="24"/>
          <w:szCs w:val="24"/>
        </w:rPr>
        <w:t>0.5 mg g</w:t>
      </w:r>
      <w:r w:rsidRPr="00655364">
        <w:rPr>
          <w:b w:val="0"/>
          <w:color w:val="auto"/>
          <w:sz w:val="24"/>
          <w:szCs w:val="24"/>
          <w:vertAlign w:val="superscript"/>
        </w:rPr>
        <w:t>-1</w:t>
      </w:r>
      <w:r w:rsidRPr="00655364">
        <w:rPr>
          <w:b w:val="0"/>
          <w:color w:val="auto"/>
          <w:sz w:val="24"/>
          <w:szCs w:val="24"/>
        </w:rPr>
        <w:t xml:space="preserve">, </w:t>
      </w:r>
      <w:r w:rsidRPr="00655364">
        <w:rPr>
          <w:b w:val="0"/>
          <w:i/>
          <w:color w:val="auto"/>
          <w:sz w:val="24"/>
          <w:szCs w:val="24"/>
        </w:rPr>
        <w:t>T</w:t>
      </w:r>
      <w:r w:rsidRPr="00655364">
        <w:rPr>
          <w:b w:val="0"/>
          <w:color w:val="auto"/>
          <w:sz w:val="24"/>
          <w:szCs w:val="24"/>
        </w:rPr>
        <w:t xml:space="preserve"> = 25 °C, pH = 6</w:t>
      </w:r>
      <w:r w:rsidRPr="00655364">
        <w:rPr>
          <w:rFonts w:eastAsia="MS Mincho"/>
          <w:b w:val="0"/>
          <w:color w:val="auto"/>
          <w:sz w:val="24"/>
          <w:szCs w:val="24"/>
          <w:lang w:eastAsia="ja-JP"/>
        </w:rPr>
        <w:t>).</w:t>
      </w:r>
    </w:p>
    <w:tbl>
      <w:tblPr>
        <w:tblW w:w="6588" w:type="dxa"/>
        <w:jc w:val="center"/>
        <w:tblBorders>
          <w:top w:val="single" w:sz="4" w:space="0" w:color="auto"/>
          <w:bottom w:val="single" w:sz="4" w:space="0" w:color="auto"/>
          <w:insideH w:val="single" w:sz="4" w:space="0" w:color="auto"/>
        </w:tblBorders>
        <w:tblLayout w:type="fixed"/>
        <w:tblLook w:val="01E0"/>
      </w:tblPr>
      <w:tblGrid>
        <w:gridCol w:w="681"/>
        <w:gridCol w:w="1857"/>
        <w:gridCol w:w="1620"/>
        <w:gridCol w:w="2430"/>
      </w:tblGrid>
      <w:tr w:rsidR="007C400A" w:rsidRPr="002C54F6" w:rsidTr="00B64635">
        <w:trPr>
          <w:trHeight w:hRule="exact" w:val="595"/>
          <w:jc w:val="center"/>
        </w:trPr>
        <w:tc>
          <w:tcPr>
            <w:tcW w:w="681" w:type="dxa"/>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No.</w:t>
            </w:r>
          </w:p>
        </w:tc>
        <w:tc>
          <w:tcPr>
            <w:tcW w:w="1857" w:type="dxa"/>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i/>
                <w:color w:val="000000"/>
                <w:sz w:val="24"/>
                <w:szCs w:val="24"/>
                <w:lang w:val="sr-Latn-CS"/>
              </w:rPr>
              <w:t>C</w:t>
            </w:r>
            <w:r w:rsidRPr="002C54F6">
              <w:rPr>
                <w:rFonts w:ascii="Times New Roman" w:hAnsi="Times New Roman"/>
                <w:color w:val="000000"/>
                <w:sz w:val="24"/>
                <w:szCs w:val="24"/>
                <w:vertAlign w:val="subscript"/>
                <w:lang w:val="sr-Latn-CS"/>
              </w:rPr>
              <w:t>[FeSO4]</w:t>
            </w:r>
            <w:r w:rsidRPr="002C54F6">
              <w:rPr>
                <w:rFonts w:ascii="Times New Roman" w:hAnsi="Times New Roman"/>
                <w:color w:val="000000"/>
                <w:sz w:val="24"/>
                <w:szCs w:val="24"/>
                <w:lang w:val="sr-Latn-CS"/>
              </w:rPr>
              <w:t>, X</w:t>
            </w:r>
            <w:r w:rsidRPr="002C54F6">
              <w:rPr>
                <w:rFonts w:ascii="Times New Roman" w:hAnsi="Times New Roman"/>
                <w:color w:val="000000"/>
                <w:sz w:val="24"/>
                <w:szCs w:val="24"/>
                <w:vertAlign w:val="subscript"/>
                <w:lang w:val="sr-Latn-CS"/>
              </w:rPr>
              <w:t>1</w:t>
            </w:r>
            <w:r w:rsidRPr="002C54F6">
              <w:rPr>
                <w:rFonts w:ascii="Times New Roman" w:hAnsi="Times New Roman"/>
                <w:color w:val="000000"/>
                <w:sz w:val="24"/>
                <w:szCs w:val="24"/>
                <w:lang w:val="sr-Latn-CS"/>
              </w:rPr>
              <w:t xml:space="preserve">, </w:t>
            </w:r>
          </w:p>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mol dm</w:t>
            </w:r>
            <w:r w:rsidRPr="002C54F6">
              <w:rPr>
                <w:rFonts w:ascii="Times New Roman" w:hAnsi="Times New Roman"/>
                <w:color w:val="000000"/>
                <w:sz w:val="24"/>
                <w:szCs w:val="24"/>
                <w:vertAlign w:val="superscript"/>
                <w:lang w:val="sr-Latn-CS"/>
              </w:rPr>
              <w:t>-3</w:t>
            </w:r>
          </w:p>
        </w:tc>
        <w:tc>
          <w:tcPr>
            <w:tcW w:w="1620" w:type="dxa"/>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i/>
                <w:color w:val="000000"/>
                <w:sz w:val="24"/>
                <w:szCs w:val="24"/>
                <w:lang w:val="sr-Latn-CS"/>
              </w:rPr>
              <w:t>C</w:t>
            </w:r>
            <w:r w:rsidRPr="002C54F6">
              <w:rPr>
                <w:rFonts w:ascii="Times New Roman" w:hAnsi="Times New Roman"/>
                <w:color w:val="000000"/>
                <w:sz w:val="24"/>
                <w:szCs w:val="24"/>
                <w:vertAlign w:val="subscript"/>
                <w:lang w:val="sr-Latn-CS"/>
              </w:rPr>
              <w:t>[NaHCO3]</w:t>
            </w:r>
            <w:r w:rsidRPr="002C54F6">
              <w:rPr>
                <w:rFonts w:ascii="Times New Roman" w:hAnsi="Times New Roman"/>
                <w:color w:val="000000"/>
                <w:sz w:val="24"/>
                <w:szCs w:val="24"/>
                <w:lang w:val="sr-Latn-CS"/>
              </w:rPr>
              <w:t>, X</w:t>
            </w:r>
            <w:r w:rsidRPr="002C54F6">
              <w:rPr>
                <w:rFonts w:ascii="Times New Roman" w:hAnsi="Times New Roman"/>
                <w:color w:val="000000"/>
                <w:sz w:val="24"/>
                <w:szCs w:val="24"/>
                <w:vertAlign w:val="subscript"/>
                <w:lang w:val="sr-Latn-CS"/>
              </w:rPr>
              <w:t>2</w:t>
            </w:r>
            <w:r w:rsidRPr="002C54F6">
              <w:rPr>
                <w:rFonts w:ascii="Times New Roman" w:hAnsi="Times New Roman"/>
                <w:color w:val="000000"/>
                <w:sz w:val="24"/>
                <w:szCs w:val="24"/>
                <w:lang w:val="sr-Latn-CS"/>
              </w:rPr>
              <w:t>,</w:t>
            </w:r>
          </w:p>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mol dm</w:t>
            </w:r>
            <w:r w:rsidRPr="002C54F6">
              <w:rPr>
                <w:rFonts w:ascii="Times New Roman" w:hAnsi="Times New Roman"/>
                <w:color w:val="000000"/>
                <w:sz w:val="24"/>
                <w:szCs w:val="24"/>
                <w:vertAlign w:val="superscript"/>
                <w:lang w:val="sr-Latn-CS"/>
              </w:rPr>
              <w:t>-3</w:t>
            </w:r>
            <w:r w:rsidRPr="002C54F6">
              <w:rPr>
                <w:rFonts w:ascii="Times New Roman" w:hAnsi="Times New Roman"/>
                <w:color w:val="000000"/>
                <w:sz w:val="24"/>
                <w:szCs w:val="24"/>
                <w:lang w:val="sr-Latn-CS"/>
              </w:rPr>
              <w:t xml:space="preserve"> </w:t>
            </w:r>
          </w:p>
          <w:p w:rsidR="007C400A" w:rsidRPr="002C54F6" w:rsidRDefault="007C400A" w:rsidP="00B64635">
            <w:pPr>
              <w:spacing w:after="0" w:line="240" w:lineRule="auto"/>
              <w:jc w:val="center"/>
              <w:rPr>
                <w:rFonts w:ascii="Times New Roman" w:hAnsi="Times New Roman"/>
                <w:color w:val="000000"/>
                <w:sz w:val="24"/>
                <w:szCs w:val="24"/>
                <w:lang w:val="sr-Latn-CS"/>
              </w:rPr>
            </w:pPr>
          </w:p>
        </w:tc>
        <w:tc>
          <w:tcPr>
            <w:tcW w:w="2430" w:type="dxa"/>
            <w:vAlign w:val="center"/>
          </w:tcPr>
          <w:p w:rsidR="007C400A" w:rsidRPr="007A07F9" w:rsidRDefault="007C400A" w:rsidP="00B64635">
            <w:pPr>
              <w:spacing w:after="0" w:line="240" w:lineRule="auto"/>
              <w:jc w:val="center"/>
              <w:rPr>
                <w:rFonts w:ascii="Times New Roman" w:hAnsi="Times New Roman"/>
                <w:color w:val="000000"/>
                <w:sz w:val="24"/>
                <w:szCs w:val="24"/>
                <w:lang w:val="sr-Latn-CS"/>
              </w:rPr>
            </w:pPr>
            <w:r>
              <w:rPr>
                <w:rFonts w:ascii="Times New Roman" w:hAnsi="Times New Roman"/>
                <w:color w:val="000000"/>
                <w:sz w:val="24"/>
                <w:szCs w:val="24"/>
                <w:lang w:val="sr-Latn-CS"/>
              </w:rPr>
              <w:t>Obtained c</w:t>
            </w:r>
            <w:r w:rsidRPr="002C54F6">
              <w:rPr>
                <w:rFonts w:ascii="Times New Roman" w:hAnsi="Times New Roman"/>
                <w:color w:val="000000"/>
                <w:sz w:val="24"/>
                <w:szCs w:val="24"/>
                <w:lang w:val="sr-Latn-CS"/>
              </w:rPr>
              <w:t>apacity As(V),</w:t>
            </w:r>
            <w:r>
              <w:rPr>
                <w:rFonts w:ascii="Times New Roman" w:hAnsi="Times New Roman"/>
                <w:color w:val="000000"/>
                <w:sz w:val="24"/>
                <w:szCs w:val="24"/>
                <w:lang w:val="sr-Latn-CS"/>
              </w:rPr>
              <w:t xml:space="preserve"> </w:t>
            </w:r>
            <w:r w:rsidRPr="007A07F9">
              <w:rPr>
                <w:rFonts w:ascii="Times New Roman" w:hAnsi="Times New Roman"/>
                <w:sz w:val="24"/>
                <w:szCs w:val="24"/>
              </w:rPr>
              <w:t>mg g</w:t>
            </w:r>
            <w:r w:rsidRPr="007A07F9">
              <w:rPr>
                <w:rFonts w:ascii="Times New Roman" w:hAnsi="Times New Roman"/>
                <w:sz w:val="24"/>
                <w:szCs w:val="24"/>
                <w:vertAlign w:val="superscript"/>
              </w:rPr>
              <w:t>-1</w:t>
            </w:r>
          </w:p>
          <w:p w:rsidR="007C400A" w:rsidRPr="002C54F6" w:rsidRDefault="007C400A" w:rsidP="00B64635">
            <w:pPr>
              <w:spacing w:after="0" w:line="240" w:lineRule="auto"/>
              <w:jc w:val="center"/>
              <w:rPr>
                <w:rFonts w:ascii="Times New Roman" w:hAnsi="Times New Roman"/>
                <w:color w:val="000000"/>
                <w:sz w:val="24"/>
                <w:szCs w:val="24"/>
                <w:vertAlign w:val="superscript"/>
                <w:lang w:val="sr-Latn-CS"/>
              </w:rPr>
            </w:pPr>
            <w:r w:rsidRPr="002C54F6">
              <w:rPr>
                <w:rFonts w:ascii="Times New Roman" w:hAnsi="Times New Roman"/>
                <w:color w:val="000000"/>
                <w:sz w:val="24"/>
                <w:szCs w:val="24"/>
                <w:lang w:val="sr-Latn-CS"/>
              </w:rPr>
              <w:t>mg g</w:t>
            </w:r>
            <w:r w:rsidRPr="002C54F6">
              <w:rPr>
                <w:rFonts w:ascii="Times New Roman" w:hAnsi="Times New Roman"/>
                <w:color w:val="000000"/>
                <w:sz w:val="24"/>
                <w:szCs w:val="24"/>
                <w:vertAlign w:val="superscript"/>
                <w:lang w:val="sr-Latn-CS"/>
              </w:rPr>
              <w:t>-1</w:t>
            </w:r>
          </w:p>
          <w:p w:rsidR="007C400A" w:rsidRPr="002C54F6" w:rsidRDefault="007C400A" w:rsidP="00B64635">
            <w:pPr>
              <w:spacing w:after="0" w:line="240" w:lineRule="auto"/>
              <w:jc w:val="center"/>
              <w:rPr>
                <w:rFonts w:ascii="Times New Roman" w:hAnsi="Times New Roman"/>
                <w:b/>
                <w:color w:val="000000"/>
                <w:sz w:val="24"/>
                <w:szCs w:val="24"/>
                <w:lang w:val="sr-Latn-CS"/>
              </w:rPr>
            </w:pPr>
          </w:p>
        </w:tc>
      </w:tr>
      <w:tr w:rsidR="007C400A" w:rsidRPr="002C54F6" w:rsidTr="00B64635">
        <w:trPr>
          <w:trHeight w:hRule="exact" w:val="288"/>
          <w:jc w:val="center"/>
        </w:trPr>
        <w:tc>
          <w:tcPr>
            <w:tcW w:w="681" w:type="dxa"/>
            <w:tcBorders>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1.</w:t>
            </w:r>
          </w:p>
        </w:tc>
        <w:tc>
          <w:tcPr>
            <w:tcW w:w="1857" w:type="dxa"/>
            <w:tcBorders>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35</w:t>
            </w:r>
          </w:p>
        </w:tc>
        <w:tc>
          <w:tcPr>
            <w:tcW w:w="1620" w:type="dxa"/>
            <w:tcBorders>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0.32</w:t>
            </w:r>
          </w:p>
        </w:tc>
        <w:tc>
          <w:tcPr>
            <w:tcW w:w="2430" w:type="dxa"/>
            <w:tcBorders>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2.039</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2.</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21</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0.22</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3.142</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3.</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21</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0.22</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3.142</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4.</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0.0</w:t>
            </w:r>
            <w:r>
              <w:rPr>
                <w:rFonts w:ascii="Times New Roman" w:hAnsi="Times New Roman"/>
                <w:color w:val="000000"/>
                <w:sz w:val="24"/>
                <w:szCs w:val="24"/>
              </w:rPr>
              <w:t>9</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0.17</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1.605</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5.</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35</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0.05</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2.440</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6.</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12</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0.50</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2.273</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7.</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12</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0.50</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2.273</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8.</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23</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0.17</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2.975</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9.</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21</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0.22</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3.209</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10.</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0.0</w:t>
            </w:r>
            <w:r>
              <w:rPr>
                <w:rFonts w:ascii="Times New Roman" w:hAnsi="Times New Roman"/>
                <w:color w:val="000000"/>
                <w:sz w:val="24"/>
                <w:szCs w:val="24"/>
              </w:rPr>
              <w:t>4</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0.32</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1.805</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11.</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35</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0.05</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1.471</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12.</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29</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0.15</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3.311</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13.</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35</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0.50</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2.106</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14.</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0.0</w:t>
            </w:r>
            <w:r>
              <w:rPr>
                <w:rFonts w:ascii="Times New Roman" w:hAnsi="Times New Roman"/>
                <w:color w:val="000000"/>
                <w:sz w:val="24"/>
                <w:szCs w:val="24"/>
              </w:rPr>
              <w:t>4</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0.32</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1.905</w:t>
            </w:r>
          </w:p>
        </w:tc>
      </w:tr>
      <w:tr w:rsidR="007C400A" w:rsidRPr="002C54F6" w:rsidTr="00B64635">
        <w:trPr>
          <w:trHeight w:hRule="exact" w:val="288"/>
          <w:jc w:val="center"/>
        </w:trPr>
        <w:tc>
          <w:tcPr>
            <w:tcW w:w="681"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15.</w:t>
            </w:r>
          </w:p>
        </w:tc>
        <w:tc>
          <w:tcPr>
            <w:tcW w:w="1857"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w:t>
            </w:r>
            <w:r>
              <w:rPr>
                <w:rFonts w:ascii="Times New Roman" w:hAnsi="Times New Roman"/>
                <w:color w:val="000000"/>
                <w:sz w:val="24"/>
                <w:szCs w:val="24"/>
              </w:rPr>
              <w:t>18</w:t>
            </w:r>
          </w:p>
        </w:tc>
        <w:tc>
          <w:tcPr>
            <w:tcW w:w="162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0.05</w:t>
            </w:r>
          </w:p>
        </w:tc>
        <w:tc>
          <w:tcPr>
            <w:tcW w:w="2430" w:type="dxa"/>
            <w:tcBorders>
              <w:top w:val="nil"/>
              <w:bottom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2.340</w:t>
            </w:r>
          </w:p>
        </w:tc>
      </w:tr>
      <w:tr w:rsidR="007C400A" w:rsidRPr="002C54F6" w:rsidTr="00B64635">
        <w:trPr>
          <w:trHeight w:hRule="exact" w:val="288"/>
          <w:jc w:val="center"/>
        </w:trPr>
        <w:tc>
          <w:tcPr>
            <w:tcW w:w="681" w:type="dxa"/>
            <w:tcBorders>
              <w:top w:val="nil"/>
            </w:tcBorders>
            <w:vAlign w:val="center"/>
          </w:tcPr>
          <w:p w:rsidR="007C400A" w:rsidRPr="002C54F6" w:rsidRDefault="007C400A" w:rsidP="00B64635">
            <w:pPr>
              <w:spacing w:after="0" w:line="240" w:lineRule="auto"/>
              <w:jc w:val="center"/>
              <w:rPr>
                <w:rFonts w:ascii="Times New Roman" w:hAnsi="Times New Roman"/>
                <w:color w:val="000000"/>
                <w:sz w:val="24"/>
                <w:szCs w:val="24"/>
                <w:lang w:val="sr-Latn-CS"/>
              </w:rPr>
            </w:pPr>
            <w:r w:rsidRPr="002C54F6">
              <w:rPr>
                <w:rFonts w:ascii="Times New Roman" w:hAnsi="Times New Roman"/>
                <w:color w:val="000000"/>
                <w:sz w:val="24"/>
                <w:szCs w:val="24"/>
                <w:lang w:val="sr-Latn-CS"/>
              </w:rPr>
              <w:t>16.</w:t>
            </w:r>
          </w:p>
        </w:tc>
        <w:tc>
          <w:tcPr>
            <w:tcW w:w="1857" w:type="dxa"/>
            <w:tcBorders>
              <w:top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0.0</w:t>
            </w:r>
            <w:r>
              <w:rPr>
                <w:rFonts w:ascii="Times New Roman" w:hAnsi="Times New Roman"/>
                <w:color w:val="000000"/>
                <w:sz w:val="24"/>
                <w:szCs w:val="24"/>
              </w:rPr>
              <w:t>4</w:t>
            </w:r>
          </w:p>
        </w:tc>
        <w:tc>
          <w:tcPr>
            <w:tcW w:w="1620" w:type="dxa"/>
            <w:tcBorders>
              <w:top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0.05</w:t>
            </w:r>
          </w:p>
        </w:tc>
        <w:tc>
          <w:tcPr>
            <w:tcW w:w="2430" w:type="dxa"/>
            <w:tcBorders>
              <w:top w:val="nil"/>
            </w:tcBorders>
            <w:vAlign w:val="center"/>
          </w:tcPr>
          <w:p w:rsidR="007C400A" w:rsidRPr="002C54F6" w:rsidRDefault="007C400A" w:rsidP="00B64635">
            <w:pPr>
              <w:spacing w:after="0" w:line="240" w:lineRule="auto"/>
              <w:jc w:val="center"/>
              <w:rPr>
                <w:rFonts w:ascii="Times New Roman" w:hAnsi="Times New Roman"/>
                <w:color w:val="000000"/>
                <w:sz w:val="24"/>
                <w:szCs w:val="24"/>
              </w:rPr>
            </w:pPr>
            <w:r w:rsidRPr="002C54F6">
              <w:rPr>
                <w:rFonts w:ascii="Times New Roman" w:hAnsi="Times New Roman"/>
                <w:color w:val="000000"/>
                <w:sz w:val="24"/>
                <w:szCs w:val="24"/>
              </w:rPr>
              <w:t>1.471</w:t>
            </w:r>
          </w:p>
        </w:tc>
      </w:tr>
    </w:tbl>
    <w:p w:rsidR="007C400A" w:rsidRDefault="007C400A" w:rsidP="00935DF9">
      <w:pPr>
        <w:pStyle w:val="BodyA"/>
        <w:pBdr>
          <w:top w:val="none" w:sz="0" w:space="0" w:color="auto"/>
          <w:left w:val="none" w:sz="0" w:space="0" w:color="auto"/>
          <w:bottom w:val="none" w:sz="0" w:space="0" w:color="auto"/>
          <w:right w:val="none" w:sz="0" w:space="0" w:color="auto"/>
          <w:bar w:val="none" w:sz="0" w:color="auto"/>
        </w:pBd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rsidR="007C400A" w:rsidRDefault="007C400A"/>
    <w:p w:rsidR="007C400A" w:rsidRDefault="007C400A"/>
    <w:p w:rsidR="006A143C" w:rsidRDefault="006A143C"/>
    <w:p w:rsidR="007C400A" w:rsidRDefault="007C400A" w:rsidP="00935DF9">
      <w:pPr>
        <w:spacing w:line="360" w:lineRule="auto"/>
        <w:jc w:val="both"/>
        <w:rPr>
          <w:rFonts w:ascii="Times New Roman" w:hAnsi="Times New Roman"/>
          <w:sz w:val="24"/>
          <w:szCs w:val="24"/>
        </w:rPr>
      </w:pPr>
      <w:r w:rsidRPr="00B803ED">
        <w:rPr>
          <w:rFonts w:ascii="Times New Roman" w:hAnsi="Times New Roman"/>
          <w:i/>
          <w:sz w:val="24"/>
          <w:szCs w:val="24"/>
        </w:rPr>
        <w:lastRenderedPageBreak/>
        <w:t xml:space="preserve">Characterization of </w:t>
      </w:r>
      <w:r>
        <w:rPr>
          <w:rFonts w:ascii="Times New Roman" w:hAnsi="Times New Roman"/>
          <w:i/>
          <w:sz w:val="24"/>
          <w:szCs w:val="24"/>
        </w:rPr>
        <w:t xml:space="preserve">the </w:t>
      </w:r>
      <w:r w:rsidRPr="00B803ED">
        <w:rPr>
          <w:rFonts w:ascii="Times New Roman" w:hAnsi="Times New Roman"/>
          <w:i/>
          <w:sz w:val="24"/>
          <w:szCs w:val="24"/>
        </w:rPr>
        <w:t>adsorbents</w:t>
      </w:r>
    </w:p>
    <w:p w:rsidR="007C400A" w:rsidRDefault="007C400A" w:rsidP="00935DF9">
      <w:pPr>
        <w:spacing w:line="360" w:lineRule="auto"/>
        <w:jc w:val="both"/>
        <w:rPr>
          <w:rFonts w:ascii="Times New Roman" w:hAnsi="Times New Roman"/>
          <w:sz w:val="24"/>
          <w:szCs w:val="24"/>
        </w:rPr>
      </w:pPr>
      <w:r>
        <w:rPr>
          <w:rFonts w:ascii="Times New Roman" w:hAnsi="Times New Roman"/>
          <w:sz w:val="24"/>
          <w:szCs w:val="24"/>
        </w:rPr>
        <w:tab/>
      </w:r>
      <w:r w:rsidRPr="00B803ED">
        <w:rPr>
          <w:rFonts w:ascii="Times New Roman" w:hAnsi="Times New Roman"/>
          <w:sz w:val="24"/>
          <w:szCs w:val="24"/>
        </w:rPr>
        <w:t xml:space="preserve">Analysis of textural properties of obtained materials was performed by using </w:t>
      </w:r>
      <w:proofErr w:type="spellStart"/>
      <w:r w:rsidRPr="00B803ED">
        <w:rPr>
          <w:rFonts w:ascii="Times New Roman" w:hAnsi="Times New Roman"/>
          <w:b/>
          <w:bCs/>
          <w:sz w:val="24"/>
          <w:szCs w:val="24"/>
        </w:rPr>
        <w:t>B</w:t>
      </w:r>
      <w:r w:rsidRPr="00B803ED">
        <w:rPr>
          <w:rFonts w:ascii="Times New Roman" w:hAnsi="Times New Roman"/>
          <w:sz w:val="24"/>
          <w:szCs w:val="24"/>
        </w:rPr>
        <w:t>runauer</w:t>
      </w:r>
      <w:proofErr w:type="spellEnd"/>
      <w:r w:rsidRPr="00B803ED">
        <w:rPr>
          <w:rFonts w:ascii="Times New Roman" w:hAnsi="Times New Roman"/>
          <w:sz w:val="24"/>
          <w:szCs w:val="24"/>
        </w:rPr>
        <w:t>-</w:t>
      </w:r>
      <w:r w:rsidRPr="00B803ED">
        <w:rPr>
          <w:rFonts w:ascii="Times New Roman" w:hAnsi="Times New Roman"/>
          <w:b/>
          <w:bCs/>
          <w:sz w:val="24"/>
          <w:szCs w:val="24"/>
        </w:rPr>
        <w:t>E</w:t>
      </w:r>
      <w:r w:rsidRPr="00B803ED">
        <w:rPr>
          <w:rFonts w:ascii="Times New Roman" w:hAnsi="Times New Roman"/>
          <w:sz w:val="24"/>
          <w:szCs w:val="24"/>
        </w:rPr>
        <w:t>mmett-</w:t>
      </w:r>
      <w:r w:rsidRPr="00B803ED">
        <w:rPr>
          <w:rFonts w:ascii="Times New Roman" w:hAnsi="Times New Roman"/>
          <w:b/>
          <w:bCs/>
          <w:sz w:val="24"/>
          <w:szCs w:val="24"/>
        </w:rPr>
        <w:t>T</w:t>
      </w:r>
      <w:r w:rsidRPr="00B803ED">
        <w:rPr>
          <w:rFonts w:ascii="Times New Roman" w:hAnsi="Times New Roman"/>
          <w:sz w:val="24"/>
          <w:szCs w:val="24"/>
        </w:rPr>
        <w:t xml:space="preserve">eller (BET) method for the determination of the specific surface area, the </w:t>
      </w:r>
      <w:r w:rsidRPr="00B803ED">
        <w:rPr>
          <w:rFonts w:ascii="Times New Roman" w:hAnsi="Times New Roman"/>
          <w:b/>
          <w:bCs/>
          <w:sz w:val="24"/>
          <w:szCs w:val="24"/>
        </w:rPr>
        <w:t>B</w:t>
      </w:r>
      <w:r w:rsidRPr="00B803ED">
        <w:rPr>
          <w:rFonts w:ascii="Times New Roman" w:hAnsi="Times New Roman"/>
          <w:sz w:val="24"/>
          <w:szCs w:val="24"/>
        </w:rPr>
        <w:t>arrett-</w:t>
      </w:r>
      <w:r w:rsidRPr="00B803ED">
        <w:rPr>
          <w:rFonts w:ascii="Times New Roman" w:hAnsi="Times New Roman"/>
          <w:b/>
          <w:bCs/>
          <w:sz w:val="24"/>
          <w:szCs w:val="24"/>
        </w:rPr>
        <w:t>J</w:t>
      </w:r>
      <w:r w:rsidRPr="00B803ED">
        <w:rPr>
          <w:rFonts w:ascii="Times New Roman" w:hAnsi="Times New Roman"/>
          <w:sz w:val="24"/>
          <w:szCs w:val="24"/>
        </w:rPr>
        <w:t>oyner-</w:t>
      </w:r>
      <w:proofErr w:type="spellStart"/>
      <w:r w:rsidRPr="00B803ED">
        <w:rPr>
          <w:rFonts w:ascii="Times New Roman" w:hAnsi="Times New Roman"/>
          <w:b/>
          <w:bCs/>
          <w:sz w:val="24"/>
          <w:szCs w:val="24"/>
        </w:rPr>
        <w:t>H</w:t>
      </w:r>
      <w:r w:rsidRPr="00B803ED">
        <w:rPr>
          <w:rFonts w:ascii="Times New Roman" w:hAnsi="Times New Roman"/>
          <w:sz w:val="24"/>
          <w:szCs w:val="24"/>
        </w:rPr>
        <w:t>alenda</w:t>
      </w:r>
      <w:proofErr w:type="spellEnd"/>
      <w:r w:rsidRPr="00B803ED">
        <w:rPr>
          <w:rFonts w:ascii="Times New Roman" w:hAnsi="Times New Roman"/>
          <w:sz w:val="24"/>
          <w:szCs w:val="24"/>
        </w:rPr>
        <w:t xml:space="preserve"> (BJH) method for the determination of the </w:t>
      </w:r>
      <w:proofErr w:type="spellStart"/>
      <w:r w:rsidRPr="00B803ED">
        <w:rPr>
          <w:rFonts w:ascii="Times New Roman" w:hAnsi="Times New Roman"/>
          <w:sz w:val="24"/>
          <w:szCs w:val="24"/>
        </w:rPr>
        <w:t>mesoporosity</w:t>
      </w:r>
      <w:proofErr w:type="spellEnd"/>
      <w:r w:rsidRPr="00B803ED">
        <w:rPr>
          <w:rFonts w:ascii="Times New Roman" w:hAnsi="Times New Roman"/>
          <w:sz w:val="24"/>
          <w:szCs w:val="24"/>
        </w:rPr>
        <w:t xml:space="preserve"> parameters. The X-ray diffraction (XRD) (BRUKER D8 ADVANCE) was used for phase and structural analysis of adsorbents. The morphology of the obtained powders and sintered samples was characterized by scanning electron microscopy (JEOL JSM-6390 LV). The powders were crushed and covered with gold in order to perform recording of SEM images. Fourier-transform infrared spectra (FTIR) were collected on BOMEM (Hartmann &amp; Braun) spectrometer and were employed to determine the surface groups and its interactions with arsenate. The pH values at the point of zero charge (</w:t>
      </w:r>
      <w:proofErr w:type="spellStart"/>
      <w:r w:rsidRPr="00B803ED">
        <w:rPr>
          <w:rFonts w:ascii="Times New Roman" w:hAnsi="Times New Roman"/>
          <w:sz w:val="24"/>
          <w:szCs w:val="24"/>
        </w:rPr>
        <w:t>pH</w:t>
      </w:r>
      <w:r w:rsidRPr="00B803ED">
        <w:rPr>
          <w:rFonts w:ascii="Times New Roman" w:hAnsi="Times New Roman"/>
          <w:sz w:val="24"/>
          <w:szCs w:val="24"/>
          <w:vertAlign w:val="subscript"/>
        </w:rPr>
        <w:t>PZC</w:t>
      </w:r>
      <w:proofErr w:type="spellEnd"/>
      <w:r w:rsidRPr="00B803ED">
        <w:rPr>
          <w:rFonts w:ascii="Times New Roman" w:hAnsi="Times New Roman"/>
          <w:sz w:val="24"/>
          <w:szCs w:val="24"/>
        </w:rPr>
        <w:t xml:space="preserve">) of the samples, </w:t>
      </w:r>
      <w:r w:rsidRPr="00B803ED">
        <w:rPr>
          <w:rFonts w:ascii="Times New Roman" w:hAnsi="Times New Roman"/>
          <w:i/>
          <w:iCs/>
          <w:sz w:val="24"/>
          <w:szCs w:val="24"/>
        </w:rPr>
        <w:t>i.e</w:t>
      </w:r>
      <w:r w:rsidRPr="00B803ED">
        <w:rPr>
          <w:rFonts w:ascii="Times New Roman" w:hAnsi="Times New Roman"/>
          <w:sz w:val="24"/>
          <w:szCs w:val="24"/>
        </w:rPr>
        <w:t>. the pH above which the total surface of the samples is negatively charged, were measured using the pH drift method</w:t>
      </w:r>
      <w:r>
        <w:rPr>
          <w:rFonts w:ascii="Times New Roman" w:hAnsi="Times New Roman"/>
          <w:sz w:val="24"/>
          <w:szCs w:val="24"/>
        </w:rPr>
        <w:t>.</w:t>
      </w:r>
      <w:r>
        <w:rPr>
          <w:rFonts w:ascii="Times New Roman" w:hAnsi="Times New Roman"/>
          <w:color w:val="0000FF"/>
          <w:sz w:val="24"/>
          <w:szCs w:val="24"/>
          <w:vertAlign w:val="superscript"/>
        </w:rPr>
        <w:t>3</w:t>
      </w:r>
      <w:r w:rsidRPr="00B803ED">
        <w:rPr>
          <w:rFonts w:ascii="Times New Roman" w:hAnsi="Times New Roman"/>
          <w:color w:val="0000FF"/>
          <w:sz w:val="24"/>
          <w:szCs w:val="24"/>
        </w:rPr>
        <w:t xml:space="preserve"> </w:t>
      </w:r>
      <w:r w:rsidRPr="00B803ED">
        <w:rPr>
          <w:rFonts w:ascii="Times New Roman" w:eastAsia="MS Mincho" w:hAnsi="Times New Roman"/>
          <w:sz w:val="24"/>
          <w:szCs w:val="24"/>
          <w:lang w:eastAsia="ja-JP"/>
        </w:rPr>
        <w:t>Quantification of the available amino group was determined by applying Kaiser test (</w:t>
      </w:r>
      <w:proofErr w:type="spellStart"/>
      <w:r w:rsidRPr="00B803ED">
        <w:rPr>
          <w:rFonts w:ascii="Times New Roman" w:eastAsia="MS Mincho" w:hAnsi="Times New Roman"/>
          <w:i/>
          <w:sz w:val="24"/>
          <w:szCs w:val="24"/>
          <w:lang w:eastAsia="ja-JP"/>
        </w:rPr>
        <w:t>DA</w:t>
      </w:r>
      <w:r w:rsidRPr="00B803ED">
        <w:rPr>
          <w:rFonts w:ascii="Times New Roman" w:eastAsia="MS Mincho" w:hAnsi="Times New Roman"/>
          <w:sz w:val="24"/>
          <w:szCs w:val="24"/>
          <w:vertAlign w:val="subscript"/>
          <w:lang w:eastAsia="ja-JP"/>
        </w:rPr>
        <w:t>Kaiser</w:t>
      </w:r>
      <w:proofErr w:type="spellEnd"/>
      <w:r w:rsidRPr="00B803ED">
        <w:rPr>
          <w:rFonts w:ascii="Times New Roman" w:eastAsia="MS Mincho" w:hAnsi="Times New Roman"/>
          <w:sz w:val="24"/>
          <w:szCs w:val="24"/>
          <w:lang w:eastAsia="ja-JP"/>
        </w:rPr>
        <w:t xml:space="preserve"> – degree of </w:t>
      </w:r>
      <w:proofErr w:type="spellStart"/>
      <w:r w:rsidRPr="00B803ED">
        <w:rPr>
          <w:rFonts w:ascii="Times New Roman" w:eastAsia="MS Mincho" w:hAnsi="Times New Roman"/>
          <w:sz w:val="24"/>
          <w:szCs w:val="24"/>
          <w:lang w:eastAsia="ja-JP"/>
        </w:rPr>
        <w:t>amination</w:t>
      </w:r>
      <w:proofErr w:type="spellEnd"/>
      <w:r w:rsidRPr="00B803ED">
        <w:rPr>
          <w:rFonts w:ascii="Times New Roman" w:eastAsia="MS Mincho" w:hAnsi="Times New Roman"/>
          <w:sz w:val="24"/>
          <w:szCs w:val="24"/>
          <w:lang w:eastAsia="ja-JP"/>
        </w:rPr>
        <w:t xml:space="preserve"> obtained by Kaiser test</w:t>
      </w:r>
      <w:r>
        <w:rPr>
          <w:rFonts w:ascii="Times New Roman" w:eastAsia="MS Mincho" w:hAnsi="Times New Roman"/>
          <w:sz w:val="24"/>
          <w:szCs w:val="24"/>
          <w:lang w:eastAsia="ja-JP"/>
        </w:rPr>
        <w:t>,</w:t>
      </w:r>
      <w:r>
        <w:rPr>
          <w:rFonts w:ascii="Times New Roman" w:eastAsia="MS Mincho" w:hAnsi="Times New Roman"/>
          <w:color w:val="0000FF"/>
          <w:sz w:val="24"/>
          <w:szCs w:val="24"/>
          <w:vertAlign w:val="superscript"/>
          <w:lang w:eastAsia="ja-JP"/>
        </w:rPr>
        <w:t>4</w:t>
      </w:r>
      <w:r w:rsidRPr="00E21DF2">
        <w:rPr>
          <w:rFonts w:ascii="Times New Roman" w:eastAsia="MS Mincho" w:hAnsi="Times New Roman"/>
          <w:color w:val="0000FF"/>
          <w:sz w:val="24"/>
          <w:szCs w:val="24"/>
          <w:lang w:eastAsia="ja-JP"/>
        </w:rPr>
        <w:t xml:space="preserve"> </w:t>
      </w:r>
      <w:r w:rsidRPr="00B803ED">
        <w:rPr>
          <w:rFonts w:ascii="Times New Roman" w:eastAsia="MS Mincho" w:hAnsi="Times New Roman"/>
          <w:sz w:val="24"/>
          <w:szCs w:val="24"/>
          <w:lang w:eastAsia="ja-JP"/>
        </w:rPr>
        <w:t>and by volumetric method</w:t>
      </w:r>
      <w:r>
        <w:rPr>
          <w:rFonts w:ascii="Times New Roman" w:eastAsia="MS Mincho" w:hAnsi="Times New Roman"/>
          <w:sz w:val="24"/>
          <w:szCs w:val="24"/>
          <w:lang w:eastAsia="ja-JP"/>
        </w:rPr>
        <w:t>.</w:t>
      </w:r>
      <w:r>
        <w:rPr>
          <w:rFonts w:ascii="Times New Roman" w:eastAsia="MS Mincho" w:hAnsi="Times New Roman"/>
          <w:color w:val="0000FF"/>
          <w:sz w:val="24"/>
          <w:szCs w:val="24"/>
          <w:vertAlign w:val="superscript"/>
          <w:lang w:eastAsia="ja-JP"/>
        </w:rPr>
        <w:t>5</w:t>
      </w:r>
      <w:r w:rsidRPr="00E21DF2">
        <w:rPr>
          <w:rFonts w:ascii="Times New Roman" w:eastAsia="MS Mincho" w:hAnsi="Times New Roman"/>
          <w:color w:val="0000FF"/>
          <w:sz w:val="24"/>
          <w:szCs w:val="24"/>
          <w:lang w:eastAsia="ja-JP"/>
        </w:rPr>
        <w:t xml:space="preserve"> </w:t>
      </w:r>
      <w:r w:rsidRPr="00B803ED">
        <w:rPr>
          <w:rFonts w:ascii="Times New Roman" w:hAnsi="Times New Roman"/>
          <w:color w:val="0000FF"/>
          <w:sz w:val="24"/>
          <w:szCs w:val="24"/>
        </w:rPr>
        <w:t xml:space="preserve"> </w:t>
      </w:r>
      <w:r w:rsidRPr="00B803ED">
        <w:rPr>
          <w:rFonts w:ascii="Times New Roman" w:hAnsi="Times New Roman"/>
          <w:sz w:val="24"/>
          <w:szCs w:val="24"/>
          <w:lang w:eastAsia="en-GB"/>
        </w:rPr>
        <w:t>The acid value (</w:t>
      </w:r>
      <w:r w:rsidRPr="00B803ED">
        <w:rPr>
          <w:rFonts w:ascii="Times New Roman" w:hAnsi="Times New Roman"/>
          <w:i/>
          <w:sz w:val="24"/>
          <w:szCs w:val="24"/>
          <w:lang w:eastAsia="en-GB"/>
        </w:rPr>
        <w:t>AV</w:t>
      </w:r>
      <w:r w:rsidRPr="00B803ED">
        <w:rPr>
          <w:rFonts w:ascii="Times New Roman" w:hAnsi="Times New Roman"/>
          <w:sz w:val="24"/>
          <w:szCs w:val="24"/>
          <w:lang w:eastAsia="en-GB"/>
        </w:rPr>
        <w:t>) was</w:t>
      </w:r>
      <w:r>
        <w:rPr>
          <w:rFonts w:ascii="Times New Roman" w:hAnsi="Times New Roman"/>
          <w:sz w:val="24"/>
          <w:szCs w:val="24"/>
          <w:lang w:eastAsia="en-GB"/>
        </w:rPr>
        <w:t xml:space="preserve"> determined according to ASTM D664</w:t>
      </w:r>
      <w:r w:rsidRPr="00B803ED">
        <w:rPr>
          <w:rFonts w:ascii="Times New Roman" w:hAnsi="Times New Roman"/>
          <w:sz w:val="24"/>
          <w:szCs w:val="24"/>
          <w:lang w:eastAsia="en-GB"/>
        </w:rPr>
        <w:t xml:space="preserve"> standard, and presented as mg KOH g</w:t>
      </w:r>
      <w:r w:rsidRPr="00B803ED">
        <w:rPr>
          <w:rFonts w:ascii="Times New Roman" w:hAnsi="Times New Roman"/>
          <w:sz w:val="24"/>
          <w:szCs w:val="24"/>
          <w:vertAlign w:val="superscript"/>
          <w:lang w:eastAsia="en-GB"/>
        </w:rPr>
        <w:t xml:space="preserve">-1 </w:t>
      </w:r>
      <w:r w:rsidRPr="00B803ED">
        <w:rPr>
          <w:rFonts w:ascii="Times New Roman" w:hAnsi="Times New Roman"/>
          <w:sz w:val="24"/>
          <w:szCs w:val="24"/>
          <w:lang w:eastAsia="en-GB"/>
        </w:rPr>
        <w:t xml:space="preserve">of the specimen. </w:t>
      </w:r>
      <w:r w:rsidRPr="00B803ED">
        <w:rPr>
          <w:rFonts w:ascii="Times New Roman" w:hAnsi="Times New Roman"/>
          <w:sz w:val="24"/>
          <w:szCs w:val="24"/>
        </w:rPr>
        <w:t>The arsenic concentrations in the solutions after the adsorption and kinetic experiments were analyzed by inductively coupled plasma mass spectrometry (ICP-MS), using an Agilent 7500ce ICP-MS system (</w:t>
      </w:r>
      <w:proofErr w:type="spellStart"/>
      <w:smartTag w:uri="urn:schemas-microsoft-com:office:smarttags" w:element="country-region">
        <w:smartTag w:uri="urn:schemas-microsoft-com:office:smarttags" w:element="country-region">
          <w:r w:rsidRPr="00B803ED">
            <w:rPr>
              <w:rFonts w:ascii="Times New Roman" w:hAnsi="Times New Roman"/>
              <w:sz w:val="24"/>
              <w:szCs w:val="24"/>
            </w:rPr>
            <w:t>Waldbronn</w:t>
          </w:r>
        </w:smartTag>
        <w:proofErr w:type="spellEnd"/>
        <w:r w:rsidRPr="00B803ED">
          <w:rPr>
            <w:rFonts w:ascii="Times New Roman" w:hAnsi="Times New Roman"/>
            <w:sz w:val="24"/>
            <w:szCs w:val="24"/>
          </w:rPr>
          <w:t xml:space="preserve">, </w:t>
        </w:r>
        <w:smartTag w:uri="urn:schemas-microsoft-com:office:smarttags" w:element="country-region">
          <w:r w:rsidRPr="00B803ED">
            <w:rPr>
              <w:rFonts w:ascii="Times New Roman" w:hAnsi="Times New Roman"/>
              <w:sz w:val="24"/>
              <w:szCs w:val="24"/>
            </w:rPr>
            <w:t>Germany</w:t>
          </w:r>
        </w:smartTag>
      </w:smartTag>
      <w:r w:rsidRPr="00B803ED">
        <w:rPr>
          <w:rFonts w:ascii="Times New Roman" w:hAnsi="Times New Roman"/>
          <w:sz w:val="24"/>
          <w:szCs w:val="24"/>
        </w:rPr>
        <w:t xml:space="preserve">). </w:t>
      </w:r>
    </w:p>
    <w:p w:rsidR="007C400A" w:rsidRDefault="007C400A" w:rsidP="006C7E32">
      <w:pPr>
        <w:spacing w:line="360" w:lineRule="auto"/>
        <w:jc w:val="both"/>
        <w:rPr>
          <w:rFonts w:ascii="Times New Roman" w:hAnsi="Times New Roman"/>
          <w:i/>
          <w:sz w:val="24"/>
          <w:szCs w:val="24"/>
        </w:rPr>
      </w:pPr>
      <w:r w:rsidRPr="00B803ED">
        <w:rPr>
          <w:rFonts w:ascii="Times New Roman" w:hAnsi="Times New Roman"/>
          <w:i/>
          <w:sz w:val="24"/>
          <w:szCs w:val="24"/>
        </w:rPr>
        <w:t xml:space="preserve">Adsorption </w:t>
      </w:r>
      <w:r>
        <w:rPr>
          <w:rFonts w:ascii="Times New Roman" w:hAnsi="Times New Roman"/>
          <w:i/>
          <w:sz w:val="24"/>
          <w:szCs w:val="24"/>
        </w:rPr>
        <w:t xml:space="preserve">and kinetic </w:t>
      </w:r>
      <w:r w:rsidRPr="00B803ED">
        <w:rPr>
          <w:rFonts w:ascii="Times New Roman" w:hAnsi="Times New Roman"/>
          <w:i/>
          <w:sz w:val="24"/>
          <w:szCs w:val="24"/>
        </w:rPr>
        <w:t>experiments</w:t>
      </w:r>
      <w:r>
        <w:rPr>
          <w:rFonts w:ascii="Times New Roman" w:hAnsi="Times New Roman"/>
          <w:i/>
          <w:sz w:val="24"/>
          <w:szCs w:val="24"/>
        </w:rPr>
        <w:t xml:space="preserve"> in a</w:t>
      </w:r>
      <w:r w:rsidRPr="00B803ED">
        <w:rPr>
          <w:rFonts w:ascii="Times New Roman" w:hAnsi="Times New Roman"/>
          <w:i/>
          <w:sz w:val="24"/>
          <w:szCs w:val="24"/>
        </w:rPr>
        <w:t xml:space="preserve"> batch system</w:t>
      </w:r>
    </w:p>
    <w:p w:rsidR="007C400A" w:rsidRDefault="007C400A" w:rsidP="006C7E32">
      <w:pPr>
        <w:pStyle w:val="BodyText"/>
        <w:kinsoku w:val="0"/>
        <w:overflowPunct w:val="0"/>
        <w:spacing w:after="0"/>
        <w:ind w:left="0" w:firstLine="720"/>
        <w:rPr>
          <w:rFonts w:ascii="Times New Roman" w:hAnsi="Times New Roman"/>
          <w:sz w:val="24"/>
          <w:szCs w:val="24"/>
        </w:rPr>
      </w:pPr>
      <w:r w:rsidRPr="00B803ED">
        <w:rPr>
          <w:rFonts w:ascii="Times New Roman" w:hAnsi="Times New Roman"/>
          <w:sz w:val="24"/>
          <w:szCs w:val="24"/>
        </w:rPr>
        <w:t>Batch experiments were conducted in 10 cm</w:t>
      </w:r>
      <w:r w:rsidRPr="00B803ED">
        <w:rPr>
          <w:rFonts w:ascii="Times New Roman" w:hAnsi="Times New Roman"/>
          <w:sz w:val="24"/>
          <w:szCs w:val="24"/>
          <w:vertAlign w:val="superscript"/>
        </w:rPr>
        <w:t>3</w:t>
      </w:r>
      <w:r w:rsidRPr="00B803ED">
        <w:rPr>
          <w:rFonts w:ascii="Times New Roman" w:hAnsi="Times New Roman"/>
          <w:sz w:val="24"/>
          <w:szCs w:val="24"/>
        </w:rPr>
        <w:t xml:space="preserve"> polyethylene bottles in 100 mg dm</w:t>
      </w:r>
      <w:r w:rsidRPr="00B803ED">
        <w:rPr>
          <w:rFonts w:ascii="Times New Roman" w:hAnsi="Times New Roman"/>
          <w:sz w:val="24"/>
          <w:szCs w:val="24"/>
          <w:vertAlign w:val="superscript"/>
        </w:rPr>
        <w:t>-3</w:t>
      </w:r>
      <w:r w:rsidRPr="00B803ED">
        <w:rPr>
          <w:rFonts w:ascii="Times New Roman" w:hAnsi="Times New Roman"/>
          <w:sz w:val="24"/>
          <w:szCs w:val="24"/>
        </w:rPr>
        <w:t xml:space="preserve"> suspension with 10 cm</w:t>
      </w:r>
      <w:r w:rsidRPr="00B803ED">
        <w:rPr>
          <w:rFonts w:ascii="Times New Roman" w:hAnsi="Times New Roman"/>
          <w:sz w:val="24"/>
          <w:szCs w:val="24"/>
          <w:vertAlign w:val="superscript"/>
        </w:rPr>
        <w:t>3</w:t>
      </w:r>
      <w:r w:rsidRPr="00B803ED">
        <w:rPr>
          <w:rFonts w:ascii="Times New Roman" w:hAnsi="Times New Roman"/>
          <w:sz w:val="24"/>
          <w:szCs w:val="24"/>
        </w:rPr>
        <w:t xml:space="preserve"> of arsenic solution of certain concentration, time period, temperature and </w:t>
      </w:r>
      <w:r w:rsidRPr="00655364">
        <w:rPr>
          <w:rFonts w:ascii="Times New Roman" w:hAnsi="Times New Roman"/>
          <w:sz w:val="24"/>
          <w:szCs w:val="24"/>
        </w:rPr>
        <w:t>pH value. Time dependent batch experiments were determined in 1 mg dm</w:t>
      </w:r>
      <w:r w:rsidRPr="00655364">
        <w:rPr>
          <w:rFonts w:ascii="Times New Roman" w:hAnsi="Times New Roman"/>
          <w:sz w:val="24"/>
          <w:szCs w:val="24"/>
          <w:vertAlign w:val="superscript"/>
        </w:rPr>
        <w:t>-3</w:t>
      </w:r>
      <w:r w:rsidRPr="00655364">
        <w:rPr>
          <w:rFonts w:ascii="Times New Roman" w:hAnsi="Times New Roman"/>
          <w:sz w:val="24"/>
          <w:szCs w:val="24"/>
        </w:rPr>
        <w:t xml:space="preserve"> solution for </w:t>
      </w:r>
      <w:proofErr w:type="spellStart"/>
      <w:r w:rsidRPr="00655364">
        <w:rPr>
          <w:rFonts w:ascii="Times New Roman" w:hAnsi="Times New Roman"/>
          <w:sz w:val="24"/>
          <w:szCs w:val="24"/>
        </w:rPr>
        <w:t>cations</w:t>
      </w:r>
      <w:proofErr w:type="spellEnd"/>
      <w:r w:rsidRPr="00655364">
        <w:rPr>
          <w:rFonts w:ascii="Times New Roman" w:hAnsi="Times New Roman"/>
          <w:sz w:val="24"/>
          <w:szCs w:val="24"/>
        </w:rPr>
        <w:t xml:space="preserve"> and 0.5 mg dm</w:t>
      </w:r>
      <w:r w:rsidRPr="00655364">
        <w:rPr>
          <w:rFonts w:ascii="Times New Roman" w:hAnsi="Times New Roman"/>
          <w:sz w:val="24"/>
          <w:szCs w:val="24"/>
          <w:vertAlign w:val="superscript"/>
        </w:rPr>
        <w:t xml:space="preserve">-3 </w:t>
      </w:r>
      <w:r w:rsidRPr="00655364">
        <w:rPr>
          <w:rFonts w:ascii="Times New Roman" w:hAnsi="Times New Roman"/>
          <w:sz w:val="24"/>
          <w:szCs w:val="24"/>
        </w:rPr>
        <w:t xml:space="preserve">for As(V) solution during 5, 10, 15, 30, 45, 60 and 120 min. This study revealed that 60 minutes was sufficient for quantitative removal of </w:t>
      </w:r>
      <w:r w:rsidRPr="00655364">
        <w:rPr>
          <w:rFonts w:ascii="Times New Roman" w:hAnsi="Times New Roman"/>
          <w:sz w:val="24"/>
          <w:szCs w:val="24"/>
          <w:lang w:val="en-GB"/>
        </w:rPr>
        <w:t>pollutants</w:t>
      </w:r>
      <w:r w:rsidRPr="00655364">
        <w:rPr>
          <w:rFonts w:ascii="Times New Roman" w:hAnsi="Times New Roman"/>
          <w:sz w:val="24"/>
          <w:szCs w:val="24"/>
        </w:rPr>
        <w:t>. The effect of pH value on As(V) removal was studied with an initial As(V) concentration of 0.5 mg dm</w:t>
      </w:r>
      <w:r w:rsidRPr="00655364">
        <w:rPr>
          <w:rFonts w:ascii="Times New Roman" w:hAnsi="Times New Roman"/>
          <w:sz w:val="24"/>
          <w:szCs w:val="24"/>
          <w:vertAlign w:val="superscript"/>
        </w:rPr>
        <w:t xml:space="preserve">-3 </w:t>
      </w:r>
      <w:r w:rsidRPr="00655364">
        <w:rPr>
          <w:rFonts w:ascii="Times New Roman" w:hAnsi="Times New Roman"/>
          <w:sz w:val="24"/>
          <w:szCs w:val="24"/>
        </w:rPr>
        <w:t>varying the pH in</w:t>
      </w:r>
      <w:r w:rsidRPr="00B803ED">
        <w:rPr>
          <w:rFonts w:ascii="Times New Roman" w:hAnsi="Times New Roman"/>
          <w:sz w:val="24"/>
          <w:szCs w:val="24"/>
        </w:rPr>
        <w:t xml:space="preserve"> the range 2-12. Adsorption isotherm and thermodynamic parameters were evaluated by varying</w:t>
      </w:r>
      <w:r>
        <w:rPr>
          <w:rFonts w:ascii="Times New Roman" w:hAnsi="Times New Roman"/>
          <w:sz w:val="24"/>
          <w:szCs w:val="24"/>
        </w:rPr>
        <w:t xml:space="preserve"> initial </w:t>
      </w:r>
      <w:r w:rsidRPr="00B803ED">
        <w:rPr>
          <w:rFonts w:ascii="Times New Roman" w:hAnsi="Times New Roman"/>
          <w:sz w:val="24"/>
          <w:szCs w:val="24"/>
        </w:rPr>
        <w:t>concentration</w:t>
      </w:r>
      <w:r>
        <w:rPr>
          <w:rFonts w:ascii="Times New Roman" w:hAnsi="Times New Roman"/>
          <w:sz w:val="24"/>
          <w:szCs w:val="24"/>
        </w:rPr>
        <w:t xml:space="preserve"> (</w:t>
      </w:r>
      <w:proofErr w:type="spellStart"/>
      <w:r w:rsidRPr="00B803ED">
        <w:rPr>
          <w:rFonts w:ascii="Times New Roman" w:hAnsi="Times New Roman"/>
          <w:i/>
          <w:sz w:val="24"/>
          <w:szCs w:val="24"/>
        </w:rPr>
        <w:t>C</w:t>
      </w:r>
      <w:r w:rsidRPr="00B803ED">
        <w:rPr>
          <w:rFonts w:ascii="Times New Roman" w:hAnsi="Times New Roman"/>
          <w:sz w:val="24"/>
          <w:szCs w:val="24"/>
          <w:vertAlign w:val="subscript"/>
        </w:rPr>
        <w:t>i</w:t>
      </w:r>
      <w:proofErr w:type="spellEnd"/>
      <w:r>
        <w:rPr>
          <w:rFonts w:ascii="Times New Roman" w:hAnsi="Times New Roman"/>
          <w:sz w:val="24"/>
          <w:szCs w:val="24"/>
        </w:rPr>
        <w:t>) of</w:t>
      </w:r>
      <w:r w:rsidRPr="00B803ED">
        <w:rPr>
          <w:rFonts w:ascii="Times New Roman" w:hAnsi="Times New Roman"/>
          <w:sz w:val="24"/>
          <w:szCs w:val="24"/>
        </w:rPr>
        <w:t xml:space="preserve"> </w:t>
      </w:r>
      <w:proofErr w:type="spellStart"/>
      <w:r w:rsidRPr="00B803ED">
        <w:rPr>
          <w:rFonts w:ascii="Times New Roman" w:hAnsi="Times New Roman"/>
          <w:sz w:val="24"/>
          <w:szCs w:val="24"/>
        </w:rPr>
        <w:t>cation</w:t>
      </w:r>
      <w:proofErr w:type="spellEnd"/>
      <w:r>
        <w:rPr>
          <w:rFonts w:ascii="Times New Roman" w:hAnsi="Times New Roman"/>
          <w:sz w:val="24"/>
          <w:szCs w:val="24"/>
        </w:rPr>
        <w:t xml:space="preserve"> (</w:t>
      </w:r>
      <w:r w:rsidRPr="00B803ED">
        <w:rPr>
          <w:rFonts w:ascii="Times New Roman" w:hAnsi="Times New Roman"/>
          <w:sz w:val="24"/>
          <w:szCs w:val="24"/>
        </w:rPr>
        <w:t>1, 2, 3, 4, 5, 6 and 7 mg dm</w:t>
      </w:r>
      <w:r w:rsidRPr="00B803ED">
        <w:rPr>
          <w:rFonts w:ascii="Times New Roman" w:hAnsi="Times New Roman"/>
          <w:sz w:val="24"/>
          <w:szCs w:val="24"/>
          <w:vertAlign w:val="superscript"/>
        </w:rPr>
        <w:t>-3</w:t>
      </w:r>
      <w:r>
        <w:rPr>
          <w:rFonts w:ascii="Times New Roman" w:hAnsi="Times New Roman"/>
          <w:sz w:val="24"/>
          <w:szCs w:val="24"/>
        </w:rPr>
        <w:t xml:space="preserve">) and </w:t>
      </w:r>
      <w:proofErr w:type="spellStart"/>
      <w:r>
        <w:rPr>
          <w:rFonts w:ascii="Times New Roman" w:hAnsi="Times New Roman"/>
          <w:sz w:val="24"/>
          <w:szCs w:val="24"/>
        </w:rPr>
        <w:t>oxyanions</w:t>
      </w:r>
      <w:proofErr w:type="spellEnd"/>
      <w:r w:rsidRPr="00B803ED">
        <w:rPr>
          <w:rFonts w:ascii="Times New Roman" w:hAnsi="Times New Roman"/>
          <w:sz w:val="24"/>
          <w:szCs w:val="24"/>
        </w:rPr>
        <w:t xml:space="preserve"> concentration (0.1, 0.2, 0.5, 1, 2, 5 and 10 mg dm</w:t>
      </w:r>
      <w:r w:rsidRPr="00B803ED">
        <w:rPr>
          <w:rFonts w:ascii="Times New Roman" w:hAnsi="Times New Roman"/>
          <w:sz w:val="24"/>
          <w:szCs w:val="24"/>
          <w:vertAlign w:val="superscript"/>
        </w:rPr>
        <w:t>-3</w:t>
      </w:r>
      <w:r w:rsidRPr="00B803ED">
        <w:rPr>
          <w:rFonts w:ascii="Times New Roman" w:hAnsi="Times New Roman"/>
          <w:sz w:val="24"/>
          <w:szCs w:val="24"/>
        </w:rPr>
        <w:t xml:space="preserve">) and temperature (25, 35, 45 °C). </w:t>
      </w:r>
      <w:r w:rsidRPr="00B803ED">
        <w:rPr>
          <w:rFonts w:ascii="Times New Roman" w:eastAsia="AdvGulliv-R" w:hAnsi="Times New Roman"/>
          <w:sz w:val="24"/>
          <w:szCs w:val="24"/>
        </w:rPr>
        <w:t xml:space="preserve">Batch experiments were performed under classical mixing using magnetic stirrer </w:t>
      </w:r>
      <w:proofErr w:type="spellStart"/>
      <w:r w:rsidRPr="00B803ED">
        <w:rPr>
          <w:rFonts w:ascii="Times New Roman" w:eastAsia="AdvGulliv-R" w:hAnsi="Times New Roman"/>
          <w:sz w:val="24"/>
          <w:szCs w:val="24"/>
        </w:rPr>
        <w:t>Heidolph</w:t>
      </w:r>
      <w:proofErr w:type="spellEnd"/>
      <w:r w:rsidRPr="00B803ED">
        <w:rPr>
          <w:rFonts w:ascii="Times New Roman" w:eastAsia="AdvGulliv-R" w:hAnsi="Times New Roman"/>
          <w:sz w:val="24"/>
          <w:szCs w:val="24"/>
        </w:rPr>
        <w:t xml:space="preserve"> MR 3001. After adsorption </w:t>
      </w:r>
      <w:r w:rsidRPr="00B803ED">
        <w:rPr>
          <w:rFonts w:ascii="Times New Roman" w:eastAsia="AdvGulliv-R" w:hAnsi="Times New Roman"/>
          <w:sz w:val="24"/>
          <w:szCs w:val="24"/>
        </w:rPr>
        <w:lastRenderedPageBreak/>
        <w:t xml:space="preserve">experiments, adsorbent was removed by filtration </w:t>
      </w:r>
      <w:r w:rsidRPr="00B803ED">
        <w:rPr>
          <w:rFonts w:ascii="Times New Roman" w:hAnsi="Times New Roman"/>
          <w:sz w:val="24"/>
          <w:szCs w:val="24"/>
        </w:rPr>
        <w:t xml:space="preserve">with 0.22 µm PTFE membrane and filtrate was analyzed on pollutant content. The adsorbent capacity was calculated according to the </w:t>
      </w:r>
      <w:r w:rsidRPr="00B803ED">
        <w:rPr>
          <w:rFonts w:ascii="Times New Roman" w:hAnsi="Times New Roman"/>
          <w:color w:val="FF00FF"/>
          <w:sz w:val="24"/>
          <w:szCs w:val="24"/>
        </w:rPr>
        <w:t xml:space="preserve">eq. </w:t>
      </w:r>
      <w:r>
        <w:rPr>
          <w:rFonts w:ascii="Times New Roman" w:hAnsi="Times New Roman"/>
          <w:color w:val="FF00FF"/>
          <w:sz w:val="24"/>
          <w:szCs w:val="24"/>
        </w:rPr>
        <w:t>(S</w:t>
      </w:r>
      <w:r w:rsidRPr="00B803ED">
        <w:rPr>
          <w:rFonts w:ascii="Times New Roman" w:hAnsi="Times New Roman"/>
          <w:color w:val="FF00FF"/>
          <w:sz w:val="24"/>
          <w:szCs w:val="24"/>
        </w:rPr>
        <w:t>1</w:t>
      </w:r>
      <w:r>
        <w:rPr>
          <w:rFonts w:ascii="Times New Roman" w:hAnsi="Times New Roman"/>
          <w:color w:val="FF00FF"/>
          <w:sz w:val="24"/>
          <w:szCs w:val="24"/>
        </w:rPr>
        <w:t>)</w:t>
      </w:r>
      <w:r w:rsidRPr="00B803ED">
        <w:rPr>
          <w:rFonts w:ascii="Times New Roman" w:hAnsi="Times New Roman"/>
          <w:sz w:val="24"/>
          <w:szCs w:val="24"/>
        </w:rPr>
        <w:t>:</w:t>
      </w:r>
    </w:p>
    <w:p w:rsidR="006A143C" w:rsidRPr="006A143C" w:rsidRDefault="006A143C" w:rsidP="006A143C">
      <w:pPr>
        <w:pStyle w:val="BodyText"/>
        <w:kinsoku w:val="0"/>
        <w:overflowPunct w:val="0"/>
        <w:spacing w:after="0"/>
        <w:ind w:left="0"/>
        <w:rPr>
          <w:rFonts w:ascii="Times New Roman" w:hAnsi="Times New Roman"/>
          <w:color w:val="FF00FF"/>
          <w:sz w:val="24"/>
          <w:szCs w:val="24"/>
        </w:rPr>
      </w:pPr>
      <w:r w:rsidRPr="006A143C">
        <w:rPr>
          <w:rFonts w:ascii="Times New Roman" w:hAnsi="Times New Roman"/>
          <w:position w:val="-24"/>
          <w:sz w:val="24"/>
          <w:szCs w:val="24"/>
        </w:rPr>
        <w:object w:dxaOrig="13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15pt" o:ole="">
            <v:imagedata r:id="rId6" o:title=""/>
          </v:shape>
          <o:OLEObject Type="Embed" ProgID="Equation.3" ShapeID="_x0000_i1025" DrawAspect="Content" ObjectID="_1526027666" r:id="rId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A143C">
        <w:rPr>
          <w:rFonts w:ascii="Times New Roman" w:hAnsi="Times New Roman"/>
          <w:color w:val="FF00FF"/>
          <w:sz w:val="24"/>
          <w:szCs w:val="24"/>
        </w:rPr>
        <w:t>(S1)</w:t>
      </w:r>
    </w:p>
    <w:p w:rsidR="007C400A" w:rsidRPr="00B803ED" w:rsidRDefault="007C400A" w:rsidP="006C7E32">
      <w:pPr>
        <w:pStyle w:val="BodyText"/>
        <w:kinsoku w:val="0"/>
        <w:overflowPunct w:val="0"/>
        <w:spacing w:after="0"/>
        <w:ind w:left="0"/>
        <w:rPr>
          <w:rFonts w:ascii="Times New Roman" w:hAnsi="Times New Roman"/>
          <w:sz w:val="24"/>
          <w:szCs w:val="24"/>
        </w:rPr>
      </w:pPr>
      <w:r w:rsidRPr="00B803ED">
        <w:rPr>
          <w:rFonts w:ascii="Times New Roman" w:hAnsi="Times New Roman"/>
          <w:spacing w:val="-2"/>
          <w:sz w:val="24"/>
          <w:szCs w:val="24"/>
        </w:rPr>
        <w:t xml:space="preserve">where </w:t>
      </w:r>
      <w:r w:rsidRPr="00B803ED">
        <w:rPr>
          <w:rFonts w:ascii="Times New Roman" w:hAnsi="Times New Roman"/>
          <w:i/>
          <w:iCs/>
          <w:spacing w:val="-2"/>
          <w:sz w:val="24"/>
          <w:szCs w:val="24"/>
        </w:rPr>
        <w:t>q</w:t>
      </w:r>
      <w:r w:rsidRPr="00B803ED">
        <w:rPr>
          <w:rFonts w:ascii="Times New Roman" w:hAnsi="Times New Roman"/>
          <w:spacing w:val="-2"/>
          <w:sz w:val="24"/>
          <w:szCs w:val="24"/>
        </w:rPr>
        <w:t xml:space="preserve"> is adsorption capacity in mg g</w:t>
      </w:r>
      <w:r w:rsidRPr="00B803ED">
        <w:rPr>
          <w:rFonts w:ascii="Times New Roman" w:hAnsi="Times New Roman"/>
          <w:spacing w:val="-2"/>
          <w:sz w:val="24"/>
          <w:szCs w:val="24"/>
          <w:vertAlign w:val="superscript"/>
        </w:rPr>
        <w:t>–1</w:t>
      </w:r>
      <w:r w:rsidRPr="00B803ED">
        <w:rPr>
          <w:rFonts w:ascii="Times New Roman" w:hAnsi="Times New Roman"/>
          <w:spacing w:val="-2"/>
          <w:sz w:val="24"/>
          <w:szCs w:val="24"/>
        </w:rPr>
        <w:t xml:space="preserve">, </w:t>
      </w:r>
      <w:proofErr w:type="spellStart"/>
      <w:r w:rsidRPr="00B803ED">
        <w:rPr>
          <w:rFonts w:ascii="Times New Roman" w:hAnsi="Times New Roman"/>
          <w:i/>
          <w:iCs/>
          <w:spacing w:val="-2"/>
          <w:sz w:val="24"/>
          <w:szCs w:val="24"/>
        </w:rPr>
        <w:t>C</w:t>
      </w:r>
      <w:r w:rsidRPr="00B803ED">
        <w:rPr>
          <w:rFonts w:ascii="Times New Roman" w:hAnsi="Times New Roman"/>
          <w:iCs/>
          <w:spacing w:val="-2"/>
          <w:sz w:val="24"/>
          <w:szCs w:val="24"/>
          <w:vertAlign w:val="subscript"/>
        </w:rPr>
        <w:t>i</w:t>
      </w:r>
      <w:proofErr w:type="spellEnd"/>
      <w:r w:rsidRPr="00B803ED">
        <w:rPr>
          <w:rFonts w:ascii="Times New Roman" w:hAnsi="Times New Roman"/>
          <w:spacing w:val="-2"/>
          <w:sz w:val="24"/>
          <w:szCs w:val="24"/>
        </w:rPr>
        <w:t xml:space="preserve"> and </w:t>
      </w:r>
      <w:proofErr w:type="spellStart"/>
      <w:r w:rsidRPr="00B803ED">
        <w:rPr>
          <w:rFonts w:ascii="Times New Roman" w:hAnsi="Times New Roman"/>
          <w:i/>
          <w:iCs/>
          <w:spacing w:val="-2"/>
          <w:sz w:val="24"/>
          <w:szCs w:val="24"/>
        </w:rPr>
        <w:t>C</w:t>
      </w:r>
      <w:r>
        <w:rPr>
          <w:rFonts w:ascii="Times New Roman" w:hAnsi="Times New Roman"/>
          <w:iCs/>
          <w:spacing w:val="-2"/>
          <w:sz w:val="24"/>
          <w:szCs w:val="24"/>
          <w:vertAlign w:val="subscript"/>
        </w:rPr>
        <w:t>e</w:t>
      </w:r>
      <w:proofErr w:type="spellEnd"/>
      <w:r w:rsidRPr="00B803ED">
        <w:rPr>
          <w:rFonts w:ascii="Times New Roman" w:hAnsi="Times New Roman"/>
          <w:spacing w:val="-2"/>
          <w:sz w:val="24"/>
          <w:szCs w:val="24"/>
        </w:rPr>
        <w:t xml:space="preserve"> are initial and final ion concentrations in mg </w:t>
      </w:r>
      <w:r w:rsidRPr="00B803ED">
        <w:rPr>
          <w:rFonts w:ascii="Times New Roman" w:hAnsi="Times New Roman"/>
          <w:sz w:val="24"/>
          <w:szCs w:val="24"/>
        </w:rPr>
        <w:t>dm</w:t>
      </w:r>
      <w:r w:rsidRPr="00B803ED">
        <w:rPr>
          <w:rFonts w:ascii="Times New Roman" w:hAnsi="Times New Roman"/>
          <w:sz w:val="24"/>
          <w:szCs w:val="24"/>
          <w:vertAlign w:val="superscript"/>
        </w:rPr>
        <w:t xml:space="preserve">-3 </w:t>
      </w:r>
      <w:r w:rsidRPr="00B803ED">
        <w:rPr>
          <w:rFonts w:ascii="Times New Roman" w:hAnsi="Times New Roman"/>
          <w:sz w:val="24"/>
          <w:szCs w:val="24"/>
        </w:rPr>
        <w:t>(</w:t>
      </w:r>
      <w:proofErr w:type="spellStart"/>
      <w:r w:rsidRPr="00B803ED">
        <w:rPr>
          <w:rFonts w:ascii="Times New Roman Greek Greek" w:hAnsi="Times New Roman Greek Greek" w:cs="Times New Roman Greek Greek"/>
          <w:sz w:val="24"/>
          <w:szCs w:val="24"/>
        </w:rPr>
        <w:t>μg</w:t>
      </w:r>
      <w:proofErr w:type="spellEnd"/>
      <w:r w:rsidRPr="00B803ED">
        <w:rPr>
          <w:rFonts w:ascii="Times New Roman Greek Greek" w:hAnsi="Times New Roman Greek Greek" w:cs="Times New Roman Greek Greek"/>
          <w:sz w:val="24"/>
          <w:szCs w:val="24"/>
        </w:rPr>
        <w:t xml:space="preserve"> </w:t>
      </w:r>
      <w:r w:rsidRPr="00B803ED">
        <w:rPr>
          <w:rFonts w:ascii="Times New Roman" w:hAnsi="Times New Roman"/>
          <w:sz w:val="24"/>
          <w:szCs w:val="24"/>
        </w:rPr>
        <w:t>dm</w:t>
      </w:r>
      <w:r w:rsidRPr="00B803ED">
        <w:rPr>
          <w:rFonts w:ascii="Times New Roman" w:hAnsi="Times New Roman"/>
          <w:sz w:val="24"/>
          <w:szCs w:val="24"/>
          <w:vertAlign w:val="superscript"/>
        </w:rPr>
        <w:t>-3</w:t>
      </w:r>
      <w:r w:rsidRPr="00B803ED">
        <w:rPr>
          <w:rFonts w:ascii="Times New Roman" w:hAnsi="Times New Roman"/>
          <w:sz w:val="24"/>
          <w:szCs w:val="24"/>
        </w:rPr>
        <w:t>)</w:t>
      </w:r>
      <w:r w:rsidRPr="00B803ED">
        <w:rPr>
          <w:rFonts w:ascii="Times New Roman" w:hAnsi="Times New Roman"/>
          <w:spacing w:val="-2"/>
          <w:sz w:val="24"/>
          <w:szCs w:val="24"/>
        </w:rPr>
        <w:t xml:space="preserve">, respectively, </w:t>
      </w:r>
      <w:r w:rsidRPr="00B803ED">
        <w:rPr>
          <w:rFonts w:ascii="Times New Roman" w:hAnsi="Times New Roman"/>
          <w:i/>
          <w:spacing w:val="-2"/>
          <w:sz w:val="24"/>
          <w:szCs w:val="24"/>
        </w:rPr>
        <w:t xml:space="preserve">V </w:t>
      </w:r>
      <w:r w:rsidRPr="00B803ED">
        <w:rPr>
          <w:rFonts w:ascii="Times New Roman" w:hAnsi="Times New Roman"/>
          <w:spacing w:val="-2"/>
          <w:sz w:val="24"/>
          <w:szCs w:val="24"/>
        </w:rPr>
        <w:t xml:space="preserve">is volume of the solution in </w:t>
      </w:r>
      <w:r w:rsidRPr="00B803ED">
        <w:rPr>
          <w:rFonts w:ascii="Times New Roman" w:hAnsi="Times New Roman"/>
          <w:sz w:val="24"/>
          <w:szCs w:val="24"/>
        </w:rPr>
        <w:t>dm</w:t>
      </w:r>
      <w:r w:rsidRPr="00B803ED">
        <w:rPr>
          <w:rFonts w:ascii="Times New Roman" w:hAnsi="Times New Roman"/>
          <w:sz w:val="24"/>
          <w:szCs w:val="24"/>
          <w:vertAlign w:val="superscript"/>
        </w:rPr>
        <w:t>3</w:t>
      </w:r>
      <w:r w:rsidRPr="00B803ED">
        <w:rPr>
          <w:rFonts w:ascii="Times New Roman" w:hAnsi="Times New Roman"/>
          <w:spacing w:val="-2"/>
          <w:sz w:val="24"/>
          <w:szCs w:val="24"/>
        </w:rPr>
        <w:t>, and</w:t>
      </w:r>
      <w:bookmarkStart w:id="0" w:name="_GoBack"/>
      <w:bookmarkEnd w:id="0"/>
      <w:r w:rsidRPr="00B803ED">
        <w:rPr>
          <w:rFonts w:ascii="Times New Roman" w:hAnsi="Times New Roman"/>
          <w:spacing w:val="-2"/>
          <w:sz w:val="24"/>
          <w:szCs w:val="24"/>
        </w:rPr>
        <w:t xml:space="preserve"> </w:t>
      </w:r>
      <w:r w:rsidRPr="00B803ED">
        <w:rPr>
          <w:rFonts w:ascii="Times New Roman" w:hAnsi="Times New Roman"/>
          <w:i/>
          <w:iCs/>
          <w:spacing w:val="-2"/>
          <w:sz w:val="24"/>
          <w:szCs w:val="24"/>
        </w:rPr>
        <w:t xml:space="preserve">m </w:t>
      </w:r>
      <w:r w:rsidRPr="00B803ED">
        <w:rPr>
          <w:rFonts w:ascii="Times New Roman" w:hAnsi="Times New Roman"/>
          <w:spacing w:val="-2"/>
          <w:sz w:val="24"/>
          <w:szCs w:val="24"/>
        </w:rPr>
        <w:t xml:space="preserve">is mass of adsorbent in g. </w:t>
      </w:r>
      <w:r w:rsidRPr="00B803ED">
        <w:rPr>
          <w:rFonts w:ascii="Times New Roman" w:hAnsi="Times New Roman"/>
          <w:sz w:val="24"/>
          <w:szCs w:val="24"/>
        </w:rPr>
        <w:t xml:space="preserve">The results of ions adsorption on glass tube wall and filters showed negligible effect on the reliability of results. </w:t>
      </w:r>
    </w:p>
    <w:p w:rsidR="007C400A" w:rsidRDefault="007C400A" w:rsidP="006C7E32">
      <w:pPr>
        <w:autoSpaceDE w:val="0"/>
        <w:autoSpaceDN w:val="0"/>
        <w:adjustRightInd w:val="0"/>
        <w:spacing w:after="0" w:line="360" w:lineRule="auto"/>
        <w:jc w:val="both"/>
        <w:rPr>
          <w:rFonts w:ascii="Times New Roman" w:hAnsi="Times New Roman"/>
          <w:sz w:val="24"/>
          <w:szCs w:val="24"/>
        </w:rPr>
      </w:pPr>
      <w:r w:rsidRPr="00B803ED">
        <w:rPr>
          <w:rFonts w:ascii="Times New Roman" w:hAnsi="Times New Roman"/>
          <w:sz w:val="24"/>
          <w:szCs w:val="24"/>
        </w:rPr>
        <w:tab/>
        <w:t xml:space="preserve">To evaluate the regeneration capabilities, after adsorption experiments </w:t>
      </w:r>
      <w:r w:rsidRPr="00B803ED">
        <w:rPr>
          <w:rFonts w:ascii="Times New Roman" w:hAnsi="Times New Roman"/>
          <w:sz w:val="24"/>
          <w:szCs w:val="24"/>
          <w:lang w:val="sr-Latn-CS" w:eastAsia="sr-Latn-CS"/>
        </w:rPr>
        <w:t xml:space="preserve">and washing with DW, </w:t>
      </w:r>
      <w:r w:rsidRPr="00B803ED">
        <w:rPr>
          <w:rFonts w:ascii="Times New Roman" w:hAnsi="Times New Roman"/>
          <w:sz w:val="24"/>
          <w:szCs w:val="24"/>
        </w:rPr>
        <w:t>wet adsorbents (</w:t>
      </w:r>
      <w:r w:rsidRPr="00B803ED">
        <w:rPr>
          <w:rFonts w:ascii="Times New Roman" w:hAnsi="Times New Roman"/>
          <w:i/>
          <w:sz w:val="24"/>
          <w:szCs w:val="24"/>
        </w:rPr>
        <w:t>m/V</w:t>
      </w:r>
      <w:r>
        <w:rPr>
          <w:rFonts w:ascii="Times New Roman" w:hAnsi="Times New Roman"/>
          <w:i/>
          <w:sz w:val="24"/>
          <w:szCs w:val="24"/>
        </w:rPr>
        <w:t xml:space="preserve"> </w:t>
      </w:r>
      <w:r w:rsidRPr="00B803ED">
        <w:rPr>
          <w:rFonts w:ascii="Times New Roman" w:hAnsi="Times New Roman"/>
          <w:sz w:val="24"/>
          <w:szCs w:val="24"/>
        </w:rPr>
        <w:t>=</w:t>
      </w:r>
      <w:r>
        <w:rPr>
          <w:rFonts w:ascii="Times New Roman" w:hAnsi="Times New Roman"/>
          <w:sz w:val="24"/>
          <w:szCs w:val="24"/>
        </w:rPr>
        <w:t xml:space="preserve"> </w:t>
      </w:r>
      <w:r w:rsidRPr="00B803ED">
        <w:rPr>
          <w:rFonts w:ascii="Times New Roman" w:hAnsi="Times New Roman"/>
          <w:sz w:val="24"/>
          <w:szCs w:val="24"/>
        </w:rPr>
        <w:t xml:space="preserve">100 </w:t>
      </w:r>
      <w:r w:rsidRPr="00B803ED">
        <w:rPr>
          <w:rFonts w:ascii="Times New Roman" w:hAnsi="Times New Roman"/>
          <w:sz w:val="24"/>
          <w:szCs w:val="24"/>
          <w:lang w:val="en-GB"/>
        </w:rPr>
        <w:t>mg dm</w:t>
      </w:r>
      <w:r w:rsidRPr="00B803ED">
        <w:rPr>
          <w:rFonts w:ascii="Times New Roman" w:hAnsi="Times New Roman"/>
          <w:sz w:val="24"/>
          <w:szCs w:val="24"/>
          <w:vertAlign w:val="superscript"/>
          <w:lang w:val="en-GB"/>
        </w:rPr>
        <w:t>-3</w:t>
      </w:r>
      <w:r w:rsidRPr="00B803ED">
        <w:rPr>
          <w:rFonts w:ascii="Times New Roman" w:hAnsi="Times New Roman"/>
          <w:sz w:val="24"/>
          <w:szCs w:val="24"/>
          <w:lang w:val="en-GB"/>
        </w:rPr>
        <w:t xml:space="preserve">) </w:t>
      </w:r>
      <w:r w:rsidRPr="00B803ED">
        <w:rPr>
          <w:rFonts w:ascii="Times New Roman" w:hAnsi="Times New Roman"/>
          <w:sz w:val="24"/>
          <w:szCs w:val="24"/>
        </w:rPr>
        <w:t>were re-dispersed in 20 cm</w:t>
      </w:r>
      <w:r w:rsidRPr="00B803ED">
        <w:rPr>
          <w:rFonts w:ascii="Times New Roman" w:hAnsi="Times New Roman"/>
          <w:sz w:val="24"/>
          <w:szCs w:val="24"/>
          <w:vertAlign w:val="superscript"/>
        </w:rPr>
        <w:t>3</w:t>
      </w:r>
      <w:r w:rsidRPr="00B803ED">
        <w:rPr>
          <w:rFonts w:ascii="Times New Roman" w:hAnsi="Times New Roman"/>
          <w:sz w:val="24"/>
          <w:szCs w:val="24"/>
        </w:rPr>
        <w:t xml:space="preserve"> of regener</w:t>
      </w:r>
      <w:r>
        <w:rPr>
          <w:rFonts w:ascii="Times New Roman" w:hAnsi="Times New Roman"/>
          <w:sz w:val="24"/>
          <w:szCs w:val="24"/>
        </w:rPr>
        <w:t>ator.</w:t>
      </w:r>
      <w:r w:rsidRPr="00B803ED">
        <w:rPr>
          <w:rFonts w:ascii="Times New Roman" w:hAnsi="Times New Roman"/>
          <w:sz w:val="24"/>
          <w:szCs w:val="24"/>
        </w:rPr>
        <w:t xml:space="preserve"> Different solutions: </w:t>
      </w:r>
      <w:proofErr w:type="spellStart"/>
      <w:r w:rsidRPr="00B803ED">
        <w:rPr>
          <w:rFonts w:ascii="Times New Roman" w:hAnsi="Times New Roman"/>
          <w:sz w:val="24"/>
          <w:szCs w:val="24"/>
        </w:rPr>
        <w:t>NaOH</w:t>
      </w:r>
      <w:proofErr w:type="spellEnd"/>
      <w:r w:rsidRPr="00B803ED">
        <w:rPr>
          <w:rFonts w:ascii="Times New Roman" w:hAnsi="Times New Roman"/>
          <w:sz w:val="24"/>
          <w:szCs w:val="24"/>
        </w:rPr>
        <w:t xml:space="preserve"> (0.2 or 0.5 mol dm</w:t>
      </w:r>
      <w:r w:rsidRPr="00B803ED">
        <w:rPr>
          <w:rFonts w:ascii="Times New Roman" w:hAnsi="Times New Roman"/>
          <w:sz w:val="24"/>
          <w:szCs w:val="24"/>
          <w:vertAlign w:val="superscript"/>
        </w:rPr>
        <w:t>-3</w:t>
      </w:r>
      <w:r w:rsidRPr="00B803ED">
        <w:rPr>
          <w:rFonts w:ascii="Times New Roman" w:hAnsi="Times New Roman"/>
          <w:sz w:val="24"/>
          <w:szCs w:val="24"/>
        </w:rPr>
        <w:t xml:space="preserve">), </w:t>
      </w:r>
      <w:proofErr w:type="spellStart"/>
      <w:r w:rsidRPr="00B803ED">
        <w:rPr>
          <w:rFonts w:ascii="Times New Roman" w:hAnsi="Times New Roman"/>
          <w:sz w:val="24"/>
          <w:szCs w:val="24"/>
        </w:rPr>
        <w:t>NaCl</w:t>
      </w:r>
      <w:proofErr w:type="spellEnd"/>
      <w:r w:rsidRPr="00B803ED">
        <w:rPr>
          <w:rFonts w:ascii="Times New Roman" w:hAnsi="Times New Roman"/>
          <w:sz w:val="24"/>
          <w:szCs w:val="24"/>
        </w:rPr>
        <w:t xml:space="preserve"> (0.2 or 0.5 mol dm</w:t>
      </w:r>
      <w:r w:rsidRPr="00B803ED">
        <w:rPr>
          <w:rFonts w:ascii="Times New Roman" w:hAnsi="Times New Roman"/>
          <w:sz w:val="24"/>
          <w:szCs w:val="24"/>
          <w:vertAlign w:val="superscript"/>
        </w:rPr>
        <w:t>-3</w:t>
      </w:r>
      <w:r w:rsidRPr="00B803ED">
        <w:rPr>
          <w:rFonts w:ascii="Times New Roman" w:hAnsi="Times New Roman"/>
          <w:sz w:val="24"/>
          <w:szCs w:val="24"/>
        </w:rPr>
        <w:t xml:space="preserve">) or their combination was used for </w:t>
      </w:r>
      <w:proofErr w:type="spellStart"/>
      <w:r w:rsidRPr="00B803ED">
        <w:rPr>
          <w:rFonts w:ascii="Times New Roman" w:hAnsi="Times New Roman"/>
          <w:sz w:val="24"/>
          <w:szCs w:val="24"/>
        </w:rPr>
        <w:t>cation</w:t>
      </w:r>
      <w:proofErr w:type="spellEnd"/>
      <w:r w:rsidRPr="00B803ED">
        <w:rPr>
          <w:rFonts w:ascii="Times New Roman" w:hAnsi="Times New Roman"/>
          <w:sz w:val="24"/>
          <w:szCs w:val="24"/>
        </w:rPr>
        <w:t xml:space="preserve"> and arsenic elution</w:t>
      </w:r>
      <w:r w:rsidRPr="00B803ED">
        <w:rPr>
          <w:rFonts w:ascii="Times New Roman" w:hAnsi="Times New Roman"/>
          <w:color w:val="000000"/>
          <w:sz w:val="24"/>
          <w:szCs w:val="24"/>
        </w:rPr>
        <w:t>.</w:t>
      </w:r>
      <w:r w:rsidRPr="00B803ED">
        <w:rPr>
          <w:rFonts w:ascii="Times New Roman" w:hAnsi="Times New Roman"/>
          <w:sz w:val="24"/>
          <w:szCs w:val="24"/>
        </w:rPr>
        <w:t xml:space="preserve"> The amount of desorbed </w:t>
      </w:r>
      <w:proofErr w:type="spellStart"/>
      <w:r w:rsidRPr="00B803ED">
        <w:rPr>
          <w:rFonts w:ascii="Times New Roman" w:hAnsi="Times New Roman"/>
          <w:sz w:val="24"/>
          <w:szCs w:val="24"/>
        </w:rPr>
        <w:t>cations</w:t>
      </w:r>
      <w:proofErr w:type="spellEnd"/>
      <w:r w:rsidRPr="00B803ED">
        <w:rPr>
          <w:rFonts w:ascii="Times New Roman" w:hAnsi="Times New Roman"/>
          <w:sz w:val="24"/>
          <w:szCs w:val="24"/>
        </w:rPr>
        <w:t xml:space="preserve"> and As(V) was measured after magnetic mixing for 3 h in a batch system. Five consecutive adsorption/desorption cycles were performed in triplicate by using both </w:t>
      </w:r>
      <w:r w:rsidRPr="00B803ED">
        <w:rPr>
          <w:rFonts w:ascii="Times New Roman" w:hAnsi="Times New Roman"/>
          <w:b/>
          <w:bCs/>
          <w:sz w:val="24"/>
          <w:szCs w:val="24"/>
        </w:rPr>
        <w:t>NC-</w:t>
      </w:r>
      <w:r>
        <w:rPr>
          <w:rFonts w:ascii="Times New Roman" w:hAnsi="Times New Roman"/>
          <w:b/>
          <w:bCs/>
          <w:sz w:val="24"/>
          <w:szCs w:val="24"/>
        </w:rPr>
        <w:t>PEG</w:t>
      </w:r>
      <w:r w:rsidRPr="00B803ED">
        <w:rPr>
          <w:rFonts w:ascii="Times New Roman" w:hAnsi="Times New Roman"/>
          <w:b/>
          <w:bCs/>
          <w:sz w:val="24"/>
          <w:szCs w:val="24"/>
        </w:rPr>
        <w:t xml:space="preserve"> </w:t>
      </w:r>
      <w:r w:rsidRPr="00B803ED">
        <w:rPr>
          <w:rFonts w:ascii="Times New Roman" w:hAnsi="Times New Roman"/>
          <w:sz w:val="24"/>
          <w:szCs w:val="24"/>
        </w:rPr>
        <w:t xml:space="preserve">and </w:t>
      </w:r>
      <w:r w:rsidRPr="00B803ED">
        <w:rPr>
          <w:rFonts w:ascii="Times New Roman" w:hAnsi="Times New Roman"/>
          <w:b/>
          <w:bCs/>
          <w:sz w:val="24"/>
          <w:szCs w:val="24"/>
        </w:rPr>
        <w:t>NC-</w:t>
      </w:r>
      <w:r>
        <w:rPr>
          <w:rFonts w:ascii="Times New Roman" w:hAnsi="Times New Roman"/>
          <w:b/>
          <w:bCs/>
          <w:sz w:val="24"/>
          <w:szCs w:val="24"/>
        </w:rPr>
        <w:t>PEG/</w:t>
      </w:r>
      <w:r w:rsidRPr="00B803ED">
        <w:rPr>
          <w:rFonts w:ascii="Times New Roman" w:hAnsi="Times New Roman"/>
          <w:b/>
          <w:bCs/>
          <w:sz w:val="24"/>
          <w:szCs w:val="24"/>
        </w:rPr>
        <w:t xml:space="preserve">FO </w:t>
      </w:r>
      <w:r w:rsidRPr="00B803ED">
        <w:rPr>
          <w:rFonts w:ascii="Times New Roman" w:hAnsi="Times New Roman"/>
          <w:sz w:val="24"/>
          <w:szCs w:val="24"/>
        </w:rPr>
        <w:t>adsorbents.</w:t>
      </w:r>
    </w:p>
    <w:p w:rsidR="007C400A" w:rsidRDefault="007C400A" w:rsidP="00935DF9">
      <w:pPr>
        <w:spacing w:line="360" w:lineRule="auto"/>
        <w:jc w:val="both"/>
        <w:rPr>
          <w:rFonts w:ascii="Times New Roman" w:hAnsi="Times New Roman"/>
          <w:sz w:val="24"/>
          <w:szCs w:val="24"/>
        </w:rPr>
      </w:pPr>
    </w:p>
    <w:p w:rsidR="007C400A" w:rsidRPr="00C84CBD" w:rsidRDefault="007C400A" w:rsidP="006C7E32">
      <w:pPr>
        <w:pStyle w:val="body"/>
        <w:ind w:firstLine="0"/>
        <w:jc w:val="both"/>
        <w:rPr>
          <w:color w:val="000000"/>
        </w:rPr>
      </w:pPr>
      <w:r>
        <w:rPr>
          <w:i/>
          <w:color w:val="000000"/>
        </w:rPr>
        <w:tab/>
        <w:t xml:space="preserve">Adsorption data modeling </w:t>
      </w:r>
      <w:r w:rsidRPr="0044558A">
        <w:rPr>
          <w:i/>
          <w:color w:val="000000"/>
        </w:rPr>
        <w:t>and statistical analysis</w:t>
      </w:r>
    </w:p>
    <w:p w:rsidR="007C400A" w:rsidRPr="0044558A" w:rsidRDefault="007C400A" w:rsidP="006C7E32">
      <w:pPr>
        <w:pStyle w:val="body"/>
        <w:jc w:val="both"/>
        <w:rPr>
          <w:color w:val="000000"/>
        </w:rPr>
      </w:pPr>
      <w:r w:rsidRPr="0044558A">
        <w:rPr>
          <w:color w:val="000000"/>
        </w:rPr>
        <w:t xml:space="preserve">Calculations of kinetic and thermodynamic parameters were obtained by using </w:t>
      </w:r>
      <w:proofErr w:type="spellStart"/>
      <w:r w:rsidRPr="0044558A">
        <w:rPr>
          <w:color w:val="000000"/>
        </w:rPr>
        <w:t>OriginPro</w:t>
      </w:r>
      <w:proofErr w:type="spellEnd"/>
      <w:r w:rsidRPr="0044558A">
        <w:rPr>
          <w:color w:val="000000"/>
        </w:rPr>
        <w:t xml:space="preserve"> 9.1</w:t>
      </w:r>
      <w:r w:rsidRPr="0044558A">
        <w:rPr>
          <w:color w:val="000000"/>
          <w:vertAlign w:val="superscript"/>
        </w:rPr>
        <w:t>®</w:t>
      </w:r>
      <w:r w:rsidRPr="0044558A">
        <w:rPr>
          <w:color w:val="000000"/>
        </w:rPr>
        <w:t xml:space="preserve"> software. Unknown parameters of the isotherm models were determined using </w:t>
      </w:r>
      <w:proofErr w:type="spellStart"/>
      <w:r w:rsidRPr="0044558A">
        <w:rPr>
          <w:color w:val="000000"/>
        </w:rPr>
        <w:t>Levenberg</w:t>
      </w:r>
      <w:proofErr w:type="spellEnd"/>
      <w:r w:rsidRPr="0044558A">
        <w:rPr>
          <w:color w:val="000000"/>
        </w:rPr>
        <w:t xml:space="preserve">-Marquardt (LM) algorithm and Orthogonal Distance Regression (ODR) algorithm. </w:t>
      </w:r>
      <w:proofErr w:type="spellStart"/>
      <w:r w:rsidRPr="0044558A">
        <w:rPr>
          <w:color w:val="000000"/>
        </w:rPr>
        <w:t>Levenberg</w:t>
      </w:r>
      <w:proofErr w:type="spellEnd"/>
      <w:r w:rsidRPr="0044558A">
        <w:rPr>
          <w:color w:val="000000"/>
        </w:rPr>
        <w:t>-Marquardt (LM) algorithm minimizes the residual sum of squares by adjusting fitting parameters in the iterative process. The residual in LM is the difference between the observed value and the predicted value of the dependent variable. And the algorithm combines the Gauss-Newton method and the steepest descent method. Orthogonal distance regression (ODR) algorithm minimizes the residual sum of squares by adjusting both fitting parameters and values of the independent variable in the iterative process. The residual in ODR is not the difference between the observed value and the predicted value for the dependent variable, but the orthogonal distance from the data to the fitted curve</w:t>
      </w:r>
      <w:r>
        <w:rPr>
          <w:color w:val="000000"/>
        </w:rPr>
        <w:t>.</w:t>
      </w:r>
      <w:r>
        <w:rPr>
          <w:color w:val="0000FF"/>
          <w:vertAlign w:val="superscript"/>
        </w:rPr>
        <w:t xml:space="preserve">6 </w:t>
      </w:r>
      <w:r w:rsidRPr="0044558A">
        <w:rPr>
          <w:color w:val="000000"/>
        </w:rPr>
        <w:t>Considering that values of both axes are affected by measurement error in the process of experimental data by adsorption isotherm models fitting, the use of ODR modeling procedure is statistically correct</w:t>
      </w:r>
      <w:r>
        <w:rPr>
          <w:color w:val="000000"/>
        </w:rPr>
        <w:t>,</w:t>
      </w:r>
      <w:r w:rsidRPr="00E21DF2">
        <w:rPr>
          <w:color w:val="0000FF"/>
        </w:rPr>
        <w:t xml:space="preserve"> </w:t>
      </w:r>
      <w:r w:rsidRPr="0044558A">
        <w:rPr>
          <w:color w:val="000000"/>
        </w:rPr>
        <w:t xml:space="preserve">and can be presented by following </w:t>
      </w:r>
      <w:r w:rsidRPr="009A0192">
        <w:rPr>
          <w:color w:val="FF00FF"/>
          <w:u w:color="000000"/>
        </w:rPr>
        <w:t>eq. (</w:t>
      </w:r>
      <w:r>
        <w:rPr>
          <w:color w:val="FF00FF"/>
          <w:u w:color="000000"/>
        </w:rPr>
        <w:t>S</w:t>
      </w:r>
      <w:r w:rsidRPr="009A0192">
        <w:rPr>
          <w:color w:val="FF00FF"/>
          <w:u w:color="000000"/>
        </w:rPr>
        <w:t>2)</w:t>
      </w:r>
      <w:r w:rsidRPr="0044558A">
        <w:rPr>
          <w:color w:val="000000"/>
          <w:u w:color="000000"/>
        </w:rPr>
        <w:t>:</w:t>
      </w:r>
    </w:p>
    <w:p w:rsidR="007C400A" w:rsidRDefault="007C400A" w:rsidP="006C7E32">
      <w:pPr>
        <w:tabs>
          <w:tab w:val="right" w:pos="9216"/>
        </w:tabs>
        <w:autoSpaceDE w:val="0"/>
        <w:autoSpaceDN w:val="0"/>
        <w:adjustRightInd w:val="0"/>
        <w:spacing w:after="0" w:line="360" w:lineRule="auto"/>
        <w:jc w:val="both"/>
        <w:rPr>
          <w:rFonts w:ascii="Times New Roman" w:hAnsi="Times New Roman"/>
          <w:color w:val="FF00FF"/>
          <w:sz w:val="24"/>
          <w:szCs w:val="24"/>
        </w:rPr>
      </w:pPr>
      <w:r w:rsidRPr="0044558A">
        <w:rPr>
          <w:color w:val="000000"/>
        </w:rPr>
        <w:lastRenderedPageBreak/>
        <w:t xml:space="preserve"> </w:t>
      </w:r>
      <w:r w:rsidR="00E735AB">
        <w:rPr>
          <w:noProof/>
          <w:color w:val="000000"/>
          <w:position w:val="-44"/>
        </w:rPr>
        <w:drawing>
          <wp:inline distT="0" distB="0" distL="0" distR="0">
            <wp:extent cx="2216150" cy="5270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216150" cy="527050"/>
                    </a:xfrm>
                    <a:prstGeom prst="rect">
                      <a:avLst/>
                    </a:prstGeom>
                    <a:noFill/>
                    <a:ln w="9525">
                      <a:noFill/>
                      <a:miter lim="800000"/>
                      <a:headEnd/>
                      <a:tailEnd/>
                    </a:ln>
                  </pic:spPr>
                </pic:pic>
              </a:graphicData>
            </a:graphic>
          </wp:inline>
        </w:drawing>
      </w:r>
      <w:r>
        <w:rPr>
          <w:color w:val="000000"/>
        </w:rPr>
        <w:tab/>
      </w:r>
      <w:r w:rsidRPr="009A0192">
        <w:rPr>
          <w:rFonts w:ascii="Times New Roman" w:hAnsi="Times New Roman"/>
          <w:color w:val="FF00FF"/>
          <w:sz w:val="24"/>
          <w:szCs w:val="24"/>
        </w:rPr>
        <w:t>(</w:t>
      </w:r>
      <w:r>
        <w:rPr>
          <w:rFonts w:ascii="Times New Roman" w:hAnsi="Times New Roman"/>
          <w:color w:val="FF00FF"/>
          <w:sz w:val="24"/>
          <w:szCs w:val="24"/>
        </w:rPr>
        <w:t>S</w:t>
      </w:r>
      <w:r w:rsidRPr="009A0192">
        <w:rPr>
          <w:rFonts w:ascii="Times New Roman" w:hAnsi="Times New Roman"/>
          <w:color w:val="FF00FF"/>
          <w:sz w:val="24"/>
          <w:szCs w:val="24"/>
        </w:rPr>
        <w:t>2)</w:t>
      </w:r>
    </w:p>
    <w:p w:rsidR="007C400A" w:rsidRPr="00771439" w:rsidRDefault="007C400A" w:rsidP="006C7E32">
      <w:pPr>
        <w:autoSpaceDE w:val="0"/>
        <w:autoSpaceDN w:val="0"/>
        <w:adjustRightInd w:val="0"/>
        <w:spacing w:after="0" w:line="360" w:lineRule="auto"/>
        <w:jc w:val="both"/>
        <w:rPr>
          <w:rFonts w:ascii="Times New Roman" w:hAnsi="Times New Roman"/>
          <w:sz w:val="24"/>
          <w:szCs w:val="24"/>
        </w:rPr>
      </w:pPr>
      <w:r w:rsidRPr="00771439">
        <w:rPr>
          <w:rFonts w:ascii="Times New Roman" w:hAnsi="Times New Roman"/>
          <w:sz w:val="24"/>
          <w:szCs w:val="24"/>
        </w:rPr>
        <w:t xml:space="preserve">where </w:t>
      </w:r>
      <w:r w:rsidRPr="00771439">
        <w:rPr>
          <w:rFonts w:ascii="Times New Roman" w:hAnsi="Times New Roman"/>
          <w:i/>
          <w:sz w:val="24"/>
          <w:szCs w:val="24"/>
        </w:rPr>
        <w:t>n</w:t>
      </w:r>
      <w:r w:rsidRPr="00771439">
        <w:rPr>
          <w:rFonts w:ascii="Times New Roman" w:hAnsi="Times New Roman"/>
          <w:sz w:val="24"/>
          <w:szCs w:val="24"/>
        </w:rPr>
        <w:t xml:space="preserve">, </w:t>
      </w:r>
      <w:r w:rsidRPr="00771439">
        <w:rPr>
          <w:rFonts w:ascii="Times New Roman" w:hAnsi="Times New Roman"/>
          <w:position w:val="-12"/>
          <w:sz w:val="24"/>
          <w:szCs w:val="24"/>
        </w:rPr>
        <w:object w:dxaOrig="260" w:dyaOrig="380">
          <v:shape id="_x0000_i1026" type="#_x0000_t75" style="width:10.6pt;height:15.9pt" o:ole="">
            <v:imagedata r:id="rId9" o:title=""/>
          </v:shape>
          <o:OLEObject Type="Embed" ProgID="Equation.3" ShapeID="_x0000_i1026" DrawAspect="Content" ObjectID="_1526027667" r:id="rId10"/>
        </w:object>
      </w:r>
      <w:r w:rsidRPr="00771439">
        <w:rPr>
          <w:rFonts w:ascii="Times New Roman" w:hAnsi="Times New Roman"/>
          <w:sz w:val="24"/>
          <w:szCs w:val="24"/>
        </w:rPr>
        <w:t xml:space="preserve">, </w:t>
      </w:r>
      <w:r w:rsidRPr="00771439">
        <w:rPr>
          <w:rFonts w:ascii="Times New Roman" w:hAnsi="Times New Roman"/>
          <w:position w:val="-12"/>
          <w:sz w:val="24"/>
          <w:szCs w:val="24"/>
        </w:rPr>
        <w:object w:dxaOrig="260" w:dyaOrig="380">
          <v:shape id="_x0000_i1027" type="#_x0000_t75" style="width:13.7pt;height:19.45pt" o:ole="">
            <v:imagedata r:id="rId11" o:title=""/>
          </v:shape>
          <o:OLEObject Type="Embed" ProgID="Equation.3" ShapeID="_x0000_i1027" DrawAspect="Content" ObjectID="_1526027668" r:id="rId12"/>
        </w:object>
      </w:r>
      <w:r w:rsidRPr="00771439">
        <w:rPr>
          <w:rFonts w:ascii="Times New Roman" w:hAnsi="Times New Roman"/>
          <w:sz w:val="24"/>
          <w:szCs w:val="24"/>
        </w:rPr>
        <w:t xml:space="preserve">, </w:t>
      </w:r>
      <w:proofErr w:type="spellStart"/>
      <w:r w:rsidRPr="00771439">
        <w:rPr>
          <w:rFonts w:ascii="Times New Roman" w:hAnsi="Times New Roman"/>
          <w:i/>
          <w:sz w:val="24"/>
          <w:szCs w:val="24"/>
        </w:rPr>
        <w:t>C</w:t>
      </w:r>
      <w:r w:rsidRPr="00771439">
        <w:rPr>
          <w:rFonts w:ascii="Times New Roman" w:hAnsi="Times New Roman"/>
          <w:sz w:val="24"/>
          <w:szCs w:val="24"/>
          <w:vertAlign w:val="subscript"/>
        </w:rPr>
        <w:t>fi</w:t>
      </w:r>
      <w:proofErr w:type="spellEnd"/>
      <w:r w:rsidRPr="00771439">
        <w:rPr>
          <w:rFonts w:ascii="Times New Roman" w:hAnsi="Times New Roman"/>
          <w:sz w:val="24"/>
          <w:szCs w:val="24"/>
        </w:rPr>
        <w:t xml:space="preserve"> and </w:t>
      </w:r>
      <w:r w:rsidRPr="00771439">
        <w:rPr>
          <w:rFonts w:ascii="Times New Roman" w:hAnsi="Times New Roman"/>
          <w:position w:val="-12"/>
          <w:sz w:val="24"/>
          <w:szCs w:val="24"/>
        </w:rPr>
        <w:object w:dxaOrig="340" w:dyaOrig="440">
          <v:shape id="_x0000_i1028" type="#_x0000_t75" style="width:14.15pt;height:16.8pt" o:ole="">
            <v:imagedata r:id="rId13" o:title=""/>
          </v:shape>
          <o:OLEObject Type="Embed" ProgID="Equation.3" ShapeID="_x0000_i1028" DrawAspect="Content" ObjectID="_1526027669" r:id="rId14"/>
        </w:object>
      </w:r>
      <w:r w:rsidRPr="00771439">
        <w:rPr>
          <w:rFonts w:ascii="Times New Roman" w:hAnsi="Times New Roman"/>
          <w:sz w:val="24"/>
          <w:szCs w:val="24"/>
        </w:rPr>
        <w:t xml:space="preserve">denote the number of data points, the experimental and the estimated values of adsorption capacity and equilibrium </w:t>
      </w:r>
      <w:proofErr w:type="spellStart"/>
      <w:r w:rsidRPr="00771439">
        <w:rPr>
          <w:rFonts w:ascii="Times New Roman" w:hAnsi="Times New Roman"/>
          <w:sz w:val="24"/>
          <w:szCs w:val="24"/>
        </w:rPr>
        <w:t>adsorbate</w:t>
      </w:r>
      <w:proofErr w:type="spellEnd"/>
      <w:r w:rsidRPr="00771439">
        <w:rPr>
          <w:rFonts w:ascii="Times New Roman" w:hAnsi="Times New Roman"/>
          <w:sz w:val="24"/>
          <w:szCs w:val="24"/>
        </w:rPr>
        <w:t xml:space="preserve"> concentration, respectively, is suitable for fitting adsorption isotherms when the measurements of initial and final </w:t>
      </w:r>
      <w:proofErr w:type="spellStart"/>
      <w:r w:rsidRPr="00771439">
        <w:rPr>
          <w:rFonts w:ascii="Times New Roman" w:hAnsi="Times New Roman"/>
          <w:sz w:val="24"/>
          <w:szCs w:val="24"/>
        </w:rPr>
        <w:t>adsorbate</w:t>
      </w:r>
      <w:proofErr w:type="spellEnd"/>
      <w:r w:rsidRPr="00771439">
        <w:rPr>
          <w:rFonts w:ascii="Times New Roman" w:hAnsi="Times New Roman"/>
          <w:sz w:val="24"/>
          <w:szCs w:val="24"/>
        </w:rPr>
        <w:t xml:space="preserve"> concentrations are affected by </w:t>
      </w:r>
      <w:proofErr w:type="spellStart"/>
      <w:r w:rsidRPr="00771439">
        <w:rPr>
          <w:rFonts w:ascii="Times New Roman" w:hAnsi="Times New Roman"/>
          <w:sz w:val="24"/>
          <w:szCs w:val="24"/>
        </w:rPr>
        <w:t>heteroscedastic</w:t>
      </w:r>
      <w:proofErr w:type="spellEnd"/>
      <w:r w:rsidRPr="00771439">
        <w:rPr>
          <w:rFonts w:ascii="Times New Roman" w:hAnsi="Times New Roman"/>
          <w:sz w:val="24"/>
          <w:szCs w:val="24"/>
        </w:rPr>
        <w:t xml:space="preserve"> error and no replicates were done. In </w:t>
      </w:r>
      <w:r w:rsidRPr="00496F1C">
        <w:rPr>
          <w:rFonts w:ascii="Times New Roman" w:hAnsi="Times New Roman"/>
          <w:color w:val="FF00FF"/>
          <w:sz w:val="24"/>
          <w:szCs w:val="24"/>
        </w:rPr>
        <w:t>eq. (</w:t>
      </w:r>
      <w:r>
        <w:rPr>
          <w:rFonts w:ascii="Times New Roman" w:hAnsi="Times New Roman"/>
          <w:color w:val="FF00FF"/>
          <w:sz w:val="24"/>
          <w:szCs w:val="24"/>
        </w:rPr>
        <w:t>S</w:t>
      </w:r>
      <w:r w:rsidRPr="00496F1C">
        <w:rPr>
          <w:rFonts w:ascii="Times New Roman" w:hAnsi="Times New Roman"/>
          <w:color w:val="FF00FF"/>
          <w:sz w:val="24"/>
          <w:szCs w:val="24"/>
        </w:rPr>
        <w:t>2)</w:t>
      </w:r>
      <w:r w:rsidRPr="00771439">
        <w:rPr>
          <w:rFonts w:ascii="Times New Roman" w:hAnsi="Times New Roman"/>
          <w:sz w:val="24"/>
          <w:szCs w:val="24"/>
        </w:rPr>
        <w:t xml:space="preserve"> weighting is performed by 1/</w:t>
      </w:r>
      <w:proofErr w:type="spellStart"/>
      <w:r w:rsidRPr="00771439">
        <w:rPr>
          <w:rFonts w:ascii="Times New Roman" w:hAnsi="Times New Roman"/>
          <w:i/>
          <w:sz w:val="24"/>
          <w:szCs w:val="24"/>
        </w:rPr>
        <w:t>q</w:t>
      </w:r>
      <w:r w:rsidRPr="00771439">
        <w:rPr>
          <w:rFonts w:ascii="Times New Roman" w:hAnsi="Times New Roman"/>
          <w:sz w:val="24"/>
          <w:szCs w:val="24"/>
          <w:vertAlign w:val="subscript"/>
        </w:rPr>
        <w:t>i</w:t>
      </w:r>
      <w:proofErr w:type="spellEnd"/>
      <w:r w:rsidRPr="00771439">
        <w:rPr>
          <w:rFonts w:ascii="Times New Roman" w:hAnsi="Times New Roman"/>
          <w:sz w:val="24"/>
          <w:szCs w:val="24"/>
          <w:vertAlign w:val="subscript"/>
        </w:rPr>
        <w:t xml:space="preserve"> </w:t>
      </w:r>
      <w:r w:rsidRPr="00771439">
        <w:rPr>
          <w:rFonts w:ascii="Times New Roman" w:hAnsi="Times New Roman"/>
          <w:sz w:val="24"/>
          <w:szCs w:val="24"/>
        </w:rPr>
        <w:t>and 1/</w:t>
      </w:r>
      <w:proofErr w:type="spellStart"/>
      <w:r w:rsidRPr="00771439">
        <w:rPr>
          <w:rFonts w:ascii="Times New Roman" w:hAnsi="Times New Roman"/>
          <w:i/>
          <w:sz w:val="24"/>
          <w:szCs w:val="24"/>
        </w:rPr>
        <w:t>C</w:t>
      </w:r>
      <w:r w:rsidRPr="00771439">
        <w:rPr>
          <w:rFonts w:ascii="Times New Roman" w:hAnsi="Times New Roman"/>
          <w:sz w:val="24"/>
          <w:szCs w:val="24"/>
          <w:vertAlign w:val="subscript"/>
        </w:rPr>
        <w:t>fi</w:t>
      </w:r>
      <w:proofErr w:type="spellEnd"/>
      <w:r w:rsidRPr="00771439">
        <w:rPr>
          <w:rFonts w:ascii="Times New Roman" w:hAnsi="Times New Roman"/>
          <w:sz w:val="24"/>
          <w:szCs w:val="24"/>
        </w:rPr>
        <w:t xml:space="preserve"> for the </w:t>
      </w:r>
      <w:r w:rsidRPr="00771439">
        <w:rPr>
          <w:rFonts w:ascii="Times New Roman" w:hAnsi="Times New Roman"/>
          <w:i/>
          <w:sz w:val="24"/>
          <w:szCs w:val="24"/>
        </w:rPr>
        <w:t>y</w:t>
      </w:r>
      <w:r w:rsidRPr="00771439">
        <w:rPr>
          <w:rFonts w:ascii="Times New Roman" w:hAnsi="Times New Roman"/>
          <w:sz w:val="24"/>
          <w:szCs w:val="24"/>
        </w:rPr>
        <w:t xml:space="preserve"> and </w:t>
      </w:r>
      <w:r w:rsidRPr="00771439">
        <w:rPr>
          <w:rFonts w:ascii="Times New Roman" w:hAnsi="Times New Roman"/>
          <w:i/>
          <w:sz w:val="24"/>
          <w:szCs w:val="24"/>
        </w:rPr>
        <w:t>x</w:t>
      </w:r>
      <w:r w:rsidRPr="00771439">
        <w:rPr>
          <w:rFonts w:ascii="Times New Roman" w:hAnsi="Times New Roman"/>
          <w:sz w:val="24"/>
          <w:szCs w:val="24"/>
        </w:rPr>
        <w:t xml:space="preserve"> axes, respectively, and thus at the same time </w:t>
      </w:r>
      <w:proofErr w:type="spellStart"/>
      <w:r w:rsidRPr="00771439">
        <w:rPr>
          <w:rFonts w:ascii="Times New Roman" w:hAnsi="Times New Roman"/>
          <w:sz w:val="24"/>
          <w:szCs w:val="24"/>
        </w:rPr>
        <w:t>heteroscedasticity</w:t>
      </w:r>
      <w:proofErr w:type="spellEnd"/>
      <w:r w:rsidRPr="00771439">
        <w:rPr>
          <w:rFonts w:ascii="Times New Roman" w:hAnsi="Times New Roman"/>
          <w:sz w:val="24"/>
          <w:szCs w:val="24"/>
        </w:rPr>
        <w:t xml:space="preserve"> is taken into account and the scaling is performed so that dimensionless values, independent of units, can be added together to form the sum of error function.  </w:t>
      </w:r>
    </w:p>
    <w:p w:rsidR="007C400A" w:rsidRDefault="007C400A" w:rsidP="006C7E32">
      <w:pPr>
        <w:autoSpaceDE w:val="0"/>
        <w:autoSpaceDN w:val="0"/>
        <w:adjustRightInd w:val="0"/>
        <w:spacing w:after="0" w:line="360" w:lineRule="auto"/>
        <w:jc w:val="both"/>
        <w:rPr>
          <w:rFonts w:ascii="Times New Roman" w:hAnsi="Times New Roman"/>
          <w:b/>
          <w:sz w:val="24"/>
          <w:szCs w:val="24"/>
        </w:rPr>
      </w:pPr>
    </w:p>
    <w:p w:rsidR="007C400A" w:rsidRDefault="007C400A" w:rsidP="006C7E32">
      <w:pPr>
        <w:spacing w:line="360" w:lineRule="auto"/>
        <w:jc w:val="center"/>
        <w:rPr>
          <w:rFonts w:ascii="Times New Roman" w:hAnsi="Times New Roman"/>
          <w:sz w:val="24"/>
          <w:szCs w:val="24"/>
        </w:rPr>
      </w:pPr>
      <w:r>
        <w:rPr>
          <w:rFonts w:ascii="Times New Roman" w:hAnsi="Times New Roman"/>
          <w:sz w:val="24"/>
          <w:szCs w:val="24"/>
        </w:rPr>
        <w:t>RESULTS AND DISCUSSION</w:t>
      </w:r>
    </w:p>
    <w:p w:rsidR="007C400A" w:rsidRDefault="007C400A" w:rsidP="006C7E32">
      <w:pPr>
        <w:kinsoku w:val="0"/>
        <w:overflowPunct w:val="0"/>
        <w:spacing w:before="73" w:after="120" w:line="360" w:lineRule="auto"/>
        <w:jc w:val="both"/>
        <w:rPr>
          <w:rFonts w:ascii="Times New Roman" w:hAnsi="Times New Roman"/>
          <w:i/>
          <w:sz w:val="24"/>
          <w:szCs w:val="24"/>
        </w:rPr>
      </w:pPr>
    </w:p>
    <w:p w:rsidR="007C400A" w:rsidRDefault="007C400A" w:rsidP="006C7E32">
      <w:pPr>
        <w:kinsoku w:val="0"/>
        <w:overflowPunct w:val="0"/>
        <w:spacing w:before="73" w:after="120" w:line="360" w:lineRule="auto"/>
        <w:jc w:val="both"/>
        <w:rPr>
          <w:rFonts w:ascii="Times New Roman" w:hAnsi="Times New Roman"/>
          <w:i/>
          <w:sz w:val="24"/>
          <w:szCs w:val="24"/>
        </w:rPr>
      </w:pPr>
      <w:r>
        <w:rPr>
          <w:rFonts w:ascii="Times New Roman" w:hAnsi="Times New Roman"/>
          <w:i/>
          <w:sz w:val="24"/>
          <w:szCs w:val="24"/>
        </w:rPr>
        <w:tab/>
      </w:r>
      <w:r w:rsidRPr="00B803ED">
        <w:rPr>
          <w:rFonts w:ascii="Times New Roman" w:hAnsi="Times New Roman"/>
          <w:i/>
          <w:sz w:val="24"/>
          <w:szCs w:val="24"/>
        </w:rPr>
        <w:t xml:space="preserve">The </w:t>
      </w:r>
      <w:r>
        <w:rPr>
          <w:rFonts w:ascii="Times New Roman" w:hAnsi="Times New Roman"/>
          <w:i/>
          <w:sz w:val="24"/>
          <w:szCs w:val="24"/>
        </w:rPr>
        <w:t>XRD</w:t>
      </w:r>
      <w:r w:rsidRPr="00B803ED">
        <w:rPr>
          <w:rFonts w:ascii="Times New Roman" w:hAnsi="Times New Roman"/>
          <w:i/>
          <w:sz w:val="24"/>
          <w:szCs w:val="24"/>
        </w:rPr>
        <w:t xml:space="preserve"> analysis</w:t>
      </w:r>
    </w:p>
    <w:p w:rsidR="007C400A" w:rsidRPr="00AF7C66" w:rsidRDefault="007C400A" w:rsidP="006C7E32">
      <w:pPr>
        <w:spacing w:after="0" w:line="360" w:lineRule="auto"/>
        <w:ind w:firstLine="720"/>
        <w:jc w:val="both"/>
        <w:rPr>
          <w:rFonts w:ascii="Times New Roman" w:hAnsi="Times New Roman"/>
          <w:color w:val="000000"/>
          <w:sz w:val="24"/>
          <w:szCs w:val="24"/>
        </w:rPr>
      </w:pPr>
    </w:p>
    <w:p w:rsidR="007C400A" w:rsidRPr="00D95F15" w:rsidRDefault="00E735AB" w:rsidP="006C7E32">
      <w:pPr>
        <w:spacing w:line="360" w:lineRule="auto"/>
        <w:jc w:val="center"/>
        <w:rPr>
          <w:rFonts w:ascii="Times New Roman" w:hAnsi="Times New Roman"/>
          <w:sz w:val="24"/>
          <w:szCs w:val="24"/>
        </w:rPr>
      </w:pPr>
      <w:r>
        <w:rPr>
          <w:rFonts w:ascii="Times New Roman" w:hAnsi="Times New Roman"/>
          <w:noProof/>
          <w:color w:val="000000"/>
          <w:sz w:val="24"/>
          <w:szCs w:val="24"/>
        </w:rPr>
        <w:drawing>
          <wp:inline distT="0" distB="0" distL="0" distR="0">
            <wp:extent cx="3975100" cy="3295650"/>
            <wp:effectExtent l="19050" t="0" r="6350" b="0"/>
            <wp:docPr id="6" name="Picture 7"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5"/>
                    <pic:cNvPicPr>
                      <a:picLocks noChangeAspect="1" noChangeArrowheads="1"/>
                    </pic:cNvPicPr>
                  </pic:nvPicPr>
                  <pic:blipFill>
                    <a:blip r:embed="rId15"/>
                    <a:srcRect/>
                    <a:stretch>
                      <a:fillRect/>
                    </a:stretch>
                  </pic:blipFill>
                  <pic:spPr bwMode="auto">
                    <a:xfrm>
                      <a:off x="0" y="0"/>
                      <a:ext cx="3975100" cy="3295650"/>
                    </a:xfrm>
                    <a:prstGeom prst="rect">
                      <a:avLst/>
                    </a:prstGeom>
                    <a:noFill/>
                    <a:ln w="9525">
                      <a:noFill/>
                      <a:miter lim="800000"/>
                      <a:headEnd/>
                      <a:tailEnd/>
                    </a:ln>
                  </pic:spPr>
                </pic:pic>
              </a:graphicData>
            </a:graphic>
          </wp:inline>
        </w:drawing>
      </w:r>
    </w:p>
    <w:p w:rsidR="007C400A" w:rsidRPr="00C34038" w:rsidRDefault="007C400A" w:rsidP="006C7E32">
      <w:pPr>
        <w:spacing w:line="360" w:lineRule="auto"/>
        <w:jc w:val="center"/>
        <w:rPr>
          <w:rFonts w:ascii="Times New Roman" w:hAnsi="Times New Roman"/>
          <w:sz w:val="24"/>
          <w:szCs w:val="24"/>
          <w:vertAlign w:val="superscript"/>
        </w:rPr>
      </w:pPr>
      <w:r w:rsidRPr="006C7E32">
        <w:rPr>
          <w:rFonts w:ascii="Times New Roman" w:hAnsi="Times New Roman"/>
          <w:color w:val="FF00FF"/>
          <w:sz w:val="24"/>
          <w:szCs w:val="24"/>
        </w:rPr>
        <w:t>Fig. S1</w:t>
      </w:r>
      <w:r>
        <w:rPr>
          <w:rFonts w:ascii="Times New Roman" w:hAnsi="Times New Roman"/>
          <w:color w:val="FF00FF"/>
          <w:sz w:val="24"/>
          <w:szCs w:val="24"/>
        </w:rPr>
        <w:t>.</w:t>
      </w:r>
      <w:r w:rsidRPr="00D95F15">
        <w:rPr>
          <w:rFonts w:ascii="Times New Roman" w:hAnsi="Times New Roman"/>
          <w:sz w:val="24"/>
          <w:szCs w:val="24"/>
        </w:rPr>
        <w:t xml:space="preserve"> XRD </w:t>
      </w:r>
      <w:proofErr w:type="spellStart"/>
      <w:r w:rsidRPr="00D95F15">
        <w:rPr>
          <w:rFonts w:ascii="Times New Roman" w:hAnsi="Times New Roman"/>
          <w:sz w:val="24"/>
          <w:szCs w:val="24"/>
        </w:rPr>
        <w:t>diffractograms</w:t>
      </w:r>
      <w:proofErr w:type="spellEnd"/>
      <w:r w:rsidRPr="00D95F15">
        <w:rPr>
          <w:rFonts w:ascii="Times New Roman" w:hAnsi="Times New Roman"/>
          <w:sz w:val="24"/>
          <w:szCs w:val="24"/>
        </w:rPr>
        <w:t xml:space="preserve"> of NC and NCMA</w:t>
      </w:r>
      <w:r>
        <w:rPr>
          <w:rFonts w:ascii="Times New Roman" w:hAnsi="Times New Roman"/>
          <w:color w:val="0000FF"/>
          <w:sz w:val="24"/>
          <w:szCs w:val="24"/>
          <w:vertAlign w:val="superscript"/>
        </w:rPr>
        <w:t>2</w:t>
      </w:r>
    </w:p>
    <w:p w:rsidR="007C400A" w:rsidRDefault="007C400A" w:rsidP="006C7E32">
      <w:pPr>
        <w:kinsoku w:val="0"/>
        <w:overflowPunct w:val="0"/>
        <w:spacing w:before="73" w:after="120" w:line="360" w:lineRule="auto"/>
        <w:jc w:val="both"/>
        <w:rPr>
          <w:rFonts w:ascii="Times New Roman" w:hAnsi="Times New Roman"/>
          <w:i/>
          <w:sz w:val="24"/>
          <w:szCs w:val="24"/>
        </w:rPr>
      </w:pPr>
    </w:p>
    <w:p w:rsidR="007C400A" w:rsidRDefault="007C400A" w:rsidP="006C7E32">
      <w:pPr>
        <w:spacing w:line="360" w:lineRule="auto"/>
        <w:jc w:val="center"/>
        <w:rPr>
          <w:rFonts w:ascii="Times New Roman" w:hAnsi="Times New Roman"/>
          <w:sz w:val="24"/>
          <w:szCs w:val="24"/>
        </w:rPr>
      </w:pPr>
    </w:p>
    <w:p w:rsidR="007C400A" w:rsidRPr="00B803ED" w:rsidRDefault="00E735AB" w:rsidP="006C7E32">
      <w:pPr>
        <w:kinsoku w:val="0"/>
        <w:overflowPunct w:val="0"/>
        <w:spacing w:before="73" w:after="12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3956050" cy="3232150"/>
            <wp:effectExtent l="19050" t="0" r="635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3956050" cy="3232150"/>
                    </a:xfrm>
                    <a:prstGeom prst="rect">
                      <a:avLst/>
                    </a:prstGeom>
                    <a:noFill/>
                    <a:ln w="9525">
                      <a:noFill/>
                      <a:miter lim="800000"/>
                      <a:headEnd/>
                      <a:tailEnd/>
                    </a:ln>
                  </pic:spPr>
                </pic:pic>
              </a:graphicData>
            </a:graphic>
          </wp:inline>
        </w:drawing>
      </w:r>
    </w:p>
    <w:p w:rsidR="007C400A" w:rsidRPr="00B803ED" w:rsidRDefault="007C400A" w:rsidP="006C7E32">
      <w:pPr>
        <w:kinsoku w:val="0"/>
        <w:overflowPunct w:val="0"/>
        <w:spacing w:after="0" w:line="360" w:lineRule="auto"/>
        <w:jc w:val="center"/>
        <w:rPr>
          <w:rFonts w:ascii="Times New Roman" w:hAnsi="Times New Roman"/>
          <w:b/>
          <w:bCs/>
          <w:sz w:val="24"/>
          <w:szCs w:val="24"/>
        </w:rPr>
      </w:pPr>
      <w:r w:rsidRPr="00EB06F8">
        <w:rPr>
          <w:rFonts w:ascii="Times New Roman" w:hAnsi="Times New Roman"/>
          <w:color w:val="FF00FF"/>
          <w:sz w:val="24"/>
          <w:szCs w:val="24"/>
        </w:rPr>
        <w:t xml:space="preserve">Fig. </w:t>
      </w:r>
      <w:r>
        <w:rPr>
          <w:rFonts w:ascii="Times New Roman" w:hAnsi="Times New Roman"/>
          <w:color w:val="FF00FF"/>
          <w:sz w:val="24"/>
          <w:szCs w:val="24"/>
        </w:rPr>
        <w:t>S2.</w:t>
      </w:r>
      <w:r w:rsidRPr="00B803ED">
        <w:rPr>
          <w:rFonts w:ascii="Times New Roman" w:hAnsi="Times New Roman"/>
          <w:b/>
          <w:color w:val="FF00FF"/>
          <w:sz w:val="24"/>
          <w:szCs w:val="24"/>
        </w:rPr>
        <w:t xml:space="preserve"> </w:t>
      </w:r>
      <w:r w:rsidRPr="00B803ED">
        <w:rPr>
          <w:rFonts w:ascii="Times New Roman" w:hAnsi="Times New Roman"/>
          <w:sz w:val="24"/>
          <w:szCs w:val="24"/>
        </w:rPr>
        <w:t xml:space="preserve">XRD pattern of </w:t>
      </w:r>
      <w:r w:rsidRPr="00B803ED">
        <w:rPr>
          <w:rFonts w:ascii="Times New Roman" w:hAnsi="Times New Roman"/>
          <w:b/>
          <w:bCs/>
          <w:sz w:val="24"/>
          <w:szCs w:val="24"/>
        </w:rPr>
        <w:t>NC-</w:t>
      </w:r>
      <w:r>
        <w:rPr>
          <w:rFonts w:ascii="Times New Roman" w:hAnsi="Times New Roman"/>
          <w:b/>
          <w:bCs/>
          <w:sz w:val="24"/>
          <w:szCs w:val="24"/>
        </w:rPr>
        <w:t>PEG</w:t>
      </w:r>
      <w:r w:rsidRPr="00B803ED">
        <w:rPr>
          <w:rFonts w:ascii="Times New Roman" w:hAnsi="Times New Roman"/>
          <w:b/>
          <w:bCs/>
          <w:sz w:val="24"/>
          <w:szCs w:val="24"/>
        </w:rPr>
        <w:t>/FO</w:t>
      </w:r>
      <w:r w:rsidRPr="005C3725">
        <w:rPr>
          <w:rFonts w:ascii="Times New Roman" w:hAnsi="Times New Roman"/>
          <w:bCs/>
          <w:sz w:val="24"/>
          <w:szCs w:val="24"/>
        </w:rPr>
        <w:t>.</w:t>
      </w:r>
    </w:p>
    <w:p w:rsidR="007C400A" w:rsidRDefault="007C400A" w:rsidP="006C7E32">
      <w:pPr>
        <w:spacing w:line="360" w:lineRule="auto"/>
        <w:jc w:val="center"/>
        <w:rPr>
          <w:rFonts w:ascii="Times New Roman" w:hAnsi="Times New Roman"/>
          <w:sz w:val="24"/>
          <w:szCs w:val="24"/>
        </w:rPr>
      </w:pPr>
    </w:p>
    <w:p w:rsidR="007C400A" w:rsidRPr="006E7F3D" w:rsidRDefault="007C400A" w:rsidP="006E7F3D">
      <w:pPr>
        <w:autoSpaceDE w:val="0"/>
        <w:autoSpaceDN w:val="0"/>
        <w:adjustRightInd w:val="0"/>
        <w:spacing w:after="0" w:line="360" w:lineRule="auto"/>
        <w:jc w:val="both"/>
        <w:rPr>
          <w:rFonts w:ascii="Times New Roman" w:hAnsi="Times New Roman"/>
          <w:color w:val="000000"/>
          <w:sz w:val="24"/>
          <w:szCs w:val="24"/>
          <w:lang w:val="en-GB"/>
        </w:rPr>
      </w:pPr>
      <w:r w:rsidRPr="00004E33">
        <w:rPr>
          <w:rFonts w:ascii="Times New Roman" w:hAnsi="Times New Roman"/>
          <w:sz w:val="24"/>
          <w:szCs w:val="24"/>
          <w:lang w:val="en-GB"/>
        </w:rPr>
        <w:t>The maximum adsorption capacities</w:t>
      </w:r>
      <w:r w:rsidRPr="00004E33">
        <w:rPr>
          <w:rFonts w:ascii="Times New Roman" w:hAnsi="Times New Roman"/>
          <w:sz w:val="24"/>
          <w:szCs w:val="24"/>
        </w:rPr>
        <w:t xml:space="preserve"> for </w:t>
      </w:r>
      <w:r w:rsidRPr="00B803ED">
        <w:rPr>
          <w:rFonts w:ascii="Times New Roman" w:hAnsi="Times New Roman"/>
          <w:sz w:val="24"/>
          <w:szCs w:val="24"/>
        </w:rPr>
        <w:t>As(V)</w:t>
      </w:r>
      <w:r>
        <w:rPr>
          <w:rFonts w:ascii="Times New Roman" w:hAnsi="Times New Roman"/>
          <w:sz w:val="24"/>
          <w:szCs w:val="24"/>
        </w:rPr>
        <w:t xml:space="preserve"> and As(III) by using</w:t>
      </w:r>
      <w:r w:rsidRPr="00B803ED">
        <w:rPr>
          <w:rFonts w:ascii="Times New Roman" w:hAnsi="Times New Roman"/>
          <w:sz w:val="24"/>
          <w:szCs w:val="24"/>
        </w:rPr>
        <w:t xml:space="preserve"> </w:t>
      </w:r>
      <w:r w:rsidRPr="00B803ED">
        <w:rPr>
          <w:rFonts w:ascii="Times New Roman" w:hAnsi="Times New Roman"/>
          <w:b/>
          <w:sz w:val="24"/>
          <w:szCs w:val="24"/>
        </w:rPr>
        <w:t>NC-</w:t>
      </w:r>
      <w:r>
        <w:rPr>
          <w:rFonts w:ascii="Times New Roman" w:hAnsi="Times New Roman"/>
          <w:b/>
          <w:sz w:val="24"/>
          <w:szCs w:val="24"/>
        </w:rPr>
        <w:t>PEG</w:t>
      </w:r>
      <w:r w:rsidRPr="00B803ED">
        <w:rPr>
          <w:rFonts w:ascii="Times New Roman" w:hAnsi="Times New Roman"/>
          <w:b/>
          <w:sz w:val="24"/>
          <w:szCs w:val="24"/>
        </w:rPr>
        <w:t>/FO</w:t>
      </w:r>
      <w:r>
        <w:rPr>
          <w:rFonts w:ascii="Times New Roman" w:hAnsi="Times New Roman"/>
          <w:b/>
          <w:sz w:val="24"/>
          <w:szCs w:val="24"/>
        </w:rPr>
        <w:t xml:space="preserve">, </w:t>
      </w:r>
      <w:r>
        <w:rPr>
          <w:rFonts w:ascii="Times New Roman" w:hAnsi="Times New Roman"/>
          <w:sz w:val="24"/>
          <w:szCs w:val="24"/>
        </w:rPr>
        <w:t>as well as</w:t>
      </w:r>
      <w:r>
        <w:rPr>
          <w:rFonts w:ascii="Times New Roman" w:hAnsi="Times New Roman"/>
          <w:b/>
          <w:sz w:val="24"/>
          <w:szCs w:val="24"/>
        </w:rPr>
        <w:t xml:space="preserve"> </w:t>
      </w:r>
      <w:r w:rsidRPr="002C54F6">
        <w:rPr>
          <w:rFonts w:ascii="Times New Roman" w:hAnsi="Times New Roman"/>
          <w:color w:val="000000"/>
          <w:sz w:val="24"/>
          <w:szCs w:val="24"/>
          <w:lang w:val="en-GB"/>
        </w:rPr>
        <w:t>Cd</w:t>
      </w:r>
      <w:r w:rsidRPr="002C54F6">
        <w:rPr>
          <w:rFonts w:ascii="Times New Roman" w:hAnsi="Times New Roman"/>
          <w:color w:val="000000"/>
          <w:sz w:val="24"/>
          <w:szCs w:val="24"/>
          <w:vertAlign w:val="superscript"/>
          <w:lang w:val="en-GB"/>
        </w:rPr>
        <w:t>2+</w:t>
      </w:r>
      <w:r>
        <w:rPr>
          <w:rFonts w:ascii="Times New Roman" w:hAnsi="Times New Roman"/>
          <w:color w:val="000000"/>
          <w:sz w:val="24"/>
          <w:szCs w:val="24"/>
          <w:vertAlign w:val="superscript"/>
          <w:lang w:val="en-GB"/>
        </w:rPr>
        <w:t xml:space="preserve"> </w:t>
      </w:r>
      <w:r>
        <w:rPr>
          <w:rFonts w:ascii="Times New Roman" w:hAnsi="Times New Roman"/>
          <w:sz w:val="24"/>
          <w:szCs w:val="24"/>
        </w:rPr>
        <w:t xml:space="preserve">and </w:t>
      </w:r>
      <w:r w:rsidRPr="002C54F6">
        <w:rPr>
          <w:rFonts w:ascii="Times New Roman" w:hAnsi="Times New Roman"/>
          <w:color w:val="000000"/>
          <w:sz w:val="24"/>
          <w:szCs w:val="24"/>
          <w:lang w:val="en-GB"/>
        </w:rPr>
        <w:t>Ni</w:t>
      </w:r>
      <w:r w:rsidRPr="002C54F6">
        <w:rPr>
          <w:rFonts w:ascii="Times New Roman" w:hAnsi="Times New Roman"/>
          <w:color w:val="000000"/>
          <w:sz w:val="24"/>
          <w:szCs w:val="24"/>
          <w:vertAlign w:val="superscript"/>
          <w:lang w:val="en-GB"/>
        </w:rPr>
        <w:t>2+</w:t>
      </w:r>
      <w:r>
        <w:rPr>
          <w:rFonts w:ascii="Times New Roman" w:hAnsi="Times New Roman"/>
          <w:color w:val="000000"/>
          <w:sz w:val="24"/>
          <w:szCs w:val="24"/>
          <w:vertAlign w:val="superscript"/>
          <w:lang w:val="en-GB"/>
        </w:rPr>
        <w:t xml:space="preserve"> </w:t>
      </w:r>
      <w:r>
        <w:rPr>
          <w:rFonts w:ascii="Times New Roman" w:hAnsi="Times New Roman"/>
          <w:color w:val="000000"/>
          <w:sz w:val="24"/>
          <w:szCs w:val="24"/>
          <w:lang w:val="en-GB"/>
        </w:rPr>
        <w:t xml:space="preserve">by using NC-PEG are given in Table </w:t>
      </w:r>
    </w:p>
    <w:p w:rsidR="007C400A" w:rsidRDefault="007C400A" w:rsidP="006E7F3D">
      <w:pPr>
        <w:autoSpaceDE w:val="0"/>
        <w:autoSpaceDN w:val="0"/>
        <w:adjustRightInd w:val="0"/>
        <w:spacing w:after="0" w:line="360" w:lineRule="auto"/>
        <w:jc w:val="both"/>
        <w:rPr>
          <w:rFonts w:ascii="Times New Roman" w:hAnsi="Times New Roman"/>
          <w:sz w:val="24"/>
          <w:szCs w:val="24"/>
        </w:rPr>
      </w:pPr>
    </w:p>
    <w:p w:rsidR="007C400A" w:rsidRPr="00DD5FE5" w:rsidRDefault="007C400A" w:rsidP="000115E2">
      <w:pPr>
        <w:autoSpaceDE w:val="0"/>
        <w:autoSpaceDN w:val="0"/>
        <w:adjustRightInd w:val="0"/>
        <w:spacing w:after="0" w:line="360" w:lineRule="auto"/>
        <w:jc w:val="both"/>
        <w:rPr>
          <w:rFonts w:ascii="Times New Roman" w:hAnsi="Times New Roman"/>
          <w:b/>
          <w:bCs/>
          <w:color w:val="FF00FF"/>
          <w:sz w:val="24"/>
          <w:szCs w:val="24"/>
        </w:rPr>
      </w:pPr>
      <w:r w:rsidRPr="00DD5FE5">
        <w:rPr>
          <w:rFonts w:ascii="Times New Roman" w:hAnsi="Times New Roman"/>
          <w:color w:val="FF00FF"/>
          <w:sz w:val="24"/>
          <w:szCs w:val="24"/>
          <w:lang w:val="en-GB"/>
        </w:rPr>
        <w:t xml:space="preserve">Table </w:t>
      </w:r>
      <w:r>
        <w:rPr>
          <w:rFonts w:ascii="Times New Roman" w:hAnsi="Times New Roman"/>
          <w:color w:val="FF00FF"/>
          <w:sz w:val="24"/>
          <w:szCs w:val="24"/>
          <w:lang w:val="en-GB"/>
        </w:rPr>
        <w:t>SII.</w:t>
      </w:r>
      <w:r>
        <w:rPr>
          <w:rFonts w:ascii="Times New Roman" w:hAnsi="Times New Roman"/>
          <w:sz w:val="24"/>
          <w:szCs w:val="24"/>
          <w:lang w:val="en-GB"/>
        </w:rPr>
        <w:t xml:space="preserve"> </w:t>
      </w:r>
      <w:r w:rsidRPr="00004E33">
        <w:rPr>
          <w:rFonts w:ascii="Times New Roman" w:hAnsi="Times New Roman"/>
          <w:sz w:val="24"/>
          <w:szCs w:val="24"/>
          <w:lang w:val="en-GB"/>
        </w:rPr>
        <w:t>The maximum adsorption capacities</w:t>
      </w:r>
      <w:r w:rsidRPr="00004E33">
        <w:rPr>
          <w:rFonts w:ascii="Times New Roman" w:hAnsi="Times New Roman"/>
          <w:sz w:val="24"/>
          <w:szCs w:val="24"/>
        </w:rPr>
        <w:t xml:space="preserve"> for </w:t>
      </w:r>
      <w:r w:rsidRPr="00004E33">
        <w:rPr>
          <w:rFonts w:ascii="Times New Roman" w:hAnsi="Times New Roman"/>
          <w:sz w:val="24"/>
          <w:szCs w:val="24"/>
          <w:lang w:val="en-GB"/>
        </w:rPr>
        <w:t>As(V), As(III), C</w:t>
      </w:r>
      <w:r>
        <w:rPr>
          <w:rFonts w:ascii="Times New Roman" w:hAnsi="Times New Roman"/>
          <w:sz w:val="24"/>
          <w:szCs w:val="24"/>
          <w:lang w:val="en-GB"/>
        </w:rPr>
        <w:t>d</w:t>
      </w:r>
      <w:r w:rsidRPr="00004E33">
        <w:rPr>
          <w:rFonts w:ascii="Times New Roman" w:hAnsi="Times New Roman"/>
          <w:sz w:val="24"/>
          <w:szCs w:val="24"/>
          <w:vertAlign w:val="superscript"/>
          <w:lang w:val="en-GB"/>
        </w:rPr>
        <w:t>2+</w:t>
      </w:r>
      <w:r>
        <w:rPr>
          <w:rFonts w:ascii="Times New Roman" w:hAnsi="Times New Roman"/>
          <w:sz w:val="24"/>
          <w:szCs w:val="24"/>
          <w:vertAlign w:val="superscript"/>
          <w:lang w:val="en-GB"/>
        </w:rPr>
        <w:t xml:space="preserve"> </w:t>
      </w:r>
      <w:r>
        <w:rPr>
          <w:rFonts w:ascii="Times New Roman" w:hAnsi="Times New Roman"/>
          <w:sz w:val="24"/>
          <w:szCs w:val="24"/>
          <w:lang w:val="en-GB"/>
        </w:rPr>
        <w:t xml:space="preserve">and </w:t>
      </w:r>
      <w:r w:rsidRPr="00004E33">
        <w:rPr>
          <w:rFonts w:ascii="Times New Roman" w:hAnsi="Times New Roman"/>
          <w:sz w:val="24"/>
          <w:szCs w:val="24"/>
          <w:lang w:val="en-GB"/>
        </w:rPr>
        <w:t>Ni</w:t>
      </w:r>
      <w:r w:rsidRPr="00004E33">
        <w:rPr>
          <w:rFonts w:ascii="Times New Roman" w:hAnsi="Times New Roman"/>
          <w:sz w:val="24"/>
          <w:szCs w:val="24"/>
          <w:vertAlign w:val="superscript"/>
          <w:lang w:val="en-GB"/>
        </w:rPr>
        <w:t>2+</w:t>
      </w:r>
      <w:r w:rsidRPr="00004E33">
        <w:rPr>
          <w:rFonts w:ascii="Times New Roman" w:hAnsi="Times New Roman"/>
          <w:sz w:val="24"/>
          <w:szCs w:val="24"/>
          <w:lang w:val="en-GB"/>
        </w:rPr>
        <w:t xml:space="preserve">, </w:t>
      </w:r>
      <w:r>
        <w:rPr>
          <w:rFonts w:ascii="Times New Roman" w:hAnsi="Times New Roman"/>
          <w:sz w:val="24"/>
          <w:szCs w:val="24"/>
          <w:lang w:val="en-GB"/>
        </w:rPr>
        <w:t>obtained by using Langmuir model</w:t>
      </w:r>
    </w:p>
    <w:tbl>
      <w:tblPr>
        <w:tblW w:w="0" w:type="auto"/>
        <w:jc w:val="center"/>
        <w:tblBorders>
          <w:top w:val="single" w:sz="8" w:space="0" w:color="000000"/>
          <w:bottom w:val="single" w:sz="8" w:space="0" w:color="000000"/>
        </w:tblBorders>
        <w:tblLook w:val="00A0"/>
      </w:tblPr>
      <w:tblGrid>
        <w:gridCol w:w="1595"/>
        <w:gridCol w:w="1596"/>
        <w:gridCol w:w="1595"/>
        <w:gridCol w:w="1595"/>
        <w:gridCol w:w="1595"/>
      </w:tblGrid>
      <w:tr w:rsidR="007C400A" w:rsidRPr="002C54F6" w:rsidTr="00B64635">
        <w:trPr>
          <w:trHeight w:val="364"/>
          <w:jc w:val="center"/>
        </w:trPr>
        <w:tc>
          <w:tcPr>
            <w:tcW w:w="3191" w:type="dxa"/>
            <w:gridSpan w:val="2"/>
            <w:tcBorders>
              <w:top w:val="single" w:sz="8" w:space="0" w:color="000000"/>
              <w:left w:val="nil"/>
              <w:bottom w:val="single" w:sz="8" w:space="0" w:color="000000"/>
              <w:right w:val="nil"/>
            </w:tcBorders>
          </w:tcPr>
          <w:p w:rsidR="007C400A" w:rsidRPr="002C54F6" w:rsidRDefault="007C400A" w:rsidP="00B64635">
            <w:pPr>
              <w:autoSpaceDE w:val="0"/>
              <w:autoSpaceDN w:val="0"/>
              <w:adjustRightInd w:val="0"/>
              <w:spacing w:after="0" w:line="240" w:lineRule="auto"/>
              <w:jc w:val="center"/>
              <w:rPr>
                <w:rFonts w:ascii="Times New Roman" w:hAnsi="Times New Roman"/>
                <w:bCs/>
                <w:color w:val="000000"/>
                <w:sz w:val="24"/>
                <w:szCs w:val="24"/>
              </w:rPr>
            </w:pPr>
          </w:p>
        </w:tc>
        <w:tc>
          <w:tcPr>
            <w:tcW w:w="4785" w:type="dxa"/>
            <w:gridSpan w:val="3"/>
            <w:tcBorders>
              <w:top w:val="single" w:sz="8" w:space="0" w:color="000000"/>
              <w:left w:val="nil"/>
              <w:bottom w:val="single" w:sz="4" w:space="0" w:color="auto"/>
              <w:right w:val="nil"/>
            </w:tcBorders>
          </w:tcPr>
          <w:p w:rsidR="007C400A" w:rsidRPr="002C54F6" w:rsidRDefault="007C400A" w:rsidP="00B64635">
            <w:pPr>
              <w:autoSpaceDE w:val="0"/>
              <w:autoSpaceDN w:val="0"/>
              <w:adjustRightInd w:val="0"/>
              <w:spacing w:after="0" w:line="240" w:lineRule="auto"/>
              <w:ind w:left="-3271"/>
              <w:jc w:val="center"/>
              <w:rPr>
                <w:rFonts w:ascii="Times New Roman" w:hAnsi="Times New Roman"/>
                <w:bCs/>
                <w:color w:val="000000"/>
                <w:sz w:val="24"/>
                <w:szCs w:val="24"/>
              </w:rPr>
            </w:pPr>
            <w:r w:rsidRPr="002C54F6">
              <w:rPr>
                <w:rFonts w:ascii="Times New Roman" w:hAnsi="Times New Roman"/>
                <w:bCs/>
                <w:i/>
                <w:color w:val="000000"/>
                <w:sz w:val="24"/>
                <w:szCs w:val="24"/>
              </w:rPr>
              <w:t xml:space="preserve">                                </w:t>
            </w:r>
            <w:proofErr w:type="spellStart"/>
            <w:r w:rsidRPr="002C54F6">
              <w:rPr>
                <w:rFonts w:ascii="Times New Roman" w:hAnsi="Times New Roman"/>
                <w:bCs/>
                <w:i/>
                <w:color w:val="000000"/>
                <w:sz w:val="24"/>
                <w:szCs w:val="24"/>
              </w:rPr>
              <w:t>q</w:t>
            </w:r>
            <w:r w:rsidRPr="002C54F6">
              <w:rPr>
                <w:rFonts w:ascii="Times New Roman" w:hAnsi="Times New Roman"/>
                <w:bCs/>
                <w:color w:val="000000"/>
                <w:sz w:val="24"/>
                <w:szCs w:val="24"/>
                <w:vertAlign w:val="subscript"/>
              </w:rPr>
              <w:t>e</w:t>
            </w:r>
            <w:proofErr w:type="spellEnd"/>
            <w:r w:rsidRPr="002C54F6">
              <w:rPr>
                <w:rFonts w:ascii="Times New Roman" w:hAnsi="Times New Roman"/>
                <w:bCs/>
                <w:color w:val="000000"/>
                <w:sz w:val="24"/>
                <w:szCs w:val="24"/>
                <w:vertAlign w:val="subscript"/>
              </w:rPr>
              <w:t xml:space="preserve"> </w:t>
            </w:r>
            <w:r>
              <w:rPr>
                <w:rFonts w:ascii="Times New Roman" w:hAnsi="Times New Roman"/>
                <w:bCs/>
                <w:color w:val="000000"/>
                <w:sz w:val="24"/>
                <w:szCs w:val="24"/>
              </w:rPr>
              <w:t xml:space="preserve">/ </w:t>
            </w:r>
            <w:r w:rsidRPr="002C54F6">
              <w:rPr>
                <w:rFonts w:ascii="Times New Roman" w:hAnsi="Times New Roman"/>
                <w:bCs/>
                <w:color w:val="000000"/>
                <w:sz w:val="24"/>
                <w:szCs w:val="24"/>
              </w:rPr>
              <w:t>mg g</w:t>
            </w:r>
            <w:r w:rsidRPr="002C54F6">
              <w:rPr>
                <w:rFonts w:ascii="Times New Roman" w:hAnsi="Times New Roman"/>
                <w:bCs/>
                <w:color w:val="000000"/>
                <w:sz w:val="24"/>
                <w:szCs w:val="24"/>
                <w:vertAlign w:val="superscript"/>
              </w:rPr>
              <w:t>-1</w:t>
            </w:r>
          </w:p>
        </w:tc>
      </w:tr>
      <w:tr w:rsidR="007C400A" w:rsidRPr="002C54F6" w:rsidTr="00B64635">
        <w:trPr>
          <w:jc w:val="center"/>
        </w:trPr>
        <w:tc>
          <w:tcPr>
            <w:tcW w:w="1595" w:type="dxa"/>
            <w:tcBorders>
              <w:left w:val="nil"/>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Adsorbent</w:t>
            </w:r>
          </w:p>
        </w:tc>
        <w:tc>
          <w:tcPr>
            <w:tcW w:w="1596" w:type="dxa"/>
            <w:tcBorders>
              <w:left w:val="nil"/>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p>
        </w:tc>
        <w:tc>
          <w:tcPr>
            <w:tcW w:w="1595" w:type="dxa"/>
            <w:tcBorders>
              <w:top w:val="single" w:sz="4" w:space="0" w:color="auto"/>
              <w:left w:val="nil"/>
              <w:bottom w:val="single" w:sz="4" w:space="0" w:color="auto"/>
              <w:right w:val="nil"/>
            </w:tcBorders>
          </w:tcPr>
          <w:p w:rsidR="007C400A" w:rsidRPr="002C54F6" w:rsidRDefault="007C400A" w:rsidP="00B64635">
            <w:pPr>
              <w:spacing w:after="0" w:line="240" w:lineRule="auto"/>
              <w:rPr>
                <w:rFonts w:ascii="Times New Roman" w:hAnsi="Times New Roman"/>
                <w:color w:val="000000"/>
                <w:sz w:val="24"/>
                <w:szCs w:val="24"/>
              </w:rPr>
            </w:pPr>
            <w:r w:rsidRPr="002C54F6">
              <w:rPr>
                <w:rFonts w:ascii="Times New Roman" w:hAnsi="Times New Roman"/>
                <w:color w:val="000000"/>
                <w:sz w:val="24"/>
                <w:szCs w:val="24"/>
              </w:rPr>
              <w:t>25 °C</w:t>
            </w:r>
          </w:p>
        </w:tc>
        <w:tc>
          <w:tcPr>
            <w:tcW w:w="1595" w:type="dxa"/>
            <w:tcBorders>
              <w:top w:val="single" w:sz="4" w:space="0" w:color="auto"/>
              <w:left w:val="nil"/>
              <w:bottom w:val="single" w:sz="4" w:space="0" w:color="auto"/>
              <w:right w:val="nil"/>
            </w:tcBorders>
          </w:tcPr>
          <w:p w:rsidR="007C400A" w:rsidRPr="002C54F6" w:rsidRDefault="007C400A" w:rsidP="00B64635">
            <w:pPr>
              <w:spacing w:after="0" w:line="240" w:lineRule="auto"/>
              <w:rPr>
                <w:rFonts w:ascii="Times New Roman" w:hAnsi="Times New Roman"/>
                <w:color w:val="000000"/>
                <w:sz w:val="24"/>
                <w:szCs w:val="24"/>
              </w:rPr>
            </w:pPr>
            <w:r w:rsidRPr="002C54F6">
              <w:rPr>
                <w:rFonts w:ascii="Times New Roman" w:hAnsi="Times New Roman"/>
                <w:color w:val="000000"/>
                <w:sz w:val="24"/>
                <w:szCs w:val="24"/>
              </w:rPr>
              <w:t>35 °C</w:t>
            </w:r>
          </w:p>
        </w:tc>
        <w:tc>
          <w:tcPr>
            <w:tcW w:w="1595" w:type="dxa"/>
            <w:tcBorders>
              <w:top w:val="single" w:sz="4" w:space="0" w:color="auto"/>
              <w:left w:val="nil"/>
              <w:bottom w:val="single" w:sz="4" w:space="0" w:color="auto"/>
              <w:right w:val="nil"/>
            </w:tcBorders>
          </w:tcPr>
          <w:p w:rsidR="007C400A" w:rsidRPr="002C54F6" w:rsidRDefault="007C400A" w:rsidP="00B64635">
            <w:pPr>
              <w:spacing w:after="0" w:line="240" w:lineRule="auto"/>
              <w:rPr>
                <w:rFonts w:ascii="Times New Roman" w:hAnsi="Times New Roman"/>
                <w:color w:val="000000"/>
                <w:sz w:val="24"/>
                <w:szCs w:val="24"/>
              </w:rPr>
            </w:pPr>
            <w:r w:rsidRPr="002C54F6">
              <w:rPr>
                <w:rFonts w:ascii="Times New Roman" w:hAnsi="Times New Roman"/>
                <w:color w:val="000000"/>
                <w:sz w:val="24"/>
                <w:szCs w:val="24"/>
              </w:rPr>
              <w:t>45 °C</w:t>
            </w:r>
          </w:p>
        </w:tc>
      </w:tr>
      <w:tr w:rsidR="007C400A" w:rsidRPr="002C54F6" w:rsidTr="00B64635">
        <w:trPr>
          <w:jc w:val="center"/>
        </w:trPr>
        <w:tc>
          <w:tcPr>
            <w:tcW w:w="1595" w:type="dxa"/>
            <w:vMerge w:val="restart"/>
          </w:tcPr>
          <w:p w:rsidR="007C400A" w:rsidRPr="002C54F6" w:rsidRDefault="007C400A" w:rsidP="00B64635">
            <w:pPr>
              <w:spacing w:after="0" w:line="240" w:lineRule="auto"/>
              <w:textAlignment w:val="baseline"/>
              <w:rPr>
                <w:rFonts w:ascii="Times New Roman" w:eastAsia="Adobe Ming Std L" w:hAnsi="Times New Roman"/>
                <w:bCs/>
                <w:color w:val="000000"/>
                <w:kern w:val="24"/>
                <w:sz w:val="24"/>
                <w:szCs w:val="24"/>
              </w:rPr>
            </w:pPr>
          </w:p>
          <w:p w:rsidR="007C400A" w:rsidRPr="002C54F6" w:rsidRDefault="007C400A" w:rsidP="00B64635">
            <w:pPr>
              <w:spacing w:after="0" w:line="240" w:lineRule="auto"/>
              <w:textAlignment w:val="baseline"/>
              <w:rPr>
                <w:rFonts w:ascii="Times New Roman" w:eastAsia="Adobe Ming Std L" w:hAnsi="Times New Roman"/>
                <w:b/>
                <w:bCs/>
                <w:color w:val="000000"/>
                <w:kern w:val="24"/>
                <w:sz w:val="24"/>
                <w:szCs w:val="24"/>
              </w:rPr>
            </w:pPr>
            <w:r w:rsidRPr="002C54F6">
              <w:rPr>
                <w:rFonts w:ascii="Times New Roman" w:eastAsia="Adobe Ming Std L" w:hAnsi="Times New Roman"/>
                <w:b/>
                <w:bCs/>
                <w:color w:val="000000"/>
                <w:kern w:val="24"/>
                <w:sz w:val="24"/>
                <w:szCs w:val="24"/>
              </w:rPr>
              <w:t>NC-PEG/FO</w:t>
            </w:r>
          </w:p>
        </w:tc>
        <w:tc>
          <w:tcPr>
            <w:tcW w:w="1596" w:type="dxa"/>
            <w:tcBorders>
              <w:top w:val="single" w:sz="4" w:space="0" w:color="auto"/>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As(V)</w:t>
            </w:r>
          </w:p>
        </w:tc>
        <w:tc>
          <w:tcPr>
            <w:tcW w:w="1595" w:type="dxa"/>
            <w:tcBorders>
              <w:top w:val="single" w:sz="4" w:space="0" w:color="auto"/>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26.0</w:t>
            </w:r>
          </w:p>
        </w:tc>
        <w:tc>
          <w:tcPr>
            <w:tcW w:w="1595" w:type="dxa"/>
            <w:tcBorders>
              <w:top w:val="single" w:sz="4" w:space="0" w:color="auto"/>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27.4</w:t>
            </w:r>
          </w:p>
        </w:tc>
        <w:tc>
          <w:tcPr>
            <w:tcW w:w="1595" w:type="dxa"/>
            <w:tcBorders>
              <w:top w:val="single" w:sz="4" w:space="0" w:color="auto"/>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28.6</w:t>
            </w:r>
          </w:p>
        </w:tc>
      </w:tr>
      <w:tr w:rsidR="007C400A" w:rsidRPr="002C54F6" w:rsidTr="00B64635">
        <w:trPr>
          <w:jc w:val="center"/>
        </w:trPr>
        <w:tc>
          <w:tcPr>
            <w:tcW w:w="1595" w:type="dxa"/>
            <w:vMerge/>
            <w:tcBorders>
              <w:left w:val="nil"/>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p>
        </w:tc>
        <w:tc>
          <w:tcPr>
            <w:tcW w:w="1596" w:type="dxa"/>
            <w:tcBorders>
              <w:left w:val="nil"/>
              <w:bottom w:val="single" w:sz="4" w:space="0" w:color="auto"/>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As(III)</w:t>
            </w:r>
          </w:p>
        </w:tc>
        <w:tc>
          <w:tcPr>
            <w:tcW w:w="1595" w:type="dxa"/>
            <w:tcBorders>
              <w:left w:val="nil"/>
              <w:bottom w:val="single" w:sz="4" w:space="0" w:color="auto"/>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23.6</w:t>
            </w:r>
          </w:p>
        </w:tc>
        <w:tc>
          <w:tcPr>
            <w:tcW w:w="1595" w:type="dxa"/>
            <w:tcBorders>
              <w:left w:val="nil"/>
              <w:bottom w:val="single" w:sz="4" w:space="0" w:color="auto"/>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24.3</w:t>
            </w:r>
          </w:p>
        </w:tc>
        <w:tc>
          <w:tcPr>
            <w:tcW w:w="1595" w:type="dxa"/>
            <w:tcBorders>
              <w:left w:val="nil"/>
              <w:bottom w:val="single" w:sz="4" w:space="0" w:color="auto"/>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25.5</w:t>
            </w:r>
          </w:p>
        </w:tc>
      </w:tr>
      <w:tr w:rsidR="007C400A" w:rsidRPr="002C54F6" w:rsidTr="00B64635">
        <w:trPr>
          <w:jc w:val="center"/>
        </w:trPr>
        <w:tc>
          <w:tcPr>
            <w:tcW w:w="1595" w:type="dxa"/>
            <w:vMerge w:val="restart"/>
          </w:tcPr>
          <w:p w:rsidR="007C400A" w:rsidRPr="002C54F6" w:rsidRDefault="007C400A" w:rsidP="00B64635">
            <w:pPr>
              <w:spacing w:after="0" w:line="240" w:lineRule="auto"/>
              <w:textAlignment w:val="baseline"/>
              <w:rPr>
                <w:rFonts w:ascii="Times New Roman" w:eastAsia="Adobe Ming Std L" w:hAnsi="Times New Roman"/>
                <w:bCs/>
                <w:color w:val="000000"/>
                <w:kern w:val="24"/>
                <w:sz w:val="24"/>
                <w:szCs w:val="24"/>
              </w:rPr>
            </w:pPr>
          </w:p>
          <w:p w:rsidR="007C400A" w:rsidRPr="002C54F6" w:rsidRDefault="007C400A" w:rsidP="00B64635">
            <w:pPr>
              <w:spacing w:after="0" w:line="240" w:lineRule="auto"/>
              <w:textAlignment w:val="baseline"/>
              <w:rPr>
                <w:rFonts w:ascii="Times New Roman" w:eastAsia="Adobe Ming Std L" w:hAnsi="Times New Roman"/>
                <w:b/>
                <w:bCs/>
                <w:color w:val="000000"/>
                <w:sz w:val="24"/>
                <w:szCs w:val="24"/>
              </w:rPr>
            </w:pPr>
            <w:r w:rsidRPr="002C54F6">
              <w:rPr>
                <w:rFonts w:ascii="Times New Roman" w:eastAsia="Adobe Ming Std L" w:hAnsi="Times New Roman"/>
                <w:b/>
                <w:bCs/>
                <w:color w:val="000000"/>
                <w:kern w:val="24"/>
                <w:sz w:val="24"/>
                <w:szCs w:val="24"/>
              </w:rPr>
              <w:t>NC-PEG</w:t>
            </w:r>
          </w:p>
        </w:tc>
        <w:tc>
          <w:tcPr>
            <w:tcW w:w="1596" w:type="dxa"/>
            <w:tcBorders>
              <w:top w:val="single" w:sz="4" w:space="0" w:color="auto"/>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color w:val="000000"/>
                <w:sz w:val="24"/>
                <w:szCs w:val="24"/>
                <w:lang w:val="en-GB"/>
              </w:rPr>
              <w:t>Cd</w:t>
            </w:r>
            <w:r w:rsidRPr="002C54F6">
              <w:rPr>
                <w:rFonts w:ascii="Times New Roman" w:hAnsi="Times New Roman"/>
                <w:color w:val="000000"/>
                <w:sz w:val="24"/>
                <w:szCs w:val="24"/>
                <w:vertAlign w:val="superscript"/>
                <w:lang w:val="en-GB"/>
              </w:rPr>
              <w:t>2+</w:t>
            </w:r>
          </w:p>
        </w:tc>
        <w:tc>
          <w:tcPr>
            <w:tcW w:w="1595" w:type="dxa"/>
            <w:tcBorders>
              <w:top w:val="single" w:sz="4" w:space="0" w:color="auto"/>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37.9</w:t>
            </w:r>
          </w:p>
        </w:tc>
        <w:tc>
          <w:tcPr>
            <w:tcW w:w="1595" w:type="dxa"/>
            <w:tcBorders>
              <w:top w:val="single" w:sz="4" w:space="0" w:color="auto"/>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40.9</w:t>
            </w:r>
          </w:p>
        </w:tc>
        <w:tc>
          <w:tcPr>
            <w:tcW w:w="1595" w:type="dxa"/>
            <w:tcBorders>
              <w:top w:val="single" w:sz="4" w:space="0" w:color="auto"/>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43.9</w:t>
            </w:r>
          </w:p>
        </w:tc>
      </w:tr>
      <w:tr w:rsidR="007C400A" w:rsidRPr="002C54F6" w:rsidTr="00B64635">
        <w:trPr>
          <w:jc w:val="center"/>
        </w:trPr>
        <w:tc>
          <w:tcPr>
            <w:tcW w:w="1595" w:type="dxa"/>
            <w:vMerge/>
            <w:tcBorders>
              <w:left w:val="nil"/>
              <w:bottom w:val="single" w:sz="8" w:space="0" w:color="000000"/>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p>
        </w:tc>
        <w:tc>
          <w:tcPr>
            <w:tcW w:w="1596" w:type="dxa"/>
            <w:tcBorders>
              <w:left w:val="nil"/>
              <w:bottom w:val="single" w:sz="8" w:space="0" w:color="000000"/>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color w:val="000000"/>
                <w:sz w:val="24"/>
                <w:szCs w:val="24"/>
                <w:lang w:val="en-GB"/>
              </w:rPr>
              <w:t>Ni</w:t>
            </w:r>
            <w:r w:rsidRPr="002C54F6">
              <w:rPr>
                <w:rFonts w:ascii="Times New Roman" w:hAnsi="Times New Roman"/>
                <w:color w:val="000000"/>
                <w:sz w:val="24"/>
                <w:szCs w:val="24"/>
                <w:vertAlign w:val="superscript"/>
                <w:lang w:val="en-GB"/>
              </w:rPr>
              <w:t>2+</w:t>
            </w:r>
          </w:p>
        </w:tc>
        <w:tc>
          <w:tcPr>
            <w:tcW w:w="1595" w:type="dxa"/>
            <w:tcBorders>
              <w:left w:val="nil"/>
              <w:bottom w:val="single" w:sz="8" w:space="0" w:color="000000"/>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32.4</w:t>
            </w:r>
          </w:p>
        </w:tc>
        <w:tc>
          <w:tcPr>
            <w:tcW w:w="1595" w:type="dxa"/>
            <w:tcBorders>
              <w:left w:val="nil"/>
              <w:bottom w:val="single" w:sz="8" w:space="0" w:color="000000"/>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33.7</w:t>
            </w:r>
          </w:p>
        </w:tc>
        <w:tc>
          <w:tcPr>
            <w:tcW w:w="1595" w:type="dxa"/>
            <w:tcBorders>
              <w:left w:val="nil"/>
              <w:bottom w:val="single" w:sz="8" w:space="0" w:color="000000"/>
              <w:right w:val="nil"/>
            </w:tcBorders>
          </w:tcPr>
          <w:p w:rsidR="007C400A" w:rsidRPr="002C54F6" w:rsidRDefault="007C400A" w:rsidP="00B64635">
            <w:pPr>
              <w:autoSpaceDE w:val="0"/>
              <w:autoSpaceDN w:val="0"/>
              <w:adjustRightInd w:val="0"/>
              <w:spacing w:after="0" w:line="240" w:lineRule="auto"/>
              <w:rPr>
                <w:rFonts w:ascii="Times New Roman" w:hAnsi="Times New Roman"/>
                <w:bCs/>
                <w:color w:val="000000"/>
                <w:sz w:val="24"/>
                <w:szCs w:val="24"/>
              </w:rPr>
            </w:pPr>
            <w:r w:rsidRPr="002C54F6">
              <w:rPr>
                <w:rFonts w:ascii="Times New Roman" w:hAnsi="Times New Roman"/>
                <w:bCs/>
                <w:color w:val="000000"/>
                <w:sz w:val="24"/>
                <w:szCs w:val="24"/>
              </w:rPr>
              <w:t>35.0</w:t>
            </w:r>
          </w:p>
        </w:tc>
      </w:tr>
    </w:tbl>
    <w:p w:rsidR="007C400A" w:rsidRDefault="007C400A" w:rsidP="000115E2">
      <w:pPr>
        <w:autoSpaceDE w:val="0"/>
        <w:autoSpaceDN w:val="0"/>
        <w:adjustRightInd w:val="0"/>
        <w:spacing w:after="0" w:line="360" w:lineRule="auto"/>
        <w:jc w:val="both"/>
        <w:rPr>
          <w:rFonts w:ascii="Times New Roman" w:hAnsi="Times New Roman"/>
          <w:b/>
          <w:bCs/>
          <w:color w:val="FF00FF"/>
          <w:sz w:val="24"/>
          <w:szCs w:val="24"/>
        </w:rPr>
      </w:pPr>
    </w:p>
    <w:p w:rsidR="007C400A" w:rsidRDefault="007C400A" w:rsidP="006C7E32">
      <w:pPr>
        <w:spacing w:line="360" w:lineRule="auto"/>
        <w:jc w:val="center"/>
        <w:rPr>
          <w:rFonts w:ascii="Times New Roman" w:hAnsi="Times New Roman"/>
          <w:sz w:val="24"/>
          <w:szCs w:val="24"/>
        </w:rPr>
      </w:pPr>
    </w:p>
    <w:p w:rsidR="007C400A" w:rsidRDefault="007C400A" w:rsidP="006C7E32">
      <w:pPr>
        <w:spacing w:line="360" w:lineRule="auto"/>
        <w:jc w:val="center"/>
        <w:rPr>
          <w:rFonts w:ascii="Times New Roman" w:hAnsi="Times New Roman"/>
          <w:sz w:val="24"/>
          <w:szCs w:val="24"/>
        </w:rPr>
      </w:pPr>
    </w:p>
    <w:p w:rsidR="007C400A" w:rsidRDefault="007C400A" w:rsidP="006C7E32">
      <w:pPr>
        <w:spacing w:line="360" w:lineRule="auto"/>
        <w:jc w:val="center"/>
        <w:rPr>
          <w:rFonts w:ascii="Times New Roman" w:hAnsi="Times New Roman"/>
          <w:sz w:val="24"/>
          <w:szCs w:val="24"/>
        </w:rPr>
      </w:pPr>
    </w:p>
    <w:p w:rsidR="007C400A" w:rsidRDefault="007C400A" w:rsidP="006C7E32">
      <w:pPr>
        <w:spacing w:line="360" w:lineRule="auto"/>
        <w:jc w:val="center"/>
        <w:rPr>
          <w:rFonts w:ascii="Times New Roman" w:hAnsi="Times New Roman"/>
          <w:sz w:val="24"/>
          <w:szCs w:val="24"/>
        </w:rPr>
      </w:pPr>
      <w:r>
        <w:rPr>
          <w:rFonts w:ascii="Times New Roman" w:hAnsi="Times New Roman"/>
          <w:sz w:val="24"/>
          <w:szCs w:val="24"/>
        </w:rPr>
        <w:lastRenderedPageBreak/>
        <w:t>REFERENCES</w:t>
      </w:r>
    </w:p>
    <w:p w:rsidR="007C400A" w:rsidRPr="00894A23" w:rsidRDefault="007C400A" w:rsidP="00894A23">
      <w:pPr>
        <w:widowControl w:val="0"/>
        <w:autoSpaceDE w:val="0"/>
        <w:autoSpaceDN w:val="0"/>
        <w:adjustRightInd w:val="0"/>
        <w:spacing w:after="0" w:line="360" w:lineRule="auto"/>
        <w:jc w:val="both"/>
        <w:rPr>
          <w:rFonts w:ascii="Times New Roman" w:hAnsi="Times New Roman"/>
          <w:noProof/>
          <w:sz w:val="24"/>
          <w:szCs w:val="24"/>
        </w:rPr>
      </w:pPr>
      <w:r w:rsidRPr="00894A23">
        <w:rPr>
          <w:rFonts w:ascii="Times New Roman" w:hAnsi="Times New Roman"/>
          <w:sz w:val="24"/>
          <w:szCs w:val="24"/>
        </w:rPr>
        <w:t xml:space="preserve">1. P. </w:t>
      </w:r>
      <w:r w:rsidRPr="00894A23">
        <w:rPr>
          <w:rFonts w:ascii="Times New Roman" w:hAnsi="Times New Roman"/>
          <w:noProof/>
          <w:sz w:val="24"/>
          <w:szCs w:val="24"/>
        </w:rPr>
        <w:t xml:space="preserve">Lu, Y-L. Hsieh, </w:t>
      </w:r>
      <w:proofErr w:type="spellStart"/>
      <w:r w:rsidRPr="00894A23">
        <w:rPr>
          <w:rFonts w:ascii="Times New Roman" w:hAnsi="Times New Roman"/>
          <w:i/>
          <w:iCs/>
          <w:sz w:val="24"/>
          <w:szCs w:val="24"/>
        </w:rPr>
        <w:t>Carbohyd</w:t>
      </w:r>
      <w:proofErr w:type="spellEnd"/>
      <w:r w:rsidRPr="00894A23">
        <w:rPr>
          <w:rFonts w:ascii="Times New Roman" w:hAnsi="Times New Roman"/>
          <w:i/>
          <w:iCs/>
          <w:sz w:val="24"/>
          <w:szCs w:val="24"/>
        </w:rPr>
        <w:t xml:space="preserve">. </w:t>
      </w:r>
      <w:proofErr w:type="spellStart"/>
      <w:r w:rsidRPr="00894A23">
        <w:rPr>
          <w:rFonts w:ascii="Times New Roman" w:hAnsi="Times New Roman"/>
          <w:i/>
          <w:iCs/>
          <w:sz w:val="24"/>
          <w:szCs w:val="24"/>
        </w:rPr>
        <w:t>Polym</w:t>
      </w:r>
      <w:proofErr w:type="spellEnd"/>
      <w:r w:rsidRPr="00894A23">
        <w:rPr>
          <w:rFonts w:ascii="Times New Roman" w:hAnsi="Times New Roman"/>
          <w:i/>
          <w:iCs/>
          <w:sz w:val="24"/>
          <w:szCs w:val="24"/>
        </w:rPr>
        <w:t>.</w:t>
      </w:r>
      <w:r w:rsidRPr="00894A23">
        <w:rPr>
          <w:rFonts w:ascii="Times New Roman" w:hAnsi="Times New Roman"/>
          <w:sz w:val="24"/>
          <w:szCs w:val="24"/>
        </w:rPr>
        <w:t xml:space="preserve"> </w:t>
      </w:r>
      <w:r w:rsidRPr="00894A23">
        <w:rPr>
          <w:rFonts w:ascii="Times New Roman" w:hAnsi="Times New Roman"/>
          <w:iCs/>
          <w:noProof/>
          <w:sz w:val="24"/>
          <w:szCs w:val="24"/>
        </w:rPr>
        <w:t xml:space="preserve">82 </w:t>
      </w:r>
      <w:r w:rsidRPr="00894A23">
        <w:rPr>
          <w:rFonts w:ascii="Times New Roman" w:hAnsi="Times New Roman"/>
          <w:noProof/>
          <w:sz w:val="24"/>
          <w:szCs w:val="24"/>
        </w:rPr>
        <w:t>(2010) 329</w:t>
      </w:r>
    </w:p>
    <w:p w:rsidR="007C400A" w:rsidRPr="00894A23" w:rsidRDefault="007C400A" w:rsidP="00894A23">
      <w:pPr>
        <w:spacing w:after="0" w:line="360" w:lineRule="auto"/>
        <w:jc w:val="both"/>
        <w:rPr>
          <w:rFonts w:ascii="Times New Roman" w:hAnsi="Times New Roman"/>
          <w:sz w:val="24"/>
          <w:szCs w:val="24"/>
        </w:rPr>
      </w:pPr>
      <w:r w:rsidRPr="00894A23">
        <w:rPr>
          <w:rFonts w:ascii="Times New Roman" w:hAnsi="Times New Roman"/>
          <w:sz w:val="24"/>
          <w:szCs w:val="24"/>
        </w:rPr>
        <w:t xml:space="preserve">2.  </w:t>
      </w:r>
      <w:r w:rsidRPr="00894A23">
        <w:rPr>
          <w:rFonts w:ascii="Times New Roman CE CE" w:hAnsi="Times New Roman CE CE" w:cs="Times New Roman CE CE"/>
          <w:sz w:val="24"/>
          <w:szCs w:val="24"/>
        </w:rPr>
        <w:t xml:space="preserve">N. </w:t>
      </w:r>
      <w:proofErr w:type="spellStart"/>
      <w:r w:rsidRPr="00894A23">
        <w:rPr>
          <w:rFonts w:ascii="Times New Roman CE CE" w:hAnsi="Times New Roman CE CE" w:cs="Times New Roman CE CE"/>
          <w:sz w:val="24"/>
          <w:szCs w:val="24"/>
        </w:rPr>
        <w:t>Ðor</w:t>
      </w:r>
      <w:r w:rsidR="006A143C">
        <w:rPr>
          <w:rFonts w:ascii="Times New Roman CE CE" w:hAnsi="Times New Roman CE CE" w:cs="Times New Roman CE CE"/>
          <w:sz w:val="24"/>
          <w:szCs w:val="24"/>
        </w:rPr>
        <w:t>đ</w:t>
      </w:r>
      <w:r w:rsidRPr="00894A23">
        <w:rPr>
          <w:rFonts w:ascii="Times New Roman CE CE" w:hAnsi="Times New Roman CE CE" w:cs="Times New Roman CE CE"/>
          <w:sz w:val="24"/>
          <w:szCs w:val="24"/>
        </w:rPr>
        <w:t>evi</w:t>
      </w:r>
      <w:r w:rsidR="006A143C">
        <w:rPr>
          <w:rFonts w:ascii="Times New Roman CE CE" w:hAnsi="Times New Roman CE CE" w:cs="Times New Roman CE CE"/>
          <w:sz w:val="24"/>
          <w:szCs w:val="24"/>
        </w:rPr>
        <w:t>ć</w:t>
      </w:r>
      <w:proofErr w:type="spellEnd"/>
      <w:r w:rsidRPr="00894A23">
        <w:rPr>
          <w:rFonts w:ascii="Times New Roman CE CE" w:hAnsi="Times New Roman CE CE" w:cs="Times New Roman CE CE"/>
          <w:sz w:val="24"/>
          <w:szCs w:val="24"/>
        </w:rPr>
        <w:t xml:space="preserve">, A. D. </w:t>
      </w:r>
      <w:proofErr w:type="spellStart"/>
      <w:r w:rsidRPr="00894A23">
        <w:rPr>
          <w:rFonts w:ascii="Times New Roman CE CE" w:hAnsi="Times New Roman CE CE" w:cs="Times New Roman CE CE"/>
          <w:sz w:val="24"/>
          <w:szCs w:val="24"/>
        </w:rPr>
        <w:t>Marinkovi</w:t>
      </w:r>
      <w:r w:rsidR="006A143C">
        <w:rPr>
          <w:rFonts w:ascii="Times New Roman CE CE" w:hAnsi="Times New Roman CE CE" w:cs="Times New Roman CE CE"/>
          <w:sz w:val="24"/>
          <w:szCs w:val="24"/>
        </w:rPr>
        <w:t>ć</w:t>
      </w:r>
      <w:proofErr w:type="spellEnd"/>
      <w:r w:rsidRPr="00894A23">
        <w:rPr>
          <w:rFonts w:ascii="Times New Roman CE CE" w:hAnsi="Times New Roman CE CE" w:cs="Times New Roman CE CE"/>
          <w:sz w:val="24"/>
          <w:szCs w:val="24"/>
        </w:rPr>
        <w:t xml:space="preserve">, J. B. </w:t>
      </w:r>
      <w:proofErr w:type="spellStart"/>
      <w:r w:rsidRPr="00894A23">
        <w:rPr>
          <w:rFonts w:ascii="Times New Roman CE CE" w:hAnsi="Times New Roman CE CE" w:cs="Times New Roman CE CE"/>
          <w:sz w:val="24"/>
          <w:szCs w:val="24"/>
        </w:rPr>
        <w:t>Nikolić</w:t>
      </w:r>
      <w:proofErr w:type="spellEnd"/>
      <w:r w:rsidRPr="00894A23">
        <w:rPr>
          <w:rFonts w:ascii="Times New Roman CE CE" w:hAnsi="Times New Roman CE CE" w:cs="Times New Roman CE CE"/>
          <w:sz w:val="24"/>
          <w:szCs w:val="24"/>
        </w:rPr>
        <w:t xml:space="preserve">, S. Ž. </w:t>
      </w:r>
      <w:proofErr w:type="spellStart"/>
      <w:r w:rsidRPr="00894A23">
        <w:rPr>
          <w:rFonts w:ascii="Times New Roman CE CE" w:hAnsi="Times New Roman CE CE" w:cs="Times New Roman CE CE"/>
          <w:sz w:val="24"/>
          <w:szCs w:val="24"/>
        </w:rPr>
        <w:t>Drmanić</w:t>
      </w:r>
      <w:proofErr w:type="spellEnd"/>
      <w:r w:rsidRPr="00894A23">
        <w:rPr>
          <w:rFonts w:ascii="Times New Roman CE CE" w:hAnsi="Times New Roman CE CE" w:cs="Times New Roman CE CE"/>
          <w:sz w:val="24"/>
          <w:szCs w:val="24"/>
        </w:rPr>
        <w:t xml:space="preserve">, M. </w:t>
      </w:r>
      <w:proofErr w:type="spellStart"/>
      <w:r w:rsidRPr="00894A23">
        <w:rPr>
          <w:rFonts w:ascii="Times New Roman CE CE" w:hAnsi="Times New Roman CE CE" w:cs="Times New Roman CE CE"/>
          <w:sz w:val="24"/>
          <w:szCs w:val="24"/>
        </w:rPr>
        <w:t>Rančić</w:t>
      </w:r>
      <w:proofErr w:type="spellEnd"/>
      <w:r w:rsidRPr="00894A23">
        <w:rPr>
          <w:rFonts w:ascii="Times New Roman CE CE" w:hAnsi="Times New Roman CE CE" w:cs="Times New Roman CE CE"/>
          <w:sz w:val="24"/>
          <w:szCs w:val="24"/>
        </w:rPr>
        <w:t xml:space="preserve">, D. V. </w:t>
      </w:r>
      <w:proofErr w:type="spellStart"/>
      <w:r w:rsidRPr="00894A23">
        <w:rPr>
          <w:rFonts w:ascii="Times New Roman CE CE" w:hAnsi="Times New Roman CE CE" w:cs="Times New Roman CE CE"/>
          <w:sz w:val="24"/>
          <w:szCs w:val="24"/>
        </w:rPr>
        <w:t>Brković</w:t>
      </w:r>
      <w:proofErr w:type="spellEnd"/>
      <w:r w:rsidRPr="00894A23">
        <w:rPr>
          <w:rFonts w:ascii="Times New Roman CE CE" w:hAnsi="Times New Roman CE CE" w:cs="Times New Roman CE CE"/>
          <w:sz w:val="24"/>
          <w:szCs w:val="24"/>
        </w:rPr>
        <w:t>, P. S.</w:t>
      </w:r>
      <w:r w:rsidRPr="00894A23">
        <w:rPr>
          <w:rFonts w:ascii="Times New Roman" w:hAnsi="Times New Roman"/>
          <w:sz w:val="16"/>
          <w:szCs w:val="16"/>
        </w:rPr>
        <w:t xml:space="preserve"> </w:t>
      </w:r>
      <w:proofErr w:type="spellStart"/>
      <w:r w:rsidRPr="00894A23">
        <w:rPr>
          <w:rFonts w:ascii="Times New Roman CE CE" w:hAnsi="Times New Roman CE CE" w:cs="Times New Roman CE CE"/>
          <w:sz w:val="24"/>
          <w:szCs w:val="24"/>
        </w:rPr>
        <w:t>Uskoković</w:t>
      </w:r>
      <w:proofErr w:type="spellEnd"/>
      <w:r w:rsidRPr="00894A23">
        <w:rPr>
          <w:rFonts w:ascii="Times New Roman CE CE" w:hAnsi="Times New Roman CE CE" w:cs="Times New Roman CE CE"/>
          <w:sz w:val="24"/>
          <w:szCs w:val="24"/>
        </w:rPr>
        <w:t xml:space="preserve">, </w:t>
      </w:r>
      <w:r w:rsidRPr="00894A23">
        <w:rPr>
          <w:rFonts w:ascii="Times New Roman" w:hAnsi="Times New Roman"/>
          <w:i/>
          <w:sz w:val="24"/>
          <w:szCs w:val="24"/>
        </w:rPr>
        <w:t>J. Serb. Chem. Soc</w:t>
      </w:r>
      <w:r w:rsidRPr="00894A23">
        <w:rPr>
          <w:rFonts w:ascii="Times New Roman" w:hAnsi="Times New Roman"/>
          <w:sz w:val="24"/>
          <w:szCs w:val="24"/>
        </w:rPr>
        <w:t xml:space="preserve">. (2016), </w:t>
      </w:r>
      <w:proofErr w:type="spellStart"/>
      <w:r w:rsidRPr="00894A23">
        <w:rPr>
          <w:rFonts w:ascii="Times New Roman" w:hAnsi="Times New Roman"/>
          <w:sz w:val="24"/>
          <w:szCs w:val="24"/>
        </w:rPr>
        <w:t>doi</w:t>
      </w:r>
      <w:proofErr w:type="spellEnd"/>
      <w:r w:rsidRPr="00894A23">
        <w:rPr>
          <w:rFonts w:ascii="Times New Roman" w:hAnsi="Times New Roman"/>
          <w:sz w:val="24"/>
          <w:szCs w:val="24"/>
        </w:rPr>
        <w:t>: 10.2298/JSC151217019D</w:t>
      </w:r>
    </w:p>
    <w:p w:rsidR="007C400A" w:rsidRPr="00894A23" w:rsidRDefault="007C400A" w:rsidP="00935DF9">
      <w:pPr>
        <w:widowControl w:val="0"/>
        <w:autoSpaceDE w:val="0"/>
        <w:autoSpaceDN w:val="0"/>
        <w:adjustRightInd w:val="0"/>
        <w:spacing w:after="0" w:line="360" w:lineRule="auto"/>
        <w:jc w:val="both"/>
        <w:rPr>
          <w:rFonts w:ascii="Times New Roman" w:hAnsi="Times New Roman"/>
          <w:noProof/>
          <w:sz w:val="24"/>
          <w:szCs w:val="24"/>
        </w:rPr>
      </w:pPr>
      <w:r w:rsidRPr="00894A23">
        <w:rPr>
          <w:rFonts w:ascii="Times New Roman" w:hAnsi="Times New Roman"/>
          <w:sz w:val="24"/>
          <w:szCs w:val="24"/>
        </w:rPr>
        <w:t xml:space="preserve">3.  </w:t>
      </w:r>
      <w:r w:rsidRPr="00894A23">
        <w:rPr>
          <w:rFonts w:ascii="Times New Roman CE CE" w:hAnsi="Times New Roman CE CE" w:cs="Times New Roman CE CE"/>
          <w:noProof/>
          <w:sz w:val="24"/>
          <w:szCs w:val="24"/>
        </w:rPr>
        <w:t xml:space="preserve">G. D. Vuković, A. D. Marinković, S. D. Škapin, M. T. Ristić, R. Aleksić, A. Perić-Grujić, P. S. Uskoković, </w:t>
      </w:r>
      <w:r w:rsidRPr="00894A23">
        <w:rPr>
          <w:rFonts w:ascii="Times New Roman" w:hAnsi="Times New Roman"/>
          <w:i/>
          <w:iCs/>
          <w:noProof/>
          <w:sz w:val="24"/>
          <w:szCs w:val="24"/>
        </w:rPr>
        <w:t xml:space="preserve">Chem.  Eng. J. </w:t>
      </w:r>
      <w:r w:rsidRPr="00894A23">
        <w:rPr>
          <w:rFonts w:ascii="Times New Roman" w:hAnsi="Times New Roman"/>
          <w:noProof/>
          <w:sz w:val="24"/>
          <w:szCs w:val="24"/>
        </w:rPr>
        <w:t xml:space="preserve"> </w:t>
      </w:r>
      <w:r w:rsidRPr="00894A23">
        <w:rPr>
          <w:rFonts w:ascii="Times New Roman" w:hAnsi="Times New Roman"/>
          <w:b/>
          <w:iCs/>
          <w:noProof/>
          <w:sz w:val="24"/>
          <w:szCs w:val="24"/>
        </w:rPr>
        <w:t>173</w:t>
      </w:r>
      <w:r w:rsidRPr="00894A23">
        <w:rPr>
          <w:rFonts w:ascii="Times New Roman" w:hAnsi="Times New Roman"/>
          <w:iCs/>
          <w:noProof/>
          <w:sz w:val="24"/>
          <w:szCs w:val="24"/>
        </w:rPr>
        <w:t xml:space="preserve"> </w:t>
      </w:r>
      <w:r w:rsidRPr="00894A23">
        <w:rPr>
          <w:rFonts w:ascii="Times New Roman" w:hAnsi="Times New Roman"/>
          <w:noProof/>
          <w:sz w:val="24"/>
          <w:szCs w:val="24"/>
        </w:rPr>
        <w:t>(2011) 855</w:t>
      </w:r>
    </w:p>
    <w:p w:rsidR="007C400A" w:rsidRPr="00894A23" w:rsidRDefault="007C400A" w:rsidP="00935DF9">
      <w:pPr>
        <w:widowControl w:val="0"/>
        <w:autoSpaceDE w:val="0"/>
        <w:autoSpaceDN w:val="0"/>
        <w:adjustRightInd w:val="0"/>
        <w:spacing w:after="0" w:line="360" w:lineRule="auto"/>
        <w:jc w:val="both"/>
        <w:rPr>
          <w:rFonts w:ascii="Times New Roman" w:hAnsi="Times New Roman"/>
          <w:noProof/>
          <w:sz w:val="24"/>
          <w:szCs w:val="24"/>
        </w:rPr>
      </w:pPr>
      <w:r w:rsidRPr="00894A23">
        <w:rPr>
          <w:rFonts w:ascii="Times New Roman" w:hAnsi="Times New Roman"/>
          <w:sz w:val="24"/>
          <w:szCs w:val="24"/>
        </w:rPr>
        <w:t xml:space="preserve">4. </w:t>
      </w:r>
      <w:r w:rsidRPr="00894A23">
        <w:rPr>
          <w:rFonts w:ascii="Times New Roman" w:hAnsi="Times New Roman"/>
          <w:noProof/>
          <w:sz w:val="24"/>
          <w:szCs w:val="24"/>
        </w:rPr>
        <w:t xml:space="preserve">Y. Tian, M. Wu, R. Liu, D. Wang, X. Lin, W. Liu, Y. Huang, </w:t>
      </w:r>
      <w:r w:rsidRPr="00894A23">
        <w:rPr>
          <w:rFonts w:ascii="Times New Roman" w:hAnsi="Times New Roman"/>
          <w:i/>
          <w:iCs/>
          <w:noProof/>
          <w:sz w:val="24"/>
          <w:szCs w:val="24"/>
        </w:rPr>
        <w:t>J. Hazard. Mater.</w:t>
      </w:r>
      <w:r w:rsidRPr="00894A23">
        <w:rPr>
          <w:rFonts w:ascii="Times New Roman" w:hAnsi="Times New Roman"/>
          <w:noProof/>
          <w:sz w:val="24"/>
          <w:szCs w:val="24"/>
        </w:rPr>
        <w:t xml:space="preserve"> </w:t>
      </w:r>
      <w:r w:rsidRPr="00894A23">
        <w:rPr>
          <w:rFonts w:ascii="Times New Roman" w:hAnsi="Times New Roman"/>
          <w:b/>
          <w:iCs/>
          <w:noProof/>
          <w:sz w:val="24"/>
          <w:szCs w:val="24"/>
        </w:rPr>
        <w:t>185</w:t>
      </w:r>
      <w:r w:rsidRPr="00894A23">
        <w:rPr>
          <w:rFonts w:ascii="Times New Roman" w:hAnsi="Times New Roman"/>
          <w:iCs/>
          <w:noProof/>
          <w:sz w:val="24"/>
          <w:szCs w:val="24"/>
        </w:rPr>
        <w:t xml:space="preserve"> </w:t>
      </w:r>
      <w:r w:rsidRPr="00894A23">
        <w:rPr>
          <w:rFonts w:ascii="Times New Roman" w:hAnsi="Times New Roman"/>
          <w:noProof/>
          <w:sz w:val="24"/>
          <w:szCs w:val="24"/>
        </w:rPr>
        <w:t>(2011) 93</w:t>
      </w:r>
    </w:p>
    <w:p w:rsidR="007C400A" w:rsidRPr="00894A23" w:rsidRDefault="007C400A" w:rsidP="00935DF9">
      <w:pPr>
        <w:widowControl w:val="0"/>
        <w:autoSpaceDE w:val="0"/>
        <w:autoSpaceDN w:val="0"/>
        <w:adjustRightInd w:val="0"/>
        <w:spacing w:after="0" w:line="360" w:lineRule="auto"/>
        <w:jc w:val="both"/>
        <w:rPr>
          <w:rFonts w:ascii="Times New Roman" w:hAnsi="Times New Roman"/>
          <w:noProof/>
          <w:sz w:val="24"/>
          <w:szCs w:val="24"/>
        </w:rPr>
      </w:pPr>
      <w:r w:rsidRPr="00894A23">
        <w:rPr>
          <w:rFonts w:ascii="Times New Roman" w:hAnsi="Times New Roman"/>
          <w:sz w:val="24"/>
          <w:szCs w:val="24"/>
        </w:rPr>
        <w:t xml:space="preserve">5. J.S. </w:t>
      </w:r>
      <w:r w:rsidRPr="00894A23">
        <w:rPr>
          <w:rFonts w:ascii="Times New Roman CE CE" w:hAnsi="Times New Roman CE CE" w:cs="Times New Roman CE CE"/>
          <w:noProof/>
          <w:sz w:val="24"/>
          <w:szCs w:val="24"/>
        </w:rPr>
        <w:t xml:space="preserve">Markovski, D. D. Marković, V. R. Dokić, M. Mitrić, M. D. Ristić, A. E. Onjia, A.D. Marinković,  </w:t>
      </w:r>
      <w:r w:rsidRPr="00894A23">
        <w:rPr>
          <w:rFonts w:ascii="Times New Roman" w:hAnsi="Times New Roman"/>
          <w:i/>
          <w:iCs/>
          <w:noProof/>
          <w:sz w:val="24"/>
          <w:szCs w:val="24"/>
        </w:rPr>
        <w:t xml:space="preserve">Chem.  Eng. J. </w:t>
      </w:r>
      <w:r w:rsidRPr="00894A23">
        <w:rPr>
          <w:rFonts w:ascii="Times New Roman" w:hAnsi="Times New Roman"/>
          <w:noProof/>
          <w:sz w:val="24"/>
          <w:szCs w:val="24"/>
        </w:rPr>
        <w:t xml:space="preserve"> </w:t>
      </w:r>
      <w:r w:rsidRPr="00894A23">
        <w:rPr>
          <w:rFonts w:ascii="Times New Roman" w:hAnsi="Times New Roman"/>
          <w:b/>
          <w:iCs/>
          <w:noProof/>
          <w:sz w:val="24"/>
          <w:szCs w:val="24"/>
        </w:rPr>
        <w:t>237</w:t>
      </w:r>
      <w:r w:rsidRPr="00894A23">
        <w:rPr>
          <w:rFonts w:ascii="Times New Roman" w:hAnsi="Times New Roman"/>
          <w:noProof/>
          <w:sz w:val="24"/>
          <w:szCs w:val="24"/>
        </w:rPr>
        <w:t xml:space="preserve"> (2014) 430</w:t>
      </w:r>
    </w:p>
    <w:p w:rsidR="007C400A" w:rsidRPr="00894A23" w:rsidRDefault="007C400A" w:rsidP="006C7E32">
      <w:pPr>
        <w:spacing w:after="0" w:line="360" w:lineRule="auto"/>
        <w:jc w:val="both"/>
        <w:rPr>
          <w:rFonts w:ascii="Times New Roman" w:eastAsia="MinionPro-Regular" w:hAnsi="Times New Roman"/>
          <w:sz w:val="24"/>
          <w:szCs w:val="24"/>
        </w:rPr>
      </w:pPr>
      <w:r w:rsidRPr="00894A23">
        <w:rPr>
          <w:rFonts w:ascii="Times New Roman" w:hAnsi="Times New Roman"/>
          <w:sz w:val="24"/>
          <w:szCs w:val="24"/>
        </w:rPr>
        <w:t>6</w:t>
      </w:r>
      <w:r w:rsidRPr="00894A23">
        <w:rPr>
          <w:rFonts w:ascii="Times New Roman CE CE" w:hAnsi="Times New Roman CE CE" w:cs="Times New Roman CE CE"/>
          <w:sz w:val="24"/>
          <w:szCs w:val="24"/>
        </w:rPr>
        <w:t xml:space="preserve">. D.D. </w:t>
      </w:r>
      <w:proofErr w:type="spellStart"/>
      <w:r w:rsidRPr="00894A23">
        <w:rPr>
          <w:rFonts w:ascii="Times New Roman CE CE" w:hAnsi="Times New Roman CE CE" w:cs="Times New Roman CE CE"/>
          <w:sz w:val="24"/>
          <w:szCs w:val="24"/>
        </w:rPr>
        <w:t>Marković</w:t>
      </w:r>
      <w:proofErr w:type="spellEnd"/>
      <w:r w:rsidRPr="00894A23">
        <w:rPr>
          <w:rFonts w:ascii="Times New Roman CE CE" w:hAnsi="Times New Roman CE CE" w:cs="Times New Roman CE CE"/>
          <w:sz w:val="24"/>
          <w:szCs w:val="24"/>
        </w:rPr>
        <w:t xml:space="preserve">, B.M. </w:t>
      </w:r>
      <w:proofErr w:type="spellStart"/>
      <w:r w:rsidRPr="00894A23">
        <w:rPr>
          <w:rFonts w:ascii="Times New Roman CE CE" w:hAnsi="Times New Roman CE CE" w:cs="Times New Roman CE CE"/>
          <w:sz w:val="24"/>
          <w:szCs w:val="24"/>
        </w:rPr>
        <w:t>Lekić</w:t>
      </w:r>
      <w:proofErr w:type="spellEnd"/>
      <w:r w:rsidRPr="00894A23">
        <w:rPr>
          <w:rFonts w:ascii="Times New Roman CE CE" w:hAnsi="Times New Roman CE CE" w:cs="Times New Roman CE CE"/>
          <w:sz w:val="24"/>
          <w:szCs w:val="24"/>
        </w:rPr>
        <w:t xml:space="preserve">, V.N. </w:t>
      </w:r>
      <w:proofErr w:type="spellStart"/>
      <w:r w:rsidRPr="00894A23">
        <w:rPr>
          <w:rFonts w:ascii="Times New Roman CE CE" w:hAnsi="Times New Roman CE CE" w:cs="Times New Roman CE CE"/>
          <w:sz w:val="24"/>
          <w:szCs w:val="24"/>
        </w:rPr>
        <w:t>Rajaković-Ognjanović</w:t>
      </w:r>
      <w:proofErr w:type="spellEnd"/>
      <w:r w:rsidRPr="00894A23">
        <w:rPr>
          <w:rFonts w:ascii="Times New Roman CE CE" w:hAnsi="Times New Roman CE CE" w:cs="Times New Roman CE CE"/>
          <w:sz w:val="24"/>
          <w:szCs w:val="24"/>
        </w:rPr>
        <w:t xml:space="preserve">, A.E. </w:t>
      </w:r>
      <w:proofErr w:type="spellStart"/>
      <w:r w:rsidRPr="00894A23">
        <w:rPr>
          <w:rFonts w:ascii="Times New Roman CE CE" w:hAnsi="Times New Roman CE CE" w:cs="Times New Roman CE CE"/>
          <w:sz w:val="24"/>
          <w:szCs w:val="24"/>
        </w:rPr>
        <w:t>Onjia</w:t>
      </w:r>
      <w:proofErr w:type="spellEnd"/>
      <w:r w:rsidRPr="00894A23">
        <w:rPr>
          <w:rFonts w:ascii="Times New Roman CE CE" w:hAnsi="Times New Roman CE CE" w:cs="Times New Roman CE CE"/>
          <w:sz w:val="24"/>
          <w:szCs w:val="24"/>
        </w:rPr>
        <w:t xml:space="preserve">, L.V. </w:t>
      </w:r>
      <w:proofErr w:type="spellStart"/>
      <w:r w:rsidRPr="00894A23">
        <w:rPr>
          <w:rFonts w:ascii="Times New Roman CE CE" w:hAnsi="Times New Roman CE CE" w:cs="Times New Roman CE CE"/>
          <w:sz w:val="24"/>
          <w:szCs w:val="24"/>
        </w:rPr>
        <w:t>Rajaković</w:t>
      </w:r>
      <w:proofErr w:type="spellEnd"/>
      <w:r w:rsidRPr="00894A23">
        <w:rPr>
          <w:rFonts w:ascii="Times New Roman CE CE" w:hAnsi="Times New Roman CE CE" w:cs="Times New Roman CE CE"/>
          <w:sz w:val="24"/>
          <w:szCs w:val="24"/>
        </w:rPr>
        <w:t xml:space="preserve">, </w:t>
      </w:r>
      <w:r w:rsidRPr="00894A23">
        <w:rPr>
          <w:rFonts w:ascii="Times New Roman" w:hAnsi="Times New Roman"/>
          <w:i/>
          <w:sz w:val="24"/>
          <w:szCs w:val="24"/>
        </w:rPr>
        <w:t xml:space="preserve">Sci. World J. </w:t>
      </w:r>
      <w:r w:rsidRPr="00894A23">
        <w:rPr>
          <w:rFonts w:ascii="Times New Roman" w:hAnsi="Times New Roman"/>
          <w:b/>
          <w:sz w:val="24"/>
          <w:szCs w:val="24"/>
        </w:rPr>
        <w:t>2014</w:t>
      </w:r>
      <w:r w:rsidRPr="00894A23">
        <w:rPr>
          <w:rFonts w:ascii="Times New Roman" w:hAnsi="Times New Roman"/>
          <w:i/>
          <w:sz w:val="24"/>
          <w:szCs w:val="24"/>
        </w:rPr>
        <w:t xml:space="preserve"> </w:t>
      </w:r>
      <w:r w:rsidRPr="00894A23">
        <w:rPr>
          <w:rFonts w:ascii="Times New Roman" w:hAnsi="Times New Roman"/>
          <w:sz w:val="24"/>
          <w:szCs w:val="24"/>
        </w:rPr>
        <w:t xml:space="preserve">(2014) 1,  </w:t>
      </w:r>
      <w:r w:rsidRPr="00894A23">
        <w:rPr>
          <w:rFonts w:ascii="Times New Roman" w:eastAsia="MinionPro-Regular" w:hAnsi="Times New Roman"/>
          <w:sz w:val="24"/>
          <w:szCs w:val="24"/>
        </w:rPr>
        <w:t>http://dx.doi.org/10.1155/2014/930879</w:t>
      </w:r>
    </w:p>
    <w:p w:rsidR="007C400A" w:rsidRPr="00B97129" w:rsidRDefault="007C400A" w:rsidP="006C7E32">
      <w:pPr>
        <w:spacing w:after="0" w:line="360" w:lineRule="auto"/>
        <w:jc w:val="both"/>
        <w:rPr>
          <w:rFonts w:ascii="Times New Roman" w:hAnsi="Times New Roman"/>
          <w:sz w:val="24"/>
          <w:szCs w:val="24"/>
        </w:rPr>
      </w:pPr>
    </w:p>
    <w:p w:rsidR="007C400A" w:rsidRPr="006C7E32" w:rsidRDefault="007C400A" w:rsidP="00935DF9">
      <w:pPr>
        <w:widowControl w:val="0"/>
        <w:autoSpaceDE w:val="0"/>
        <w:autoSpaceDN w:val="0"/>
        <w:adjustRightInd w:val="0"/>
        <w:spacing w:after="0" w:line="360" w:lineRule="auto"/>
        <w:jc w:val="both"/>
        <w:rPr>
          <w:rFonts w:ascii="Times New Roman" w:hAnsi="Times New Roman"/>
          <w:noProof/>
          <w:sz w:val="24"/>
          <w:szCs w:val="24"/>
        </w:rPr>
      </w:pPr>
    </w:p>
    <w:p w:rsidR="007C400A" w:rsidRDefault="007C400A" w:rsidP="00935DF9">
      <w:pPr>
        <w:spacing w:line="360" w:lineRule="auto"/>
        <w:jc w:val="both"/>
        <w:rPr>
          <w:rFonts w:ascii="Times New Roman" w:hAnsi="Times New Roman"/>
          <w:sz w:val="24"/>
          <w:szCs w:val="24"/>
        </w:rPr>
      </w:pPr>
    </w:p>
    <w:p w:rsidR="007C400A" w:rsidRDefault="007C400A"/>
    <w:p w:rsidR="007C400A" w:rsidRDefault="007C400A"/>
    <w:p w:rsidR="007C400A" w:rsidRDefault="007C400A"/>
    <w:sectPr w:rsidR="007C400A" w:rsidSect="00C736F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095" w:rsidRDefault="00F37095" w:rsidP="00935DF9">
      <w:pPr>
        <w:spacing w:after="0" w:line="240" w:lineRule="auto"/>
      </w:pPr>
      <w:r>
        <w:separator/>
      </w:r>
    </w:p>
  </w:endnote>
  <w:endnote w:type="continuationSeparator" w:id="0">
    <w:p w:rsidR="00F37095" w:rsidRDefault="00F37095" w:rsidP="00935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E CE">
    <w:altName w:val="Times New Roman"/>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Times New Roman Greek Greek">
    <w:altName w:val="MS Mincho"/>
    <w:panose1 w:val="00000000000000000000"/>
    <w:charset w:val="A1"/>
    <w:family w:val="roman"/>
    <w:notTrueType/>
    <w:pitch w:val="variable"/>
    <w:sig w:usb0="00000081" w:usb1="00000000" w:usb2="00000000" w:usb3="00000000" w:csb0="00000008" w:csb1="00000000"/>
  </w:font>
  <w:font w:name="Times New Roman Greek">
    <w:altName w:val="Times New Roman"/>
    <w:charset w:val="00"/>
    <w:family w:val="roman"/>
    <w:pitch w:val="variable"/>
    <w:sig w:usb0="00000003" w:usb1="00000000" w:usb2="00000000" w:usb3="00000000" w:csb0="00000001" w:csb1="00000000"/>
  </w:font>
  <w:font w:name="AdvGulliv-R">
    <w:altName w:val="MS Mincho"/>
    <w:panose1 w:val="00000000000000000000"/>
    <w:charset w:val="80"/>
    <w:family w:val="auto"/>
    <w:notTrueType/>
    <w:pitch w:val="default"/>
    <w:sig w:usb0="00000001" w:usb1="08070000" w:usb2="00000010" w:usb3="00000000" w:csb0="00020000" w:csb1="00000000"/>
  </w:font>
  <w:font w:name="Adobe Ming Std L">
    <w:altName w:val="MS Mincho"/>
    <w:panose1 w:val="00000000000000000000"/>
    <w:charset w:val="80"/>
    <w:family w:val="roman"/>
    <w:notTrueType/>
    <w:pitch w:val="variable"/>
    <w:sig w:usb0="00000203" w:usb1="1A0F1900" w:usb2="00000016" w:usb3="00000000" w:csb0="00120005" w:csb1="00000000"/>
  </w:font>
  <w:font w:name="Minion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095" w:rsidRDefault="00F37095" w:rsidP="00935DF9">
      <w:pPr>
        <w:spacing w:after="0" w:line="240" w:lineRule="auto"/>
      </w:pPr>
      <w:r>
        <w:separator/>
      </w:r>
    </w:p>
  </w:footnote>
  <w:footnote w:type="continuationSeparator" w:id="0">
    <w:p w:rsidR="00F37095" w:rsidRDefault="00F37095" w:rsidP="00935DF9">
      <w:pPr>
        <w:spacing w:after="0" w:line="240" w:lineRule="auto"/>
      </w:pPr>
      <w:r>
        <w:continuationSeparator/>
      </w:r>
    </w:p>
  </w:footnote>
  <w:footnote w:id="1">
    <w:p w:rsidR="007C400A" w:rsidRPr="00142AB6" w:rsidRDefault="007C400A" w:rsidP="00935DF9">
      <w:pPr>
        <w:autoSpaceDE w:val="0"/>
        <w:autoSpaceDN w:val="0"/>
        <w:adjustRightInd w:val="0"/>
        <w:spacing w:after="0" w:line="240" w:lineRule="auto"/>
        <w:rPr>
          <w:rFonts w:ascii="Times New Roman" w:hAnsi="Times New Roman"/>
          <w:sz w:val="20"/>
          <w:szCs w:val="20"/>
        </w:rPr>
      </w:pPr>
      <w:r w:rsidRPr="00142AB6">
        <w:rPr>
          <w:rStyle w:val="FootnoteReference"/>
          <w:rFonts w:ascii="Times New Roman" w:hAnsi="Times New Roman"/>
          <w:sz w:val="20"/>
          <w:szCs w:val="20"/>
        </w:rPr>
        <w:footnoteRef/>
      </w:r>
      <w:r w:rsidRPr="00142AB6">
        <w:rPr>
          <w:rFonts w:ascii="Times New Roman" w:hAnsi="Times New Roman"/>
          <w:sz w:val="20"/>
          <w:szCs w:val="20"/>
        </w:rPr>
        <w:t>Corresponding author. E-mail: jasmina@tmf.bg.ac.rs</w:t>
      </w:r>
    </w:p>
    <w:p w:rsidR="007C400A" w:rsidRDefault="007C400A" w:rsidP="00935DF9">
      <w:pPr>
        <w:pStyle w:val="FootnoteText"/>
      </w:pPr>
      <w:r w:rsidRPr="00142AB6">
        <w:rPr>
          <w:rFonts w:ascii="Times New Roman" w:hAnsi="Times New Roman"/>
        </w:rPr>
        <w:t># Serbian Chemical Society member.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425"/>
  <w:characterSpacingControl w:val="doNotCompress"/>
  <w:footnotePr>
    <w:footnote w:id="-1"/>
    <w:footnote w:id="0"/>
  </w:footnotePr>
  <w:endnotePr>
    <w:endnote w:id="-1"/>
    <w:endnote w:id="0"/>
  </w:endnotePr>
  <w:compat/>
  <w:rsids>
    <w:rsidRoot w:val="00935DF9"/>
    <w:rsid w:val="00004E33"/>
    <w:rsid w:val="000115E2"/>
    <w:rsid w:val="00055C1D"/>
    <w:rsid w:val="00072854"/>
    <w:rsid w:val="000A0239"/>
    <w:rsid w:val="001309B5"/>
    <w:rsid w:val="00142AB6"/>
    <w:rsid w:val="00161276"/>
    <w:rsid w:val="001B38C2"/>
    <w:rsid w:val="00204F83"/>
    <w:rsid w:val="002A76AC"/>
    <w:rsid w:val="002C54F6"/>
    <w:rsid w:val="002D2D24"/>
    <w:rsid w:val="003761DF"/>
    <w:rsid w:val="003B2CCF"/>
    <w:rsid w:val="003E4F08"/>
    <w:rsid w:val="003F3363"/>
    <w:rsid w:val="0044558A"/>
    <w:rsid w:val="004574BE"/>
    <w:rsid w:val="00496A87"/>
    <w:rsid w:val="00496F1C"/>
    <w:rsid w:val="004A4AEF"/>
    <w:rsid w:val="005C3725"/>
    <w:rsid w:val="005E7A67"/>
    <w:rsid w:val="006513AC"/>
    <w:rsid w:val="00655364"/>
    <w:rsid w:val="006A143C"/>
    <w:rsid w:val="006C7E32"/>
    <w:rsid w:val="006D1C6E"/>
    <w:rsid w:val="006E7F3D"/>
    <w:rsid w:val="00737003"/>
    <w:rsid w:val="00771439"/>
    <w:rsid w:val="007A07F9"/>
    <w:rsid w:val="007B1681"/>
    <w:rsid w:val="007B4CA9"/>
    <w:rsid w:val="007C400A"/>
    <w:rsid w:val="007E7684"/>
    <w:rsid w:val="00894A23"/>
    <w:rsid w:val="008E50BE"/>
    <w:rsid w:val="008E58B3"/>
    <w:rsid w:val="00927EF5"/>
    <w:rsid w:val="00935DF9"/>
    <w:rsid w:val="00961B40"/>
    <w:rsid w:val="009A0192"/>
    <w:rsid w:val="009B2DCF"/>
    <w:rsid w:val="009C6219"/>
    <w:rsid w:val="009F0BF0"/>
    <w:rsid w:val="00A36E49"/>
    <w:rsid w:val="00A552A5"/>
    <w:rsid w:val="00AD2F8C"/>
    <w:rsid w:val="00AF7C66"/>
    <w:rsid w:val="00B64635"/>
    <w:rsid w:val="00B803ED"/>
    <w:rsid w:val="00B97129"/>
    <w:rsid w:val="00BD7431"/>
    <w:rsid w:val="00C34038"/>
    <w:rsid w:val="00C736F9"/>
    <w:rsid w:val="00C84CBD"/>
    <w:rsid w:val="00CB53C1"/>
    <w:rsid w:val="00CB62EE"/>
    <w:rsid w:val="00D95F15"/>
    <w:rsid w:val="00DD5FE5"/>
    <w:rsid w:val="00E21DF2"/>
    <w:rsid w:val="00E735AB"/>
    <w:rsid w:val="00E942A2"/>
    <w:rsid w:val="00EB06F8"/>
    <w:rsid w:val="00F37095"/>
    <w:rsid w:val="00F66712"/>
    <w:rsid w:val="00F918F8"/>
    <w:rsid w:val="00FE2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DF9"/>
    <w:pPr>
      <w:spacing w:after="200" w:line="276" w:lineRule="auto"/>
    </w:pPr>
    <w:rPr>
      <w:rFonts w:eastAsia="Times New Roman"/>
      <w:sz w:val="22"/>
      <w:szCs w:val="22"/>
    </w:rPr>
  </w:style>
  <w:style w:type="paragraph" w:styleId="Heading1">
    <w:name w:val="heading 1"/>
    <w:basedOn w:val="Normal"/>
    <w:link w:val="Heading1Char"/>
    <w:uiPriority w:val="99"/>
    <w:qFormat/>
    <w:rsid w:val="00C34038"/>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4038"/>
    <w:rPr>
      <w:rFonts w:ascii="Times New Roman" w:hAnsi="Times New Roman" w:cs="Times New Roman"/>
      <w:b/>
      <w:bCs/>
      <w:kern w:val="36"/>
      <w:sz w:val="48"/>
      <w:szCs w:val="48"/>
    </w:rPr>
  </w:style>
  <w:style w:type="paragraph" w:customStyle="1" w:styleId="BodyA">
    <w:name w:val="Body A"/>
    <w:uiPriority w:val="99"/>
    <w:rsid w:val="00935DF9"/>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sz w:val="22"/>
      <w:szCs w:val="22"/>
      <w:u w:color="000000"/>
    </w:rPr>
  </w:style>
  <w:style w:type="paragraph" w:styleId="FootnoteText">
    <w:name w:val="footnote text"/>
    <w:basedOn w:val="Normal"/>
    <w:link w:val="FootnoteTextChar"/>
    <w:uiPriority w:val="99"/>
    <w:semiHidden/>
    <w:rsid w:val="00935DF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35DF9"/>
    <w:rPr>
      <w:rFonts w:ascii="Calibri" w:hAnsi="Calibri" w:cs="Times New Roman"/>
      <w:sz w:val="20"/>
      <w:szCs w:val="20"/>
    </w:rPr>
  </w:style>
  <w:style w:type="character" w:styleId="FootnoteReference">
    <w:name w:val="footnote reference"/>
    <w:basedOn w:val="DefaultParagraphFont"/>
    <w:uiPriority w:val="99"/>
    <w:semiHidden/>
    <w:rsid w:val="00935DF9"/>
    <w:rPr>
      <w:rFonts w:cs="Times New Roman"/>
      <w:vertAlign w:val="superscript"/>
    </w:rPr>
  </w:style>
  <w:style w:type="paragraph" w:styleId="Caption">
    <w:name w:val="caption"/>
    <w:basedOn w:val="Normal"/>
    <w:next w:val="Normal"/>
    <w:link w:val="CaptionChar"/>
    <w:uiPriority w:val="99"/>
    <w:qFormat/>
    <w:rsid w:val="00935DF9"/>
    <w:pPr>
      <w:spacing w:line="240" w:lineRule="auto"/>
      <w:jc w:val="both"/>
    </w:pPr>
    <w:rPr>
      <w:rFonts w:ascii="Times New Roman" w:hAnsi="Times New Roman"/>
      <w:b/>
      <w:bCs/>
      <w:color w:val="4F81BD"/>
      <w:sz w:val="18"/>
      <w:szCs w:val="18"/>
    </w:rPr>
  </w:style>
  <w:style w:type="character" w:customStyle="1" w:styleId="CaptionChar">
    <w:name w:val="Caption Char"/>
    <w:basedOn w:val="DefaultParagraphFont"/>
    <w:link w:val="Caption"/>
    <w:uiPriority w:val="99"/>
    <w:locked/>
    <w:rsid w:val="00935DF9"/>
    <w:rPr>
      <w:rFonts w:ascii="Times New Roman" w:hAnsi="Times New Roman" w:cs="Times New Roman"/>
      <w:b/>
      <w:bCs/>
      <w:color w:val="4F81BD"/>
      <w:sz w:val="18"/>
      <w:szCs w:val="18"/>
    </w:rPr>
  </w:style>
  <w:style w:type="paragraph" w:customStyle="1" w:styleId="body">
    <w:name w:val="_body"/>
    <w:basedOn w:val="Normal"/>
    <w:uiPriority w:val="99"/>
    <w:rsid w:val="006C7E32"/>
    <w:pPr>
      <w:spacing w:after="0" w:line="360" w:lineRule="auto"/>
      <w:ind w:firstLine="720"/>
    </w:pPr>
    <w:rPr>
      <w:rFonts w:ascii="Times New Roman" w:hAnsi="Times New Roman"/>
      <w:sz w:val="24"/>
      <w:szCs w:val="24"/>
    </w:rPr>
  </w:style>
  <w:style w:type="paragraph" w:styleId="BalloonText">
    <w:name w:val="Balloon Text"/>
    <w:basedOn w:val="Normal"/>
    <w:link w:val="BalloonTextChar"/>
    <w:uiPriority w:val="99"/>
    <w:semiHidden/>
    <w:rsid w:val="006C7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7E32"/>
    <w:rPr>
      <w:rFonts w:ascii="Tahoma" w:hAnsi="Tahoma" w:cs="Tahoma"/>
      <w:sz w:val="16"/>
      <w:szCs w:val="16"/>
    </w:rPr>
  </w:style>
  <w:style w:type="paragraph" w:styleId="BodyText">
    <w:name w:val="Body Text"/>
    <w:basedOn w:val="Normal"/>
    <w:link w:val="BodyTextChar"/>
    <w:uiPriority w:val="99"/>
    <w:rsid w:val="006C7E32"/>
    <w:pPr>
      <w:spacing w:after="120" w:line="360" w:lineRule="auto"/>
      <w:ind w:left="-274"/>
      <w:jc w:val="both"/>
    </w:pPr>
    <w:rPr>
      <w:rFonts w:eastAsia="Calibri"/>
      <w:sz w:val="20"/>
      <w:szCs w:val="20"/>
    </w:rPr>
  </w:style>
  <w:style w:type="character" w:customStyle="1" w:styleId="BodyTextChar">
    <w:name w:val="Body Text Char"/>
    <w:basedOn w:val="DefaultParagraphFont"/>
    <w:link w:val="BodyText"/>
    <w:uiPriority w:val="99"/>
    <w:locked/>
    <w:rsid w:val="006C7E32"/>
    <w:rPr>
      <w:rFonts w:ascii="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1647</Words>
  <Characters>9390</Characters>
  <Application>Microsoft Office Word</Application>
  <DocSecurity>0</DocSecurity>
  <Lines>78</Lines>
  <Paragraphs>22</Paragraphs>
  <ScaleCrop>false</ScaleCrop>
  <Company/>
  <LinksUpToDate>false</LinksUpToDate>
  <CharactersWithSpaces>11015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Aca</cp:lastModifiedBy>
  <cp:revision>3</cp:revision>
  <dcterms:created xsi:type="dcterms:W3CDTF">2016-05-29T09:42:00Z</dcterms:created>
  <dcterms:modified xsi:type="dcterms:W3CDTF">2016-05-29T09:48:00Z</dcterms:modified>
</cp:coreProperties>
</file>