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F4D" w:rsidRPr="00760F4D" w:rsidRDefault="00760F4D" w:rsidP="00BF24A8">
      <w:pPr>
        <w:spacing w:after="0" w:line="360" w:lineRule="auto"/>
        <w:jc w:val="center"/>
        <w:rPr>
          <w:rFonts w:asciiTheme="majorBidi" w:hAnsiTheme="majorBidi" w:cstheme="majorBidi"/>
          <w:sz w:val="24"/>
          <w:szCs w:val="24"/>
          <w:lang w:val="en-GB"/>
        </w:rPr>
      </w:pPr>
      <w:bookmarkStart w:id="0" w:name="_GoBack"/>
      <w:bookmarkEnd w:id="0"/>
      <w:r w:rsidRPr="00760F4D">
        <w:rPr>
          <w:rFonts w:asciiTheme="majorBidi" w:hAnsiTheme="majorBidi" w:cstheme="majorBidi"/>
          <w:b/>
          <w:bCs/>
          <w:sz w:val="24"/>
          <w:szCs w:val="24"/>
          <w:lang w:val="en-US"/>
        </w:rPr>
        <w:t xml:space="preserve">Evaluation of the antimicrobial, antioxidant, cytotoxic and </w:t>
      </w:r>
      <w:r w:rsidRPr="00760F4D">
        <w:rPr>
          <w:rFonts w:asciiTheme="majorBidi" w:hAnsiTheme="majorBidi" w:cstheme="majorBidi"/>
          <w:b/>
          <w:sz w:val="24"/>
          <w:szCs w:val="24"/>
          <w:lang w:val="en-US"/>
        </w:rPr>
        <w:t xml:space="preserve">anticholinesterase </w:t>
      </w:r>
      <w:r w:rsidRPr="00760F4D">
        <w:rPr>
          <w:rFonts w:asciiTheme="majorBidi" w:hAnsiTheme="majorBidi" w:cstheme="majorBidi"/>
          <w:b/>
          <w:bCs/>
          <w:sz w:val="24"/>
          <w:szCs w:val="24"/>
          <w:lang w:val="en-US"/>
        </w:rPr>
        <w:t xml:space="preserve">activities of water-soluble polysaccharides extracted from microalgae </w:t>
      </w:r>
      <w:r w:rsidRPr="00760F4D">
        <w:rPr>
          <w:rFonts w:asciiTheme="majorBidi" w:hAnsiTheme="majorBidi" w:cstheme="majorBidi"/>
          <w:b/>
          <w:bCs/>
          <w:i/>
          <w:iCs/>
          <w:sz w:val="24"/>
          <w:szCs w:val="24"/>
          <w:lang w:val="en-US"/>
        </w:rPr>
        <w:t>Isochrysis galbana</w:t>
      </w:r>
      <w:r w:rsidRPr="00760F4D">
        <w:rPr>
          <w:rFonts w:asciiTheme="majorBidi" w:hAnsiTheme="majorBidi" w:cstheme="majorBidi"/>
          <w:b/>
          <w:bCs/>
          <w:sz w:val="24"/>
          <w:szCs w:val="24"/>
          <w:lang w:val="en-US"/>
        </w:rPr>
        <w:t xml:space="preserve"> and </w:t>
      </w:r>
      <w:r w:rsidRPr="00760F4D">
        <w:rPr>
          <w:rFonts w:asciiTheme="majorBidi" w:hAnsiTheme="majorBidi" w:cstheme="majorBidi"/>
          <w:b/>
          <w:bCs/>
          <w:i/>
          <w:iCs/>
          <w:sz w:val="24"/>
          <w:szCs w:val="24"/>
          <w:lang w:val="en-US"/>
        </w:rPr>
        <w:t>Nannochloropsis oculata</w:t>
      </w:r>
    </w:p>
    <w:p w:rsidR="00501847" w:rsidRPr="00BB71E6" w:rsidRDefault="00760F4D" w:rsidP="00110952">
      <w:pPr>
        <w:spacing w:after="0" w:line="360" w:lineRule="auto"/>
        <w:jc w:val="center"/>
        <w:rPr>
          <w:rFonts w:ascii="Times New Roman" w:hAnsi="Times New Roman"/>
          <w:sz w:val="24"/>
          <w:szCs w:val="24"/>
          <w:lang w:val="en-GB"/>
        </w:rPr>
      </w:pPr>
      <w:r>
        <w:rPr>
          <w:rFonts w:ascii="Times New Roman" w:hAnsi="Times New Roman"/>
          <w:sz w:val="24"/>
          <w:szCs w:val="24"/>
          <w:lang w:val="en-GB"/>
        </w:rPr>
        <w:t>MHAMMED BEN HAFSA</w:t>
      </w:r>
      <w:r w:rsidR="002413B3" w:rsidRPr="00BB71E6">
        <w:rPr>
          <w:rFonts w:ascii="Times New Roman" w:hAnsi="Times New Roman"/>
          <w:sz w:val="24"/>
          <w:szCs w:val="24"/>
          <w:lang w:val="en-GB"/>
        </w:rPr>
        <w:footnoteReference w:customMarkFollows="1" w:id="2"/>
        <w:t>*</w:t>
      </w:r>
      <w:r w:rsidRPr="00760F4D">
        <w:rPr>
          <w:rFonts w:ascii="Times New Roman" w:hAnsi="Times New Roman"/>
          <w:sz w:val="24"/>
          <w:szCs w:val="24"/>
          <w:vertAlign w:val="superscript"/>
          <w:lang w:val="en-GB"/>
        </w:rPr>
        <w:t>1,2</w:t>
      </w:r>
      <w:r w:rsidR="00BF24A8" w:rsidRPr="00BB71E6">
        <w:rPr>
          <w:rFonts w:ascii="Times New Roman" w:hAnsi="Times New Roman"/>
          <w:sz w:val="24"/>
          <w:szCs w:val="24"/>
          <w:lang w:val="en-GB"/>
        </w:rPr>
        <w:t xml:space="preserve">, </w:t>
      </w:r>
      <w:r w:rsidRPr="00760F4D">
        <w:rPr>
          <w:rFonts w:ascii="Times New Roman" w:hAnsi="Times New Roman"/>
          <w:bCs/>
          <w:sz w:val="24"/>
          <w:szCs w:val="24"/>
        </w:rPr>
        <w:t>MANEL BEN ISMAIL</w:t>
      </w:r>
      <w:r w:rsidRPr="00760F4D">
        <w:rPr>
          <w:rFonts w:ascii="Times New Roman" w:hAnsi="Times New Roman"/>
          <w:bCs/>
          <w:sz w:val="24"/>
          <w:szCs w:val="24"/>
          <w:vertAlign w:val="superscript"/>
        </w:rPr>
        <w:t>3</w:t>
      </w:r>
      <w:r w:rsidRPr="00760F4D">
        <w:rPr>
          <w:rFonts w:ascii="Times New Roman" w:hAnsi="Times New Roman"/>
          <w:bCs/>
          <w:sz w:val="24"/>
          <w:szCs w:val="24"/>
        </w:rPr>
        <w:t xml:space="preserve"> MARIEM GARRAB</w:t>
      </w:r>
      <w:r w:rsidRPr="00760F4D">
        <w:rPr>
          <w:rFonts w:ascii="Times New Roman" w:hAnsi="Times New Roman"/>
          <w:bCs/>
          <w:sz w:val="24"/>
          <w:szCs w:val="24"/>
          <w:vertAlign w:val="superscript"/>
        </w:rPr>
        <w:t>3</w:t>
      </w:r>
      <w:r w:rsidRPr="00760F4D">
        <w:rPr>
          <w:rFonts w:ascii="Times New Roman" w:hAnsi="Times New Roman"/>
          <w:bCs/>
          <w:sz w:val="24"/>
          <w:szCs w:val="24"/>
        </w:rPr>
        <w:t>, JONATHAN GAGNON*</w:t>
      </w:r>
      <w:r w:rsidRPr="00760F4D">
        <w:rPr>
          <w:rFonts w:ascii="Times New Roman" w:hAnsi="Times New Roman"/>
          <w:bCs/>
          <w:sz w:val="24"/>
          <w:szCs w:val="24"/>
          <w:vertAlign w:val="superscript"/>
        </w:rPr>
        <w:t>2</w:t>
      </w:r>
      <w:r w:rsidR="00110952" w:rsidRPr="00760F4D">
        <w:rPr>
          <w:rFonts w:ascii="Times New Roman" w:hAnsi="Times New Roman"/>
          <w:bCs/>
          <w:sz w:val="24"/>
          <w:szCs w:val="24"/>
        </w:rPr>
        <w:t>, RAIES ALY</w:t>
      </w:r>
      <w:r w:rsidR="00110952" w:rsidRPr="00760F4D">
        <w:rPr>
          <w:rFonts w:ascii="Times New Roman" w:hAnsi="Times New Roman"/>
          <w:bCs/>
          <w:sz w:val="24"/>
          <w:szCs w:val="24"/>
          <w:vertAlign w:val="superscript"/>
        </w:rPr>
        <w:t>1</w:t>
      </w:r>
      <w:r w:rsidR="00110952">
        <w:rPr>
          <w:rFonts w:ascii="Times New Roman" w:hAnsi="Times New Roman"/>
          <w:bCs/>
          <w:sz w:val="24"/>
          <w:szCs w:val="24"/>
          <w:vertAlign w:val="superscript"/>
        </w:rPr>
        <w:t xml:space="preserve"> </w:t>
      </w:r>
      <w:r w:rsidRPr="00760F4D">
        <w:rPr>
          <w:rFonts w:ascii="Times New Roman" w:hAnsi="Times New Roman"/>
          <w:bCs/>
          <w:sz w:val="24"/>
          <w:szCs w:val="24"/>
        </w:rPr>
        <w:t>and KARIM NAGHMOUCHI</w:t>
      </w:r>
      <w:r w:rsidRPr="00760F4D">
        <w:rPr>
          <w:rFonts w:ascii="Times New Roman" w:hAnsi="Times New Roman"/>
          <w:bCs/>
          <w:sz w:val="24"/>
          <w:szCs w:val="24"/>
          <w:vertAlign w:val="superscript"/>
        </w:rPr>
        <w:t>1</w:t>
      </w:r>
    </w:p>
    <w:p w:rsidR="00760F4D" w:rsidRPr="00156B8D" w:rsidRDefault="00760F4D" w:rsidP="00760F4D">
      <w:pPr>
        <w:spacing w:after="0" w:line="360" w:lineRule="auto"/>
        <w:jc w:val="center"/>
        <w:rPr>
          <w:rFonts w:ascii="Times New Roman" w:hAnsi="Times New Roman"/>
          <w:sz w:val="24"/>
          <w:szCs w:val="24"/>
          <w:lang w:val="fr-FR"/>
        </w:rPr>
      </w:pPr>
      <w:r>
        <w:rPr>
          <w:rFonts w:ascii="Times New Roman" w:hAnsi="Times New Roman"/>
          <w:sz w:val="24"/>
          <w:szCs w:val="24"/>
          <w:vertAlign w:val="superscript"/>
          <w:lang w:val="fr-FR"/>
        </w:rPr>
        <w:t>1</w:t>
      </w:r>
      <w:r w:rsidRPr="00C039B8">
        <w:rPr>
          <w:rFonts w:ascii="Times New Roman" w:hAnsi="Times New Roman"/>
          <w:i/>
          <w:sz w:val="24"/>
          <w:szCs w:val="24"/>
          <w:lang w:val="fr-FR"/>
        </w:rPr>
        <w:t>Laboratoire des Microorganismes et Biomolécules Actives (LMBA), Faculté des Sciences de Tunis, Université El-Manar II 2092 El-Manar-II, Tunis, Tunisie</w:t>
      </w:r>
    </w:p>
    <w:p w:rsidR="00577422" w:rsidRPr="00760F4D" w:rsidRDefault="00760F4D" w:rsidP="00760F4D">
      <w:pPr>
        <w:spacing w:after="0" w:line="360" w:lineRule="auto"/>
        <w:jc w:val="center"/>
        <w:rPr>
          <w:rFonts w:ascii="Times New Roman" w:hAnsi="Times New Roman"/>
          <w:i/>
          <w:sz w:val="24"/>
          <w:szCs w:val="24"/>
          <w:lang w:val="fr-FR"/>
        </w:rPr>
      </w:pPr>
      <w:r>
        <w:rPr>
          <w:rFonts w:ascii="Times New Roman" w:hAnsi="Times New Roman"/>
          <w:sz w:val="24"/>
          <w:szCs w:val="24"/>
          <w:vertAlign w:val="superscript"/>
          <w:lang w:val="fr-FR"/>
        </w:rPr>
        <w:t>2</w:t>
      </w:r>
      <w:r w:rsidRPr="00C039B8">
        <w:rPr>
          <w:rFonts w:ascii="Times New Roman" w:hAnsi="Times New Roman"/>
          <w:i/>
          <w:sz w:val="24"/>
          <w:szCs w:val="24"/>
          <w:lang w:val="fr-FR"/>
        </w:rPr>
        <w:t>Département de Biologie, chimie et géographie, Université du Québec à Rimouski, 300 allée des Ursulines, Rimouski, Québec, G5L 3A1, Canada</w:t>
      </w:r>
    </w:p>
    <w:p w:rsidR="00577422" w:rsidRPr="00760F4D" w:rsidRDefault="00760F4D" w:rsidP="00760F4D">
      <w:pPr>
        <w:spacing w:after="0" w:line="360" w:lineRule="auto"/>
        <w:jc w:val="center"/>
        <w:rPr>
          <w:rFonts w:ascii="Times New Roman" w:hAnsi="Times New Roman"/>
          <w:i/>
          <w:sz w:val="24"/>
          <w:szCs w:val="24"/>
          <w:lang w:val="fr-FR"/>
        </w:rPr>
      </w:pPr>
      <w:r>
        <w:rPr>
          <w:rFonts w:ascii="Times New Roman" w:hAnsi="Times New Roman"/>
          <w:sz w:val="24"/>
          <w:szCs w:val="24"/>
          <w:shd w:val="clear" w:color="auto" w:fill="FFFFFF"/>
          <w:vertAlign w:val="superscript"/>
          <w:lang w:val="fr-FR"/>
        </w:rPr>
        <w:t>3</w:t>
      </w:r>
      <w:r w:rsidRPr="00C039B8">
        <w:rPr>
          <w:rFonts w:ascii="Times New Roman" w:hAnsi="Times New Roman"/>
          <w:i/>
          <w:sz w:val="24"/>
          <w:szCs w:val="24"/>
          <w:shd w:val="clear" w:color="auto" w:fill="FFFFFF"/>
          <w:lang w:val="fr-FR"/>
        </w:rPr>
        <w:t>Laboratoire de Microbiologie, Faculté de médecine, Université de Monastir, Monastir 5000, Tunisie</w:t>
      </w:r>
    </w:p>
    <w:p w:rsidR="00501847" w:rsidRPr="00BB71E6" w:rsidRDefault="00501847" w:rsidP="00760F4D">
      <w:pPr>
        <w:spacing w:after="0" w:line="360" w:lineRule="auto"/>
        <w:jc w:val="both"/>
        <w:rPr>
          <w:rFonts w:ascii="Times New Roman" w:hAnsi="Times New Roman"/>
          <w:sz w:val="24"/>
          <w:szCs w:val="24"/>
          <w:lang w:val="en-GB"/>
        </w:rPr>
      </w:pPr>
      <w:r w:rsidRPr="00BB71E6">
        <w:rPr>
          <w:rFonts w:ascii="Times New Roman" w:hAnsi="Times New Roman"/>
          <w:i/>
          <w:sz w:val="24"/>
          <w:szCs w:val="24"/>
          <w:lang w:val="en-GB"/>
        </w:rPr>
        <w:t>Abstract:</w:t>
      </w:r>
      <w:r w:rsidR="00760F4D" w:rsidRPr="00902719">
        <w:rPr>
          <w:rFonts w:ascii="Times New Roman" w:hAnsi="Times New Roman"/>
          <w:bCs/>
          <w:sz w:val="24"/>
          <w:szCs w:val="24"/>
        </w:rPr>
        <w:t xml:space="preserve">The present work is carried out to determine the monosaccharide composition of polysaccharidic extracts from </w:t>
      </w:r>
      <w:r w:rsidR="00760F4D" w:rsidRPr="00902719">
        <w:rPr>
          <w:rFonts w:ascii="Times New Roman" w:hAnsi="Times New Roman"/>
          <w:bCs/>
          <w:i/>
          <w:iCs/>
          <w:sz w:val="24"/>
          <w:szCs w:val="24"/>
        </w:rPr>
        <w:t>Isochrysis galbana</w:t>
      </w:r>
      <w:r w:rsidR="00760F4D" w:rsidRPr="00902719">
        <w:rPr>
          <w:rFonts w:ascii="Times New Roman" w:hAnsi="Times New Roman"/>
          <w:bCs/>
          <w:sz w:val="24"/>
          <w:szCs w:val="24"/>
        </w:rPr>
        <w:t xml:space="preserve"> (PEA) and </w:t>
      </w:r>
      <w:r w:rsidR="00760F4D" w:rsidRPr="00902719">
        <w:rPr>
          <w:rFonts w:ascii="Times New Roman" w:hAnsi="Times New Roman"/>
          <w:bCs/>
          <w:i/>
          <w:iCs/>
          <w:sz w:val="24"/>
          <w:szCs w:val="24"/>
        </w:rPr>
        <w:t>Nannochloropsis oculata</w:t>
      </w:r>
      <w:r w:rsidR="00760F4D" w:rsidRPr="00902719">
        <w:rPr>
          <w:rFonts w:ascii="Times New Roman" w:hAnsi="Times New Roman"/>
          <w:bCs/>
          <w:sz w:val="24"/>
          <w:szCs w:val="24"/>
        </w:rPr>
        <w:t xml:space="preserve"> (PEB) and to evaluate their antioxidant, antimicrobial and cytotoxic properties. GC-MS spectroscopy analysis shows that glucose is the major compound in both microalgae PEA (56.88%) and PEB (68.23%). Mannitol (38.8%) and inositol (20.32%) are the second major compound in PEA and PEB, respectively. PEA and PEB showed a concentration dependent DPPH·radical scavenging activity. At concentration of 10 mg/mL, both PEA and PEB exhibited antioxidant activitiesof about 41.45 % and 59.07 %</w:t>
      </w:r>
      <w:r w:rsidR="00760F4D" w:rsidRPr="00902719">
        <w:rPr>
          <w:rFonts w:ascii="Times New Roman" w:hAnsi="Times New Roman"/>
          <w:sz w:val="24"/>
          <w:szCs w:val="24"/>
          <w:lang w:val="en-CA"/>
        </w:rPr>
        <w:t>, respectively.</w:t>
      </w:r>
      <w:r w:rsidR="00760F4D" w:rsidRPr="00902719">
        <w:rPr>
          <w:rFonts w:ascii="Times New Roman" w:hAnsi="Times New Roman"/>
          <w:bCs/>
          <w:sz w:val="24"/>
          <w:szCs w:val="24"/>
        </w:rPr>
        <w:t xml:space="preserve"> PEB and PEA are </w:t>
      </w:r>
      <w:r w:rsidR="00760F4D" w:rsidRPr="00902719">
        <w:rPr>
          <w:rFonts w:ascii="Times New Roman" w:hAnsi="Times New Roman"/>
          <w:sz w:val="24"/>
          <w:szCs w:val="24"/>
        </w:rPr>
        <w:t>able to inhibit growth</w:t>
      </w:r>
      <w:r w:rsidR="00760F4D" w:rsidRPr="00902719">
        <w:rPr>
          <w:rFonts w:ascii="Times New Roman" w:hAnsi="Times New Roman"/>
          <w:bCs/>
          <w:sz w:val="24"/>
          <w:szCs w:val="24"/>
        </w:rPr>
        <w:t>of Gram negative bacteria</w:t>
      </w:r>
      <w:r w:rsidR="00760F4D" w:rsidRPr="00902719">
        <w:rPr>
          <w:rFonts w:ascii="Times New Roman" w:hAnsi="Times New Roman"/>
          <w:sz w:val="24"/>
          <w:szCs w:val="24"/>
          <w:lang w:eastAsia="fr-FR"/>
        </w:rPr>
        <w:t>, Gram positive bacteria, and three Candida species</w:t>
      </w:r>
      <w:r w:rsidR="00760F4D" w:rsidRPr="00902719">
        <w:rPr>
          <w:rFonts w:ascii="Times New Roman" w:hAnsi="Times New Roman"/>
          <w:sz w:val="24"/>
          <w:szCs w:val="24"/>
          <w:lang w:val="en-CA" w:eastAsia="fr-CA"/>
        </w:rPr>
        <w:t xml:space="preserve">. </w:t>
      </w:r>
      <w:r w:rsidR="00760F4D" w:rsidRPr="00902719">
        <w:rPr>
          <w:rFonts w:ascii="Times New Roman" w:hAnsi="Times New Roman"/>
          <w:bCs/>
          <w:sz w:val="24"/>
          <w:szCs w:val="24"/>
        </w:rPr>
        <w:t>The inhibitory effects on humain HeLa cervical cancer cells proliferation (from 0.031 to 1 mg/m</w:t>
      </w:r>
      <w:r w:rsidR="00760F4D">
        <w:rPr>
          <w:rFonts w:ascii="Times New Roman" w:hAnsi="Times New Roman"/>
          <w:bCs/>
          <w:sz w:val="24"/>
          <w:szCs w:val="24"/>
        </w:rPr>
        <w:t>L</w:t>
      </w:r>
      <w:r w:rsidR="00760F4D" w:rsidRPr="00902719">
        <w:rPr>
          <w:rFonts w:ascii="Times New Roman" w:hAnsi="Times New Roman"/>
          <w:bCs/>
          <w:sz w:val="24"/>
          <w:szCs w:val="24"/>
        </w:rPr>
        <w:t>) were also dose dependent</w:t>
      </w:r>
      <w:r w:rsidR="00760F4D" w:rsidRPr="00902719">
        <w:rPr>
          <w:rFonts w:ascii="Times New Roman" w:hAnsi="Times New Roman"/>
          <w:color w:val="545454"/>
          <w:sz w:val="24"/>
          <w:szCs w:val="24"/>
          <w:shd w:val="clear" w:color="auto" w:fill="FFFFFF"/>
        </w:rPr>
        <w:t xml:space="preserve">. </w:t>
      </w:r>
      <w:r w:rsidR="00760F4D" w:rsidRPr="00902719">
        <w:rPr>
          <w:rFonts w:ascii="Times New Roman" w:hAnsi="Times New Roman"/>
          <w:bCs/>
          <w:sz w:val="24"/>
          <w:szCs w:val="24"/>
        </w:rPr>
        <w:t xml:space="preserve">HeLa cells proliferation were totally inhibited after treatment with PEA and PEB (1mg/mL). </w:t>
      </w:r>
      <w:r w:rsidR="00760F4D" w:rsidRPr="00902719">
        <w:rPr>
          <w:rFonts w:ascii="Times New Roman" w:hAnsi="Times New Roman"/>
          <w:sz w:val="24"/>
          <w:szCs w:val="24"/>
        </w:rPr>
        <w:t xml:space="preserve">Their anticholinesterase activity was investigated </w:t>
      </w:r>
      <w:r w:rsidR="00760F4D" w:rsidRPr="00902719">
        <w:rPr>
          <w:rFonts w:ascii="Times New Roman" w:hAnsi="Times New Roman"/>
          <w:color w:val="000000"/>
          <w:sz w:val="24"/>
          <w:szCs w:val="24"/>
          <w:lang w:eastAsia="fr-FR"/>
        </w:rPr>
        <w:t>against butyrylcholinesterase enzymes.</w:t>
      </w:r>
      <w:r w:rsidR="00760F4D" w:rsidRPr="00902719">
        <w:rPr>
          <w:rFonts w:ascii="Times New Roman" w:hAnsi="Times New Roman"/>
          <w:sz w:val="24"/>
          <w:szCs w:val="24"/>
          <w:lang w:eastAsia="fr-FR"/>
        </w:rPr>
        <w:t xml:space="preserve"> This naturally substances </w:t>
      </w:r>
      <w:r w:rsidR="00760F4D" w:rsidRPr="00902719">
        <w:rPr>
          <w:rFonts w:ascii="Times New Roman" w:hAnsi="Times New Roman"/>
          <w:sz w:val="24"/>
          <w:szCs w:val="24"/>
        </w:rPr>
        <w:t xml:space="preserve">showing considerable anticancer and </w:t>
      </w:r>
      <w:r w:rsidR="00760F4D" w:rsidRPr="00902719">
        <w:rPr>
          <w:rFonts w:ascii="Times New Roman" w:hAnsi="Times New Roman"/>
          <w:iCs/>
          <w:sz w:val="24"/>
          <w:szCs w:val="24"/>
        </w:rPr>
        <w:t>a</w:t>
      </w:r>
      <w:r w:rsidR="00760F4D" w:rsidRPr="00902719">
        <w:rPr>
          <w:rFonts w:ascii="Times New Roman" w:hAnsi="Times New Roman"/>
          <w:sz w:val="24"/>
          <w:szCs w:val="24"/>
        </w:rPr>
        <w:t xml:space="preserve">nticholinesterase activities as well as antimicrobial properties </w:t>
      </w:r>
      <w:r w:rsidR="00760F4D" w:rsidRPr="00902719">
        <w:rPr>
          <w:rFonts w:ascii="Times New Roman" w:hAnsi="Times New Roman"/>
          <w:sz w:val="24"/>
          <w:szCs w:val="24"/>
          <w:lang w:eastAsia="fr-FR"/>
        </w:rPr>
        <w:t>could represent an additional value in feed supplements in aquacultures for many aquatic animals, to prevent disease and to decrease the addition of antibiotics.</w:t>
      </w:r>
    </w:p>
    <w:p w:rsidR="00577422" w:rsidRPr="00BB71E6" w:rsidRDefault="00577422" w:rsidP="00501847">
      <w:pPr>
        <w:spacing w:after="0" w:line="360" w:lineRule="auto"/>
        <w:rPr>
          <w:rFonts w:ascii="Times New Roman" w:hAnsi="Times New Roman"/>
          <w:sz w:val="24"/>
          <w:szCs w:val="24"/>
          <w:lang w:val="en-GB"/>
        </w:rPr>
      </w:pPr>
    </w:p>
    <w:p w:rsidR="00501847" w:rsidRPr="002413B3" w:rsidRDefault="00501847" w:rsidP="00760F4D">
      <w:pPr>
        <w:spacing w:after="0" w:line="360" w:lineRule="auto"/>
        <w:rPr>
          <w:rFonts w:ascii="Times New Roman" w:hAnsi="Times New Roman"/>
          <w:sz w:val="24"/>
          <w:szCs w:val="24"/>
          <w:lang w:val="en-GB"/>
        </w:rPr>
      </w:pPr>
      <w:r w:rsidRPr="00BB71E6">
        <w:rPr>
          <w:rFonts w:ascii="Times New Roman" w:hAnsi="Times New Roman"/>
          <w:i/>
          <w:sz w:val="24"/>
          <w:szCs w:val="24"/>
          <w:lang w:val="en-GB"/>
        </w:rPr>
        <w:t>Keywords:</w:t>
      </w:r>
      <w:r w:rsidR="00760F4D" w:rsidRPr="009D2533">
        <w:rPr>
          <w:rFonts w:ascii="Times New Roman" w:hAnsi="Times New Roman"/>
          <w:sz w:val="24"/>
          <w:szCs w:val="24"/>
          <w:lang w:val="en-CA" w:eastAsia="fr-CA"/>
        </w:rPr>
        <w:t>Algae</w:t>
      </w:r>
      <w:r w:rsidR="00760F4D">
        <w:rPr>
          <w:rFonts w:ascii="Times New Roman" w:hAnsi="Times New Roman"/>
          <w:sz w:val="24"/>
          <w:szCs w:val="24"/>
          <w:lang w:val="en-CA" w:eastAsia="fr-CA"/>
        </w:rPr>
        <w:t>;</w:t>
      </w:r>
      <w:r w:rsidR="00760F4D" w:rsidRPr="009D2533">
        <w:rPr>
          <w:rFonts w:ascii="Times New Roman" w:hAnsi="Times New Roman"/>
          <w:sz w:val="24"/>
          <w:szCs w:val="24"/>
          <w:lang w:val="en-CA" w:eastAsia="fr-CA"/>
        </w:rPr>
        <w:t>DPPH</w:t>
      </w:r>
      <w:r w:rsidR="00760F4D">
        <w:rPr>
          <w:rFonts w:ascii="Times New Roman" w:hAnsi="Times New Roman"/>
          <w:sz w:val="24"/>
          <w:szCs w:val="24"/>
          <w:lang w:val="en-CA" w:eastAsia="fr-CA"/>
        </w:rPr>
        <w:t>;</w:t>
      </w:r>
      <w:r w:rsidR="00760F4D" w:rsidRPr="009D2533">
        <w:rPr>
          <w:rFonts w:ascii="Times New Roman" w:hAnsi="Times New Roman"/>
          <w:sz w:val="24"/>
          <w:szCs w:val="24"/>
          <w:lang w:val="en-CA" w:eastAsia="fr-CA"/>
        </w:rPr>
        <w:t xml:space="preserve"> cytotoxic activity</w:t>
      </w:r>
      <w:r w:rsidR="00760F4D">
        <w:rPr>
          <w:rFonts w:ascii="Times New Roman" w:hAnsi="Times New Roman"/>
          <w:sz w:val="24"/>
          <w:szCs w:val="24"/>
          <w:lang w:val="en-CA" w:eastAsia="fr-CA"/>
        </w:rPr>
        <w:t>;</w:t>
      </w:r>
      <w:r w:rsidR="00760F4D" w:rsidRPr="009D2533">
        <w:rPr>
          <w:rFonts w:ascii="Times New Roman" w:hAnsi="Times New Roman"/>
          <w:sz w:val="24"/>
          <w:szCs w:val="24"/>
          <w:lang w:val="en-CA" w:eastAsia="fr-CA"/>
        </w:rPr>
        <w:t xml:space="preserve"> antimicrobial activity</w:t>
      </w:r>
      <w:r w:rsidR="00760F4D">
        <w:rPr>
          <w:rFonts w:ascii="Times New Roman" w:hAnsi="Times New Roman"/>
          <w:sz w:val="24"/>
          <w:szCs w:val="24"/>
          <w:lang w:val="en-CA" w:eastAsia="fr-CA"/>
        </w:rPr>
        <w:t>;</w:t>
      </w:r>
      <w:r w:rsidR="00760F4D" w:rsidRPr="009D2533">
        <w:rPr>
          <w:rFonts w:ascii="Times New Roman" w:hAnsi="Times New Roman"/>
          <w:sz w:val="24"/>
          <w:szCs w:val="24"/>
          <w:lang w:val="en-CA" w:eastAsia="fr-CA"/>
        </w:rPr>
        <w:t xml:space="preserve"> polysaccharides</w:t>
      </w:r>
      <w:r w:rsidR="00760F4D">
        <w:rPr>
          <w:rFonts w:ascii="Times New Roman" w:hAnsi="Times New Roman"/>
          <w:sz w:val="24"/>
          <w:szCs w:val="24"/>
          <w:lang w:val="en-CA" w:eastAsia="fr-CA"/>
        </w:rPr>
        <w:t>;</w:t>
      </w:r>
      <w:r w:rsidR="00760F4D" w:rsidRPr="009D2533">
        <w:rPr>
          <w:rFonts w:ascii="Times New Roman" w:hAnsi="Times New Roman"/>
          <w:sz w:val="24"/>
          <w:szCs w:val="24"/>
          <w:lang w:val="en-CA" w:eastAsia="fr-CA"/>
        </w:rPr>
        <w:t xml:space="preserve"> GC-MS</w:t>
      </w:r>
      <w:r w:rsidR="00760F4D">
        <w:rPr>
          <w:rFonts w:ascii="Times New Roman" w:hAnsi="Times New Roman"/>
          <w:sz w:val="24"/>
          <w:szCs w:val="24"/>
          <w:lang w:val="en-CA" w:eastAsia="fr-CA"/>
        </w:rPr>
        <w:t>.</w:t>
      </w:r>
    </w:p>
    <w:p w:rsidR="00577422" w:rsidRPr="00BB71E6" w:rsidRDefault="00577422" w:rsidP="00760F4D">
      <w:pPr>
        <w:spacing w:after="0" w:line="360" w:lineRule="auto"/>
        <w:rPr>
          <w:rFonts w:ascii="Times New Roman" w:hAnsi="Times New Roman"/>
          <w:sz w:val="24"/>
          <w:szCs w:val="24"/>
          <w:lang w:val="en-GB"/>
        </w:rPr>
      </w:pPr>
      <w:r w:rsidRPr="00BB71E6">
        <w:rPr>
          <w:rFonts w:ascii="Times New Roman" w:hAnsi="Times New Roman"/>
          <w:sz w:val="24"/>
          <w:szCs w:val="24"/>
          <w:lang w:val="en-GB"/>
        </w:rPr>
        <w:t xml:space="preserve">RUNNING TITLE: </w:t>
      </w:r>
      <w:r w:rsidR="00760F4D" w:rsidRPr="009D2533">
        <w:rPr>
          <w:rFonts w:ascii="Times New Roman" w:hAnsi="Times New Roman"/>
          <w:color w:val="000000"/>
          <w:sz w:val="24"/>
          <w:szCs w:val="24"/>
          <w:lang w:eastAsia="fr-FR"/>
        </w:rPr>
        <w:t xml:space="preserve">ACTIVITY OF </w:t>
      </w:r>
      <w:r w:rsidR="00760F4D" w:rsidRPr="009D2533">
        <w:rPr>
          <w:rFonts w:ascii="Times New Roman" w:hAnsi="Times New Roman"/>
          <w:sz w:val="24"/>
          <w:szCs w:val="24"/>
          <w:lang w:val="en-CA"/>
        </w:rPr>
        <w:t>MICROALGAE</w:t>
      </w:r>
      <w:r w:rsidR="00760F4D" w:rsidRPr="009D2533">
        <w:rPr>
          <w:rFonts w:ascii="Times New Roman" w:hAnsi="Times New Roman"/>
          <w:color w:val="000000"/>
          <w:sz w:val="24"/>
          <w:szCs w:val="24"/>
          <w:lang w:eastAsia="fr-FR"/>
        </w:rPr>
        <w:t xml:space="preserve"> FROM </w:t>
      </w:r>
      <w:r w:rsidR="00760F4D" w:rsidRPr="009D2533">
        <w:rPr>
          <w:rFonts w:ascii="Times New Roman" w:hAnsi="Times New Roman"/>
          <w:sz w:val="24"/>
          <w:szCs w:val="24"/>
          <w:lang w:val="en-CA"/>
        </w:rPr>
        <w:t>NUTROCEAN</w:t>
      </w:r>
    </w:p>
    <w:p w:rsidR="00577422" w:rsidRPr="00BB71E6" w:rsidRDefault="00577422" w:rsidP="00501847">
      <w:pPr>
        <w:spacing w:after="0" w:line="360" w:lineRule="auto"/>
        <w:rPr>
          <w:rFonts w:ascii="Times New Roman" w:hAnsi="Times New Roman"/>
          <w:sz w:val="24"/>
          <w:szCs w:val="24"/>
          <w:lang w:val="en-GB"/>
        </w:rPr>
      </w:pPr>
    </w:p>
    <w:p w:rsidR="00760F4D" w:rsidRDefault="00760F4D" w:rsidP="00760F4D">
      <w:pPr>
        <w:tabs>
          <w:tab w:val="left" w:pos="3240"/>
          <w:tab w:val="center" w:pos="4535"/>
        </w:tabs>
        <w:spacing w:after="0" w:line="360" w:lineRule="auto"/>
        <w:rPr>
          <w:rFonts w:ascii="Times New Roman" w:hAnsi="Times New Roman"/>
          <w:sz w:val="24"/>
          <w:szCs w:val="24"/>
          <w:lang w:val="en-GB"/>
        </w:rPr>
      </w:pPr>
      <w:r>
        <w:rPr>
          <w:rFonts w:ascii="Times New Roman" w:hAnsi="Times New Roman"/>
          <w:sz w:val="24"/>
          <w:szCs w:val="24"/>
          <w:lang w:val="en-GB"/>
        </w:rPr>
        <w:tab/>
      </w:r>
    </w:p>
    <w:p w:rsidR="00501847" w:rsidRPr="00BB71E6" w:rsidRDefault="00760F4D" w:rsidP="00760F4D">
      <w:pPr>
        <w:tabs>
          <w:tab w:val="left" w:pos="3240"/>
          <w:tab w:val="center" w:pos="4535"/>
        </w:tabs>
        <w:spacing w:after="0" w:line="360" w:lineRule="auto"/>
        <w:rPr>
          <w:rFonts w:ascii="Times New Roman" w:hAnsi="Times New Roman"/>
          <w:sz w:val="24"/>
          <w:szCs w:val="24"/>
          <w:lang w:val="en-GB"/>
        </w:rPr>
      </w:pPr>
      <w:r>
        <w:rPr>
          <w:rFonts w:ascii="Times New Roman" w:hAnsi="Times New Roman"/>
          <w:sz w:val="24"/>
          <w:szCs w:val="24"/>
          <w:lang w:val="en-GB"/>
        </w:rPr>
        <w:lastRenderedPageBreak/>
        <w:tab/>
      </w:r>
      <w:r w:rsidR="00501847" w:rsidRPr="00BB71E6">
        <w:rPr>
          <w:rFonts w:ascii="Times New Roman" w:hAnsi="Times New Roman"/>
          <w:sz w:val="24"/>
          <w:szCs w:val="24"/>
          <w:lang w:val="en-GB"/>
        </w:rPr>
        <w:t>INTRODUCTION</w:t>
      </w:r>
    </w:p>
    <w:p w:rsidR="00760F4D" w:rsidRDefault="00760F4D" w:rsidP="00760F4D">
      <w:pPr>
        <w:autoSpaceDE w:val="0"/>
        <w:autoSpaceDN w:val="0"/>
        <w:adjustRightInd w:val="0"/>
        <w:spacing w:after="0" w:line="360" w:lineRule="auto"/>
        <w:ind w:firstLine="720"/>
        <w:jc w:val="both"/>
        <w:rPr>
          <w:rFonts w:ascii="Times New Roman" w:hAnsi="Times New Roman"/>
          <w:sz w:val="24"/>
          <w:szCs w:val="24"/>
        </w:rPr>
      </w:pPr>
      <w:r w:rsidRPr="00156B8D">
        <w:rPr>
          <w:rFonts w:ascii="Times New Roman" w:hAnsi="Times New Roman"/>
          <w:sz w:val="24"/>
          <w:szCs w:val="24"/>
        </w:rPr>
        <w:t>Algae present a big diversity species are estimated from 40000 to 10 million, the majority of them are microalgae.</w:t>
      </w:r>
      <w:r w:rsidRPr="00DA4687">
        <w:rPr>
          <w:rFonts w:ascii="Times New Roman" w:hAnsi="Times New Roman"/>
          <w:sz w:val="24"/>
          <w:szCs w:val="24"/>
          <w:vertAlign w:val="superscript"/>
        </w:rPr>
        <w:t>1</w:t>
      </w:r>
      <w:r w:rsidRPr="00156B8D">
        <w:rPr>
          <w:rFonts w:ascii="Times New Roman" w:hAnsi="Times New Roman"/>
          <w:sz w:val="24"/>
          <w:szCs w:val="24"/>
        </w:rPr>
        <w:t xml:space="preserve"> Microalgae are photosynthetic organisms that play a key role in aquatic ecosystems and approximately 40% of global photosynthesis is due to these microorganisms.</w:t>
      </w:r>
      <w:r w:rsidRPr="00DA4687">
        <w:rPr>
          <w:rFonts w:ascii="Times New Roman" w:hAnsi="Times New Roman"/>
          <w:sz w:val="24"/>
          <w:szCs w:val="24"/>
          <w:vertAlign w:val="superscript"/>
        </w:rPr>
        <w:t>2</w:t>
      </w:r>
      <w:r w:rsidRPr="00156B8D">
        <w:rPr>
          <w:rFonts w:ascii="Times New Roman" w:hAnsi="Times New Roman"/>
          <w:sz w:val="24"/>
          <w:szCs w:val="24"/>
        </w:rPr>
        <w:t xml:space="preserve"> They have different morphological, physiological, and genetic traits that confer the ability to produce different biologically active metabolites.</w:t>
      </w:r>
      <w:r w:rsidRPr="00DA4687">
        <w:rPr>
          <w:rFonts w:ascii="Times New Roman" w:hAnsi="Times New Roman"/>
          <w:sz w:val="24"/>
          <w:szCs w:val="24"/>
          <w:vertAlign w:val="superscript"/>
        </w:rPr>
        <w:t>3</w:t>
      </w:r>
      <w:r w:rsidRPr="00156B8D">
        <w:rPr>
          <w:rFonts w:ascii="Times New Roman" w:hAnsi="Times New Roman"/>
          <w:sz w:val="24"/>
          <w:szCs w:val="24"/>
        </w:rPr>
        <w:t xml:space="preserve"> Markou</w:t>
      </w:r>
      <w:r>
        <w:rPr>
          <w:rFonts w:ascii="Times New Roman" w:hAnsi="Times New Roman"/>
          <w:sz w:val="24"/>
          <w:szCs w:val="24"/>
        </w:rPr>
        <w:t xml:space="preserve">k </w:t>
      </w:r>
      <w:r w:rsidRPr="00326218">
        <w:rPr>
          <w:rFonts w:ascii="Times New Roman" w:hAnsi="Times New Roman"/>
          <w:i/>
          <w:iCs/>
          <w:sz w:val="24"/>
          <w:szCs w:val="24"/>
        </w:rPr>
        <w:t>et al.</w:t>
      </w:r>
      <w:r w:rsidRPr="00012B12">
        <w:rPr>
          <w:rFonts w:ascii="Times New Roman" w:hAnsi="Times New Roman"/>
          <w:sz w:val="24"/>
          <w:szCs w:val="24"/>
          <w:vertAlign w:val="superscript"/>
        </w:rPr>
        <w:t>4</w:t>
      </w:r>
      <w:r w:rsidRPr="00156B8D">
        <w:rPr>
          <w:rFonts w:ascii="Times New Roman" w:hAnsi="Times New Roman"/>
          <w:sz w:val="24"/>
          <w:szCs w:val="24"/>
        </w:rPr>
        <w:t>reported that microalgae can produce different chemical compounds with different biological activities, such as carotenoids, phycobilins, polyunsaturated fatty acids, proteins, polysaccharides, vitamins, and sterols among other chemicals. The chemical composition is variable and mainly due to environmental factors such us, water temperature, salinity, lights, and nutrients.</w:t>
      </w:r>
    </w:p>
    <w:p w:rsidR="00E53996" w:rsidRDefault="00760F4D" w:rsidP="00886246">
      <w:pPr>
        <w:autoSpaceDE w:val="0"/>
        <w:autoSpaceDN w:val="0"/>
        <w:adjustRightInd w:val="0"/>
        <w:spacing w:after="0" w:line="360" w:lineRule="auto"/>
        <w:ind w:firstLine="720"/>
        <w:jc w:val="both"/>
        <w:rPr>
          <w:rFonts w:ascii="Times New Roman" w:hAnsi="Times New Roman"/>
          <w:sz w:val="24"/>
          <w:szCs w:val="24"/>
        </w:rPr>
      </w:pPr>
      <w:r w:rsidRPr="00156B8D">
        <w:rPr>
          <w:rFonts w:ascii="Times New Roman" w:hAnsi="Times New Roman"/>
          <w:sz w:val="24"/>
          <w:szCs w:val="24"/>
          <w:lang w:val="en-CA" w:eastAsia="fr-CA"/>
        </w:rPr>
        <w:t xml:space="preserve">  Foods </w:t>
      </w:r>
      <w:r w:rsidRPr="00156B8D">
        <w:rPr>
          <w:rFonts w:ascii="Times New Roman" w:hAnsi="Times New Roman"/>
          <w:sz w:val="24"/>
          <w:szCs w:val="24"/>
        </w:rPr>
        <w:t>rich in antioxidants should play an important role to avoid numerous pathology such as, cancer and neurodegenerative diseases as well as cell inflammatory complications generated</w:t>
      </w:r>
      <w:r>
        <w:rPr>
          <w:rFonts w:ascii="Times New Roman" w:hAnsi="Times New Roman"/>
          <w:sz w:val="24"/>
          <w:szCs w:val="24"/>
        </w:rPr>
        <w:t xml:space="preserve"> by cutaneous agents.</w:t>
      </w:r>
      <w:r w:rsidRPr="00C94FED">
        <w:rPr>
          <w:rFonts w:ascii="Times New Roman" w:hAnsi="Times New Roman"/>
          <w:sz w:val="24"/>
          <w:szCs w:val="24"/>
          <w:vertAlign w:val="superscript"/>
        </w:rPr>
        <w:t>5</w:t>
      </w:r>
      <w:r w:rsidRPr="00156B8D">
        <w:rPr>
          <w:rFonts w:ascii="Times New Roman" w:hAnsi="Times New Roman"/>
          <w:sz w:val="24"/>
          <w:szCs w:val="24"/>
        </w:rPr>
        <w:t xml:space="preserve"> Fight to cancer drugs and their reaction are of interest.</w:t>
      </w:r>
      <w:r w:rsidRPr="00C94FED">
        <w:rPr>
          <w:rFonts w:ascii="Times New Roman" w:hAnsi="Times New Roman"/>
          <w:sz w:val="24"/>
          <w:szCs w:val="24"/>
          <w:vertAlign w:val="superscript"/>
        </w:rPr>
        <w:t>6</w:t>
      </w:r>
      <w:r w:rsidRPr="00156B8D">
        <w:rPr>
          <w:rFonts w:ascii="Times New Roman" w:hAnsi="Times New Roman"/>
          <w:sz w:val="24"/>
          <w:szCs w:val="24"/>
        </w:rPr>
        <w:t xml:space="preserve"> Epidemiological studies and experimental analyses have oriented the scientific agreement of native ingredients able of favorably regulating carcinogenesis. There has been focused in the therapeutic effect of foods as antioxidants in decreasing such free radical–activated tissue injury.</w:t>
      </w:r>
      <w:r w:rsidRPr="00C94FED">
        <w:rPr>
          <w:rFonts w:ascii="Times New Roman" w:hAnsi="Times New Roman"/>
          <w:sz w:val="24"/>
          <w:szCs w:val="24"/>
          <w:vertAlign w:val="superscript"/>
        </w:rPr>
        <w:t>7</w:t>
      </w:r>
      <w:r w:rsidRPr="00156B8D">
        <w:rPr>
          <w:rFonts w:ascii="Times New Roman" w:hAnsi="Times New Roman"/>
          <w:sz w:val="24"/>
          <w:szCs w:val="24"/>
        </w:rPr>
        <w:t>Commercial</w:t>
      </w:r>
      <w:r w:rsidRPr="00156B8D">
        <w:rPr>
          <w:rFonts w:ascii="Times New Roman" w:hAnsi="Times New Roman"/>
          <w:i/>
          <w:iCs/>
          <w:sz w:val="24"/>
          <w:szCs w:val="24"/>
        </w:rPr>
        <w:t xml:space="preserve"> Nannochloropsis oculata </w:t>
      </w:r>
      <w:r w:rsidRPr="00156B8D">
        <w:rPr>
          <w:rFonts w:ascii="Times New Roman" w:hAnsi="Times New Roman"/>
          <w:sz w:val="24"/>
          <w:szCs w:val="24"/>
        </w:rPr>
        <w:t>(</w:t>
      </w:r>
      <w:r w:rsidRPr="00156B8D">
        <w:rPr>
          <w:rFonts w:ascii="Times New Roman" w:hAnsi="Times New Roman"/>
          <w:i/>
          <w:iCs/>
          <w:sz w:val="24"/>
          <w:szCs w:val="24"/>
        </w:rPr>
        <w:t>N. oculata</w:t>
      </w:r>
      <w:r w:rsidRPr="00156B8D">
        <w:rPr>
          <w:rFonts w:ascii="Times New Roman" w:hAnsi="Times New Roman"/>
          <w:sz w:val="24"/>
          <w:szCs w:val="24"/>
        </w:rPr>
        <w:t xml:space="preserve">) and </w:t>
      </w:r>
      <w:r w:rsidRPr="00156B8D">
        <w:rPr>
          <w:rFonts w:ascii="Times New Roman" w:hAnsi="Times New Roman"/>
          <w:i/>
          <w:iCs/>
          <w:sz w:val="24"/>
          <w:szCs w:val="24"/>
        </w:rPr>
        <w:t>Isochrysis galbana</w:t>
      </w:r>
      <w:r w:rsidRPr="00156B8D">
        <w:rPr>
          <w:rFonts w:ascii="Times New Roman" w:hAnsi="Times New Roman"/>
          <w:sz w:val="24"/>
          <w:szCs w:val="24"/>
        </w:rPr>
        <w:t xml:space="preserve"> (</w:t>
      </w:r>
      <w:r w:rsidRPr="00156B8D">
        <w:rPr>
          <w:rFonts w:ascii="Times New Roman" w:hAnsi="Times New Roman"/>
          <w:i/>
          <w:iCs/>
          <w:sz w:val="24"/>
          <w:szCs w:val="24"/>
        </w:rPr>
        <w:t>I. galbana</w:t>
      </w:r>
      <w:r w:rsidRPr="00156B8D">
        <w:rPr>
          <w:rFonts w:ascii="Times New Roman" w:hAnsi="Times New Roman"/>
          <w:sz w:val="24"/>
          <w:szCs w:val="24"/>
        </w:rPr>
        <w:t>) are well applicated in aquaculture industry. They are an important food source and feed additive in the commercial rearing of many aquatic animals, and widely used especially live foods o</w:t>
      </w:r>
      <w:r>
        <w:rPr>
          <w:rFonts w:ascii="Times New Roman" w:hAnsi="Times New Roman"/>
          <w:sz w:val="24"/>
          <w:szCs w:val="24"/>
        </w:rPr>
        <w:t>rganisms and human alimentation</w:t>
      </w:r>
      <w:r w:rsidRPr="00156B8D">
        <w:rPr>
          <w:rFonts w:ascii="Times New Roman" w:hAnsi="Times New Roman"/>
          <w:sz w:val="24"/>
          <w:szCs w:val="24"/>
        </w:rPr>
        <w:t>.</w:t>
      </w:r>
      <w:r w:rsidRPr="00C94FED">
        <w:rPr>
          <w:rFonts w:ascii="Times New Roman" w:hAnsi="Times New Roman"/>
          <w:sz w:val="24"/>
          <w:szCs w:val="24"/>
          <w:vertAlign w:val="superscript"/>
        </w:rPr>
        <w:t>8</w:t>
      </w:r>
      <w:r w:rsidRPr="00156B8D">
        <w:rPr>
          <w:rFonts w:ascii="Times New Roman" w:hAnsi="Times New Roman"/>
          <w:i/>
          <w:iCs/>
          <w:sz w:val="24"/>
          <w:szCs w:val="24"/>
        </w:rPr>
        <w:t>I. galbana</w:t>
      </w:r>
      <w:r w:rsidRPr="00156B8D">
        <w:rPr>
          <w:rFonts w:ascii="Times New Roman" w:hAnsi="Times New Roman"/>
          <w:sz w:val="24"/>
          <w:szCs w:val="24"/>
        </w:rPr>
        <w:t xml:space="preserve"> is a golden brown microalga has good nutritive characteristics since it’s rich in polyunsatured fatty acids and used common</w:t>
      </w:r>
      <w:r>
        <w:rPr>
          <w:rFonts w:ascii="Times New Roman" w:hAnsi="Times New Roman"/>
          <w:sz w:val="24"/>
          <w:szCs w:val="24"/>
        </w:rPr>
        <w:t>ly as feed in bivalve hatcherie</w:t>
      </w:r>
      <w:r w:rsidRPr="00D239E9">
        <w:rPr>
          <w:rFonts w:ascii="Times New Roman" w:hAnsi="Times New Roman"/>
          <w:sz w:val="24"/>
          <w:szCs w:val="24"/>
          <w:lang w:eastAsia="fr-FR"/>
        </w:rPr>
        <w:t>.</w:t>
      </w:r>
      <w:r w:rsidRPr="00C94FED">
        <w:rPr>
          <w:rFonts w:ascii="Times New Roman" w:hAnsi="Times New Roman"/>
          <w:sz w:val="24"/>
          <w:szCs w:val="24"/>
          <w:vertAlign w:val="superscript"/>
        </w:rPr>
        <w:t>9</w:t>
      </w:r>
      <w:r w:rsidRPr="00156B8D">
        <w:rPr>
          <w:rFonts w:ascii="Times New Roman" w:hAnsi="Times New Roman"/>
          <w:sz w:val="24"/>
          <w:szCs w:val="24"/>
        </w:rPr>
        <w:t>Tsung-Yuan</w:t>
      </w:r>
      <w:r w:rsidRPr="00326218">
        <w:rPr>
          <w:rFonts w:ascii="Times New Roman" w:hAnsi="Times New Roman"/>
          <w:i/>
          <w:iCs/>
          <w:sz w:val="24"/>
          <w:szCs w:val="24"/>
          <w:lang w:eastAsia="fr-FR"/>
        </w:rPr>
        <w:t>et al.</w:t>
      </w:r>
      <w:r w:rsidRPr="00E61261">
        <w:rPr>
          <w:rFonts w:ascii="Times New Roman" w:hAnsi="Times New Roman"/>
          <w:sz w:val="24"/>
          <w:szCs w:val="24"/>
          <w:vertAlign w:val="superscript"/>
          <w:lang w:eastAsia="fr-FR"/>
        </w:rPr>
        <w:t>10</w:t>
      </w:r>
      <w:r w:rsidRPr="00156B8D">
        <w:rPr>
          <w:rFonts w:ascii="Times New Roman" w:hAnsi="Times New Roman"/>
          <w:sz w:val="24"/>
          <w:szCs w:val="24"/>
          <w:lang w:eastAsia="fr-FR"/>
        </w:rPr>
        <w:t xml:space="preserve">reported that green water produced with </w:t>
      </w:r>
      <w:r w:rsidRPr="00156B8D">
        <w:rPr>
          <w:rFonts w:ascii="Times New Roman" w:hAnsi="Times New Roman"/>
          <w:i/>
          <w:iCs/>
          <w:sz w:val="24"/>
          <w:szCs w:val="24"/>
          <w:lang w:eastAsia="fr-FR"/>
        </w:rPr>
        <w:t>N. oculata</w:t>
      </w:r>
      <w:r w:rsidRPr="00156B8D">
        <w:rPr>
          <w:rFonts w:ascii="Times New Roman" w:hAnsi="Times New Roman"/>
          <w:sz w:val="24"/>
          <w:szCs w:val="24"/>
          <w:lang w:eastAsia="fr-FR"/>
        </w:rPr>
        <w:t xml:space="preserve"> was shown to inhibit the blooming of vibrio an opportunistic pathogen of fish. </w:t>
      </w:r>
      <w:r w:rsidRPr="00156B8D">
        <w:rPr>
          <w:rFonts w:ascii="Times New Roman" w:hAnsi="Times New Roman"/>
          <w:sz w:val="24"/>
          <w:szCs w:val="24"/>
          <w:bdr w:val="none" w:sz="0" w:space="0" w:color="auto" w:frame="1"/>
        </w:rPr>
        <w:t>Cárdenas</w:t>
      </w:r>
      <w:r w:rsidRPr="00326218">
        <w:rPr>
          <w:rFonts w:ascii="Times New Roman" w:hAnsi="Times New Roman"/>
          <w:i/>
          <w:iCs/>
          <w:sz w:val="24"/>
          <w:szCs w:val="24"/>
          <w:lang w:eastAsia="fr-FR"/>
        </w:rPr>
        <w:t>et al.</w:t>
      </w:r>
      <w:r w:rsidRPr="00326218">
        <w:rPr>
          <w:rFonts w:ascii="Times New Roman" w:hAnsi="Times New Roman"/>
          <w:sz w:val="24"/>
          <w:szCs w:val="24"/>
          <w:vertAlign w:val="superscript"/>
          <w:lang w:eastAsia="fr-FR"/>
        </w:rPr>
        <w:t>11</w:t>
      </w:r>
      <w:r w:rsidRPr="00326218">
        <w:rPr>
          <w:rFonts w:ascii="Times New Roman" w:hAnsi="Times New Roman"/>
          <w:sz w:val="24"/>
          <w:szCs w:val="24"/>
        </w:rPr>
        <w:t>showed</w:t>
      </w:r>
      <w:r w:rsidRPr="00156B8D">
        <w:rPr>
          <w:rFonts w:ascii="Times New Roman" w:hAnsi="Times New Roman"/>
          <w:sz w:val="24"/>
          <w:szCs w:val="24"/>
          <w:lang w:eastAsia="fr-FR"/>
        </w:rPr>
        <w:t xml:space="preserve">an inhibition of shrimp’s vibrio pathogens by </w:t>
      </w:r>
      <w:r w:rsidRPr="00156B8D">
        <w:rPr>
          <w:rFonts w:ascii="Times New Roman" w:hAnsi="Times New Roman"/>
          <w:i/>
          <w:iCs/>
          <w:sz w:val="24"/>
          <w:szCs w:val="24"/>
          <w:lang w:eastAsia="fr-FR"/>
        </w:rPr>
        <w:t>I. galbana</w:t>
      </w:r>
      <w:r w:rsidRPr="00156B8D">
        <w:rPr>
          <w:rFonts w:ascii="Times New Roman" w:hAnsi="Times New Roman"/>
          <w:sz w:val="24"/>
          <w:szCs w:val="24"/>
          <w:lang w:eastAsia="fr-FR"/>
        </w:rPr>
        <w:t xml:space="preserve"> in batch cultures. </w:t>
      </w:r>
      <w:r w:rsidRPr="00156B8D">
        <w:rPr>
          <w:rFonts w:ascii="Times New Roman" w:hAnsi="Times New Roman"/>
          <w:sz w:val="24"/>
          <w:szCs w:val="24"/>
        </w:rPr>
        <w:t>Both marine microalgae,</w:t>
      </w:r>
      <w:r w:rsidRPr="00156B8D">
        <w:rPr>
          <w:rFonts w:ascii="Times New Roman" w:hAnsi="Times New Roman"/>
          <w:i/>
          <w:iCs/>
          <w:sz w:val="24"/>
          <w:szCs w:val="24"/>
        </w:rPr>
        <w:t>N. oculata</w:t>
      </w:r>
      <w:r w:rsidRPr="00156B8D">
        <w:rPr>
          <w:rFonts w:ascii="Times New Roman" w:hAnsi="Times New Roman"/>
          <w:sz w:val="24"/>
          <w:szCs w:val="24"/>
        </w:rPr>
        <w:t xml:space="preserve"> and </w:t>
      </w:r>
      <w:r w:rsidRPr="00156B8D">
        <w:rPr>
          <w:rFonts w:ascii="Times New Roman" w:hAnsi="Times New Roman"/>
          <w:i/>
          <w:iCs/>
          <w:sz w:val="24"/>
          <w:szCs w:val="24"/>
        </w:rPr>
        <w:t>I. galbana,</w:t>
      </w:r>
      <w:r w:rsidRPr="00156B8D">
        <w:rPr>
          <w:rFonts w:ascii="Times New Roman" w:hAnsi="Times New Roman"/>
          <w:sz w:val="24"/>
          <w:szCs w:val="24"/>
        </w:rPr>
        <w:t xml:space="preserve"> are rich sources of functional compounds and known to have high soluble and insoluble polysaccharides and proteins contents as well as significant percentages of polyunsatured</w:t>
      </w:r>
      <w:r>
        <w:rPr>
          <w:rFonts w:ascii="Times New Roman" w:hAnsi="Times New Roman"/>
          <w:sz w:val="24"/>
          <w:szCs w:val="24"/>
        </w:rPr>
        <w:t xml:space="preserve"> fatty acids</w:t>
      </w:r>
      <w:r w:rsidRPr="00156B8D">
        <w:rPr>
          <w:rFonts w:ascii="Times New Roman" w:hAnsi="Times New Roman"/>
          <w:sz w:val="24"/>
          <w:szCs w:val="24"/>
        </w:rPr>
        <w:t>.</w:t>
      </w:r>
      <w:r w:rsidRPr="00E61261">
        <w:rPr>
          <w:rFonts w:ascii="Times New Roman" w:hAnsi="Times New Roman"/>
          <w:sz w:val="24"/>
          <w:szCs w:val="24"/>
          <w:vertAlign w:val="superscript"/>
        </w:rPr>
        <w:t>12</w:t>
      </w:r>
      <w:r w:rsidRPr="00156B8D">
        <w:rPr>
          <w:rFonts w:ascii="Times New Roman" w:hAnsi="Times New Roman"/>
          <w:sz w:val="24"/>
          <w:szCs w:val="24"/>
        </w:rPr>
        <w:t xml:space="preserve"> Over the last two decades, many studies have focused on natural polysaccharides isolated from: plants, fungi, bacteria, animal sources, and algae and can impr</w:t>
      </w:r>
      <w:r>
        <w:rPr>
          <w:rFonts w:ascii="Times New Roman" w:hAnsi="Times New Roman"/>
          <w:sz w:val="24"/>
          <w:szCs w:val="24"/>
        </w:rPr>
        <w:t>oved disease resistance of fish</w:t>
      </w:r>
      <w:r w:rsidRPr="00E61261">
        <w:rPr>
          <w:rFonts w:ascii="Times New Roman" w:hAnsi="Times New Roman"/>
          <w:sz w:val="24"/>
          <w:szCs w:val="24"/>
          <w:vertAlign w:val="superscript"/>
        </w:rPr>
        <w:t>13</w:t>
      </w:r>
      <w:r w:rsidRPr="00156B8D">
        <w:rPr>
          <w:rFonts w:ascii="Times New Roman" w:hAnsi="Times New Roman"/>
          <w:sz w:val="24"/>
          <w:szCs w:val="24"/>
        </w:rPr>
        <w:t>. Polysaccharides are giant polymers of monosaccharides, all connected by glycosidic linkages. Polysaccharides from algae have several biological activities such as anticoagulant activities, antithrombotic, antimetastatic, antitumoral, antiviral activities, and antioxidant activities.</w:t>
      </w:r>
      <w:r>
        <w:rPr>
          <w:rFonts w:ascii="Times New Roman" w:hAnsi="Times New Roman"/>
          <w:sz w:val="24"/>
          <w:szCs w:val="24"/>
          <w:vertAlign w:val="superscript"/>
        </w:rPr>
        <w:t>14,15,3</w:t>
      </w:r>
      <w:r w:rsidR="00E53996">
        <w:rPr>
          <w:rFonts w:ascii="Times New Roman" w:hAnsi="Times New Roman"/>
          <w:sz w:val="24"/>
          <w:szCs w:val="24"/>
        </w:rPr>
        <w:br w:type="page"/>
      </w:r>
    </w:p>
    <w:p w:rsidR="00760F4D" w:rsidRPr="00156B8D" w:rsidRDefault="00760F4D" w:rsidP="00886246">
      <w:pPr>
        <w:autoSpaceDE w:val="0"/>
        <w:autoSpaceDN w:val="0"/>
        <w:adjustRightInd w:val="0"/>
        <w:spacing w:after="0" w:line="360" w:lineRule="auto"/>
        <w:ind w:firstLine="720"/>
        <w:jc w:val="both"/>
        <w:rPr>
          <w:rFonts w:ascii="Times New Roman" w:hAnsi="Times New Roman"/>
          <w:sz w:val="24"/>
          <w:szCs w:val="24"/>
        </w:rPr>
      </w:pPr>
    </w:p>
    <w:p w:rsidR="00760F4D" w:rsidRPr="00156B8D" w:rsidRDefault="00760F4D" w:rsidP="00760F4D">
      <w:pPr>
        <w:shd w:val="clear" w:color="auto" w:fill="FFFFFF"/>
        <w:spacing w:after="0" w:line="360" w:lineRule="auto"/>
        <w:ind w:firstLine="720"/>
        <w:jc w:val="both"/>
        <w:rPr>
          <w:rFonts w:ascii="Times New Roman" w:hAnsi="Times New Roman"/>
          <w:sz w:val="24"/>
          <w:szCs w:val="24"/>
        </w:rPr>
      </w:pPr>
      <w:r w:rsidRPr="00156B8D">
        <w:rPr>
          <w:rFonts w:ascii="Times New Roman" w:hAnsi="Times New Roman"/>
          <w:bCs/>
          <w:sz w:val="24"/>
          <w:szCs w:val="24"/>
        </w:rPr>
        <w:t xml:space="preserve">The present study is an attempt to valorize the prevention from human disease of both microalgae </w:t>
      </w:r>
      <w:r w:rsidRPr="00156B8D">
        <w:rPr>
          <w:rFonts w:ascii="Times New Roman" w:hAnsi="Times New Roman"/>
          <w:i/>
          <w:iCs/>
          <w:sz w:val="24"/>
          <w:szCs w:val="24"/>
          <w:lang w:eastAsia="fr-FR"/>
        </w:rPr>
        <w:t xml:space="preserve">N. oculata </w:t>
      </w:r>
      <w:r w:rsidRPr="00156B8D">
        <w:rPr>
          <w:rFonts w:ascii="Times New Roman" w:hAnsi="Times New Roman"/>
          <w:sz w:val="24"/>
          <w:szCs w:val="24"/>
          <w:lang w:eastAsia="fr-FR"/>
        </w:rPr>
        <w:t xml:space="preserve">and </w:t>
      </w:r>
      <w:r w:rsidRPr="00156B8D">
        <w:rPr>
          <w:rFonts w:ascii="Times New Roman" w:hAnsi="Times New Roman"/>
          <w:i/>
          <w:iCs/>
          <w:sz w:val="24"/>
          <w:szCs w:val="24"/>
          <w:lang w:eastAsia="fr-FR"/>
        </w:rPr>
        <w:t>I. galbana</w:t>
      </w:r>
      <w:r w:rsidRPr="00156B8D">
        <w:rPr>
          <w:rFonts w:ascii="Times New Roman" w:hAnsi="Times New Roman"/>
          <w:bCs/>
          <w:sz w:val="24"/>
          <w:szCs w:val="24"/>
        </w:rPr>
        <w:t>focused on the (</w:t>
      </w:r>
      <w:r w:rsidRPr="00156B8D">
        <w:rPr>
          <w:rFonts w:ascii="Times New Roman" w:hAnsi="Times New Roman"/>
          <w:b/>
          <w:sz w:val="24"/>
          <w:szCs w:val="24"/>
        </w:rPr>
        <w:t>1</w:t>
      </w:r>
      <w:r w:rsidRPr="00156B8D">
        <w:rPr>
          <w:rFonts w:ascii="Times New Roman" w:hAnsi="Times New Roman"/>
          <w:bCs/>
          <w:sz w:val="24"/>
          <w:szCs w:val="24"/>
        </w:rPr>
        <w:t>) extraction of</w:t>
      </w:r>
      <w:r w:rsidRPr="00156B8D">
        <w:rPr>
          <w:rFonts w:ascii="Times New Roman" w:hAnsi="Times New Roman"/>
          <w:sz w:val="24"/>
          <w:szCs w:val="24"/>
          <w:lang w:eastAsia="fr-FR"/>
        </w:rPr>
        <w:t xml:space="preserve"> polysaccharides, (</w:t>
      </w:r>
      <w:r w:rsidRPr="00156B8D">
        <w:rPr>
          <w:rFonts w:ascii="Times New Roman" w:hAnsi="Times New Roman"/>
          <w:b/>
          <w:bCs/>
          <w:sz w:val="24"/>
          <w:szCs w:val="24"/>
          <w:lang w:eastAsia="fr-FR"/>
        </w:rPr>
        <w:t>2</w:t>
      </w:r>
      <w:r w:rsidRPr="00156B8D">
        <w:rPr>
          <w:rFonts w:ascii="Times New Roman" w:hAnsi="Times New Roman"/>
          <w:sz w:val="24"/>
          <w:szCs w:val="24"/>
          <w:lang w:eastAsia="fr-FR"/>
        </w:rPr>
        <w:t>) evaluation of</w:t>
      </w:r>
      <w:r w:rsidRPr="00156B8D">
        <w:rPr>
          <w:rFonts w:ascii="Times New Roman" w:hAnsi="Times New Roman"/>
          <w:sz w:val="24"/>
          <w:szCs w:val="24"/>
        </w:rPr>
        <w:t xml:space="preserve"> their cytotoxic and antimicrobial activities against Gram positive bacteria, Gram negative bacteria and Candida strains, and (</w:t>
      </w:r>
      <w:r w:rsidRPr="00156B8D">
        <w:rPr>
          <w:rFonts w:ascii="Times New Roman" w:hAnsi="Times New Roman"/>
          <w:b/>
          <w:bCs/>
          <w:sz w:val="24"/>
          <w:szCs w:val="24"/>
        </w:rPr>
        <w:t>3</w:t>
      </w:r>
      <w:r w:rsidRPr="00156B8D">
        <w:rPr>
          <w:rFonts w:ascii="Times New Roman" w:hAnsi="Times New Roman"/>
          <w:sz w:val="24"/>
          <w:szCs w:val="24"/>
        </w:rPr>
        <w:t>) finally, the study of the antioxidant and anticholinesterase activities.</w:t>
      </w:r>
    </w:p>
    <w:p w:rsidR="00577422" w:rsidRPr="00760F4D" w:rsidRDefault="00577422" w:rsidP="00577422">
      <w:pPr>
        <w:spacing w:after="0" w:line="360" w:lineRule="auto"/>
        <w:jc w:val="both"/>
        <w:rPr>
          <w:rFonts w:ascii="Times New Roman" w:hAnsi="Times New Roman"/>
        </w:rPr>
      </w:pPr>
    </w:p>
    <w:p w:rsidR="00501847" w:rsidRPr="00BB71E6" w:rsidRDefault="00501847" w:rsidP="00EF041B">
      <w:pPr>
        <w:spacing w:after="0" w:line="360" w:lineRule="auto"/>
        <w:jc w:val="center"/>
        <w:rPr>
          <w:rFonts w:ascii="Times New Roman" w:hAnsi="Times New Roman"/>
          <w:sz w:val="24"/>
          <w:lang w:val="en-GB"/>
        </w:rPr>
      </w:pPr>
      <w:r w:rsidRPr="00BB71E6">
        <w:rPr>
          <w:rFonts w:ascii="Times New Roman" w:hAnsi="Times New Roman"/>
          <w:sz w:val="24"/>
          <w:lang w:val="en-GB"/>
        </w:rPr>
        <w:t>EXPERIMENTAL</w:t>
      </w:r>
    </w:p>
    <w:p w:rsidR="00760F4D" w:rsidRPr="009D2533" w:rsidRDefault="00760F4D" w:rsidP="00760F4D">
      <w:pPr>
        <w:spacing w:after="0" w:line="360" w:lineRule="auto"/>
        <w:jc w:val="both"/>
        <w:rPr>
          <w:rFonts w:ascii="Times New Roman" w:hAnsi="Times New Roman"/>
          <w:i/>
          <w:sz w:val="24"/>
          <w:szCs w:val="24"/>
        </w:rPr>
      </w:pPr>
      <w:r w:rsidRPr="009D2533">
        <w:rPr>
          <w:rFonts w:ascii="Times New Roman" w:hAnsi="Times New Roman"/>
          <w:i/>
          <w:sz w:val="24"/>
          <w:szCs w:val="24"/>
        </w:rPr>
        <w:t>Culture conditions and samples</w:t>
      </w:r>
    </w:p>
    <w:p w:rsidR="00760F4D" w:rsidRPr="00156B8D" w:rsidRDefault="00760F4D" w:rsidP="00760F4D">
      <w:pPr>
        <w:widowControl w:val="0"/>
        <w:spacing w:after="0" w:line="360" w:lineRule="auto"/>
        <w:ind w:firstLine="720"/>
        <w:jc w:val="both"/>
        <w:rPr>
          <w:rFonts w:ascii="Times New Roman" w:hAnsi="Times New Roman"/>
          <w:sz w:val="24"/>
          <w:szCs w:val="24"/>
          <w:lang w:val="en-CA" w:eastAsia="fr-CA"/>
        </w:rPr>
      </w:pPr>
      <w:r w:rsidRPr="00156B8D">
        <w:rPr>
          <w:rFonts w:ascii="Times New Roman" w:hAnsi="Times New Roman"/>
          <w:sz w:val="24"/>
          <w:szCs w:val="24"/>
          <w:lang w:val="en-CA" w:eastAsia="fr-CA"/>
        </w:rPr>
        <w:t>Microalgae are obtained from NCMA-CCMP (</w:t>
      </w:r>
      <w:hyperlink r:id="rId8" w:tgtFrame="_blank" w:history="1">
        <w:r w:rsidRPr="00156B8D">
          <w:rPr>
            <w:rFonts w:ascii="Times New Roman" w:hAnsi="Times New Roman"/>
            <w:sz w:val="24"/>
            <w:szCs w:val="24"/>
            <w:u w:val="single"/>
            <w:lang w:val="en-CA" w:eastAsia="fr-CA"/>
          </w:rPr>
          <w:t>https://ncma.bigelow.org</w:t>
        </w:r>
      </w:hyperlink>
      <w:r w:rsidRPr="00156B8D">
        <w:rPr>
          <w:rFonts w:ascii="Times New Roman" w:hAnsi="Times New Roman"/>
          <w:sz w:val="24"/>
          <w:szCs w:val="24"/>
          <w:lang w:val="en-CA" w:eastAsia="fr-CA"/>
        </w:rPr>
        <w:t xml:space="preserve">) cultures are produced semi-continuous during two months (Partial harvests and dilutions to 24 or 48 hours). Microalgae were grown in cylindric photobioreactor that were airlift. The temperature and salinity were 22 ± 2 </w:t>
      </w:r>
      <w:r w:rsidRPr="00156B8D">
        <w:rPr>
          <w:rFonts w:ascii="Times New Roman" w:hAnsi="Times New Roman"/>
          <w:sz w:val="24"/>
          <w:szCs w:val="24"/>
        </w:rPr>
        <w:t xml:space="preserve">°C </w:t>
      </w:r>
      <w:r w:rsidRPr="00156B8D">
        <w:rPr>
          <w:rFonts w:ascii="Times New Roman" w:hAnsi="Times New Roman"/>
          <w:sz w:val="24"/>
          <w:szCs w:val="24"/>
          <w:lang w:val="en-CA" w:eastAsia="fr-CA"/>
        </w:rPr>
        <w:t>and 28 ± 3 ‰, respectively. Irradiance is 140 ± 20 µEinstein (µmolm</w:t>
      </w:r>
      <w:r w:rsidRPr="00156B8D">
        <w:rPr>
          <w:rFonts w:ascii="Times New Roman" w:hAnsi="Times New Roman"/>
          <w:sz w:val="24"/>
          <w:szCs w:val="24"/>
          <w:vertAlign w:val="superscript"/>
          <w:lang w:val="en-CA" w:eastAsia="fr-CA"/>
        </w:rPr>
        <w:t>-2</w:t>
      </w:r>
      <w:r w:rsidRPr="00156B8D">
        <w:rPr>
          <w:rFonts w:ascii="Times New Roman" w:hAnsi="Times New Roman"/>
          <w:sz w:val="24"/>
          <w:szCs w:val="24"/>
          <w:lang w:val="en-CA" w:eastAsia="fr-CA"/>
        </w:rPr>
        <w:t>.sec</w:t>
      </w:r>
      <w:r w:rsidRPr="00156B8D">
        <w:rPr>
          <w:rFonts w:ascii="Times New Roman" w:hAnsi="Times New Roman"/>
          <w:sz w:val="24"/>
          <w:szCs w:val="24"/>
          <w:vertAlign w:val="superscript"/>
          <w:lang w:val="en-CA" w:eastAsia="fr-CA"/>
        </w:rPr>
        <w:t>-1</w:t>
      </w:r>
      <w:r w:rsidRPr="00156B8D">
        <w:rPr>
          <w:rFonts w:ascii="Times New Roman" w:hAnsi="Times New Roman"/>
          <w:sz w:val="24"/>
          <w:szCs w:val="24"/>
          <w:lang w:val="en-CA" w:eastAsia="fr-CA"/>
        </w:rPr>
        <w:t xml:space="preserve">) from the roll surface. The photoperiod is always light (24 hours light and 0 hours dark).  Culture medium (f/2 without silicate) sterilized (UV + ultrafiltration). </w:t>
      </w:r>
    </w:p>
    <w:p w:rsidR="00760F4D" w:rsidRPr="009D2533" w:rsidRDefault="00760F4D" w:rsidP="00760F4D">
      <w:pPr>
        <w:spacing w:after="0" w:line="360" w:lineRule="auto"/>
        <w:jc w:val="both"/>
        <w:rPr>
          <w:rFonts w:ascii="Times New Roman" w:hAnsi="Times New Roman"/>
          <w:bCs/>
          <w:i/>
          <w:sz w:val="24"/>
          <w:szCs w:val="24"/>
        </w:rPr>
      </w:pPr>
      <w:r w:rsidRPr="009D2533">
        <w:rPr>
          <w:rFonts w:ascii="Times New Roman" w:hAnsi="Times New Roman"/>
          <w:bCs/>
          <w:i/>
          <w:sz w:val="24"/>
          <w:szCs w:val="24"/>
          <w:lang w:val="en-CA" w:eastAsia="fr-CA"/>
        </w:rPr>
        <w:t xml:space="preserve">Extraction of water soluble polysaccharides </w:t>
      </w:r>
    </w:p>
    <w:p w:rsidR="00760F4D" w:rsidRPr="00156B8D" w:rsidRDefault="00760F4D" w:rsidP="00760F4D">
      <w:pPr>
        <w:spacing w:after="0" w:line="360" w:lineRule="auto"/>
        <w:ind w:firstLine="720"/>
        <w:jc w:val="both"/>
        <w:rPr>
          <w:rFonts w:ascii="Times New Roman" w:hAnsi="Times New Roman"/>
          <w:sz w:val="24"/>
          <w:szCs w:val="24"/>
        </w:rPr>
      </w:pPr>
      <w:r w:rsidRPr="00156B8D">
        <w:rPr>
          <w:rFonts w:ascii="Times New Roman" w:hAnsi="Times New Roman"/>
          <w:sz w:val="24"/>
          <w:szCs w:val="24"/>
          <w:lang w:val="en-CA"/>
        </w:rPr>
        <w:t>Microalgae pastes,</w:t>
      </w:r>
      <w:r w:rsidRPr="00156B8D">
        <w:rPr>
          <w:rFonts w:ascii="Times New Roman" w:hAnsi="Times New Roman"/>
          <w:i/>
          <w:iCs/>
          <w:sz w:val="24"/>
          <w:szCs w:val="24"/>
          <w:lang w:val="en-CA"/>
        </w:rPr>
        <w:t xml:space="preserve"> I. galbana </w:t>
      </w:r>
      <w:r w:rsidRPr="00156B8D">
        <w:rPr>
          <w:rFonts w:ascii="Times New Roman" w:hAnsi="Times New Roman"/>
          <w:sz w:val="24"/>
          <w:szCs w:val="24"/>
          <w:lang w:val="en-CA" w:eastAsia="fr-FR"/>
        </w:rPr>
        <w:t xml:space="preserve">(clone T-iso) and </w:t>
      </w:r>
      <w:r w:rsidRPr="00156B8D">
        <w:rPr>
          <w:rFonts w:ascii="Times New Roman" w:hAnsi="Times New Roman"/>
          <w:i/>
          <w:iCs/>
          <w:sz w:val="24"/>
          <w:szCs w:val="24"/>
          <w:lang w:val="en-CA"/>
        </w:rPr>
        <w:t xml:space="preserve">N. oculata </w:t>
      </w:r>
      <w:r w:rsidRPr="00156B8D">
        <w:rPr>
          <w:rFonts w:ascii="Times New Roman" w:hAnsi="Times New Roman"/>
          <w:sz w:val="24"/>
          <w:szCs w:val="24"/>
          <w:lang w:val="en-CA" w:eastAsia="fr-FR"/>
        </w:rPr>
        <w:t>CCMP-1325were</w:t>
      </w:r>
      <w:r w:rsidRPr="00156B8D">
        <w:rPr>
          <w:rFonts w:ascii="Times New Roman" w:hAnsi="Times New Roman"/>
          <w:sz w:val="24"/>
          <w:szCs w:val="24"/>
          <w:lang w:val="en-CA"/>
        </w:rPr>
        <w:t xml:space="preserve"> obtained from NutrOcean (Rimouski, Canada). </w:t>
      </w:r>
      <w:r w:rsidRPr="00156B8D">
        <w:rPr>
          <w:rFonts w:ascii="Times New Roman" w:hAnsi="Times New Roman"/>
          <w:sz w:val="24"/>
          <w:szCs w:val="24"/>
        </w:rPr>
        <w:t>Each lyophilized microalgae cells (20 g each) were</w:t>
      </w:r>
      <w:r>
        <w:rPr>
          <w:rFonts w:ascii="Times New Roman" w:hAnsi="Times New Roman"/>
          <w:sz w:val="24"/>
          <w:szCs w:val="24"/>
        </w:rPr>
        <w:t xml:space="preserve"> extracted three times with 200 </w:t>
      </w:r>
      <w:r w:rsidRPr="00156B8D">
        <w:rPr>
          <w:rFonts w:ascii="Times New Roman" w:hAnsi="Times New Roman"/>
          <w:sz w:val="24"/>
          <w:szCs w:val="24"/>
        </w:rPr>
        <w:t>m</w:t>
      </w:r>
      <w:r>
        <w:rPr>
          <w:rFonts w:ascii="Times New Roman" w:hAnsi="Times New Roman"/>
          <w:sz w:val="24"/>
          <w:szCs w:val="24"/>
        </w:rPr>
        <w:t>L</w:t>
      </w:r>
      <w:r w:rsidRPr="00156B8D">
        <w:rPr>
          <w:rFonts w:ascii="Times New Roman" w:hAnsi="Times New Roman"/>
          <w:sz w:val="24"/>
          <w:szCs w:val="24"/>
        </w:rPr>
        <w:t xml:space="preserve"> of methanol, the first time during 48 h and the two lasts extractions for 24h. Each methanolic extracts were evaporated and the yields were determined. Then, each microalgae paste treated with methanol, were extracted twice with 200 m</w:t>
      </w:r>
      <w:r>
        <w:rPr>
          <w:rFonts w:ascii="Times New Roman" w:hAnsi="Times New Roman"/>
          <w:sz w:val="24"/>
          <w:szCs w:val="24"/>
        </w:rPr>
        <w:t>l</w:t>
      </w:r>
      <w:r w:rsidRPr="00156B8D">
        <w:rPr>
          <w:rFonts w:ascii="Times New Roman" w:hAnsi="Times New Roman"/>
          <w:sz w:val="24"/>
          <w:szCs w:val="24"/>
        </w:rPr>
        <w:t xml:space="preserve"> of deionized water for 72h and 24h, respectively. Microalgae aqueous extracts were lyophilized</w:t>
      </w:r>
      <w:r>
        <w:rPr>
          <w:rFonts w:ascii="Times New Roman" w:hAnsi="Times New Roman"/>
          <w:sz w:val="24"/>
          <w:szCs w:val="24"/>
        </w:rPr>
        <w:t xml:space="preserve"> and the yields were determined</w:t>
      </w:r>
      <w:r w:rsidRPr="00156B8D">
        <w:rPr>
          <w:rFonts w:ascii="Times New Roman" w:hAnsi="Times New Roman"/>
          <w:sz w:val="24"/>
          <w:szCs w:val="24"/>
        </w:rPr>
        <w:t>.</w:t>
      </w:r>
      <w:r w:rsidRPr="00E61261">
        <w:rPr>
          <w:rFonts w:ascii="Times New Roman" w:hAnsi="Times New Roman"/>
          <w:sz w:val="24"/>
          <w:szCs w:val="24"/>
          <w:vertAlign w:val="superscript"/>
        </w:rPr>
        <w:t>1</w:t>
      </w:r>
      <w:r>
        <w:rPr>
          <w:rFonts w:ascii="Times New Roman" w:hAnsi="Times New Roman"/>
          <w:sz w:val="24"/>
          <w:szCs w:val="24"/>
          <w:vertAlign w:val="superscript"/>
        </w:rPr>
        <w:t>6</w:t>
      </w:r>
    </w:p>
    <w:p w:rsidR="00760F4D" w:rsidRPr="009D2533" w:rsidRDefault="00760F4D" w:rsidP="00760F4D">
      <w:pPr>
        <w:spacing w:after="0" w:line="360" w:lineRule="auto"/>
        <w:jc w:val="both"/>
        <w:rPr>
          <w:rFonts w:ascii="Times New Roman" w:hAnsi="Times New Roman"/>
          <w:bCs/>
          <w:i/>
          <w:sz w:val="24"/>
          <w:szCs w:val="24"/>
        </w:rPr>
      </w:pPr>
      <w:r w:rsidRPr="009D2533">
        <w:rPr>
          <w:rFonts w:ascii="Times New Roman" w:hAnsi="Times New Roman"/>
          <w:bCs/>
          <w:i/>
          <w:sz w:val="24"/>
          <w:szCs w:val="24"/>
        </w:rPr>
        <w:t xml:space="preserve">Total sugar, proteins and sulfate </w:t>
      </w:r>
      <w:r>
        <w:rPr>
          <w:rFonts w:ascii="Times New Roman" w:hAnsi="Times New Roman"/>
          <w:bCs/>
          <w:i/>
          <w:sz w:val="24"/>
          <w:szCs w:val="24"/>
        </w:rPr>
        <w:t>measurement</w:t>
      </w:r>
    </w:p>
    <w:p w:rsidR="00E53996" w:rsidRDefault="00760F4D" w:rsidP="00760F4D">
      <w:pPr>
        <w:spacing w:after="0" w:line="360" w:lineRule="auto"/>
        <w:ind w:firstLine="720"/>
        <w:jc w:val="both"/>
        <w:rPr>
          <w:rFonts w:ascii="Times New Roman" w:hAnsi="Times New Roman"/>
          <w:sz w:val="24"/>
          <w:szCs w:val="24"/>
        </w:rPr>
      </w:pPr>
      <w:r w:rsidRPr="00156B8D">
        <w:rPr>
          <w:rFonts w:ascii="Times New Roman" w:hAnsi="Times New Roman"/>
          <w:sz w:val="24"/>
          <w:szCs w:val="24"/>
        </w:rPr>
        <w:t xml:space="preserve">Total sugar content in the aqueous extracts was determined by a modified phenol-sulfuric </w:t>
      </w:r>
      <w:r>
        <w:rPr>
          <w:rFonts w:ascii="Times New Roman" w:hAnsi="Times New Roman"/>
          <w:sz w:val="24"/>
          <w:szCs w:val="24"/>
        </w:rPr>
        <w:t>acid method based on literature</w:t>
      </w:r>
      <w:r w:rsidRPr="00156B8D">
        <w:rPr>
          <w:rFonts w:ascii="Times New Roman" w:hAnsi="Times New Roman"/>
          <w:sz w:val="24"/>
          <w:szCs w:val="24"/>
        </w:rPr>
        <w:t>.</w:t>
      </w:r>
      <w:r w:rsidRPr="00E61261">
        <w:rPr>
          <w:rFonts w:ascii="Times New Roman" w:hAnsi="Times New Roman"/>
          <w:sz w:val="24"/>
          <w:szCs w:val="24"/>
          <w:vertAlign w:val="superscript"/>
        </w:rPr>
        <w:t>1</w:t>
      </w:r>
      <w:r>
        <w:rPr>
          <w:rFonts w:ascii="Times New Roman" w:hAnsi="Times New Roman"/>
          <w:sz w:val="24"/>
          <w:szCs w:val="24"/>
          <w:vertAlign w:val="superscript"/>
        </w:rPr>
        <w:t>7</w:t>
      </w:r>
      <w:r w:rsidRPr="00156B8D">
        <w:rPr>
          <w:rFonts w:ascii="Times New Roman" w:hAnsi="Times New Roman"/>
          <w:sz w:val="24"/>
          <w:szCs w:val="24"/>
        </w:rPr>
        <w:t xml:space="preserve"> A mixture of 0.5 </w:t>
      </w:r>
      <w:r>
        <w:rPr>
          <w:rFonts w:ascii="Times New Roman" w:hAnsi="Times New Roman"/>
          <w:sz w:val="24"/>
          <w:szCs w:val="24"/>
        </w:rPr>
        <w:t xml:space="preserve">mL </w:t>
      </w:r>
      <w:r w:rsidRPr="00156B8D">
        <w:rPr>
          <w:rFonts w:ascii="Times New Roman" w:hAnsi="Times New Roman"/>
          <w:sz w:val="24"/>
          <w:szCs w:val="24"/>
        </w:rPr>
        <w:t>of sample and 0.5 m</w:t>
      </w:r>
      <w:r>
        <w:rPr>
          <w:rFonts w:ascii="Times New Roman" w:hAnsi="Times New Roman"/>
          <w:sz w:val="24"/>
          <w:szCs w:val="24"/>
        </w:rPr>
        <w:t>L</w:t>
      </w:r>
      <w:r w:rsidRPr="00156B8D">
        <w:rPr>
          <w:rFonts w:ascii="Times New Roman" w:hAnsi="Times New Roman"/>
          <w:sz w:val="24"/>
          <w:szCs w:val="24"/>
        </w:rPr>
        <w:t xml:space="preserve"> of 5 % aqueous phenol solution was treated with 2.5 m</w:t>
      </w:r>
      <w:r>
        <w:rPr>
          <w:rFonts w:ascii="Times New Roman" w:hAnsi="Times New Roman"/>
          <w:sz w:val="24"/>
          <w:szCs w:val="24"/>
        </w:rPr>
        <w:t>L</w:t>
      </w:r>
      <w:r w:rsidRPr="00156B8D">
        <w:rPr>
          <w:rFonts w:ascii="Times New Roman" w:hAnsi="Times New Roman"/>
          <w:sz w:val="24"/>
          <w:szCs w:val="24"/>
        </w:rPr>
        <w:t xml:space="preserve"> of concentrated sulfuric acid. The mixture was stirred during 30 min. The absorption was measured at 490 nm where glucose was used as standard. Sulfate content was determined using</w:t>
      </w:r>
      <w:r>
        <w:rPr>
          <w:rFonts w:ascii="Times New Roman" w:hAnsi="Times New Roman"/>
          <w:sz w:val="24"/>
          <w:szCs w:val="24"/>
        </w:rPr>
        <w:t xml:space="preserve"> barium chloride/gelatin method</w:t>
      </w:r>
      <w:r w:rsidRPr="00E61261">
        <w:rPr>
          <w:rFonts w:ascii="Times New Roman" w:hAnsi="Times New Roman"/>
          <w:sz w:val="24"/>
          <w:szCs w:val="24"/>
          <w:vertAlign w:val="superscript"/>
        </w:rPr>
        <w:t>1</w:t>
      </w:r>
      <w:r>
        <w:rPr>
          <w:rFonts w:ascii="Times New Roman" w:hAnsi="Times New Roman"/>
          <w:sz w:val="24"/>
          <w:szCs w:val="24"/>
          <w:vertAlign w:val="superscript"/>
        </w:rPr>
        <w:t>8</w:t>
      </w:r>
      <w:r w:rsidRPr="00156B8D">
        <w:rPr>
          <w:rFonts w:ascii="Times New Roman" w:hAnsi="Times New Roman"/>
          <w:sz w:val="24"/>
          <w:szCs w:val="24"/>
        </w:rPr>
        <w:t>with some modifications. 0.2 m</w:t>
      </w:r>
      <w:r>
        <w:rPr>
          <w:rFonts w:ascii="Times New Roman" w:hAnsi="Times New Roman"/>
          <w:sz w:val="24"/>
          <w:szCs w:val="24"/>
        </w:rPr>
        <w:t>Lof a</w:t>
      </w:r>
      <w:r w:rsidRPr="00156B8D">
        <w:rPr>
          <w:rFonts w:ascii="Times New Roman" w:hAnsi="Times New Roman"/>
          <w:sz w:val="24"/>
          <w:szCs w:val="24"/>
        </w:rPr>
        <w:t>queous extract was treated with 3.8 m</w:t>
      </w:r>
      <w:r>
        <w:rPr>
          <w:rFonts w:ascii="Times New Roman" w:hAnsi="Times New Roman"/>
          <w:sz w:val="24"/>
          <w:szCs w:val="24"/>
        </w:rPr>
        <w:t>L</w:t>
      </w:r>
      <w:r w:rsidRPr="00156B8D">
        <w:rPr>
          <w:rFonts w:ascii="Times New Roman" w:hAnsi="Times New Roman"/>
          <w:sz w:val="24"/>
          <w:szCs w:val="24"/>
        </w:rPr>
        <w:t xml:space="preserve"> of 4% trich</w:t>
      </w:r>
      <w:r>
        <w:rPr>
          <w:rFonts w:ascii="Times New Roman" w:hAnsi="Times New Roman"/>
          <w:sz w:val="24"/>
          <w:szCs w:val="24"/>
        </w:rPr>
        <w:t xml:space="preserve">loroacetic acid </w:t>
      </w:r>
      <w:r w:rsidRPr="00156B8D">
        <w:rPr>
          <w:rFonts w:ascii="Times New Roman" w:hAnsi="Times New Roman"/>
          <w:sz w:val="24"/>
          <w:szCs w:val="24"/>
        </w:rPr>
        <w:t>followed by the addition of one m</w:t>
      </w:r>
      <w:r>
        <w:rPr>
          <w:rFonts w:ascii="Times New Roman" w:hAnsi="Times New Roman"/>
          <w:sz w:val="24"/>
          <w:szCs w:val="24"/>
        </w:rPr>
        <w:t>L</w:t>
      </w:r>
      <w:r w:rsidRPr="00156B8D">
        <w:rPr>
          <w:rFonts w:ascii="Times New Roman" w:hAnsi="Times New Roman"/>
          <w:sz w:val="24"/>
          <w:szCs w:val="24"/>
        </w:rPr>
        <w:t xml:space="preserve"> of barium chloride/gelatin. Th</w:t>
      </w:r>
      <w:r w:rsidR="00E53996">
        <w:rPr>
          <w:rFonts w:ascii="Times New Roman" w:hAnsi="Times New Roman"/>
          <w:sz w:val="24"/>
          <w:szCs w:val="24"/>
        </w:rPr>
        <w:t xml:space="preserve">e mixture was stirred during 20 </w:t>
      </w:r>
      <w:r w:rsidRPr="00156B8D">
        <w:rPr>
          <w:rFonts w:ascii="Times New Roman" w:hAnsi="Times New Roman"/>
          <w:sz w:val="24"/>
          <w:szCs w:val="24"/>
        </w:rPr>
        <w:t xml:space="preserve">min. The absorbance was read at 360 nm and potassium sulfate was used as external standard. </w:t>
      </w:r>
      <w:r w:rsidR="00E53996">
        <w:rPr>
          <w:rFonts w:ascii="Times New Roman" w:hAnsi="Times New Roman"/>
          <w:sz w:val="24"/>
          <w:szCs w:val="24"/>
        </w:rPr>
        <w:br w:type="page"/>
      </w:r>
    </w:p>
    <w:p w:rsidR="00760F4D" w:rsidRDefault="00760F4D" w:rsidP="00760F4D">
      <w:pPr>
        <w:spacing w:after="0" w:line="360" w:lineRule="auto"/>
        <w:ind w:firstLine="720"/>
        <w:jc w:val="both"/>
        <w:rPr>
          <w:rFonts w:ascii="Times New Roman" w:hAnsi="Times New Roman"/>
          <w:sz w:val="24"/>
          <w:szCs w:val="24"/>
        </w:rPr>
      </w:pPr>
    </w:p>
    <w:p w:rsidR="00760F4D" w:rsidRPr="00156B8D" w:rsidRDefault="00760F4D" w:rsidP="00760F4D">
      <w:pPr>
        <w:spacing w:after="0" w:line="360" w:lineRule="auto"/>
        <w:ind w:firstLine="720"/>
        <w:jc w:val="both"/>
        <w:rPr>
          <w:rFonts w:ascii="Times New Roman" w:hAnsi="Times New Roman"/>
          <w:sz w:val="24"/>
          <w:szCs w:val="24"/>
        </w:rPr>
      </w:pPr>
      <w:r w:rsidRPr="00156B8D">
        <w:rPr>
          <w:rFonts w:ascii="Times New Roman" w:hAnsi="Times New Roman"/>
          <w:sz w:val="24"/>
          <w:szCs w:val="24"/>
        </w:rPr>
        <w:t>Proteins content were measured from nitrogen percentage obtained by combustion in elemental analysis</w:t>
      </w:r>
      <w:r w:rsidRPr="00156B8D">
        <w:rPr>
          <w:rFonts w:ascii="Times New Roman" w:hAnsi="Times New Roman"/>
          <w:color w:val="0000FF"/>
          <w:sz w:val="24"/>
          <w:szCs w:val="24"/>
        </w:rPr>
        <w:t>.</w:t>
      </w:r>
      <w:r w:rsidRPr="003D2393">
        <w:rPr>
          <w:rFonts w:ascii="Times New Roman" w:hAnsi="Times New Roman"/>
          <w:sz w:val="24"/>
          <w:szCs w:val="24"/>
        </w:rPr>
        <w:t>The percentage of crude protein (</w:t>
      </w:r>
      <w:r w:rsidRPr="00B57F19">
        <w:rPr>
          <w:rFonts w:ascii="Times New Roman" w:hAnsi="Times New Roman"/>
          <w:i/>
          <w:iCs/>
          <w:sz w:val="24"/>
          <w:szCs w:val="24"/>
        </w:rPr>
        <w:t>CP</w:t>
      </w:r>
      <w:r w:rsidRPr="003D2393">
        <w:rPr>
          <w:rFonts w:ascii="Times New Roman" w:hAnsi="Times New Roman"/>
          <w:sz w:val="24"/>
          <w:szCs w:val="24"/>
        </w:rPr>
        <w:t>) in the samples is calculated by multiplying the nitrogen percentage (</w:t>
      </w:r>
      <w:r w:rsidRPr="00B57F19">
        <w:rPr>
          <w:rFonts w:ascii="Times New Roman" w:hAnsi="Times New Roman"/>
          <w:i/>
          <w:iCs/>
          <w:sz w:val="24"/>
          <w:szCs w:val="24"/>
        </w:rPr>
        <w:t>N</w:t>
      </w:r>
      <w:r w:rsidRPr="003D2393">
        <w:rPr>
          <w:rFonts w:ascii="Times New Roman" w:hAnsi="Times New Roman"/>
          <w:sz w:val="24"/>
          <w:szCs w:val="24"/>
        </w:rPr>
        <w:t>) by a conversion factor according to</w:t>
      </w:r>
      <w:r w:rsidRPr="003D2393">
        <w:rPr>
          <w:rFonts w:ascii="Times New Roman" w:hAnsi="Times New Roman"/>
          <w:sz w:val="24"/>
          <w:szCs w:val="24"/>
          <w:vertAlign w:val="superscript"/>
        </w:rPr>
        <w:t xml:space="preserve">19 </w:t>
      </w:r>
      <w:r w:rsidRPr="003D2393">
        <w:rPr>
          <w:rFonts w:ascii="Times New Roman" w:hAnsi="Times New Roman"/>
          <w:sz w:val="24"/>
          <w:szCs w:val="24"/>
        </w:rPr>
        <w:t>using the following equation:</w:t>
      </w:r>
      <w:r w:rsidRPr="00B57F19">
        <w:rPr>
          <w:rFonts w:ascii="Times New Roman" w:hAnsi="Times New Roman"/>
          <w:i/>
          <w:iCs/>
          <w:sz w:val="24"/>
          <w:szCs w:val="24"/>
        </w:rPr>
        <w:t xml:space="preserve"> CP</w:t>
      </w:r>
      <w:r w:rsidRPr="003D2393">
        <w:rPr>
          <w:rFonts w:ascii="Times New Roman" w:hAnsi="Times New Roman"/>
          <w:sz w:val="24"/>
          <w:szCs w:val="24"/>
        </w:rPr>
        <w:t xml:space="preserve"> = </w:t>
      </w:r>
      <w:r w:rsidRPr="00B57F19">
        <w:rPr>
          <w:rFonts w:ascii="Times New Roman" w:hAnsi="Times New Roman"/>
          <w:i/>
          <w:iCs/>
          <w:sz w:val="24"/>
          <w:szCs w:val="24"/>
        </w:rPr>
        <w:t>N</w:t>
      </w:r>
      <w:r>
        <w:rPr>
          <w:rFonts w:ascii="Times New Roman" w:hAnsi="Times New Roman"/>
          <w:sz w:val="24"/>
          <w:szCs w:val="24"/>
        </w:rPr>
        <w:t xml:space="preserve"> x 6.25</w:t>
      </w:r>
    </w:p>
    <w:p w:rsidR="00760F4D" w:rsidRPr="009D2533" w:rsidRDefault="00760F4D" w:rsidP="00760F4D">
      <w:pPr>
        <w:spacing w:after="0" w:line="360" w:lineRule="auto"/>
        <w:jc w:val="both"/>
        <w:rPr>
          <w:rFonts w:ascii="Times New Roman" w:hAnsi="Times New Roman"/>
          <w:bCs/>
          <w:i/>
          <w:sz w:val="24"/>
          <w:szCs w:val="24"/>
        </w:rPr>
      </w:pPr>
      <w:r w:rsidRPr="009D2533">
        <w:rPr>
          <w:rFonts w:ascii="Times New Roman" w:hAnsi="Times New Roman"/>
          <w:bCs/>
          <w:i/>
          <w:sz w:val="24"/>
          <w:szCs w:val="24"/>
        </w:rPr>
        <w:t>Hydrolysis and silylation of polysacharidic extracts</w:t>
      </w:r>
    </w:p>
    <w:p w:rsidR="00760F4D" w:rsidRPr="00156B8D" w:rsidRDefault="00760F4D" w:rsidP="00760F4D">
      <w:pPr>
        <w:spacing w:after="0" w:line="360" w:lineRule="auto"/>
        <w:ind w:firstLine="720"/>
        <w:jc w:val="both"/>
        <w:rPr>
          <w:rFonts w:ascii="Times New Roman" w:hAnsi="Times New Roman"/>
          <w:sz w:val="24"/>
          <w:szCs w:val="24"/>
        </w:rPr>
      </w:pPr>
      <w:r w:rsidRPr="00156B8D">
        <w:rPr>
          <w:rFonts w:ascii="Times New Roman" w:hAnsi="Times New Roman"/>
          <w:sz w:val="24"/>
          <w:szCs w:val="24"/>
        </w:rPr>
        <w:t>Samples prepar</w:t>
      </w:r>
      <w:r>
        <w:rPr>
          <w:rFonts w:ascii="Times New Roman" w:hAnsi="Times New Roman"/>
          <w:sz w:val="24"/>
          <w:szCs w:val="24"/>
        </w:rPr>
        <w:t>ation was carried out according</w:t>
      </w:r>
      <w:r w:rsidRPr="00E61261">
        <w:rPr>
          <w:rFonts w:ascii="Times New Roman" w:hAnsi="Times New Roman"/>
          <w:sz w:val="24"/>
          <w:szCs w:val="24"/>
          <w:vertAlign w:val="superscript"/>
        </w:rPr>
        <w:t>2</w:t>
      </w:r>
      <w:r>
        <w:rPr>
          <w:rFonts w:ascii="Times New Roman" w:hAnsi="Times New Roman"/>
          <w:sz w:val="24"/>
          <w:szCs w:val="24"/>
          <w:vertAlign w:val="superscript"/>
        </w:rPr>
        <w:t xml:space="preserve">0 </w:t>
      </w:r>
      <w:r w:rsidRPr="00156B8D">
        <w:rPr>
          <w:rFonts w:ascii="Times New Roman" w:hAnsi="Times New Roman"/>
          <w:sz w:val="24"/>
          <w:szCs w:val="24"/>
        </w:rPr>
        <w:t xml:space="preserve">with some modifications. </w:t>
      </w:r>
      <w:r>
        <w:rPr>
          <w:rFonts w:ascii="Times New Roman" w:hAnsi="Times New Roman"/>
          <w:sz w:val="24"/>
          <w:szCs w:val="24"/>
        </w:rPr>
        <w:t xml:space="preserve">A total of </w:t>
      </w:r>
      <w:r w:rsidRPr="00156B8D">
        <w:rPr>
          <w:rFonts w:ascii="Times New Roman" w:hAnsi="Times New Roman"/>
          <w:sz w:val="24"/>
          <w:szCs w:val="24"/>
        </w:rPr>
        <w:t xml:space="preserve">10 mg </w:t>
      </w:r>
      <w:r>
        <w:rPr>
          <w:rFonts w:ascii="Times New Roman" w:hAnsi="Times New Roman"/>
          <w:sz w:val="24"/>
          <w:szCs w:val="24"/>
        </w:rPr>
        <w:t xml:space="preserve">of </w:t>
      </w:r>
      <w:r w:rsidRPr="00156B8D">
        <w:rPr>
          <w:rFonts w:ascii="Times New Roman" w:hAnsi="Times New Roman"/>
          <w:sz w:val="24"/>
          <w:szCs w:val="24"/>
        </w:rPr>
        <w:t>Lyophilized aqueous extracts were hydrolyzed with 10 m</w:t>
      </w:r>
      <w:r>
        <w:rPr>
          <w:rFonts w:ascii="Times New Roman" w:hAnsi="Times New Roman"/>
          <w:sz w:val="24"/>
          <w:szCs w:val="24"/>
        </w:rPr>
        <w:t>L</w:t>
      </w:r>
      <w:r w:rsidRPr="00156B8D">
        <w:rPr>
          <w:rFonts w:ascii="Times New Roman" w:hAnsi="Times New Roman"/>
          <w:sz w:val="24"/>
          <w:szCs w:val="24"/>
        </w:rPr>
        <w:t xml:space="preserve"> of aqueous trifluoroacetic acid 2 M at 120 °C during 8 hours. The solution was evaporated to dryness with a nitrogen flow. Samples were reacted with 0.2 m</w:t>
      </w:r>
      <w:r>
        <w:rPr>
          <w:rFonts w:ascii="Times New Roman" w:hAnsi="Times New Roman"/>
          <w:sz w:val="24"/>
          <w:szCs w:val="24"/>
        </w:rPr>
        <w:t>L</w:t>
      </w:r>
      <w:r w:rsidRPr="00156B8D">
        <w:rPr>
          <w:rFonts w:ascii="Times New Roman" w:hAnsi="Times New Roman"/>
          <w:sz w:val="24"/>
          <w:szCs w:val="24"/>
        </w:rPr>
        <w:t xml:space="preserve"> of </w:t>
      </w:r>
      <w:r w:rsidRPr="00156B8D">
        <w:rPr>
          <w:rFonts w:ascii="Times New Roman" w:hAnsi="Times New Roman"/>
          <w:i/>
          <w:sz w:val="24"/>
          <w:szCs w:val="24"/>
        </w:rPr>
        <w:t>N</w:t>
      </w:r>
      <w:r w:rsidRPr="00156B8D">
        <w:rPr>
          <w:rFonts w:ascii="Times New Roman" w:hAnsi="Times New Roman"/>
          <w:sz w:val="24"/>
          <w:szCs w:val="24"/>
        </w:rPr>
        <w:t>,</w:t>
      </w:r>
      <w:r w:rsidRPr="00156B8D">
        <w:rPr>
          <w:rFonts w:ascii="Times New Roman" w:hAnsi="Times New Roman"/>
          <w:i/>
          <w:sz w:val="24"/>
          <w:szCs w:val="24"/>
        </w:rPr>
        <w:t>O</w:t>
      </w:r>
      <w:r w:rsidRPr="00156B8D">
        <w:rPr>
          <w:rFonts w:ascii="Times New Roman" w:hAnsi="Times New Roman"/>
          <w:sz w:val="24"/>
          <w:szCs w:val="24"/>
        </w:rPr>
        <w:noBreakHyphen/>
        <w:t>bis(trimethylsilyl)trifluoroacetamide (BSTFA) containing 1% chlorotrimethylsilane in 0.2 m</w:t>
      </w:r>
      <w:r>
        <w:rPr>
          <w:rFonts w:ascii="Times New Roman" w:hAnsi="Times New Roman"/>
          <w:sz w:val="24"/>
          <w:szCs w:val="24"/>
        </w:rPr>
        <w:t>L</w:t>
      </w:r>
      <w:r w:rsidRPr="00156B8D">
        <w:rPr>
          <w:rFonts w:ascii="Times New Roman" w:hAnsi="Times New Roman"/>
          <w:sz w:val="24"/>
          <w:szCs w:val="24"/>
        </w:rPr>
        <w:t xml:space="preserve"> anhydrous pyridine during 3 h at 70 °C. The resulting solution was evaporated with a nitrogen flow. The solid was then extracted with 2 m</w:t>
      </w:r>
      <w:r>
        <w:rPr>
          <w:rFonts w:ascii="Times New Roman" w:hAnsi="Times New Roman"/>
          <w:sz w:val="24"/>
          <w:szCs w:val="24"/>
        </w:rPr>
        <w:t>L</w:t>
      </w:r>
      <w:r w:rsidRPr="00156B8D">
        <w:rPr>
          <w:rFonts w:ascii="Times New Roman" w:hAnsi="Times New Roman"/>
          <w:i/>
          <w:sz w:val="24"/>
          <w:szCs w:val="24"/>
        </w:rPr>
        <w:t xml:space="preserve"> n</w:t>
      </w:r>
      <w:r w:rsidRPr="00156B8D">
        <w:rPr>
          <w:rFonts w:ascii="Times New Roman" w:hAnsi="Times New Roman"/>
          <w:sz w:val="24"/>
          <w:szCs w:val="24"/>
        </w:rPr>
        <w:t>-hexane  prior to analysis</w:t>
      </w:r>
      <w:r w:rsidRPr="00E61261">
        <w:rPr>
          <w:rFonts w:ascii="Times New Roman" w:hAnsi="Times New Roman"/>
          <w:sz w:val="24"/>
          <w:szCs w:val="24"/>
          <w:vertAlign w:val="superscript"/>
        </w:rPr>
        <w:t>2</w:t>
      </w:r>
      <w:r>
        <w:rPr>
          <w:rFonts w:ascii="Times New Roman" w:hAnsi="Times New Roman"/>
          <w:sz w:val="24"/>
          <w:szCs w:val="24"/>
          <w:vertAlign w:val="superscript"/>
        </w:rPr>
        <w:t>1</w:t>
      </w:r>
      <w:r w:rsidRPr="00156B8D">
        <w:rPr>
          <w:rFonts w:ascii="Times New Roman" w:hAnsi="Times New Roman"/>
          <w:sz w:val="24"/>
          <w:szCs w:val="24"/>
        </w:rPr>
        <w:t xml:space="preserve">. </w:t>
      </w:r>
    </w:p>
    <w:p w:rsidR="00760F4D" w:rsidRPr="009D2533" w:rsidRDefault="00760F4D" w:rsidP="00760F4D">
      <w:pPr>
        <w:spacing w:after="0" w:line="360" w:lineRule="auto"/>
        <w:jc w:val="both"/>
        <w:rPr>
          <w:rFonts w:ascii="Times New Roman" w:hAnsi="Times New Roman"/>
          <w:bCs/>
          <w:i/>
          <w:sz w:val="24"/>
          <w:szCs w:val="24"/>
        </w:rPr>
      </w:pPr>
      <w:r w:rsidRPr="009D2533">
        <w:rPr>
          <w:rFonts w:ascii="Times New Roman" w:hAnsi="Times New Roman"/>
          <w:bCs/>
          <w:i/>
          <w:sz w:val="24"/>
          <w:szCs w:val="24"/>
        </w:rPr>
        <w:t>Monosaccharide analysis</w:t>
      </w:r>
    </w:p>
    <w:p w:rsidR="00760F4D" w:rsidRPr="00156B8D" w:rsidRDefault="00760F4D" w:rsidP="00760F4D">
      <w:pPr>
        <w:spacing w:after="0" w:line="360" w:lineRule="auto"/>
        <w:ind w:firstLine="720"/>
        <w:jc w:val="both"/>
        <w:rPr>
          <w:rFonts w:ascii="Times New Roman" w:hAnsi="Times New Roman"/>
          <w:sz w:val="24"/>
          <w:szCs w:val="24"/>
        </w:rPr>
      </w:pPr>
      <w:r w:rsidRPr="00156B8D">
        <w:rPr>
          <w:rFonts w:ascii="Times New Roman" w:hAnsi="Times New Roman"/>
          <w:sz w:val="24"/>
          <w:szCs w:val="24"/>
        </w:rPr>
        <w:t xml:space="preserve">The methylated-silylated and silylated saccharide samples were analyzed using a Hewlett-Packard 6890 gas chromatograph (GC) equipped with a DB-5 capillary column (30 m x 0.25 mm x 0.25 µm film thickness) coupled to a mass spectrometer (MS, Micromass Platform II) operated to the electron impact mode (70 eV). The temperature of the injector was 300 </w:t>
      </w:r>
      <w:r w:rsidRPr="00156B8D">
        <w:rPr>
          <w:rFonts w:ascii="Times New Roman" w:hAnsi="Times New Roman"/>
          <w:sz w:val="24"/>
          <w:szCs w:val="24"/>
          <w:vertAlign w:val="superscript"/>
        </w:rPr>
        <w:t>o</w:t>
      </w:r>
      <w:r w:rsidRPr="00156B8D">
        <w:rPr>
          <w:rFonts w:ascii="Times New Roman" w:hAnsi="Times New Roman"/>
          <w:sz w:val="24"/>
          <w:szCs w:val="24"/>
        </w:rPr>
        <w:t>C. The column temperature began at 80 °C during 5 min, then increased at a rate of 4 °C/min to 290°C, and was then maintained isothermally for 20 min. The carrier gas was helium</w:t>
      </w:r>
      <w:r>
        <w:rPr>
          <w:rFonts w:ascii="Times New Roman" w:hAnsi="Times New Roman"/>
          <w:sz w:val="24"/>
          <w:szCs w:val="24"/>
        </w:rPr>
        <w:t xml:space="preserve"> at a constant flow rate of 1.2 </w:t>
      </w:r>
      <w:r w:rsidRPr="00156B8D">
        <w:rPr>
          <w:rFonts w:ascii="Times New Roman" w:hAnsi="Times New Roman"/>
          <w:sz w:val="24"/>
          <w:szCs w:val="24"/>
        </w:rPr>
        <w:t>m</w:t>
      </w:r>
      <w:r>
        <w:rPr>
          <w:rFonts w:ascii="Times New Roman" w:hAnsi="Times New Roman"/>
          <w:sz w:val="24"/>
          <w:szCs w:val="24"/>
        </w:rPr>
        <w:t>L</w:t>
      </w:r>
      <w:r w:rsidRPr="00156B8D">
        <w:rPr>
          <w:rFonts w:ascii="Times New Roman" w:hAnsi="Times New Roman"/>
          <w:sz w:val="24"/>
          <w:szCs w:val="24"/>
        </w:rPr>
        <w:t>/min. Arabinose was used as internal standard. A volume of 1 µ</w:t>
      </w:r>
      <w:r>
        <w:rPr>
          <w:rFonts w:ascii="Times New Roman" w:hAnsi="Times New Roman"/>
          <w:sz w:val="24"/>
          <w:szCs w:val="24"/>
        </w:rPr>
        <w:t>L</w:t>
      </w:r>
      <w:r w:rsidRPr="00156B8D">
        <w:rPr>
          <w:rFonts w:ascii="Times New Roman" w:hAnsi="Times New Roman"/>
          <w:sz w:val="24"/>
          <w:szCs w:val="24"/>
        </w:rPr>
        <w:t xml:space="preserve"> of sample was injected splitless. Chromatograms were analyzed with the MSD ChemStation E.02.02.1431 software. Assignation of chromatographic peaks was achieved with the NIST Mass Spectr</w:t>
      </w:r>
      <w:r>
        <w:rPr>
          <w:rFonts w:ascii="Times New Roman" w:hAnsi="Times New Roman"/>
          <w:sz w:val="24"/>
          <w:szCs w:val="24"/>
        </w:rPr>
        <w:t>a Search Program (version 2.0d)</w:t>
      </w:r>
      <w:r w:rsidRPr="00156B8D">
        <w:rPr>
          <w:rFonts w:ascii="Times New Roman" w:hAnsi="Times New Roman"/>
          <w:sz w:val="24"/>
          <w:szCs w:val="24"/>
        </w:rPr>
        <w:t>.</w:t>
      </w:r>
      <w:r w:rsidRPr="00E61261">
        <w:rPr>
          <w:rFonts w:ascii="Times New Roman" w:hAnsi="Times New Roman"/>
          <w:sz w:val="24"/>
          <w:szCs w:val="24"/>
          <w:vertAlign w:val="superscript"/>
        </w:rPr>
        <w:t>2</w:t>
      </w:r>
      <w:r>
        <w:rPr>
          <w:rFonts w:ascii="Times New Roman" w:hAnsi="Times New Roman"/>
          <w:sz w:val="24"/>
          <w:szCs w:val="24"/>
          <w:vertAlign w:val="superscript"/>
        </w:rPr>
        <w:t>1</w:t>
      </w:r>
    </w:p>
    <w:p w:rsidR="00760F4D" w:rsidRPr="009D2533" w:rsidRDefault="00760F4D" w:rsidP="00760F4D">
      <w:pPr>
        <w:spacing w:after="0" w:line="360" w:lineRule="auto"/>
        <w:jc w:val="both"/>
        <w:rPr>
          <w:rFonts w:ascii="Times New Roman" w:hAnsi="Times New Roman"/>
          <w:bCs/>
          <w:i/>
          <w:sz w:val="24"/>
          <w:szCs w:val="24"/>
        </w:rPr>
      </w:pPr>
      <w:r w:rsidRPr="009D2533">
        <w:rPr>
          <w:rFonts w:ascii="Times New Roman" w:hAnsi="Times New Roman"/>
          <w:bCs/>
          <w:i/>
          <w:sz w:val="24"/>
          <w:szCs w:val="24"/>
        </w:rPr>
        <w:t xml:space="preserve">DPPH Assay </w:t>
      </w:r>
    </w:p>
    <w:p w:rsidR="00E53996" w:rsidRDefault="00760F4D" w:rsidP="00760F4D">
      <w:pPr>
        <w:spacing w:after="0" w:line="360" w:lineRule="auto"/>
        <w:ind w:firstLine="720"/>
        <w:jc w:val="both"/>
        <w:rPr>
          <w:rFonts w:ascii="Times New Roman" w:hAnsi="Times New Roman"/>
          <w:sz w:val="24"/>
          <w:szCs w:val="24"/>
          <w:lang w:val="en-CA"/>
        </w:rPr>
      </w:pPr>
      <w:r w:rsidRPr="00156B8D">
        <w:rPr>
          <w:rFonts w:ascii="Times New Roman" w:hAnsi="Times New Roman"/>
          <w:sz w:val="24"/>
          <w:szCs w:val="24"/>
        </w:rPr>
        <w:t xml:space="preserve">The </w:t>
      </w:r>
      <w:r w:rsidRPr="00156B8D">
        <w:rPr>
          <w:rFonts w:ascii="Times New Roman" w:hAnsi="Times New Roman"/>
          <w:color w:val="000000"/>
          <w:sz w:val="24"/>
          <w:szCs w:val="24"/>
        </w:rPr>
        <w:t>2,2-diphenyl-1-picrylhydrazyl (</w:t>
      </w:r>
      <w:r w:rsidRPr="00156B8D">
        <w:rPr>
          <w:rFonts w:ascii="Times New Roman" w:hAnsi="Times New Roman"/>
          <w:sz w:val="24"/>
          <w:szCs w:val="24"/>
        </w:rPr>
        <w:t>DPPH, Sigma) radical scavenging activit</w:t>
      </w:r>
      <w:r>
        <w:rPr>
          <w:rFonts w:ascii="Times New Roman" w:hAnsi="Times New Roman"/>
          <w:sz w:val="24"/>
          <w:szCs w:val="24"/>
        </w:rPr>
        <w:t>y was measured by the method of</w:t>
      </w:r>
      <w:r w:rsidRPr="00D239E9">
        <w:rPr>
          <w:rFonts w:ascii="Times New Roman" w:hAnsi="Times New Roman"/>
          <w:sz w:val="24"/>
          <w:szCs w:val="24"/>
        </w:rPr>
        <w:t>.</w:t>
      </w:r>
      <w:r w:rsidRPr="00E61261">
        <w:rPr>
          <w:rFonts w:ascii="Times New Roman" w:hAnsi="Times New Roman"/>
          <w:sz w:val="24"/>
          <w:szCs w:val="24"/>
          <w:vertAlign w:val="superscript"/>
        </w:rPr>
        <w:t>2</w:t>
      </w:r>
      <w:r>
        <w:rPr>
          <w:rFonts w:ascii="Times New Roman" w:hAnsi="Times New Roman"/>
          <w:sz w:val="24"/>
          <w:szCs w:val="24"/>
          <w:vertAlign w:val="superscript"/>
        </w:rPr>
        <w:t>2</w:t>
      </w:r>
      <w:r w:rsidRPr="00156B8D">
        <w:rPr>
          <w:rFonts w:ascii="Times New Roman" w:hAnsi="Times New Roman"/>
          <w:sz w:val="24"/>
          <w:szCs w:val="24"/>
        </w:rPr>
        <w:t>Microalgae polysaccharidic extracts was dissolved in 10 m</w:t>
      </w:r>
      <w:r>
        <w:rPr>
          <w:rFonts w:ascii="Times New Roman" w:hAnsi="Times New Roman"/>
          <w:sz w:val="24"/>
          <w:szCs w:val="24"/>
        </w:rPr>
        <w:t>L</w:t>
      </w:r>
      <w:r w:rsidRPr="00156B8D">
        <w:rPr>
          <w:rFonts w:ascii="Times New Roman" w:hAnsi="Times New Roman"/>
          <w:sz w:val="24"/>
          <w:szCs w:val="24"/>
        </w:rPr>
        <w:t xml:space="preserve"> of distilled water to a final concentration of 100 µg/m</w:t>
      </w:r>
      <w:r>
        <w:rPr>
          <w:rFonts w:ascii="Times New Roman" w:hAnsi="Times New Roman"/>
          <w:sz w:val="24"/>
          <w:szCs w:val="24"/>
        </w:rPr>
        <w:t>L</w:t>
      </w:r>
      <w:r w:rsidRPr="00156B8D">
        <w:rPr>
          <w:rFonts w:ascii="Times New Roman" w:hAnsi="Times New Roman"/>
          <w:sz w:val="24"/>
          <w:szCs w:val="24"/>
        </w:rPr>
        <w:t>. Two milliliter of 0.2 mM DPPH in ethanol and added to 1 m</w:t>
      </w:r>
      <w:r>
        <w:rPr>
          <w:rFonts w:ascii="Times New Roman" w:hAnsi="Times New Roman"/>
          <w:sz w:val="24"/>
          <w:szCs w:val="24"/>
        </w:rPr>
        <w:t>L</w:t>
      </w:r>
      <w:r w:rsidRPr="00156B8D">
        <w:rPr>
          <w:rFonts w:ascii="Times New Roman" w:hAnsi="Times New Roman"/>
          <w:sz w:val="24"/>
          <w:szCs w:val="24"/>
        </w:rPr>
        <w:t xml:space="preserve"> of each microalgae polysaccharidic solutions (PEA and PEB). The absorbance was measured at 517 n</w:t>
      </w:r>
      <w:r>
        <w:rPr>
          <w:rFonts w:ascii="Times New Roman" w:hAnsi="Times New Roman"/>
          <w:sz w:val="24"/>
          <w:szCs w:val="24"/>
        </w:rPr>
        <w:t>m</w:t>
      </w:r>
      <w:r w:rsidRPr="00156B8D">
        <w:rPr>
          <w:rFonts w:ascii="Times New Roman" w:hAnsi="Times New Roman"/>
          <w:sz w:val="24"/>
          <w:szCs w:val="24"/>
        </w:rPr>
        <w:t xml:space="preserve"> after 20 min of incubation at 25 °C. Distilled water was used as the control. </w:t>
      </w:r>
      <w:r w:rsidRPr="00156B8D">
        <w:rPr>
          <w:rFonts w:ascii="Times New Roman" w:hAnsi="Times New Roman"/>
          <w:sz w:val="24"/>
          <w:szCs w:val="24"/>
          <w:lang w:val="en-CA"/>
        </w:rPr>
        <w:t xml:space="preserve">Percentage of inhibition was determined according to a formula: DPPH </w:t>
      </w:r>
      <w:r w:rsidRPr="00156B8D">
        <w:rPr>
          <w:rFonts w:ascii="Times New Roman" w:hAnsi="Times New Roman"/>
          <w:sz w:val="24"/>
          <w:szCs w:val="24"/>
        </w:rPr>
        <w:t xml:space="preserve">radical scavenging activity (%) = (1- absorbance of sample/absorbance of control) x 100. </w:t>
      </w:r>
      <w:r w:rsidRPr="00156B8D">
        <w:rPr>
          <w:rFonts w:ascii="Times New Roman" w:hAnsi="Times New Roman"/>
          <w:sz w:val="24"/>
          <w:szCs w:val="24"/>
          <w:lang w:val="en-CA"/>
        </w:rPr>
        <w:t xml:space="preserve">Vitamin E (Sigma Aldrich) was used as positive control and all measurements were performed in triplicate. </w:t>
      </w:r>
      <w:r w:rsidR="00E53996">
        <w:rPr>
          <w:rFonts w:ascii="Times New Roman" w:hAnsi="Times New Roman"/>
          <w:sz w:val="24"/>
          <w:szCs w:val="24"/>
          <w:lang w:val="en-CA"/>
        </w:rPr>
        <w:br w:type="page"/>
      </w:r>
    </w:p>
    <w:p w:rsidR="00760F4D" w:rsidRPr="009D2533" w:rsidRDefault="00760F4D" w:rsidP="00760F4D">
      <w:pPr>
        <w:autoSpaceDE w:val="0"/>
        <w:autoSpaceDN w:val="0"/>
        <w:adjustRightInd w:val="0"/>
        <w:spacing w:after="0" w:line="360" w:lineRule="auto"/>
        <w:jc w:val="both"/>
        <w:rPr>
          <w:rFonts w:ascii="Times New Roman" w:hAnsi="Times New Roman"/>
          <w:i/>
          <w:sz w:val="24"/>
          <w:szCs w:val="24"/>
          <w:lang w:eastAsia="fr-FR"/>
        </w:rPr>
      </w:pPr>
      <w:r w:rsidRPr="009D2533">
        <w:rPr>
          <w:rFonts w:ascii="Times New Roman" w:hAnsi="Times New Roman"/>
          <w:i/>
          <w:sz w:val="24"/>
          <w:szCs w:val="24"/>
          <w:lang w:eastAsia="fr-FR"/>
        </w:rPr>
        <w:lastRenderedPageBreak/>
        <w:t xml:space="preserve">Antimicrobial Activity </w:t>
      </w:r>
    </w:p>
    <w:p w:rsidR="00760F4D" w:rsidRPr="009D2533" w:rsidRDefault="00760F4D" w:rsidP="00760F4D">
      <w:pPr>
        <w:autoSpaceDE w:val="0"/>
        <w:autoSpaceDN w:val="0"/>
        <w:adjustRightInd w:val="0"/>
        <w:spacing w:after="0" w:line="360" w:lineRule="auto"/>
        <w:jc w:val="both"/>
        <w:rPr>
          <w:rFonts w:ascii="Times New Roman" w:hAnsi="Times New Roman"/>
          <w:i/>
          <w:iCs/>
          <w:sz w:val="24"/>
          <w:szCs w:val="24"/>
          <w:lang w:eastAsia="fr-FR"/>
        </w:rPr>
      </w:pPr>
      <w:r w:rsidRPr="009D2533">
        <w:rPr>
          <w:rFonts w:ascii="Times New Roman" w:hAnsi="Times New Roman"/>
          <w:i/>
          <w:iCs/>
          <w:sz w:val="24"/>
          <w:szCs w:val="24"/>
          <w:lang w:eastAsia="fr-FR"/>
        </w:rPr>
        <w:t>Microorganisms and culture conditions</w:t>
      </w:r>
    </w:p>
    <w:p w:rsidR="00760F4D" w:rsidRPr="00156B8D" w:rsidRDefault="00760F4D" w:rsidP="00760F4D">
      <w:pPr>
        <w:autoSpaceDE w:val="0"/>
        <w:autoSpaceDN w:val="0"/>
        <w:adjustRightInd w:val="0"/>
        <w:spacing w:after="0" w:line="360" w:lineRule="auto"/>
        <w:ind w:firstLine="720"/>
        <w:jc w:val="both"/>
        <w:rPr>
          <w:rFonts w:ascii="Times New Roman" w:hAnsi="Times New Roman"/>
          <w:sz w:val="24"/>
          <w:szCs w:val="24"/>
          <w:lang w:val="en-CA" w:eastAsia="fr-CA"/>
        </w:rPr>
      </w:pPr>
      <w:r w:rsidRPr="00156B8D">
        <w:rPr>
          <w:rFonts w:ascii="Times New Roman" w:hAnsi="Times New Roman"/>
          <w:bCs/>
          <w:sz w:val="24"/>
          <w:szCs w:val="24"/>
        </w:rPr>
        <w:t xml:space="preserve">PEA or PEB were tested against </w:t>
      </w:r>
      <w:r w:rsidRPr="00156B8D">
        <w:rPr>
          <w:rFonts w:ascii="Times New Roman" w:hAnsi="Times New Roman"/>
          <w:sz w:val="24"/>
          <w:szCs w:val="24"/>
        </w:rPr>
        <w:t>Gram-positive cocci (</w:t>
      </w:r>
      <w:r w:rsidRPr="00156B8D">
        <w:rPr>
          <w:rFonts w:ascii="Times New Roman" w:hAnsi="Times New Roman"/>
          <w:i/>
          <w:iCs/>
          <w:sz w:val="24"/>
          <w:szCs w:val="24"/>
        </w:rPr>
        <w:t xml:space="preserve">Enterococcus faecalis </w:t>
      </w:r>
      <w:r w:rsidRPr="00156B8D">
        <w:rPr>
          <w:rFonts w:ascii="Times New Roman" w:hAnsi="Times New Roman"/>
          <w:sz w:val="24"/>
          <w:szCs w:val="24"/>
        </w:rPr>
        <w:t xml:space="preserve">ATCC 29212 and </w:t>
      </w:r>
      <w:r w:rsidRPr="00156B8D">
        <w:rPr>
          <w:rFonts w:ascii="Times New Roman" w:hAnsi="Times New Roman"/>
          <w:i/>
          <w:iCs/>
          <w:sz w:val="24"/>
          <w:szCs w:val="24"/>
        </w:rPr>
        <w:t xml:space="preserve">Staphylococcus aureus </w:t>
      </w:r>
      <w:r w:rsidRPr="00156B8D">
        <w:rPr>
          <w:rFonts w:ascii="Times New Roman" w:hAnsi="Times New Roman"/>
          <w:sz w:val="24"/>
          <w:szCs w:val="24"/>
        </w:rPr>
        <w:t>ATCC 25923) and Gram-negative bacilli (</w:t>
      </w:r>
      <w:r w:rsidRPr="00156B8D">
        <w:rPr>
          <w:rFonts w:ascii="Times New Roman" w:hAnsi="Times New Roman"/>
          <w:i/>
          <w:iCs/>
          <w:sz w:val="24"/>
          <w:szCs w:val="24"/>
        </w:rPr>
        <w:t xml:space="preserve">Escherichia coli </w:t>
      </w:r>
      <w:r w:rsidRPr="00156B8D">
        <w:rPr>
          <w:rFonts w:ascii="Times New Roman" w:hAnsi="Times New Roman"/>
          <w:sz w:val="24"/>
          <w:szCs w:val="24"/>
        </w:rPr>
        <w:t xml:space="preserve">ATCC 25922 and </w:t>
      </w:r>
      <w:r w:rsidRPr="00156B8D">
        <w:rPr>
          <w:rFonts w:ascii="Times New Roman" w:hAnsi="Times New Roman"/>
          <w:i/>
          <w:iCs/>
          <w:sz w:val="24"/>
          <w:szCs w:val="24"/>
        </w:rPr>
        <w:t xml:space="preserve">Pseudomonas aeruginosa </w:t>
      </w:r>
      <w:r w:rsidRPr="00156B8D">
        <w:rPr>
          <w:rFonts w:ascii="Times New Roman" w:hAnsi="Times New Roman"/>
          <w:sz w:val="24"/>
          <w:szCs w:val="24"/>
        </w:rPr>
        <w:t xml:space="preserve">ATCC 27853). The antifungal effects of polysaccharidic extracts from </w:t>
      </w:r>
      <w:r w:rsidRPr="00156B8D">
        <w:rPr>
          <w:rFonts w:ascii="Times New Roman" w:hAnsi="Times New Roman"/>
          <w:bCs/>
          <w:i/>
          <w:iCs/>
          <w:sz w:val="24"/>
          <w:szCs w:val="24"/>
        </w:rPr>
        <w:t>I. galbana</w:t>
      </w:r>
      <w:r w:rsidRPr="00156B8D">
        <w:rPr>
          <w:rFonts w:ascii="Times New Roman" w:hAnsi="Times New Roman"/>
          <w:bCs/>
          <w:sz w:val="24"/>
          <w:szCs w:val="24"/>
        </w:rPr>
        <w:t xml:space="preserve"> or </w:t>
      </w:r>
      <w:r w:rsidRPr="00156B8D">
        <w:rPr>
          <w:rFonts w:ascii="Times New Roman" w:hAnsi="Times New Roman"/>
          <w:bCs/>
          <w:i/>
          <w:iCs/>
          <w:sz w:val="24"/>
          <w:szCs w:val="24"/>
        </w:rPr>
        <w:t>N. oculata</w:t>
      </w:r>
      <w:r w:rsidRPr="00156B8D">
        <w:rPr>
          <w:rFonts w:ascii="Times New Roman" w:hAnsi="Times New Roman"/>
          <w:sz w:val="24"/>
          <w:szCs w:val="24"/>
        </w:rPr>
        <w:t>were also tested against a range of pathogenic reference yeasts (</w:t>
      </w:r>
      <w:r w:rsidRPr="00156B8D">
        <w:rPr>
          <w:rFonts w:ascii="Times New Roman" w:hAnsi="Times New Roman"/>
          <w:i/>
          <w:iCs/>
          <w:sz w:val="24"/>
          <w:szCs w:val="24"/>
        </w:rPr>
        <w:t xml:space="preserve">Candida albicans </w:t>
      </w:r>
      <w:r w:rsidRPr="00156B8D">
        <w:rPr>
          <w:rFonts w:ascii="Times New Roman" w:hAnsi="Times New Roman"/>
          <w:sz w:val="24"/>
          <w:szCs w:val="24"/>
        </w:rPr>
        <w:t xml:space="preserve">ATCC 90028, </w:t>
      </w:r>
      <w:r w:rsidRPr="00156B8D">
        <w:rPr>
          <w:rFonts w:ascii="Times New Roman" w:hAnsi="Times New Roman"/>
          <w:i/>
          <w:iCs/>
          <w:sz w:val="24"/>
          <w:szCs w:val="24"/>
        </w:rPr>
        <w:t xml:space="preserve">Candida glabrata </w:t>
      </w:r>
      <w:r w:rsidRPr="00156B8D">
        <w:rPr>
          <w:rFonts w:ascii="Times New Roman" w:hAnsi="Times New Roman"/>
          <w:sz w:val="24"/>
          <w:szCs w:val="24"/>
        </w:rPr>
        <w:t xml:space="preserve">ATCC 90030, </w:t>
      </w:r>
      <w:r w:rsidRPr="00156B8D">
        <w:rPr>
          <w:rFonts w:ascii="Times New Roman" w:hAnsi="Times New Roman"/>
          <w:i/>
          <w:iCs/>
          <w:sz w:val="24"/>
          <w:szCs w:val="24"/>
        </w:rPr>
        <w:t xml:space="preserve">Candida kreusei </w:t>
      </w:r>
      <w:r w:rsidRPr="00156B8D">
        <w:rPr>
          <w:rFonts w:ascii="Times New Roman" w:hAnsi="Times New Roman"/>
          <w:sz w:val="24"/>
          <w:szCs w:val="24"/>
        </w:rPr>
        <w:t xml:space="preserve">ATCC 6258 and </w:t>
      </w:r>
      <w:r w:rsidRPr="00156B8D">
        <w:rPr>
          <w:rFonts w:ascii="Times New Roman" w:hAnsi="Times New Roman"/>
          <w:i/>
          <w:iCs/>
          <w:sz w:val="24"/>
          <w:szCs w:val="24"/>
        </w:rPr>
        <w:t xml:space="preserve">Candida parapsilosis </w:t>
      </w:r>
      <w:r w:rsidRPr="00156B8D">
        <w:rPr>
          <w:rFonts w:ascii="Times New Roman" w:hAnsi="Times New Roman"/>
          <w:sz w:val="24"/>
          <w:szCs w:val="24"/>
        </w:rPr>
        <w:t xml:space="preserve">ATCC 22019). Bacteria or Candida species </w:t>
      </w:r>
      <w:r>
        <w:rPr>
          <w:rFonts w:ascii="Times New Roman" w:hAnsi="Times New Roman"/>
          <w:sz w:val="24"/>
          <w:szCs w:val="24"/>
          <w:lang w:val="en-CA" w:eastAsia="fr-CA"/>
        </w:rPr>
        <w:t>were grown in Nutrient Broth</w:t>
      </w:r>
      <w:r w:rsidRPr="00E61261">
        <w:rPr>
          <w:rFonts w:ascii="Times New Roman" w:hAnsi="Times New Roman"/>
          <w:sz w:val="24"/>
          <w:szCs w:val="24"/>
          <w:vertAlign w:val="superscript"/>
          <w:lang w:val="en-CA" w:eastAsia="fr-CA"/>
        </w:rPr>
        <w:t>2</w:t>
      </w:r>
      <w:r>
        <w:rPr>
          <w:rFonts w:ascii="Times New Roman" w:hAnsi="Times New Roman"/>
          <w:sz w:val="24"/>
          <w:szCs w:val="24"/>
          <w:vertAlign w:val="superscript"/>
          <w:lang w:val="en-CA" w:eastAsia="fr-CA"/>
        </w:rPr>
        <w:t>3</w:t>
      </w:r>
      <w:r w:rsidRPr="00156B8D">
        <w:rPr>
          <w:rFonts w:ascii="Times New Roman" w:hAnsi="Times New Roman"/>
          <w:sz w:val="24"/>
          <w:szCs w:val="24"/>
          <w:lang w:val="en-CA" w:eastAsia="fr-CA"/>
        </w:rPr>
        <w:t>and incubated aerobically</w:t>
      </w:r>
      <w:r>
        <w:rPr>
          <w:rFonts w:ascii="Times New Roman" w:hAnsi="Times New Roman"/>
          <w:sz w:val="24"/>
          <w:szCs w:val="24"/>
          <w:lang w:val="en-CA" w:eastAsia="fr-CA"/>
        </w:rPr>
        <w:t xml:space="preserve"> without shaking for 24 h at 37 </w:t>
      </w:r>
      <w:r w:rsidRPr="00156B8D">
        <w:rPr>
          <w:rFonts w:ascii="Times New Roman" w:hAnsi="Times New Roman"/>
          <w:sz w:val="24"/>
          <w:szCs w:val="24"/>
          <w:lang w:val="en-CA" w:eastAsia="fr-CA"/>
        </w:rPr>
        <w:t>°C and sub-cultured at least three times at 24-h intervals prior to tests. All microorganisms tested were provided from the laboratory of Parasitology-Mycology and the laboratory of Bacteriology of Monastir (Tunisia).</w:t>
      </w:r>
    </w:p>
    <w:p w:rsidR="00760F4D" w:rsidRPr="009D2533" w:rsidRDefault="00760F4D" w:rsidP="00760F4D">
      <w:pPr>
        <w:autoSpaceDE w:val="0"/>
        <w:autoSpaceDN w:val="0"/>
        <w:adjustRightInd w:val="0"/>
        <w:spacing w:after="0" w:line="360" w:lineRule="auto"/>
        <w:jc w:val="both"/>
        <w:rPr>
          <w:rFonts w:ascii="Times New Roman" w:hAnsi="Times New Roman"/>
          <w:i/>
          <w:iCs/>
          <w:sz w:val="24"/>
          <w:szCs w:val="24"/>
        </w:rPr>
      </w:pPr>
      <w:r w:rsidRPr="009D2533">
        <w:rPr>
          <w:rFonts w:ascii="Times New Roman" w:hAnsi="Times New Roman"/>
          <w:i/>
          <w:iCs/>
          <w:sz w:val="24"/>
          <w:szCs w:val="24"/>
          <w:lang w:eastAsia="fr-FR"/>
        </w:rPr>
        <w:t>MIC determination</w:t>
      </w:r>
    </w:p>
    <w:p w:rsidR="00760F4D" w:rsidRPr="00156B8D" w:rsidRDefault="00760F4D" w:rsidP="00760F4D">
      <w:pPr>
        <w:autoSpaceDE w:val="0"/>
        <w:autoSpaceDN w:val="0"/>
        <w:adjustRightInd w:val="0"/>
        <w:spacing w:after="0" w:line="360" w:lineRule="auto"/>
        <w:ind w:firstLine="720"/>
        <w:jc w:val="both"/>
        <w:rPr>
          <w:rFonts w:ascii="Times New Roman" w:hAnsi="Times New Roman"/>
          <w:sz w:val="24"/>
          <w:szCs w:val="24"/>
        </w:rPr>
      </w:pPr>
      <w:r w:rsidRPr="00156B8D">
        <w:rPr>
          <w:rFonts w:ascii="Times New Roman" w:hAnsi="Times New Roman"/>
          <w:sz w:val="24"/>
          <w:szCs w:val="24"/>
        </w:rPr>
        <w:t>The minimum inhibitory concentration (MIC) of PEA and PEB was determined by use of a micro</w:t>
      </w:r>
      <w:r>
        <w:rPr>
          <w:rFonts w:ascii="Times New Roman" w:hAnsi="Times New Roman"/>
          <w:sz w:val="24"/>
          <w:szCs w:val="24"/>
        </w:rPr>
        <w:t>-dilution assay as described by</w:t>
      </w:r>
      <w:r>
        <w:rPr>
          <w:rFonts w:ascii="Times New Roman" w:hAnsi="Times New Roman"/>
          <w:sz w:val="24"/>
          <w:szCs w:val="24"/>
          <w:vertAlign w:val="superscript"/>
        </w:rPr>
        <w:t>16</w:t>
      </w:r>
      <w:r w:rsidRPr="00D239E9">
        <w:rPr>
          <w:rFonts w:ascii="Times New Roman" w:hAnsi="Times New Roman"/>
          <w:sz w:val="24"/>
          <w:szCs w:val="24"/>
        </w:rPr>
        <w:t>.</w:t>
      </w:r>
      <w:r w:rsidRPr="00156B8D">
        <w:rPr>
          <w:rFonts w:ascii="Times New Roman" w:hAnsi="Times New Roman"/>
          <w:sz w:val="24"/>
          <w:szCs w:val="24"/>
        </w:rPr>
        <w:t>PEA and PEB stock solution were prepared by dissolution 10 mg of PEA or PEB in 2 m</w:t>
      </w:r>
      <w:r>
        <w:rPr>
          <w:rFonts w:ascii="Times New Roman" w:hAnsi="Times New Roman"/>
          <w:sz w:val="24"/>
          <w:szCs w:val="24"/>
        </w:rPr>
        <w:t>L</w:t>
      </w:r>
      <w:r w:rsidRPr="00156B8D">
        <w:rPr>
          <w:rFonts w:ascii="Times New Roman" w:hAnsi="Times New Roman"/>
          <w:sz w:val="24"/>
          <w:szCs w:val="24"/>
        </w:rPr>
        <w:t xml:space="preserve"> of 10% dimetyl sulfoxyde (DMSO, Sigma Aldrich). Overnight broth cultures were adjusted to yield approximately 1 x 10</w:t>
      </w:r>
      <w:r w:rsidRPr="00156B8D">
        <w:rPr>
          <w:rFonts w:ascii="Times New Roman" w:hAnsi="Times New Roman"/>
          <w:sz w:val="24"/>
          <w:szCs w:val="24"/>
          <w:vertAlign w:val="superscript"/>
        </w:rPr>
        <w:t>6</w:t>
      </w:r>
      <w:r w:rsidRPr="00156B8D">
        <w:rPr>
          <w:rFonts w:ascii="Times New Roman" w:hAnsi="Times New Roman"/>
          <w:sz w:val="24"/>
          <w:szCs w:val="24"/>
        </w:rPr>
        <w:t xml:space="preserve"> CFU/m</w:t>
      </w:r>
      <w:r>
        <w:rPr>
          <w:rFonts w:ascii="Times New Roman" w:hAnsi="Times New Roman"/>
          <w:sz w:val="24"/>
          <w:szCs w:val="24"/>
        </w:rPr>
        <w:t>L</w:t>
      </w:r>
      <w:r w:rsidRPr="00156B8D">
        <w:rPr>
          <w:rFonts w:ascii="Times New Roman" w:hAnsi="Times New Roman"/>
          <w:sz w:val="24"/>
          <w:szCs w:val="24"/>
        </w:rPr>
        <w:t xml:space="preserve"> of bacteria or fungus. A sample from each extract (200 μ</w:t>
      </w:r>
      <w:r>
        <w:rPr>
          <w:rFonts w:ascii="Times New Roman" w:hAnsi="Times New Roman"/>
          <w:sz w:val="24"/>
          <w:szCs w:val="24"/>
        </w:rPr>
        <w:t>L</w:t>
      </w:r>
      <w:r w:rsidRPr="00156B8D">
        <w:rPr>
          <w:rFonts w:ascii="Times New Roman" w:hAnsi="Times New Roman"/>
          <w:sz w:val="24"/>
          <w:szCs w:val="24"/>
        </w:rPr>
        <w:t>) was added to four wells of the first column of each plate and then serially diluted with dimethyl sulfoxide (DMSO) (10%) solution as doubling dilutions up to the well number eight of first column dilution factor (1:1). Each well was then inoculated with 50 µ</w:t>
      </w:r>
      <w:r>
        <w:rPr>
          <w:rFonts w:ascii="Times New Roman" w:hAnsi="Times New Roman"/>
          <w:sz w:val="24"/>
          <w:szCs w:val="24"/>
        </w:rPr>
        <w:t>L</w:t>
      </w:r>
      <w:r w:rsidRPr="00156B8D">
        <w:rPr>
          <w:rFonts w:ascii="Times New Roman" w:hAnsi="Times New Roman"/>
          <w:sz w:val="24"/>
          <w:szCs w:val="24"/>
        </w:rPr>
        <w:t xml:space="preserve"> of bacteria or Candida species and microplates were incubated for 24 h at 37 °C. Controls (wells inoculated with the tested culture without added Polysaccharide extracts) and blanks (wells containing un-inoculated broth with added Polysaccharide extracts) were run on each micro-plate. Imipenem and vancomycin were used as positive control for bacteria strains and fluconazol for Candida species. All Antibiotics (Sigma-Aldrich) were tested at final concentration of about 1 mg/m</w:t>
      </w:r>
      <w:r>
        <w:rPr>
          <w:rFonts w:ascii="Times New Roman" w:hAnsi="Times New Roman"/>
          <w:sz w:val="24"/>
          <w:szCs w:val="24"/>
        </w:rPr>
        <w:t>L</w:t>
      </w:r>
      <w:r w:rsidRPr="00156B8D">
        <w:rPr>
          <w:rFonts w:ascii="Times New Roman" w:hAnsi="Times New Roman"/>
          <w:sz w:val="24"/>
          <w:szCs w:val="24"/>
        </w:rPr>
        <w:t>. The MIC was the lowest concentration of tested agent giving the complete inhibition of growth (i.e. OD equal to OD of the blank). The micro-plate assay was repeated at least three times for each polysaccharide extracts and the MIC was the average of the three independent repetitions.</w:t>
      </w:r>
    </w:p>
    <w:p w:rsidR="00760F4D" w:rsidRPr="009D2533" w:rsidRDefault="00760F4D" w:rsidP="00760F4D">
      <w:pPr>
        <w:spacing w:after="0" w:line="360" w:lineRule="auto"/>
        <w:jc w:val="both"/>
        <w:rPr>
          <w:rFonts w:ascii="Times New Roman" w:hAnsi="Times New Roman"/>
          <w:bCs/>
          <w:i/>
          <w:sz w:val="24"/>
          <w:szCs w:val="24"/>
        </w:rPr>
      </w:pPr>
      <w:r w:rsidRPr="009D2533">
        <w:rPr>
          <w:rFonts w:ascii="Times New Roman" w:hAnsi="Times New Roman"/>
          <w:bCs/>
          <w:i/>
          <w:sz w:val="24"/>
          <w:szCs w:val="24"/>
          <w:lang w:eastAsia="fr-CA"/>
        </w:rPr>
        <w:t>Cytotoxic activity</w:t>
      </w:r>
    </w:p>
    <w:p w:rsidR="00E53996" w:rsidRDefault="00760F4D" w:rsidP="00760F4D">
      <w:pPr>
        <w:spacing w:line="360" w:lineRule="auto"/>
        <w:ind w:firstLine="720"/>
        <w:jc w:val="both"/>
        <w:rPr>
          <w:rFonts w:ascii="Times New Roman" w:hAnsi="Times New Roman"/>
          <w:color w:val="000000"/>
          <w:sz w:val="24"/>
          <w:szCs w:val="24"/>
        </w:rPr>
      </w:pPr>
      <w:r w:rsidRPr="00156B8D">
        <w:rPr>
          <w:rFonts w:ascii="Times New Roman" w:hAnsi="Times New Roman"/>
          <w:sz w:val="24"/>
          <w:szCs w:val="24"/>
          <w:lang w:val="en-CA"/>
        </w:rPr>
        <w:t xml:space="preserve">The human HeLa cervical cancer cell line was obtained from the American Type Culture Collection (ATCC, Rockville, MD, USA) and cultured </w:t>
      </w:r>
      <w:r w:rsidRPr="00156B8D">
        <w:rPr>
          <w:rFonts w:ascii="Times New Roman" w:hAnsi="Times New Roman"/>
          <w:color w:val="000000"/>
          <w:sz w:val="24"/>
          <w:szCs w:val="24"/>
        </w:rPr>
        <w:t xml:space="preserve">in a humidified atmosphere at </w:t>
      </w:r>
      <w:r w:rsidRPr="00156B8D">
        <w:rPr>
          <w:rFonts w:ascii="Times New Roman" w:hAnsi="Times New Roman"/>
          <w:sz w:val="24"/>
          <w:szCs w:val="24"/>
          <w:lang w:val="en-CA"/>
        </w:rPr>
        <w:t xml:space="preserve">37 °C </w:t>
      </w:r>
      <w:r>
        <w:rPr>
          <w:rFonts w:ascii="Times New Roman" w:hAnsi="Times New Roman"/>
          <w:color w:val="000000"/>
          <w:sz w:val="24"/>
          <w:szCs w:val="24"/>
        </w:rPr>
        <w:t xml:space="preserve">in 5 </w:t>
      </w:r>
      <w:r w:rsidRPr="00156B8D">
        <w:rPr>
          <w:rFonts w:ascii="Times New Roman" w:hAnsi="Times New Roman"/>
          <w:color w:val="000000"/>
          <w:sz w:val="24"/>
          <w:szCs w:val="24"/>
        </w:rPr>
        <w:t xml:space="preserve">% </w:t>
      </w:r>
      <w:r w:rsidRPr="00156B8D">
        <w:rPr>
          <w:rFonts w:ascii="Times New Roman" w:hAnsi="Times New Roman"/>
          <w:sz w:val="24"/>
          <w:szCs w:val="24"/>
          <w:lang w:val="en-CA"/>
        </w:rPr>
        <w:t>CO</w:t>
      </w:r>
      <w:r w:rsidRPr="00156B8D">
        <w:rPr>
          <w:rFonts w:ascii="Times New Roman" w:hAnsi="Times New Roman"/>
          <w:sz w:val="24"/>
          <w:szCs w:val="24"/>
          <w:vertAlign w:val="subscript"/>
          <w:lang w:val="en-CA"/>
        </w:rPr>
        <w:t>2</w:t>
      </w:r>
      <w:r w:rsidRPr="00156B8D">
        <w:rPr>
          <w:rFonts w:ascii="Times New Roman" w:hAnsi="Times New Roman"/>
          <w:color w:val="000000"/>
          <w:sz w:val="24"/>
          <w:szCs w:val="24"/>
        </w:rPr>
        <w:t xml:space="preserve">.RPMI 1640 (Sigma-Aldrich) supplemented with 10 % fetal calf serum, 1 </w:t>
      </w:r>
      <w:r w:rsidR="00E53996">
        <w:rPr>
          <w:rFonts w:ascii="Times New Roman" w:hAnsi="Times New Roman"/>
          <w:color w:val="000000"/>
          <w:sz w:val="24"/>
          <w:szCs w:val="24"/>
        </w:rPr>
        <w:br w:type="page"/>
      </w:r>
    </w:p>
    <w:p w:rsidR="00760F4D" w:rsidRPr="00156B8D" w:rsidRDefault="00760F4D" w:rsidP="00E53996">
      <w:pPr>
        <w:spacing w:line="360" w:lineRule="auto"/>
        <w:jc w:val="both"/>
        <w:rPr>
          <w:rFonts w:ascii="Times New Roman" w:hAnsi="Times New Roman"/>
          <w:sz w:val="24"/>
          <w:szCs w:val="24"/>
          <w:highlight w:val="yellow"/>
          <w:lang w:val="en-CA"/>
        </w:rPr>
      </w:pPr>
      <w:r w:rsidRPr="00156B8D">
        <w:rPr>
          <w:rFonts w:ascii="Times New Roman" w:hAnsi="Times New Roman"/>
          <w:color w:val="000000"/>
          <w:sz w:val="24"/>
          <w:szCs w:val="24"/>
        </w:rPr>
        <w:lastRenderedPageBreak/>
        <w:t>% (w/v) glutamine, 100 U/m</w:t>
      </w:r>
      <w:r>
        <w:rPr>
          <w:rFonts w:ascii="Times New Roman" w:hAnsi="Times New Roman"/>
          <w:color w:val="000000"/>
          <w:sz w:val="24"/>
          <w:szCs w:val="24"/>
        </w:rPr>
        <w:t>L</w:t>
      </w:r>
      <w:r w:rsidRPr="00156B8D">
        <w:rPr>
          <w:rFonts w:ascii="Times New Roman" w:hAnsi="Times New Roman"/>
          <w:color w:val="000000"/>
          <w:sz w:val="24"/>
          <w:szCs w:val="24"/>
        </w:rPr>
        <w:t xml:space="preserve"> penicillin and 100 µg/m</w:t>
      </w:r>
      <w:r>
        <w:rPr>
          <w:rFonts w:ascii="Times New Roman" w:hAnsi="Times New Roman"/>
          <w:color w:val="000000"/>
          <w:sz w:val="24"/>
          <w:szCs w:val="24"/>
        </w:rPr>
        <w:t>L</w:t>
      </w:r>
      <w:r w:rsidRPr="00156B8D">
        <w:rPr>
          <w:rFonts w:ascii="Times New Roman" w:hAnsi="Times New Roman"/>
          <w:color w:val="000000"/>
          <w:sz w:val="24"/>
          <w:szCs w:val="24"/>
        </w:rPr>
        <w:t xml:space="preserve"> streptomycin was used for HeLa cell cultures. </w:t>
      </w:r>
      <w:r w:rsidRPr="00156B8D">
        <w:rPr>
          <w:rFonts w:ascii="Times New Roman" w:hAnsi="Times New Roman"/>
          <w:sz w:val="24"/>
          <w:szCs w:val="24"/>
          <w:lang w:val="en-CA"/>
        </w:rPr>
        <w:t>Cell viability cytotox</w:t>
      </w:r>
      <w:r>
        <w:rPr>
          <w:rFonts w:ascii="Times New Roman" w:hAnsi="Times New Roman"/>
          <w:sz w:val="24"/>
          <w:szCs w:val="24"/>
          <w:lang w:val="en-CA"/>
        </w:rPr>
        <w:t xml:space="preserve">icity was measured using an MTT </w:t>
      </w:r>
      <w:r w:rsidRPr="00156B8D">
        <w:rPr>
          <w:rFonts w:ascii="Times New Roman" w:hAnsi="Times New Roman"/>
          <w:sz w:val="24"/>
          <w:szCs w:val="24"/>
          <w:lang w:val="en-CA"/>
        </w:rPr>
        <w:t>(3-(4,5-</w:t>
      </w:r>
      <w:hyperlink r:id="rId9" w:tooltip="Di-" w:history="1">
        <w:r w:rsidRPr="00156B8D">
          <w:rPr>
            <w:rFonts w:ascii="Times New Roman" w:hAnsi="Times New Roman"/>
            <w:sz w:val="24"/>
            <w:szCs w:val="24"/>
            <w:lang w:val="en-CA"/>
          </w:rPr>
          <w:t>di</w:t>
        </w:r>
      </w:hyperlink>
      <w:hyperlink r:id="rId10" w:tooltip="Methyl" w:history="1">
        <w:r w:rsidRPr="00156B8D">
          <w:rPr>
            <w:rFonts w:ascii="Times New Roman" w:hAnsi="Times New Roman"/>
            <w:sz w:val="24"/>
            <w:szCs w:val="24"/>
            <w:lang w:val="en-CA"/>
          </w:rPr>
          <w:t>methyl</w:t>
        </w:r>
      </w:hyperlink>
      <w:hyperlink r:id="rId11" w:tooltip="Thiazole" w:history="1">
        <w:r w:rsidRPr="00156B8D">
          <w:rPr>
            <w:rFonts w:ascii="Times New Roman" w:hAnsi="Times New Roman"/>
            <w:sz w:val="24"/>
            <w:szCs w:val="24"/>
            <w:lang w:val="en-CA"/>
          </w:rPr>
          <w:t>thiazol</w:t>
        </w:r>
      </w:hyperlink>
      <w:r w:rsidRPr="00156B8D">
        <w:rPr>
          <w:rFonts w:ascii="Times New Roman" w:hAnsi="Times New Roman"/>
          <w:sz w:val="24"/>
          <w:szCs w:val="24"/>
          <w:lang w:val="en-CA"/>
        </w:rPr>
        <w:t>-2-yl)-2,5-di</w:t>
      </w:r>
      <w:hyperlink r:id="rId12" w:tooltip="Phenyl" w:history="1">
        <w:r w:rsidRPr="00156B8D">
          <w:rPr>
            <w:rFonts w:ascii="Times New Roman" w:hAnsi="Times New Roman"/>
            <w:sz w:val="24"/>
            <w:szCs w:val="24"/>
            <w:lang w:val="en-CA"/>
          </w:rPr>
          <w:t>phenyl</w:t>
        </w:r>
      </w:hyperlink>
      <w:r w:rsidRPr="00156B8D">
        <w:rPr>
          <w:rFonts w:ascii="Times New Roman" w:hAnsi="Times New Roman"/>
          <w:sz w:val="24"/>
          <w:szCs w:val="24"/>
          <w:lang w:val="en-CA"/>
        </w:rPr>
        <w:t>tetrazolium bromide) assay with slight</w:t>
      </w:r>
      <w:r>
        <w:rPr>
          <w:rFonts w:ascii="Times New Roman" w:hAnsi="Times New Roman"/>
          <w:sz w:val="24"/>
          <w:szCs w:val="24"/>
          <w:lang w:val="en-CA"/>
        </w:rPr>
        <w:t xml:space="preserve"> modifications</w:t>
      </w:r>
      <w:r w:rsidRPr="00156B8D">
        <w:rPr>
          <w:rFonts w:ascii="Times New Roman" w:hAnsi="Times New Roman"/>
          <w:sz w:val="24"/>
          <w:szCs w:val="24"/>
          <w:lang w:val="en-CA"/>
        </w:rPr>
        <w:t>.</w:t>
      </w:r>
      <w:r>
        <w:rPr>
          <w:rFonts w:ascii="Times New Roman" w:hAnsi="Times New Roman"/>
          <w:sz w:val="24"/>
          <w:szCs w:val="24"/>
          <w:vertAlign w:val="superscript"/>
          <w:lang w:val="en-CA"/>
        </w:rPr>
        <w:t>24</w:t>
      </w:r>
      <w:r w:rsidRPr="00156B8D">
        <w:rPr>
          <w:rFonts w:ascii="Times New Roman" w:hAnsi="Times New Roman"/>
          <w:sz w:val="24"/>
          <w:szCs w:val="24"/>
          <w:lang w:val="en-CA"/>
        </w:rPr>
        <w:t xml:space="preserve"> HeLa cells (5x10</w:t>
      </w:r>
      <w:r w:rsidRPr="00156B8D">
        <w:rPr>
          <w:rFonts w:ascii="Times New Roman" w:hAnsi="Times New Roman"/>
          <w:sz w:val="24"/>
          <w:szCs w:val="24"/>
          <w:vertAlign w:val="superscript"/>
          <w:lang w:val="en-CA"/>
        </w:rPr>
        <w:t>3</w:t>
      </w:r>
      <w:r w:rsidRPr="00156B8D">
        <w:rPr>
          <w:rFonts w:ascii="Times New Roman" w:hAnsi="Times New Roman"/>
          <w:sz w:val="24"/>
          <w:szCs w:val="24"/>
          <w:lang w:val="en-CA"/>
        </w:rPr>
        <w:t>) were seeded into chosen wells with 100 μ</w:t>
      </w:r>
      <w:r>
        <w:rPr>
          <w:rFonts w:ascii="Times New Roman" w:hAnsi="Times New Roman"/>
          <w:sz w:val="24"/>
          <w:szCs w:val="24"/>
          <w:lang w:val="en-CA"/>
        </w:rPr>
        <w:t>L</w:t>
      </w:r>
      <w:r w:rsidRPr="00156B8D">
        <w:rPr>
          <w:rFonts w:ascii="Times New Roman" w:hAnsi="Times New Roman"/>
          <w:sz w:val="24"/>
          <w:szCs w:val="24"/>
          <w:lang w:val="en-CA"/>
        </w:rPr>
        <w:t xml:space="preserve"> of growth medium and incubated at 37 °C for 24 h. Cells were treated with </w:t>
      </w:r>
      <w:r w:rsidRPr="00156B8D">
        <w:rPr>
          <w:rFonts w:ascii="Times New Roman" w:hAnsi="Times New Roman"/>
          <w:sz w:val="24"/>
          <w:szCs w:val="24"/>
        </w:rPr>
        <w:t xml:space="preserve">polysaccharide </w:t>
      </w:r>
      <w:r w:rsidRPr="00156B8D">
        <w:rPr>
          <w:rFonts w:ascii="Times New Roman" w:hAnsi="Times New Roman"/>
          <w:sz w:val="24"/>
          <w:szCs w:val="24"/>
          <w:lang w:val="en-CA"/>
        </w:rPr>
        <w:t>extracts (</w:t>
      </w:r>
      <w:r w:rsidRPr="00156B8D">
        <w:rPr>
          <w:rFonts w:ascii="Times New Roman" w:hAnsi="Times New Roman"/>
          <w:color w:val="000000"/>
          <w:sz w:val="24"/>
          <w:szCs w:val="24"/>
        </w:rPr>
        <w:t>0.031 to 1 mg/m</w:t>
      </w:r>
      <w:r>
        <w:rPr>
          <w:rFonts w:ascii="Times New Roman" w:hAnsi="Times New Roman"/>
          <w:color w:val="000000"/>
          <w:sz w:val="24"/>
          <w:szCs w:val="24"/>
        </w:rPr>
        <w:t>L</w:t>
      </w:r>
      <w:r w:rsidRPr="00156B8D">
        <w:rPr>
          <w:rFonts w:ascii="Times New Roman" w:hAnsi="Times New Roman"/>
          <w:color w:val="000000"/>
          <w:sz w:val="24"/>
          <w:szCs w:val="24"/>
        </w:rPr>
        <w:t>)</w:t>
      </w:r>
      <w:r w:rsidRPr="00156B8D">
        <w:rPr>
          <w:rFonts w:ascii="Times New Roman" w:hAnsi="Times New Roman"/>
          <w:sz w:val="24"/>
          <w:szCs w:val="24"/>
          <w:lang w:val="en-CA"/>
        </w:rPr>
        <w:t xml:space="preserve"> and incubated for 48 h at 37 °C. After that, 10 </w:t>
      </w:r>
      <w:r w:rsidRPr="00156B8D">
        <w:rPr>
          <w:rFonts w:ascii="Times New Roman" w:hAnsi="Times New Roman"/>
          <w:sz w:val="24"/>
          <w:szCs w:val="24"/>
        </w:rPr>
        <w:t>μ</w:t>
      </w:r>
      <w:r>
        <w:rPr>
          <w:rFonts w:ascii="Times New Roman" w:hAnsi="Times New Roman"/>
          <w:sz w:val="24"/>
          <w:szCs w:val="24"/>
          <w:lang w:val="en-CA"/>
        </w:rPr>
        <w:t>L</w:t>
      </w:r>
      <w:r w:rsidRPr="00156B8D">
        <w:rPr>
          <w:rFonts w:ascii="Times New Roman" w:hAnsi="Times New Roman"/>
          <w:sz w:val="24"/>
          <w:szCs w:val="24"/>
          <w:lang w:val="en-CA"/>
        </w:rPr>
        <w:t xml:space="preserve"> of MTT (5 mg/m</w:t>
      </w:r>
      <w:r>
        <w:rPr>
          <w:rFonts w:ascii="Times New Roman" w:hAnsi="Times New Roman"/>
          <w:sz w:val="24"/>
          <w:szCs w:val="24"/>
          <w:lang w:val="en-CA"/>
        </w:rPr>
        <w:t>L</w:t>
      </w:r>
      <w:r w:rsidRPr="00156B8D">
        <w:rPr>
          <w:rFonts w:ascii="Times New Roman" w:hAnsi="Times New Roman"/>
          <w:sz w:val="24"/>
          <w:szCs w:val="24"/>
          <w:lang w:val="en-CA"/>
        </w:rPr>
        <w:t xml:space="preserve">) was added to each well and microplates were incubated for </w:t>
      </w:r>
      <w:r w:rsidRPr="00156B8D">
        <w:rPr>
          <w:rFonts w:ascii="Times New Roman" w:hAnsi="Times New Roman"/>
          <w:color w:val="000000"/>
          <w:sz w:val="24"/>
          <w:szCs w:val="24"/>
        </w:rPr>
        <w:t xml:space="preserve">an additional </w:t>
      </w:r>
      <w:r w:rsidRPr="00156B8D">
        <w:rPr>
          <w:rFonts w:ascii="Times New Roman" w:hAnsi="Times New Roman"/>
          <w:sz w:val="24"/>
          <w:szCs w:val="24"/>
          <w:lang w:val="en-CA"/>
        </w:rPr>
        <w:t xml:space="preserve">2 h. Then, </w:t>
      </w:r>
      <w:r w:rsidRPr="00156B8D">
        <w:rPr>
          <w:rFonts w:ascii="Times New Roman" w:hAnsi="Times New Roman"/>
          <w:color w:val="000000"/>
          <w:sz w:val="24"/>
          <w:szCs w:val="24"/>
        </w:rPr>
        <w:t xml:space="preserve">the medium were dissolved with </w:t>
      </w:r>
      <w:r w:rsidRPr="00156B8D">
        <w:rPr>
          <w:rFonts w:ascii="Times New Roman" w:hAnsi="Times New Roman"/>
          <w:sz w:val="24"/>
          <w:szCs w:val="24"/>
          <w:lang w:val="en-CA"/>
        </w:rPr>
        <w:t xml:space="preserve">100 </w:t>
      </w:r>
      <w:r w:rsidRPr="00156B8D">
        <w:rPr>
          <w:rFonts w:ascii="Times New Roman" w:hAnsi="Times New Roman"/>
          <w:sz w:val="24"/>
          <w:szCs w:val="24"/>
        </w:rPr>
        <w:t>μ</w:t>
      </w:r>
      <w:r>
        <w:rPr>
          <w:rFonts w:ascii="Times New Roman" w:hAnsi="Times New Roman"/>
          <w:sz w:val="24"/>
          <w:szCs w:val="24"/>
          <w:lang w:val="en-CA"/>
        </w:rPr>
        <w:t>L</w:t>
      </w:r>
      <w:r w:rsidRPr="00156B8D">
        <w:rPr>
          <w:rFonts w:ascii="Times New Roman" w:hAnsi="Times New Roman"/>
          <w:sz w:val="24"/>
          <w:szCs w:val="24"/>
          <w:lang w:val="en-CA"/>
        </w:rPr>
        <w:t xml:space="preserve"> of DMSO and the absorbance (A) was measured at 550 n</w:t>
      </w:r>
      <w:r>
        <w:rPr>
          <w:rFonts w:ascii="Times New Roman" w:hAnsi="Times New Roman"/>
          <w:sz w:val="24"/>
          <w:szCs w:val="24"/>
          <w:lang w:val="en-CA"/>
        </w:rPr>
        <w:t>m</w:t>
      </w:r>
      <w:r w:rsidRPr="00156B8D">
        <w:rPr>
          <w:rFonts w:ascii="Times New Roman" w:hAnsi="Times New Roman"/>
          <w:sz w:val="24"/>
          <w:szCs w:val="24"/>
          <w:lang w:val="en-CA"/>
        </w:rPr>
        <w:t xml:space="preserve"> by a Biotek microplate reader. This assay was conducted in triplicate as a cell viability index. The percentages of cell growth were calculated as follow: Cell proliferation (%) = [A (sample)-A (control)/A (control)].</w:t>
      </w:r>
    </w:p>
    <w:p w:rsidR="00760F4D" w:rsidRPr="009D2533" w:rsidRDefault="00760F4D" w:rsidP="00760F4D">
      <w:pPr>
        <w:tabs>
          <w:tab w:val="left" w:pos="2325"/>
        </w:tabs>
        <w:spacing w:after="0" w:line="360" w:lineRule="auto"/>
        <w:jc w:val="both"/>
        <w:rPr>
          <w:rFonts w:ascii="Times New Roman" w:hAnsi="Times New Roman"/>
          <w:bCs/>
          <w:i/>
          <w:sz w:val="24"/>
          <w:szCs w:val="24"/>
        </w:rPr>
      </w:pPr>
      <w:r w:rsidRPr="009D2533">
        <w:rPr>
          <w:rFonts w:ascii="Times New Roman" w:hAnsi="Times New Roman"/>
          <w:bCs/>
          <w:i/>
          <w:sz w:val="24"/>
          <w:szCs w:val="24"/>
        </w:rPr>
        <w:t>Anticholinesterase activity</w:t>
      </w:r>
    </w:p>
    <w:p w:rsidR="00577422" w:rsidRPr="00BB71E6" w:rsidRDefault="00760F4D" w:rsidP="00E53996">
      <w:pPr>
        <w:spacing w:after="0" w:line="360" w:lineRule="auto"/>
        <w:ind w:firstLine="709"/>
        <w:jc w:val="both"/>
        <w:rPr>
          <w:rFonts w:ascii="Times New Roman" w:hAnsi="Times New Roman"/>
          <w:lang w:val="en-GB"/>
        </w:rPr>
      </w:pPr>
      <w:r w:rsidRPr="00156B8D">
        <w:rPr>
          <w:rFonts w:ascii="Times New Roman" w:hAnsi="Times New Roman"/>
          <w:sz w:val="24"/>
          <w:szCs w:val="24"/>
          <w:lang w:val="en-CA"/>
        </w:rPr>
        <w:t>The anticholinesterase activity was studie</w:t>
      </w:r>
      <w:r>
        <w:rPr>
          <w:rFonts w:ascii="Times New Roman" w:hAnsi="Times New Roman"/>
          <w:sz w:val="24"/>
          <w:szCs w:val="24"/>
          <w:lang w:val="en-CA"/>
        </w:rPr>
        <w:t>d by the colorimetric method of</w:t>
      </w:r>
      <w:r w:rsidRPr="00E61261">
        <w:rPr>
          <w:rFonts w:ascii="Times New Roman" w:hAnsi="Times New Roman"/>
          <w:sz w:val="24"/>
          <w:szCs w:val="24"/>
          <w:vertAlign w:val="superscript"/>
          <w:lang w:val="en-CA"/>
        </w:rPr>
        <w:t>2</w:t>
      </w:r>
      <w:r>
        <w:rPr>
          <w:rFonts w:ascii="Times New Roman" w:hAnsi="Times New Roman"/>
          <w:sz w:val="24"/>
          <w:szCs w:val="24"/>
          <w:vertAlign w:val="superscript"/>
          <w:lang w:val="en-CA"/>
        </w:rPr>
        <w:t xml:space="preserve">5 </w:t>
      </w:r>
      <w:r w:rsidRPr="00156B8D">
        <w:rPr>
          <w:rFonts w:ascii="Times New Roman" w:hAnsi="Times New Roman"/>
          <w:sz w:val="24"/>
          <w:szCs w:val="24"/>
          <w:lang w:val="en-CA"/>
        </w:rPr>
        <w:t>with some modifications</w:t>
      </w:r>
      <w:r w:rsidRPr="00517D4F">
        <w:rPr>
          <w:rFonts w:ascii="Times New Roman" w:hAnsi="Times New Roman"/>
          <w:sz w:val="24"/>
          <w:szCs w:val="24"/>
          <w:lang w:val="en-CA"/>
        </w:rPr>
        <w:t>,</w:t>
      </w:r>
      <w:r w:rsidRPr="00E61261">
        <w:rPr>
          <w:rFonts w:ascii="Times New Roman" w:hAnsi="Times New Roman"/>
          <w:sz w:val="24"/>
          <w:szCs w:val="24"/>
          <w:vertAlign w:val="superscript"/>
          <w:lang w:val="en-CA"/>
        </w:rPr>
        <w:t>2</w:t>
      </w:r>
      <w:r>
        <w:rPr>
          <w:rFonts w:ascii="Times New Roman" w:hAnsi="Times New Roman"/>
          <w:sz w:val="24"/>
          <w:szCs w:val="24"/>
          <w:vertAlign w:val="superscript"/>
          <w:lang w:val="en-CA"/>
        </w:rPr>
        <w:t>6</w:t>
      </w:r>
      <w:r w:rsidRPr="00156B8D">
        <w:rPr>
          <w:rFonts w:ascii="Times New Roman" w:hAnsi="Times New Roman"/>
          <w:sz w:val="24"/>
          <w:szCs w:val="24"/>
        </w:rPr>
        <w:t>using Cholinesterase Kit (Chronolab, Spain)</w:t>
      </w:r>
      <w:r w:rsidRPr="00156B8D">
        <w:rPr>
          <w:rFonts w:ascii="Times New Roman" w:hAnsi="Times New Roman"/>
          <w:sz w:val="24"/>
          <w:szCs w:val="24"/>
          <w:lang w:val="en-CA"/>
        </w:rPr>
        <w:t xml:space="preserve">. </w:t>
      </w:r>
      <w:r w:rsidRPr="00156B8D">
        <w:rPr>
          <w:rFonts w:ascii="Times New Roman" w:hAnsi="Times New Roman"/>
          <w:sz w:val="24"/>
          <w:szCs w:val="24"/>
        </w:rPr>
        <w:t>PEA and PEB stock solution were prepared by disso</w:t>
      </w:r>
      <w:r>
        <w:rPr>
          <w:rFonts w:ascii="Times New Roman" w:hAnsi="Times New Roman"/>
          <w:sz w:val="24"/>
          <w:szCs w:val="24"/>
        </w:rPr>
        <w:t xml:space="preserve">lution 20 mg of PEA or PEB in 2 </w:t>
      </w:r>
      <w:r w:rsidRPr="00156B8D">
        <w:rPr>
          <w:rFonts w:ascii="Times New Roman" w:hAnsi="Times New Roman"/>
          <w:sz w:val="24"/>
          <w:szCs w:val="24"/>
        </w:rPr>
        <w:t>m</w:t>
      </w:r>
      <w:r>
        <w:rPr>
          <w:rFonts w:ascii="Times New Roman" w:hAnsi="Times New Roman"/>
          <w:sz w:val="24"/>
          <w:szCs w:val="24"/>
        </w:rPr>
        <w:t>L</w:t>
      </w:r>
      <w:r w:rsidRPr="00156B8D">
        <w:rPr>
          <w:rFonts w:ascii="Times New Roman" w:hAnsi="Times New Roman"/>
          <w:sz w:val="24"/>
          <w:szCs w:val="24"/>
        </w:rPr>
        <w:t xml:space="preserve"> of 10 % dimetyl sulfoxyde (DMSO, </w:t>
      </w:r>
      <w:r w:rsidRPr="00156B8D">
        <w:rPr>
          <w:rFonts w:ascii="Times New Roman" w:hAnsi="Times New Roman"/>
          <w:sz w:val="24"/>
          <w:szCs w:val="24"/>
          <w:lang w:val="en-CA"/>
        </w:rPr>
        <w:t>Sigma-Aldrich</w:t>
      </w:r>
      <w:r w:rsidRPr="00156B8D">
        <w:rPr>
          <w:rFonts w:ascii="Times New Roman" w:hAnsi="Times New Roman"/>
          <w:sz w:val="24"/>
          <w:szCs w:val="24"/>
        </w:rPr>
        <w:t xml:space="preserve">). </w:t>
      </w:r>
      <w:r w:rsidRPr="00156B8D">
        <w:rPr>
          <w:rFonts w:ascii="Times New Roman" w:hAnsi="Times New Roman"/>
          <w:sz w:val="24"/>
          <w:szCs w:val="24"/>
          <w:lang w:val="en-CA"/>
        </w:rPr>
        <w:t>Human Plasma was provided from the Biochemistry-Toxicology Laboratory, University Hospital “Fattouma Bourguiba” of Monastir, Tunisia and used us a source of Butyrylcholinesterase (BChE). Five hundred µL of PEA or PEB (10 mg/m</w:t>
      </w:r>
      <w:r>
        <w:rPr>
          <w:rFonts w:ascii="Times New Roman" w:hAnsi="Times New Roman"/>
          <w:sz w:val="24"/>
          <w:szCs w:val="24"/>
          <w:lang w:val="en-CA"/>
        </w:rPr>
        <w:t>L</w:t>
      </w:r>
      <w:r w:rsidRPr="00156B8D">
        <w:rPr>
          <w:rFonts w:ascii="Times New Roman" w:hAnsi="Times New Roman"/>
          <w:sz w:val="24"/>
          <w:szCs w:val="24"/>
          <w:lang w:val="en-CA"/>
        </w:rPr>
        <w:t>) were added to 500 µ</w:t>
      </w:r>
      <w:r>
        <w:rPr>
          <w:rFonts w:ascii="Times New Roman" w:hAnsi="Times New Roman"/>
          <w:sz w:val="24"/>
          <w:szCs w:val="24"/>
          <w:lang w:val="en-CA"/>
        </w:rPr>
        <w:t>L</w:t>
      </w:r>
      <w:r w:rsidRPr="00156B8D">
        <w:rPr>
          <w:rFonts w:ascii="Times New Roman" w:hAnsi="Times New Roman"/>
          <w:sz w:val="24"/>
          <w:szCs w:val="24"/>
          <w:lang w:val="en-CA"/>
        </w:rPr>
        <w:t xml:space="preserve"> of plasma and the mixture was incubated at 37 °C for at 5, 10, 15, 20 and 30 minutes. BChE activity was measured by </w:t>
      </w:r>
      <w:r w:rsidRPr="00156B8D">
        <w:rPr>
          <w:rFonts w:ascii="Times New Roman" w:hAnsi="Times New Roman"/>
          <w:sz w:val="24"/>
          <w:szCs w:val="24"/>
          <w:shd w:val="clear" w:color="auto" w:fill="FEFEFE"/>
        </w:rPr>
        <w:t>COBAS INTEGRA® 400</w:t>
      </w:r>
      <w:r w:rsidRPr="00156B8D">
        <w:rPr>
          <w:rFonts w:ascii="Times New Roman" w:hAnsi="Times New Roman"/>
          <w:sz w:val="24"/>
          <w:szCs w:val="24"/>
          <w:lang w:val="en-CA"/>
        </w:rPr>
        <w:t xml:space="preserve"> (Roche diagnostics). The control (plasma and distilled water) was treated under the same condition. The anticholinesterase activity was calculated by the following formula: % inhibition = [(Activity control – Activity of sample)/Activity of control)]*100. All assays were carried out in triplicate.</w:t>
      </w:r>
    </w:p>
    <w:p w:rsidR="00501847" w:rsidRPr="002413B3" w:rsidRDefault="00501847" w:rsidP="00EF041B">
      <w:pPr>
        <w:tabs>
          <w:tab w:val="left" w:pos="3299"/>
        </w:tabs>
        <w:spacing w:after="0" w:line="360" w:lineRule="auto"/>
        <w:jc w:val="center"/>
        <w:rPr>
          <w:rFonts w:ascii="Times New Roman" w:hAnsi="Times New Roman"/>
          <w:sz w:val="24"/>
          <w:lang w:val="en-GB"/>
        </w:rPr>
      </w:pPr>
      <w:r w:rsidRPr="002413B3">
        <w:rPr>
          <w:rFonts w:ascii="Times New Roman" w:hAnsi="Times New Roman"/>
          <w:sz w:val="24"/>
          <w:lang w:val="en-GB"/>
        </w:rPr>
        <w:t>RESULTS AND DISCUSSION</w:t>
      </w:r>
    </w:p>
    <w:p w:rsidR="00760F4D" w:rsidRDefault="00760F4D" w:rsidP="00760F4D">
      <w:pPr>
        <w:spacing w:after="0" w:line="360" w:lineRule="auto"/>
        <w:jc w:val="both"/>
        <w:rPr>
          <w:rFonts w:ascii="Times New Roman" w:hAnsi="Times New Roman"/>
          <w:bCs/>
          <w:i/>
          <w:sz w:val="24"/>
          <w:szCs w:val="24"/>
        </w:rPr>
      </w:pPr>
      <w:r w:rsidRPr="009D2533">
        <w:rPr>
          <w:rFonts w:ascii="Times New Roman" w:hAnsi="Times New Roman"/>
          <w:bCs/>
          <w:i/>
          <w:sz w:val="24"/>
          <w:szCs w:val="24"/>
        </w:rPr>
        <w:t xml:space="preserve">Total sugar, proteins, and Sulfate composition </w:t>
      </w:r>
    </w:p>
    <w:p w:rsidR="00E53996" w:rsidRDefault="00760F4D" w:rsidP="00E53996">
      <w:pPr>
        <w:autoSpaceDE w:val="0"/>
        <w:autoSpaceDN w:val="0"/>
        <w:adjustRightInd w:val="0"/>
        <w:spacing w:after="0" w:line="360" w:lineRule="auto"/>
        <w:ind w:firstLine="709"/>
        <w:jc w:val="both"/>
        <w:rPr>
          <w:rFonts w:ascii="Times New Roman" w:hAnsi="Times New Roman"/>
          <w:i/>
          <w:sz w:val="24"/>
          <w:szCs w:val="24"/>
        </w:rPr>
      </w:pPr>
      <w:r w:rsidRPr="0066568D">
        <w:rPr>
          <w:rFonts w:ascii="Times New Roman" w:hAnsi="Times New Roman"/>
          <w:sz w:val="24"/>
          <w:szCs w:val="24"/>
        </w:rPr>
        <w:t>Fig</w:t>
      </w:r>
      <w:r>
        <w:rPr>
          <w:rFonts w:ascii="Times New Roman" w:hAnsi="Times New Roman"/>
          <w:sz w:val="24"/>
          <w:szCs w:val="24"/>
        </w:rPr>
        <w:t xml:space="preserve">. </w:t>
      </w:r>
      <w:r w:rsidRPr="0066568D">
        <w:rPr>
          <w:rFonts w:ascii="Times New Roman" w:hAnsi="Times New Roman"/>
          <w:sz w:val="24"/>
          <w:szCs w:val="24"/>
        </w:rPr>
        <w:t xml:space="preserve">1 </w:t>
      </w:r>
      <w:r w:rsidRPr="00156B8D">
        <w:rPr>
          <w:rFonts w:ascii="Times New Roman" w:hAnsi="Times New Roman"/>
          <w:sz w:val="24"/>
          <w:szCs w:val="24"/>
        </w:rPr>
        <w:t xml:space="preserve">shows the composition in sugars, proteins and sulfate content in the microalgae aqueous extracts. Total sugar content in aqueous extract from </w:t>
      </w:r>
      <w:r w:rsidRPr="00156B8D">
        <w:rPr>
          <w:rFonts w:ascii="Times New Roman" w:hAnsi="Times New Roman"/>
          <w:i/>
          <w:sz w:val="24"/>
          <w:szCs w:val="24"/>
        </w:rPr>
        <w:t>I. galbana</w:t>
      </w:r>
      <w:r w:rsidRPr="00156B8D">
        <w:rPr>
          <w:rFonts w:ascii="Times New Roman" w:hAnsi="Times New Roman"/>
          <w:sz w:val="24"/>
          <w:szCs w:val="24"/>
        </w:rPr>
        <w:t xml:space="preserve"> and </w:t>
      </w:r>
      <w:r w:rsidRPr="00156B8D">
        <w:rPr>
          <w:rFonts w:ascii="Times New Roman" w:hAnsi="Times New Roman"/>
          <w:i/>
          <w:sz w:val="24"/>
          <w:szCs w:val="24"/>
        </w:rPr>
        <w:t>N. oculata</w:t>
      </w:r>
      <w:r w:rsidRPr="00156B8D">
        <w:rPr>
          <w:rFonts w:ascii="Times New Roman" w:hAnsi="Times New Roman"/>
          <w:sz w:val="24"/>
          <w:szCs w:val="24"/>
        </w:rPr>
        <w:t xml:space="preserve"> were about 86.9 ± 0.8 % (22.8 % of total dried matter) and 59 ± 0.1 % (4.1 % of total dried matter), respectively. For sulfate groups represent only 7.9 ± 1.2 % and 6.2 ± 0.1 % of aqueous extract </w:t>
      </w:r>
      <w:r w:rsidRPr="00156B8D">
        <w:rPr>
          <w:rFonts w:ascii="Times New Roman" w:hAnsi="Times New Roman"/>
          <w:i/>
          <w:sz w:val="24"/>
          <w:szCs w:val="24"/>
        </w:rPr>
        <w:t>I. galbana</w:t>
      </w:r>
      <w:r w:rsidRPr="00156B8D">
        <w:rPr>
          <w:rFonts w:ascii="Times New Roman" w:hAnsi="Times New Roman"/>
          <w:sz w:val="24"/>
          <w:szCs w:val="24"/>
        </w:rPr>
        <w:t xml:space="preserve">, </w:t>
      </w:r>
      <w:r w:rsidRPr="00156B8D">
        <w:rPr>
          <w:rFonts w:ascii="Times New Roman" w:hAnsi="Times New Roman"/>
          <w:i/>
          <w:sz w:val="24"/>
          <w:szCs w:val="24"/>
        </w:rPr>
        <w:t xml:space="preserve">N. oculata, </w:t>
      </w:r>
      <w:r w:rsidRPr="00156B8D">
        <w:rPr>
          <w:rFonts w:ascii="Times New Roman" w:hAnsi="Times New Roman"/>
          <w:iCs/>
          <w:sz w:val="24"/>
          <w:szCs w:val="24"/>
        </w:rPr>
        <w:t>respectively. The presence of s</w:t>
      </w:r>
      <w:r w:rsidRPr="00156B8D">
        <w:rPr>
          <w:rFonts w:ascii="Times New Roman" w:hAnsi="Times New Roman"/>
          <w:sz w:val="24"/>
          <w:szCs w:val="24"/>
        </w:rPr>
        <w:t xml:space="preserve">ulfates compounds band were confirmed by Infrared spectroscopy analysis (data not shown). The percentage of proteins in the microalgae aqueous extract were about 5.2 ± 0.17 % and 21.0 ± 0.2 % percent for </w:t>
      </w:r>
      <w:r w:rsidRPr="00156B8D">
        <w:rPr>
          <w:rFonts w:ascii="Times New Roman" w:hAnsi="Times New Roman"/>
          <w:i/>
          <w:sz w:val="24"/>
          <w:szCs w:val="24"/>
        </w:rPr>
        <w:t xml:space="preserve">I. </w:t>
      </w:r>
      <w:r w:rsidR="00E53996">
        <w:rPr>
          <w:rFonts w:ascii="Times New Roman" w:hAnsi="Times New Roman"/>
          <w:i/>
          <w:sz w:val="24"/>
          <w:szCs w:val="24"/>
        </w:rPr>
        <w:br w:type="page"/>
      </w:r>
    </w:p>
    <w:p w:rsidR="00760F4D" w:rsidRDefault="00760F4D" w:rsidP="00760F4D">
      <w:pPr>
        <w:autoSpaceDE w:val="0"/>
        <w:autoSpaceDN w:val="0"/>
        <w:adjustRightInd w:val="0"/>
        <w:spacing w:after="0" w:line="360" w:lineRule="auto"/>
        <w:jc w:val="both"/>
        <w:rPr>
          <w:rFonts w:ascii="Times New Roman" w:hAnsi="Times New Roman"/>
          <w:sz w:val="24"/>
          <w:szCs w:val="24"/>
          <w:vertAlign w:val="superscript"/>
        </w:rPr>
      </w:pPr>
      <w:r w:rsidRPr="00156B8D">
        <w:rPr>
          <w:rFonts w:ascii="Times New Roman" w:hAnsi="Times New Roman"/>
          <w:i/>
          <w:sz w:val="24"/>
          <w:szCs w:val="24"/>
        </w:rPr>
        <w:lastRenderedPageBreak/>
        <w:t xml:space="preserve">galbana </w:t>
      </w:r>
      <w:r w:rsidRPr="00156B8D">
        <w:rPr>
          <w:rFonts w:ascii="Times New Roman" w:hAnsi="Times New Roman"/>
          <w:sz w:val="24"/>
          <w:szCs w:val="24"/>
        </w:rPr>
        <w:t xml:space="preserve">and </w:t>
      </w:r>
      <w:r w:rsidRPr="00156B8D">
        <w:rPr>
          <w:rFonts w:ascii="Times New Roman" w:hAnsi="Times New Roman"/>
          <w:i/>
          <w:sz w:val="24"/>
          <w:szCs w:val="24"/>
        </w:rPr>
        <w:t xml:space="preserve">N. oculata, </w:t>
      </w:r>
      <w:r w:rsidRPr="00156B8D">
        <w:rPr>
          <w:rFonts w:ascii="Times New Roman" w:hAnsi="Times New Roman"/>
          <w:iCs/>
          <w:sz w:val="24"/>
          <w:szCs w:val="24"/>
        </w:rPr>
        <w:t xml:space="preserve">respectively. </w:t>
      </w:r>
      <w:r w:rsidRPr="00156B8D">
        <w:rPr>
          <w:rFonts w:ascii="Times New Roman" w:hAnsi="Times New Roman"/>
          <w:sz w:val="24"/>
          <w:szCs w:val="24"/>
        </w:rPr>
        <w:t xml:space="preserve">According to literature, carbohydrates represent around 13 % of </w:t>
      </w:r>
      <w:r w:rsidRPr="00156B8D">
        <w:rPr>
          <w:rFonts w:ascii="Times New Roman" w:hAnsi="Times New Roman"/>
          <w:i/>
          <w:sz w:val="24"/>
          <w:szCs w:val="24"/>
        </w:rPr>
        <w:t>I. galbana</w:t>
      </w:r>
      <w:r>
        <w:rPr>
          <w:rFonts w:ascii="Times New Roman" w:hAnsi="Times New Roman"/>
          <w:sz w:val="24"/>
          <w:szCs w:val="24"/>
        </w:rPr>
        <w:t>’s dry matter</w:t>
      </w:r>
      <w:r w:rsidRPr="00156B8D">
        <w:rPr>
          <w:rFonts w:ascii="Times New Roman" w:hAnsi="Times New Roman"/>
          <w:sz w:val="24"/>
          <w:szCs w:val="24"/>
        </w:rPr>
        <w:t>.</w:t>
      </w:r>
      <w:r w:rsidRPr="00E61261">
        <w:rPr>
          <w:rFonts w:ascii="Times New Roman" w:hAnsi="Times New Roman"/>
          <w:sz w:val="24"/>
          <w:szCs w:val="24"/>
          <w:vertAlign w:val="superscript"/>
        </w:rPr>
        <w:t>2</w:t>
      </w:r>
      <w:r>
        <w:rPr>
          <w:rFonts w:ascii="Times New Roman" w:hAnsi="Times New Roman"/>
          <w:sz w:val="24"/>
          <w:szCs w:val="24"/>
          <w:vertAlign w:val="superscript"/>
        </w:rPr>
        <w:t>7</w:t>
      </w:r>
      <w:r w:rsidRPr="00156B8D">
        <w:rPr>
          <w:rFonts w:ascii="Times New Roman" w:hAnsi="Times New Roman"/>
          <w:sz w:val="24"/>
          <w:szCs w:val="24"/>
        </w:rPr>
        <w:t xml:space="preserve"> Brown</w:t>
      </w:r>
      <w:r>
        <w:rPr>
          <w:rFonts w:ascii="Times New Roman" w:hAnsi="Times New Roman"/>
          <w:sz w:val="24"/>
          <w:szCs w:val="24"/>
          <w:vertAlign w:val="superscript"/>
        </w:rPr>
        <w:t xml:space="preserve"> 28 </w:t>
      </w:r>
      <w:r w:rsidRPr="00156B8D">
        <w:rPr>
          <w:rFonts w:ascii="Times New Roman" w:hAnsi="Times New Roman"/>
          <w:sz w:val="24"/>
          <w:szCs w:val="24"/>
        </w:rPr>
        <w:t xml:space="preserve">showed that </w:t>
      </w:r>
      <w:r w:rsidRPr="00156B8D">
        <w:rPr>
          <w:rFonts w:ascii="Times New Roman" w:hAnsi="Times New Roman"/>
          <w:i/>
          <w:iCs/>
          <w:sz w:val="24"/>
          <w:szCs w:val="24"/>
        </w:rPr>
        <w:t>N. oculata</w:t>
      </w:r>
      <w:r w:rsidRPr="00156B8D">
        <w:rPr>
          <w:rFonts w:ascii="Times New Roman" w:hAnsi="Times New Roman"/>
          <w:sz w:val="24"/>
          <w:szCs w:val="24"/>
        </w:rPr>
        <w:t xml:space="preserve"> presents 35 % of proteins, and 7.8 % of carbohydrates. However</w:t>
      </w:r>
      <w:r>
        <w:rPr>
          <w:rFonts w:ascii="Times New Roman" w:hAnsi="Times New Roman"/>
          <w:sz w:val="24"/>
          <w:szCs w:val="24"/>
        </w:rPr>
        <w:t>,</w:t>
      </w:r>
      <w:r>
        <w:rPr>
          <w:rFonts w:ascii="Times New Roman" w:hAnsi="Times New Roman"/>
          <w:sz w:val="24"/>
          <w:szCs w:val="24"/>
          <w:vertAlign w:val="superscript"/>
        </w:rPr>
        <w:t>29</w:t>
      </w:r>
      <w:r w:rsidRPr="00156B8D">
        <w:rPr>
          <w:rFonts w:ascii="Times New Roman" w:hAnsi="Times New Roman"/>
          <w:sz w:val="24"/>
          <w:szCs w:val="24"/>
        </w:rPr>
        <w:t xml:space="preserve"> reported that carbohydrates represent 29.4 % at 25 °C (22 °C in our study). Many studies reported that chemical composition of carbohydrates, proteins and lipids in </w:t>
      </w:r>
      <w:r w:rsidRPr="00156B8D">
        <w:rPr>
          <w:rFonts w:ascii="Times New Roman" w:hAnsi="Times New Roman"/>
          <w:i/>
          <w:sz w:val="24"/>
          <w:szCs w:val="24"/>
        </w:rPr>
        <w:t>N. oculata</w:t>
      </w:r>
      <w:r w:rsidRPr="00156B8D">
        <w:rPr>
          <w:rFonts w:ascii="Times New Roman" w:hAnsi="Times New Roman"/>
          <w:sz w:val="24"/>
          <w:szCs w:val="24"/>
        </w:rPr>
        <w:t xml:space="preserve"> and </w:t>
      </w:r>
      <w:r w:rsidRPr="00156B8D">
        <w:rPr>
          <w:rFonts w:ascii="Times New Roman" w:hAnsi="Times New Roman"/>
          <w:i/>
          <w:sz w:val="24"/>
          <w:szCs w:val="24"/>
        </w:rPr>
        <w:t>I. galbana</w:t>
      </w:r>
      <w:r w:rsidRPr="00156B8D">
        <w:rPr>
          <w:rFonts w:ascii="Times New Roman" w:hAnsi="Times New Roman"/>
          <w:sz w:val="24"/>
          <w:szCs w:val="24"/>
        </w:rPr>
        <w:t xml:space="preserve"> is dependent of environmental growing conditions like salinity, light intensity, nitrogen content, photoperiod, and stage of harvest.</w:t>
      </w:r>
      <w:r w:rsidRPr="00E61261">
        <w:rPr>
          <w:rFonts w:ascii="Times New Roman" w:hAnsi="Times New Roman"/>
          <w:sz w:val="24"/>
          <w:szCs w:val="24"/>
          <w:vertAlign w:val="superscript"/>
        </w:rPr>
        <w:t>3</w:t>
      </w:r>
      <w:r>
        <w:rPr>
          <w:rFonts w:ascii="Times New Roman" w:hAnsi="Times New Roman"/>
          <w:sz w:val="24"/>
          <w:szCs w:val="24"/>
          <w:vertAlign w:val="superscript"/>
        </w:rPr>
        <w:t>0,</w:t>
      </w:r>
      <w:r w:rsidRPr="00E61261">
        <w:rPr>
          <w:rFonts w:ascii="Times New Roman" w:hAnsi="Times New Roman"/>
          <w:sz w:val="24"/>
          <w:szCs w:val="24"/>
          <w:vertAlign w:val="superscript"/>
        </w:rPr>
        <w:t>3</w:t>
      </w:r>
      <w:r>
        <w:rPr>
          <w:rFonts w:ascii="Times New Roman" w:hAnsi="Times New Roman"/>
          <w:sz w:val="24"/>
          <w:szCs w:val="24"/>
          <w:vertAlign w:val="superscript"/>
        </w:rPr>
        <w:t>1,28,</w:t>
      </w:r>
      <w:r w:rsidRPr="00E61261">
        <w:rPr>
          <w:rFonts w:ascii="Times New Roman" w:hAnsi="Times New Roman"/>
          <w:sz w:val="24"/>
          <w:szCs w:val="24"/>
          <w:vertAlign w:val="superscript"/>
        </w:rPr>
        <w:t>3</w:t>
      </w:r>
      <w:r>
        <w:rPr>
          <w:rFonts w:ascii="Times New Roman" w:hAnsi="Times New Roman"/>
          <w:sz w:val="24"/>
          <w:szCs w:val="24"/>
          <w:vertAlign w:val="superscript"/>
        </w:rPr>
        <w:t>2</w:t>
      </w:r>
    </w:p>
    <w:p w:rsidR="00760F4D" w:rsidRDefault="00886246" w:rsidP="00760F4D">
      <w:pPr>
        <w:autoSpaceDE w:val="0"/>
        <w:autoSpaceDN w:val="0"/>
        <w:adjustRightInd w:val="0"/>
        <w:spacing w:after="0" w:line="360" w:lineRule="auto"/>
        <w:jc w:val="center"/>
        <w:rPr>
          <w:rFonts w:ascii="Times New Roman" w:hAnsi="Times New Roman"/>
          <w:sz w:val="24"/>
          <w:szCs w:val="24"/>
        </w:rPr>
      </w:pPr>
      <w:r>
        <w:rPr>
          <w:rFonts w:ascii="Times New Roman" w:hAnsi="Times New Roman"/>
          <w:noProof/>
          <w:sz w:val="24"/>
          <w:szCs w:val="24"/>
          <w:lang w:val="fr-FR" w:eastAsia="fr-FR"/>
        </w:rPr>
        <w:drawing>
          <wp:inline distT="0" distB="0" distL="0" distR="0">
            <wp:extent cx="4004945" cy="3065145"/>
            <wp:effectExtent l="0" t="0" r="0" b="1905"/>
            <wp:docPr id="14" name="Image 6" descr="Description : C:\Users\zellama\Desktop\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C:\Users\zellama\Desktop\figure 1.tif"/>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4945" cy="3065145"/>
                    </a:xfrm>
                    <a:prstGeom prst="rect">
                      <a:avLst/>
                    </a:prstGeom>
                    <a:noFill/>
                    <a:ln>
                      <a:noFill/>
                    </a:ln>
                  </pic:spPr>
                </pic:pic>
              </a:graphicData>
            </a:graphic>
          </wp:inline>
        </w:drawing>
      </w:r>
    </w:p>
    <w:p w:rsidR="00760F4D" w:rsidRDefault="00760F4D" w:rsidP="00DC3DF1">
      <w:pPr>
        <w:tabs>
          <w:tab w:val="left" w:pos="2715"/>
        </w:tabs>
        <w:spacing w:after="0" w:line="360" w:lineRule="auto"/>
        <w:jc w:val="center"/>
        <w:rPr>
          <w:rFonts w:ascii="Times New Roman" w:hAnsi="Times New Roman"/>
        </w:rPr>
      </w:pPr>
      <w:r w:rsidRPr="00DC3DF1">
        <w:rPr>
          <w:rFonts w:ascii="Times New Roman" w:hAnsi="Times New Roman"/>
        </w:rPr>
        <w:t xml:space="preserve">Fig. 1. Monosaccharide chromatogram of </w:t>
      </w:r>
      <w:r w:rsidRPr="00DC3DF1">
        <w:rPr>
          <w:rFonts w:ascii="Times New Roman" w:hAnsi="Times New Roman"/>
          <w:lang w:val="en-GB"/>
        </w:rPr>
        <w:t xml:space="preserve">polysaccharidic extracts from </w:t>
      </w:r>
      <w:r w:rsidRPr="00DC3DF1">
        <w:rPr>
          <w:rFonts w:ascii="Times New Roman" w:hAnsi="Times New Roman"/>
          <w:i/>
          <w:iCs/>
          <w:lang w:val="en-GB"/>
        </w:rPr>
        <w:t>Isochrysis galbana</w:t>
      </w:r>
      <w:r w:rsidRPr="00DC3DF1">
        <w:rPr>
          <w:rFonts w:ascii="Times New Roman" w:hAnsi="Times New Roman"/>
          <w:lang w:val="en-GB"/>
        </w:rPr>
        <w:t xml:space="preserve"> (</w:t>
      </w:r>
      <w:r w:rsidRPr="00DC3DF1">
        <w:rPr>
          <w:rFonts w:ascii="Times New Roman" w:hAnsi="Times New Roman"/>
        </w:rPr>
        <w:t xml:space="preserve">PEA) </w:t>
      </w:r>
      <w:r w:rsidRPr="00DC3DF1">
        <w:rPr>
          <w:rFonts w:ascii="Times New Roman" w:hAnsi="Times New Roman"/>
          <w:lang w:val="en-GB"/>
        </w:rPr>
        <w:t xml:space="preserve">and </w:t>
      </w:r>
      <w:r w:rsidRPr="00DC3DF1">
        <w:rPr>
          <w:rFonts w:ascii="Times New Roman" w:hAnsi="Times New Roman"/>
          <w:i/>
          <w:iCs/>
          <w:lang w:val="en-GB"/>
        </w:rPr>
        <w:t>Nannochloropsis oculata</w:t>
      </w:r>
      <w:r w:rsidRPr="00DC3DF1">
        <w:rPr>
          <w:rFonts w:ascii="Times New Roman" w:hAnsi="Times New Roman"/>
        </w:rPr>
        <w:t xml:space="preserve"> (PEB) determined by trimethylsilylation method.</w:t>
      </w:r>
    </w:p>
    <w:p w:rsidR="00DC3DF1" w:rsidRDefault="00DC3DF1" w:rsidP="00DC3DF1">
      <w:pPr>
        <w:tabs>
          <w:tab w:val="left" w:pos="2715"/>
        </w:tabs>
        <w:spacing w:after="0" w:line="360" w:lineRule="auto"/>
        <w:jc w:val="center"/>
        <w:rPr>
          <w:rFonts w:ascii="Times New Roman" w:hAnsi="Times New Roman"/>
        </w:rPr>
      </w:pPr>
    </w:p>
    <w:p w:rsidR="00DC3DF1" w:rsidRDefault="00DC3DF1" w:rsidP="00DC3DF1">
      <w:pPr>
        <w:tabs>
          <w:tab w:val="left" w:pos="2715"/>
        </w:tabs>
        <w:spacing w:after="0" w:line="360" w:lineRule="auto"/>
        <w:jc w:val="center"/>
        <w:rPr>
          <w:rFonts w:ascii="Times New Roman" w:hAnsi="Times New Roman"/>
        </w:rPr>
      </w:pPr>
    </w:p>
    <w:p w:rsidR="00DC3DF1" w:rsidRPr="00DC3DF1" w:rsidRDefault="00DC3DF1" w:rsidP="00DC3DF1">
      <w:pPr>
        <w:tabs>
          <w:tab w:val="left" w:pos="2715"/>
        </w:tabs>
        <w:spacing w:after="0" w:line="360" w:lineRule="auto"/>
        <w:jc w:val="center"/>
        <w:rPr>
          <w:rFonts w:ascii="Times New Roman" w:hAnsi="Times New Roman"/>
        </w:rPr>
      </w:pPr>
    </w:p>
    <w:p w:rsidR="00760F4D" w:rsidRPr="00EE195C" w:rsidRDefault="00760F4D" w:rsidP="00760F4D">
      <w:pPr>
        <w:spacing w:after="0" w:line="360" w:lineRule="auto"/>
        <w:jc w:val="both"/>
        <w:rPr>
          <w:rFonts w:ascii="Times New Roman" w:hAnsi="Times New Roman"/>
          <w:bCs/>
          <w:i/>
          <w:sz w:val="24"/>
          <w:szCs w:val="24"/>
        </w:rPr>
      </w:pPr>
      <w:r w:rsidRPr="00EE195C">
        <w:rPr>
          <w:rFonts w:ascii="Times New Roman" w:hAnsi="Times New Roman"/>
          <w:bCs/>
          <w:i/>
          <w:sz w:val="24"/>
          <w:szCs w:val="24"/>
        </w:rPr>
        <w:t>Monosaccharide analysis</w:t>
      </w:r>
    </w:p>
    <w:p w:rsidR="00E53996" w:rsidRDefault="00760F4D" w:rsidP="00760F4D">
      <w:pPr>
        <w:spacing w:line="360" w:lineRule="auto"/>
        <w:ind w:firstLine="720"/>
        <w:jc w:val="both"/>
        <w:rPr>
          <w:rFonts w:ascii="Times New Roman" w:hAnsi="Times New Roman"/>
          <w:bCs/>
          <w:sz w:val="24"/>
          <w:szCs w:val="24"/>
        </w:rPr>
      </w:pPr>
      <w:r w:rsidRPr="00156B8D">
        <w:rPr>
          <w:rFonts w:ascii="Times New Roman" w:hAnsi="Times New Roman"/>
          <w:sz w:val="24"/>
          <w:szCs w:val="24"/>
        </w:rPr>
        <w:t>Polysaccharides from commercial microalgae were hydrolyzed with TFA into individual monosaccharides, which were further trimethylsilylated obtained volatile compounds for GC</w:t>
      </w:r>
      <w:r w:rsidRPr="00156B8D">
        <w:rPr>
          <w:rFonts w:ascii="Times New Roman" w:hAnsi="Times New Roman"/>
          <w:sz w:val="24"/>
          <w:szCs w:val="24"/>
        </w:rPr>
        <w:noBreakHyphen/>
        <w:t xml:space="preserve">MS analyses. </w:t>
      </w:r>
      <w:r w:rsidRPr="0066568D">
        <w:rPr>
          <w:rFonts w:ascii="Times New Roman" w:hAnsi="Times New Roman"/>
          <w:sz w:val="24"/>
          <w:szCs w:val="24"/>
          <w:lang w:val="en-CA"/>
        </w:rPr>
        <w:t xml:space="preserve">Table I </w:t>
      </w:r>
      <w:r w:rsidRPr="00156B8D">
        <w:rPr>
          <w:rFonts w:ascii="Times New Roman" w:hAnsi="Times New Roman"/>
          <w:sz w:val="24"/>
          <w:szCs w:val="24"/>
          <w:lang w:val="en-CA"/>
        </w:rPr>
        <w:t xml:space="preserve">presents monosaccharide composition of polysaccharidic extracts from microalgae. Glucose is the major component in </w:t>
      </w:r>
      <w:r w:rsidRPr="00156B8D">
        <w:rPr>
          <w:rFonts w:ascii="Times New Roman" w:hAnsi="Times New Roman"/>
          <w:i/>
          <w:sz w:val="24"/>
          <w:szCs w:val="24"/>
          <w:lang w:val="en-CA"/>
        </w:rPr>
        <w:t>I. galbana</w:t>
      </w:r>
      <w:r w:rsidRPr="00156B8D">
        <w:rPr>
          <w:rFonts w:ascii="Times New Roman" w:hAnsi="Times New Roman"/>
          <w:sz w:val="24"/>
          <w:szCs w:val="24"/>
          <w:lang w:val="en-CA"/>
        </w:rPr>
        <w:t xml:space="preserve"> and </w:t>
      </w:r>
      <w:r w:rsidRPr="00156B8D">
        <w:rPr>
          <w:rFonts w:ascii="Times New Roman" w:hAnsi="Times New Roman"/>
          <w:i/>
          <w:sz w:val="24"/>
          <w:szCs w:val="24"/>
          <w:lang w:val="en-CA"/>
        </w:rPr>
        <w:t>N. oculata</w:t>
      </w:r>
      <w:r w:rsidRPr="00156B8D">
        <w:rPr>
          <w:rFonts w:ascii="Times New Roman" w:hAnsi="Times New Roman"/>
          <w:sz w:val="24"/>
          <w:szCs w:val="24"/>
          <w:lang w:val="en-CA"/>
        </w:rPr>
        <w:t xml:space="preserve"> extract with respectively 56.9 </w:t>
      </w:r>
      <w:r w:rsidRPr="00156B8D">
        <w:rPr>
          <w:rFonts w:ascii="Times New Roman" w:hAnsi="Times New Roman"/>
          <w:sz w:val="24"/>
          <w:szCs w:val="24"/>
        </w:rPr>
        <w:t xml:space="preserve">% </w:t>
      </w:r>
      <w:r w:rsidRPr="00156B8D">
        <w:rPr>
          <w:rFonts w:ascii="Times New Roman" w:hAnsi="Times New Roman"/>
          <w:sz w:val="24"/>
          <w:szCs w:val="24"/>
          <w:lang w:val="en-CA"/>
        </w:rPr>
        <w:t xml:space="preserve">and 68.3 %. </w:t>
      </w:r>
      <w:r w:rsidRPr="00156B8D">
        <w:rPr>
          <w:rFonts w:ascii="Times New Roman" w:hAnsi="Times New Roman"/>
          <w:bCs/>
          <w:sz w:val="24"/>
          <w:szCs w:val="24"/>
        </w:rPr>
        <w:t xml:space="preserve">Mannitol (38.8 </w:t>
      </w:r>
      <w:r w:rsidRPr="00156B8D">
        <w:rPr>
          <w:rFonts w:ascii="Times New Roman" w:hAnsi="Times New Roman"/>
          <w:sz w:val="24"/>
          <w:szCs w:val="24"/>
        </w:rPr>
        <w:t>%</w:t>
      </w:r>
      <w:r w:rsidRPr="00156B8D">
        <w:rPr>
          <w:rFonts w:ascii="Times New Roman" w:hAnsi="Times New Roman"/>
          <w:bCs/>
          <w:sz w:val="24"/>
          <w:szCs w:val="24"/>
        </w:rPr>
        <w:t xml:space="preserve">) and inositol (20.32 </w:t>
      </w:r>
      <w:r w:rsidRPr="00156B8D">
        <w:rPr>
          <w:rFonts w:ascii="Times New Roman" w:hAnsi="Times New Roman"/>
          <w:sz w:val="24"/>
          <w:szCs w:val="24"/>
        </w:rPr>
        <w:t>%</w:t>
      </w:r>
      <w:r w:rsidRPr="00156B8D">
        <w:rPr>
          <w:rFonts w:ascii="Times New Roman" w:hAnsi="Times New Roman"/>
          <w:bCs/>
          <w:sz w:val="24"/>
          <w:szCs w:val="24"/>
        </w:rPr>
        <w:t>) are the second major compound in PEA and PEB, respectively (</w:t>
      </w:r>
      <w:r w:rsidRPr="0066568D">
        <w:rPr>
          <w:rFonts w:ascii="Times New Roman" w:hAnsi="Times New Roman"/>
          <w:sz w:val="24"/>
          <w:szCs w:val="24"/>
          <w:lang w:val="en-CA"/>
        </w:rPr>
        <w:t>Fig. 2</w:t>
      </w:r>
      <w:r w:rsidRPr="00156B8D">
        <w:rPr>
          <w:rFonts w:ascii="Times New Roman" w:hAnsi="Times New Roman"/>
          <w:bCs/>
          <w:sz w:val="24"/>
          <w:szCs w:val="24"/>
        </w:rPr>
        <w:t xml:space="preserve">). </w:t>
      </w:r>
      <w:r w:rsidR="00E53996">
        <w:rPr>
          <w:rFonts w:ascii="Times New Roman" w:hAnsi="Times New Roman"/>
          <w:bCs/>
          <w:sz w:val="24"/>
          <w:szCs w:val="24"/>
        </w:rPr>
        <w:br w:type="page"/>
      </w:r>
    </w:p>
    <w:p w:rsidR="00760F4D" w:rsidRDefault="00760F4D" w:rsidP="00760F4D">
      <w:pPr>
        <w:spacing w:line="360" w:lineRule="auto"/>
        <w:ind w:firstLine="720"/>
        <w:jc w:val="both"/>
        <w:rPr>
          <w:rFonts w:ascii="Times New Roman" w:hAnsi="Times New Roman"/>
          <w:bCs/>
          <w:sz w:val="24"/>
          <w:szCs w:val="24"/>
        </w:rPr>
      </w:pPr>
    </w:p>
    <w:p w:rsidR="00760F4D" w:rsidRDefault="00886246" w:rsidP="00760F4D">
      <w:pPr>
        <w:spacing w:line="360" w:lineRule="auto"/>
        <w:ind w:firstLine="720"/>
        <w:jc w:val="center"/>
        <w:rPr>
          <w:rFonts w:ascii="Times New Roman" w:hAnsi="Times New Roman"/>
          <w:bCs/>
          <w:sz w:val="24"/>
          <w:szCs w:val="24"/>
        </w:rPr>
      </w:pPr>
      <w:r>
        <w:rPr>
          <w:rFonts w:ascii="Times New Roman" w:hAnsi="Times New Roman"/>
          <w:bCs/>
          <w:noProof/>
          <w:sz w:val="24"/>
          <w:szCs w:val="24"/>
          <w:lang w:val="fr-FR" w:eastAsia="fr-FR"/>
        </w:rPr>
        <w:drawing>
          <wp:inline distT="0" distB="0" distL="0" distR="0">
            <wp:extent cx="4411345" cy="2006600"/>
            <wp:effectExtent l="0" t="0" r="8255" b="0"/>
            <wp:docPr id="12" name="Image 7" descr="Description : C:\Users\zellama\Desktop\figur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C:\Users\zellama\Desktop\figure2.tif"/>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1345" cy="2006600"/>
                    </a:xfrm>
                    <a:prstGeom prst="rect">
                      <a:avLst/>
                    </a:prstGeom>
                    <a:noFill/>
                    <a:ln>
                      <a:noFill/>
                    </a:ln>
                  </pic:spPr>
                </pic:pic>
              </a:graphicData>
            </a:graphic>
          </wp:inline>
        </w:drawing>
      </w:r>
    </w:p>
    <w:p w:rsidR="00760F4D" w:rsidRPr="00DC3DF1" w:rsidRDefault="00760F4D" w:rsidP="00DC3DF1">
      <w:pPr>
        <w:tabs>
          <w:tab w:val="left" w:pos="3945"/>
        </w:tabs>
        <w:spacing w:after="0" w:line="360" w:lineRule="auto"/>
        <w:jc w:val="center"/>
        <w:rPr>
          <w:rFonts w:ascii="Times New Roman" w:hAnsi="Times New Roman"/>
          <w:lang w:val="en-CA"/>
        </w:rPr>
      </w:pPr>
      <w:r w:rsidRPr="00DC3DF1">
        <w:rPr>
          <w:rFonts w:ascii="Times New Roman" w:hAnsi="Times New Roman"/>
        </w:rPr>
        <w:t xml:space="preserve">Fig. 2. Total sugar, proteins and sulfate content in water-soluble polysaccharides extracts from </w:t>
      </w:r>
      <w:r w:rsidRPr="00DC3DF1">
        <w:rPr>
          <w:rFonts w:ascii="Times New Roman" w:hAnsi="Times New Roman"/>
          <w:bCs/>
          <w:i/>
          <w:iCs/>
        </w:rPr>
        <w:t>Isochrysis galbana</w:t>
      </w:r>
      <w:r w:rsidRPr="00DC3DF1">
        <w:rPr>
          <w:rFonts w:ascii="Times New Roman" w:hAnsi="Times New Roman"/>
          <w:bCs/>
          <w:iCs/>
        </w:rPr>
        <w:t xml:space="preserve"> and</w:t>
      </w:r>
      <w:r w:rsidRPr="00DC3DF1">
        <w:rPr>
          <w:rFonts w:ascii="Times New Roman" w:hAnsi="Times New Roman"/>
          <w:bCs/>
          <w:i/>
          <w:iCs/>
        </w:rPr>
        <w:t>Nannochloropsis oculata.</w:t>
      </w:r>
      <w:r w:rsidRPr="00DC3DF1">
        <w:rPr>
          <w:rFonts w:ascii="Times New Roman" w:hAnsi="Times New Roman"/>
          <w:lang w:val="en-CA"/>
        </w:rPr>
        <w:t xml:space="preserve"> All assays were carried out in triplicate.</w:t>
      </w:r>
    </w:p>
    <w:p w:rsidR="00E53996" w:rsidRDefault="00E53996" w:rsidP="00760F4D">
      <w:pPr>
        <w:spacing w:line="360" w:lineRule="auto"/>
        <w:ind w:firstLine="720"/>
        <w:jc w:val="both"/>
        <w:rPr>
          <w:rFonts w:ascii="Times New Roman" w:hAnsi="Times New Roman"/>
          <w:sz w:val="24"/>
          <w:szCs w:val="24"/>
          <w:lang w:val="en-CA"/>
        </w:rPr>
      </w:pPr>
    </w:p>
    <w:p w:rsidR="00760F4D" w:rsidRDefault="00760F4D" w:rsidP="00760F4D">
      <w:pPr>
        <w:spacing w:line="360" w:lineRule="auto"/>
        <w:ind w:firstLine="720"/>
        <w:jc w:val="both"/>
        <w:rPr>
          <w:rFonts w:ascii="Times New Roman" w:hAnsi="Times New Roman"/>
          <w:sz w:val="24"/>
          <w:szCs w:val="24"/>
        </w:rPr>
      </w:pPr>
      <w:r w:rsidRPr="00156B8D">
        <w:rPr>
          <w:rFonts w:ascii="Times New Roman" w:hAnsi="Times New Roman"/>
          <w:sz w:val="24"/>
          <w:szCs w:val="24"/>
          <w:lang w:val="en-CA"/>
        </w:rPr>
        <w:t xml:space="preserve">Mannitol represents a percentage of 5.8 % in </w:t>
      </w:r>
      <w:r w:rsidRPr="00156B8D">
        <w:rPr>
          <w:rFonts w:ascii="Times New Roman" w:hAnsi="Times New Roman"/>
          <w:i/>
          <w:sz w:val="24"/>
          <w:szCs w:val="24"/>
          <w:lang w:val="en-CA"/>
        </w:rPr>
        <w:t>N. oculata</w:t>
      </w:r>
      <w:r w:rsidRPr="00156B8D">
        <w:rPr>
          <w:rFonts w:ascii="Times New Roman" w:hAnsi="Times New Roman"/>
          <w:sz w:val="24"/>
          <w:szCs w:val="24"/>
          <w:lang w:val="en-CA"/>
        </w:rPr>
        <w:t xml:space="preserve"> extracts </w:t>
      </w:r>
      <w:r w:rsidRPr="00156B8D">
        <w:rPr>
          <w:rFonts w:ascii="Times New Roman" w:hAnsi="Times New Roman"/>
          <w:iCs/>
          <w:sz w:val="24"/>
          <w:szCs w:val="24"/>
          <w:lang w:val="en-CA"/>
        </w:rPr>
        <w:t xml:space="preserve">and inositol is absent in </w:t>
      </w:r>
      <w:r w:rsidRPr="00156B8D">
        <w:rPr>
          <w:rFonts w:ascii="Times New Roman" w:hAnsi="Times New Roman"/>
          <w:i/>
          <w:iCs/>
          <w:sz w:val="24"/>
          <w:szCs w:val="24"/>
          <w:lang w:val="en-CA"/>
        </w:rPr>
        <w:t xml:space="preserve">I. </w:t>
      </w:r>
      <w:r w:rsidRPr="00156B8D">
        <w:rPr>
          <w:rFonts w:ascii="Times New Roman" w:hAnsi="Times New Roman"/>
          <w:i/>
          <w:sz w:val="24"/>
          <w:szCs w:val="24"/>
          <w:lang w:val="en-CA"/>
        </w:rPr>
        <w:t xml:space="preserve">galbana </w:t>
      </w:r>
      <w:r w:rsidRPr="00156B8D">
        <w:rPr>
          <w:rFonts w:ascii="Times New Roman" w:hAnsi="Times New Roman"/>
          <w:sz w:val="24"/>
          <w:szCs w:val="24"/>
          <w:lang w:val="en-CA"/>
        </w:rPr>
        <w:t xml:space="preserve">extract. </w:t>
      </w:r>
      <w:r w:rsidRPr="00156B8D">
        <w:rPr>
          <w:rFonts w:ascii="Times New Roman" w:hAnsi="Times New Roman"/>
          <w:sz w:val="24"/>
          <w:szCs w:val="24"/>
        </w:rPr>
        <w:t>Chu</w:t>
      </w:r>
      <w:r w:rsidRPr="009407E3">
        <w:rPr>
          <w:rFonts w:ascii="Times New Roman" w:hAnsi="Times New Roman"/>
          <w:i/>
          <w:iCs/>
          <w:sz w:val="24"/>
          <w:szCs w:val="24"/>
          <w:lang w:val="en-CA"/>
        </w:rPr>
        <w:t>et al.</w:t>
      </w:r>
      <w:r w:rsidRPr="00E61261">
        <w:rPr>
          <w:rFonts w:ascii="Times New Roman" w:hAnsi="Times New Roman"/>
          <w:sz w:val="24"/>
          <w:szCs w:val="24"/>
          <w:vertAlign w:val="superscript"/>
          <w:lang w:val="en-CA"/>
        </w:rPr>
        <w:t>3</w:t>
      </w:r>
      <w:r>
        <w:rPr>
          <w:rFonts w:ascii="Times New Roman" w:hAnsi="Times New Roman"/>
          <w:sz w:val="24"/>
          <w:szCs w:val="24"/>
          <w:vertAlign w:val="superscript"/>
          <w:lang w:val="en-CA"/>
        </w:rPr>
        <w:t>3</w:t>
      </w:r>
      <w:r w:rsidRPr="00517D4F">
        <w:rPr>
          <w:rFonts w:ascii="Times New Roman" w:hAnsi="Times New Roman"/>
          <w:sz w:val="24"/>
          <w:szCs w:val="24"/>
        </w:rPr>
        <w:t>,</w:t>
      </w:r>
      <w:r w:rsidRPr="00156B8D">
        <w:rPr>
          <w:rFonts w:ascii="Times New Roman" w:hAnsi="Times New Roman"/>
          <w:sz w:val="24"/>
          <w:szCs w:val="24"/>
        </w:rPr>
        <w:t xml:space="preserve">using trimethylsilylation (TMS) method, demonstrated the presence of manitol percentage in </w:t>
      </w:r>
      <w:r w:rsidRPr="00156B8D">
        <w:rPr>
          <w:rFonts w:ascii="Times New Roman" w:hAnsi="Times New Roman"/>
          <w:i/>
          <w:sz w:val="24"/>
          <w:szCs w:val="24"/>
        </w:rPr>
        <w:t>I. galbana</w:t>
      </w:r>
      <w:r w:rsidRPr="00156B8D">
        <w:rPr>
          <w:rFonts w:ascii="Times New Roman" w:hAnsi="Times New Roman"/>
          <w:sz w:val="24"/>
          <w:szCs w:val="24"/>
        </w:rPr>
        <w:t xml:space="preserve"> was about 1.35 %. </w:t>
      </w:r>
      <w:r w:rsidRPr="00156B8D">
        <w:rPr>
          <w:rFonts w:ascii="Times New Roman" w:hAnsi="Times New Roman"/>
          <w:sz w:val="24"/>
          <w:szCs w:val="24"/>
          <w:lang w:val="en-CA"/>
        </w:rPr>
        <w:t xml:space="preserve">Xylose, mannose and galactose are minor constituents of the both PEA and PEB microalgae extracts (&lt;2 %). </w:t>
      </w:r>
      <w:r w:rsidRPr="00156B8D">
        <w:rPr>
          <w:rFonts w:ascii="Times New Roman" w:hAnsi="Times New Roman"/>
          <w:sz w:val="24"/>
          <w:szCs w:val="24"/>
        </w:rPr>
        <w:t xml:space="preserve">Glucose, galactose, mannose and xylose have been reported in various proportions in extract from </w:t>
      </w:r>
      <w:r w:rsidRPr="00156B8D">
        <w:rPr>
          <w:rFonts w:ascii="Times New Roman" w:hAnsi="Times New Roman"/>
          <w:i/>
          <w:sz w:val="24"/>
          <w:szCs w:val="24"/>
        </w:rPr>
        <w:t>I. galbana</w:t>
      </w:r>
      <w:r w:rsidRPr="00156B8D">
        <w:rPr>
          <w:rFonts w:ascii="Times New Roman" w:hAnsi="Times New Roman"/>
          <w:sz w:val="24"/>
          <w:szCs w:val="24"/>
        </w:rPr>
        <w:t>.</w:t>
      </w:r>
      <w:r w:rsidRPr="00E61261">
        <w:rPr>
          <w:rFonts w:ascii="Times New Roman" w:hAnsi="Times New Roman"/>
          <w:sz w:val="24"/>
          <w:szCs w:val="24"/>
          <w:vertAlign w:val="superscript"/>
        </w:rPr>
        <w:t>3</w:t>
      </w:r>
      <w:r>
        <w:rPr>
          <w:rFonts w:ascii="Times New Roman" w:hAnsi="Times New Roman"/>
          <w:sz w:val="24"/>
          <w:szCs w:val="24"/>
          <w:vertAlign w:val="superscript"/>
        </w:rPr>
        <w:t>4</w:t>
      </w:r>
      <w:r w:rsidRPr="00156B8D">
        <w:rPr>
          <w:rFonts w:ascii="Times New Roman" w:hAnsi="Times New Roman"/>
          <w:sz w:val="24"/>
          <w:szCs w:val="24"/>
        </w:rPr>
        <w:t xml:space="preserve"> Brown</w:t>
      </w:r>
      <w:r>
        <w:rPr>
          <w:rFonts w:ascii="Times New Roman" w:hAnsi="Times New Roman"/>
          <w:sz w:val="24"/>
          <w:szCs w:val="24"/>
          <w:vertAlign w:val="superscript"/>
        </w:rPr>
        <w:t>2</w:t>
      </w:r>
      <w:r w:rsidRPr="00E61261">
        <w:rPr>
          <w:rFonts w:ascii="Times New Roman" w:hAnsi="Times New Roman"/>
          <w:sz w:val="24"/>
          <w:szCs w:val="24"/>
          <w:vertAlign w:val="superscript"/>
        </w:rPr>
        <w:t>8</w:t>
      </w:r>
      <w:r w:rsidRPr="00156B8D">
        <w:rPr>
          <w:rFonts w:ascii="Times New Roman" w:hAnsi="Times New Roman"/>
          <w:sz w:val="24"/>
          <w:szCs w:val="24"/>
        </w:rPr>
        <w:t xml:space="preserve">reported that glucose is the major compound in </w:t>
      </w:r>
      <w:r w:rsidRPr="00156B8D">
        <w:rPr>
          <w:rFonts w:ascii="Times New Roman" w:hAnsi="Times New Roman"/>
          <w:i/>
          <w:sz w:val="24"/>
          <w:szCs w:val="24"/>
        </w:rPr>
        <w:t>N. oculata</w:t>
      </w:r>
      <w:r w:rsidRPr="00156B8D">
        <w:rPr>
          <w:rFonts w:ascii="Times New Roman" w:hAnsi="Times New Roman"/>
          <w:sz w:val="24"/>
          <w:szCs w:val="24"/>
        </w:rPr>
        <w:t xml:space="preserve"> and </w:t>
      </w:r>
      <w:r w:rsidRPr="00156B8D">
        <w:rPr>
          <w:rFonts w:ascii="Times New Roman" w:hAnsi="Times New Roman"/>
          <w:i/>
          <w:sz w:val="24"/>
          <w:szCs w:val="24"/>
        </w:rPr>
        <w:t>I. galbana,</w:t>
      </w:r>
      <w:r w:rsidRPr="00156B8D">
        <w:rPr>
          <w:rFonts w:ascii="Times New Roman" w:hAnsi="Times New Roman"/>
          <w:sz w:val="24"/>
          <w:szCs w:val="24"/>
        </w:rPr>
        <w:t xml:space="preserve"> with a corresponding percentage of 68.2 % and 70.3 %, respectively. During, exponential and stationary </w:t>
      </w:r>
      <w:r w:rsidRPr="00156B8D">
        <w:rPr>
          <w:rFonts w:ascii="Times New Roman" w:hAnsi="Times New Roman"/>
          <w:i/>
          <w:sz w:val="24"/>
          <w:szCs w:val="24"/>
        </w:rPr>
        <w:t>I. galbana</w:t>
      </w:r>
      <w:r w:rsidRPr="00156B8D">
        <w:rPr>
          <w:rFonts w:ascii="Times New Roman" w:hAnsi="Times New Roman"/>
          <w:sz w:val="24"/>
          <w:szCs w:val="24"/>
        </w:rPr>
        <w:t xml:space="preserve"> growth phase, the percentage of glucose reac</w:t>
      </w:r>
      <w:r>
        <w:rPr>
          <w:rFonts w:ascii="Times New Roman" w:hAnsi="Times New Roman"/>
          <w:sz w:val="24"/>
          <w:szCs w:val="24"/>
        </w:rPr>
        <w:t>hed 60 % and 80 %, respectively</w:t>
      </w:r>
      <w:r w:rsidRPr="00156B8D">
        <w:rPr>
          <w:rFonts w:ascii="Times New Roman" w:hAnsi="Times New Roman"/>
          <w:sz w:val="24"/>
          <w:szCs w:val="24"/>
        </w:rPr>
        <w:t>.</w:t>
      </w:r>
      <w:r w:rsidRPr="00E61261">
        <w:rPr>
          <w:rFonts w:ascii="Times New Roman" w:hAnsi="Times New Roman"/>
          <w:sz w:val="24"/>
          <w:szCs w:val="24"/>
          <w:vertAlign w:val="superscript"/>
        </w:rPr>
        <w:t>3</w:t>
      </w:r>
      <w:r>
        <w:rPr>
          <w:rFonts w:ascii="Times New Roman" w:hAnsi="Times New Roman"/>
          <w:sz w:val="24"/>
          <w:szCs w:val="24"/>
          <w:vertAlign w:val="superscript"/>
        </w:rPr>
        <w:t>3</w:t>
      </w:r>
      <w:r w:rsidRPr="00156B8D">
        <w:rPr>
          <w:rFonts w:ascii="Times New Roman" w:hAnsi="Times New Roman"/>
          <w:sz w:val="24"/>
          <w:szCs w:val="24"/>
          <w:lang w:val="en-CA"/>
        </w:rPr>
        <w:t xml:space="preserve"> In our study, the </w:t>
      </w:r>
      <w:r w:rsidRPr="00156B8D">
        <w:rPr>
          <w:rFonts w:ascii="Times New Roman" w:hAnsi="Times New Roman"/>
          <w:sz w:val="24"/>
          <w:szCs w:val="24"/>
        </w:rPr>
        <w:t xml:space="preserve">percentage of sorbitol in </w:t>
      </w:r>
      <w:r w:rsidRPr="00156B8D">
        <w:rPr>
          <w:rFonts w:ascii="Times New Roman" w:hAnsi="Times New Roman"/>
          <w:i/>
          <w:iCs/>
          <w:sz w:val="24"/>
          <w:szCs w:val="24"/>
        </w:rPr>
        <w:t>I. galbana</w:t>
      </w:r>
      <w:r w:rsidRPr="00156B8D">
        <w:rPr>
          <w:rFonts w:ascii="Times New Roman" w:hAnsi="Times New Roman"/>
          <w:sz w:val="24"/>
          <w:szCs w:val="24"/>
        </w:rPr>
        <w:t xml:space="preserve"> and </w:t>
      </w:r>
      <w:r w:rsidRPr="00156B8D">
        <w:rPr>
          <w:rFonts w:ascii="Times New Roman" w:hAnsi="Times New Roman"/>
          <w:i/>
          <w:iCs/>
          <w:sz w:val="24"/>
          <w:szCs w:val="24"/>
        </w:rPr>
        <w:t xml:space="preserve">N. oculata </w:t>
      </w:r>
      <w:r w:rsidRPr="00156B8D">
        <w:rPr>
          <w:rFonts w:ascii="Times New Roman" w:hAnsi="Times New Roman"/>
          <w:sz w:val="24"/>
          <w:szCs w:val="24"/>
        </w:rPr>
        <w:t>were about1.02 % and 3.38 %; respectively. Sadovskaya</w:t>
      </w:r>
      <w:r w:rsidRPr="00B94A27">
        <w:rPr>
          <w:rFonts w:ascii="Times New Roman" w:hAnsi="Times New Roman"/>
          <w:i/>
          <w:iCs/>
          <w:sz w:val="24"/>
          <w:szCs w:val="24"/>
        </w:rPr>
        <w:t>et al.</w:t>
      </w:r>
      <w:r w:rsidRPr="00517D4F">
        <w:rPr>
          <w:rFonts w:ascii="Times New Roman" w:hAnsi="Times New Roman"/>
          <w:sz w:val="24"/>
          <w:szCs w:val="24"/>
          <w:vertAlign w:val="superscript"/>
        </w:rPr>
        <w:t>3</w:t>
      </w:r>
      <w:r w:rsidRPr="00E61261">
        <w:rPr>
          <w:rFonts w:ascii="Times New Roman" w:hAnsi="Times New Roman"/>
          <w:sz w:val="24"/>
          <w:szCs w:val="24"/>
          <w:vertAlign w:val="superscript"/>
        </w:rPr>
        <w:t>4</w:t>
      </w:r>
      <w:r w:rsidRPr="00156B8D">
        <w:rPr>
          <w:rFonts w:ascii="Times New Roman" w:hAnsi="Times New Roman"/>
          <w:sz w:val="24"/>
          <w:szCs w:val="24"/>
        </w:rPr>
        <w:t>andBrown</w:t>
      </w:r>
      <w:r>
        <w:rPr>
          <w:rFonts w:ascii="Times New Roman" w:hAnsi="Times New Roman"/>
          <w:sz w:val="24"/>
          <w:szCs w:val="24"/>
          <w:vertAlign w:val="superscript"/>
        </w:rPr>
        <w:t xml:space="preserve">28 </w:t>
      </w:r>
      <w:r w:rsidRPr="00156B8D">
        <w:rPr>
          <w:rFonts w:ascii="Times New Roman" w:hAnsi="Times New Roman"/>
          <w:sz w:val="24"/>
          <w:szCs w:val="24"/>
        </w:rPr>
        <w:t xml:space="preserve">reported the absence of sorbitol in </w:t>
      </w:r>
      <w:r w:rsidRPr="00156B8D">
        <w:rPr>
          <w:rFonts w:ascii="Times New Roman" w:hAnsi="Times New Roman"/>
          <w:i/>
          <w:iCs/>
          <w:sz w:val="24"/>
          <w:szCs w:val="24"/>
        </w:rPr>
        <w:t>I. galbana</w:t>
      </w:r>
      <w:r w:rsidRPr="00156B8D">
        <w:rPr>
          <w:rFonts w:ascii="Times New Roman" w:hAnsi="Times New Roman"/>
          <w:sz w:val="24"/>
          <w:szCs w:val="24"/>
        </w:rPr>
        <w:t xml:space="preserve"> and </w:t>
      </w:r>
      <w:r w:rsidRPr="00156B8D">
        <w:rPr>
          <w:rFonts w:ascii="Times New Roman" w:hAnsi="Times New Roman"/>
          <w:i/>
          <w:iCs/>
          <w:sz w:val="24"/>
          <w:szCs w:val="24"/>
        </w:rPr>
        <w:t xml:space="preserve">N. oculata, </w:t>
      </w:r>
      <w:r w:rsidRPr="00156B8D">
        <w:rPr>
          <w:rFonts w:ascii="Times New Roman" w:hAnsi="Times New Roman"/>
          <w:sz w:val="24"/>
          <w:szCs w:val="24"/>
        </w:rPr>
        <w:t>respectively,using aditol acetate method. Templeton</w:t>
      </w:r>
      <w:r w:rsidRPr="00B94A27">
        <w:rPr>
          <w:rFonts w:ascii="Times New Roman" w:hAnsi="Times New Roman"/>
          <w:i/>
          <w:iCs/>
          <w:sz w:val="24"/>
          <w:szCs w:val="24"/>
        </w:rPr>
        <w:t>et al.</w:t>
      </w:r>
      <w:r>
        <w:rPr>
          <w:rFonts w:ascii="Times New Roman" w:hAnsi="Times New Roman"/>
          <w:sz w:val="24"/>
          <w:szCs w:val="24"/>
          <w:vertAlign w:val="superscript"/>
        </w:rPr>
        <w:t>35</w:t>
      </w:r>
      <w:r w:rsidRPr="00156B8D">
        <w:rPr>
          <w:rFonts w:ascii="Times New Roman" w:hAnsi="Times New Roman"/>
          <w:sz w:val="24"/>
          <w:szCs w:val="24"/>
        </w:rPr>
        <w:t>, showed that it is impossible to distinguish between neutral sugar (glucose) and sugar alcohol (sorbitol) in the original mixture with Aditol acetate-derivatization method.</w:t>
      </w:r>
    </w:p>
    <w:p w:rsidR="00E53996" w:rsidRDefault="00E53996" w:rsidP="00760F4D">
      <w:pPr>
        <w:spacing w:line="360" w:lineRule="auto"/>
        <w:ind w:firstLine="720"/>
        <w:jc w:val="both"/>
        <w:rPr>
          <w:rFonts w:ascii="Times New Roman" w:hAnsi="Times New Roman"/>
          <w:sz w:val="24"/>
          <w:szCs w:val="24"/>
        </w:rPr>
      </w:pPr>
      <w:r>
        <w:rPr>
          <w:rFonts w:ascii="Times New Roman" w:hAnsi="Times New Roman"/>
          <w:sz w:val="24"/>
          <w:szCs w:val="24"/>
        </w:rPr>
        <w:br w:type="page"/>
      </w:r>
    </w:p>
    <w:p w:rsidR="00760F4D" w:rsidRPr="00DC3DF1" w:rsidRDefault="00760F4D" w:rsidP="00DC3DF1">
      <w:pPr>
        <w:tabs>
          <w:tab w:val="left" w:pos="3945"/>
        </w:tabs>
        <w:spacing w:after="0" w:line="360" w:lineRule="auto"/>
        <w:jc w:val="both"/>
        <w:rPr>
          <w:rFonts w:ascii="Times New Roman" w:hAnsi="Times New Roman"/>
        </w:rPr>
      </w:pPr>
      <w:r w:rsidRPr="00DC3DF1">
        <w:rPr>
          <w:rFonts w:ascii="Times New Roman" w:hAnsi="Times New Roman"/>
          <w:bCs/>
          <w:color w:val="000000"/>
        </w:rPr>
        <w:lastRenderedPageBreak/>
        <w:t>TABLE I.</w:t>
      </w:r>
      <w:r w:rsidRPr="00DC3DF1">
        <w:rPr>
          <w:rFonts w:ascii="Times New Roman" w:hAnsi="Times New Roman"/>
        </w:rPr>
        <w:t xml:space="preserve"> Monosaccharides composition of </w:t>
      </w:r>
      <w:r w:rsidRPr="00DC3DF1">
        <w:rPr>
          <w:rFonts w:ascii="Times New Roman" w:hAnsi="Times New Roman"/>
          <w:i/>
          <w:iCs/>
          <w:lang w:val="en-GB"/>
        </w:rPr>
        <w:t>Isochrysis galbana</w:t>
      </w:r>
      <w:r w:rsidRPr="00DC3DF1">
        <w:rPr>
          <w:rFonts w:ascii="Times New Roman" w:hAnsi="Times New Roman"/>
          <w:lang w:val="en-GB"/>
        </w:rPr>
        <w:t xml:space="preserve"> and </w:t>
      </w:r>
      <w:r w:rsidRPr="00DC3DF1">
        <w:rPr>
          <w:rFonts w:ascii="Times New Roman" w:hAnsi="Times New Roman"/>
          <w:i/>
          <w:iCs/>
          <w:lang w:val="en-GB"/>
        </w:rPr>
        <w:t xml:space="preserve">Nannochloropsis oculata </w:t>
      </w:r>
      <w:r w:rsidRPr="00DC3DF1">
        <w:rPr>
          <w:rFonts w:ascii="Times New Roman" w:hAnsi="Times New Roman"/>
        </w:rPr>
        <w:t>microalgae aqueous extracts determined by trimethylsilylation method.</w:t>
      </w:r>
    </w:p>
    <w:tbl>
      <w:tblPr>
        <w:tblW w:w="9302" w:type="dxa"/>
        <w:jc w:val="center"/>
        <w:tblBorders>
          <w:top w:val="single" w:sz="4" w:space="0" w:color="auto"/>
          <w:bottom w:val="single" w:sz="4" w:space="0" w:color="auto"/>
          <w:insideH w:val="single" w:sz="8" w:space="0" w:color="auto"/>
        </w:tblBorders>
        <w:tblLook w:val="0000"/>
      </w:tblPr>
      <w:tblGrid>
        <w:gridCol w:w="2495"/>
        <w:gridCol w:w="2176"/>
        <w:gridCol w:w="2081"/>
        <w:gridCol w:w="2550"/>
      </w:tblGrid>
      <w:tr w:rsidR="00760F4D" w:rsidRPr="00980755" w:rsidTr="00DC3DF1">
        <w:trPr>
          <w:jc w:val="center"/>
        </w:trPr>
        <w:tc>
          <w:tcPr>
            <w:tcW w:w="2495" w:type="dxa"/>
            <w:shd w:val="clear" w:color="auto" w:fill="auto"/>
          </w:tcPr>
          <w:p w:rsidR="00760F4D" w:rsidRPr="00980755" w:rsidRDefault="00760F4D" w:rsidP="00DC3DF1">
            <w:pPr>
              <w:tabs>
                <w:tab w:val="left" w:pos="3945"/>
              </w:tabs>
              <w:spacing w:after="0" w:line="240" w:lineRule="auto"/>
              <w:jc w:val="center"/>
              <w:rPr>
                <w:rFonts w:ascii="Times New Roman" w:hAnsi="Times New Roman"/>
                <w:b/>
                <w:bCs/>
              </w:rPr>
            </w:pPr>
            <w:r w:rsidRPr="00980755">
              <w:rPr>
                <w:rFonts w:ascii="Times New Roman" w:hAnsi="Times New Roman"/>
                <w:b/>
                <w:bCs/>
              </w:rPr>
              <w:t>Retention time (min)</w:t>
            </w:r>
          </w:p>
        </w:tc>
        <w:tc>
          <w:tcPr>
            <w:tcW w:w="6807" w:type="dxa"/>
            <w:gridSpan w:val="3"/>
            <w:shd w:val="clear" w:color="auto" w:fill="auto"/>
          </w:tcPr>
          <w:p w:rsidR="00760F4D" w:rsidRPr="00980755" w:rsidRDefault="00760F4D" w:rsidP="00DC3DF1">
            <w:pPr>
              <w:tabs>
                <w:tab w:val="left" w:pos="3945"/>
              </w:tabs>
              <w:spacing w:after="0" w:line="240" w:lineRule="auto"/>
              <w:jc w:val="center"/>
              <w:rPr>
                <w:rFonts w:ascii="Times New Roman" w:hAnsi="Times New Roman"/>
                <w:b/>
                <w:bCs/>
              </w:rPr>
            </w:pPr>
            <w:r w:rsidRPr="00980755">
              <w:rPr>
                <w:rFonts w:ascii="Times New Roman" w:hAnsi="Times New Roman"/>
                <w:b/>
                <w:bCs/>
              </w:rPr>
              <w:t xml:space="preserve">                                Monosaccharide composition (%)</w:t>
            </w:r>
          </w:p>
        </w:tc>
      </w:tr>
      <w:tr w:rsidR="00760F4D" w:rsidRPr="00980755" w:rsidTr="00DC3DF1">
        <w:trPr>
          <w:jc w:val="center"/>
        </w:trPr>
        <w:tc>
          <w:tcPr>
            <w:tcW w:w="2495" w:type="dxa"/>
            <w:tcBorders>
              <w:bottom w:val="single" w:sz="8" w:space="0" w:color="auto"/>
            </w:tcBorders>
            <w:shd w:val="clear" w:color="auto" w:fill="auto"/>
          </w:tcPr>
          <w:p w:rsidR="00760F4D" w:rsidRPr="00980755" w:rsidRDefault="00760F4D" w:rsidP="00DC3DF1">
            <w:pPr>
              <w:tabs>
                <w:tab w:val="left" w:pos="3945"/>
              </w:tabs>
              <w:spacing w:after="0" w:line="240" w:lineRule="auto"/>
              <w:jc w:val="center"/>
              <w:rPr>
                <w:rFonts w:ascii="Times New Roman" w:hAnsi="Times New Roman"/>
              </w:rPr>
            </w:pPr>
          </w:p>
        </w:tc>
        <w:tc>
          <w:tcPr>
            <w:tcW w:w="2176" w:type="dxa"/>
            <w:tcBorders>
              <w:bottom w:val="single" w:sz="8" w:space="0" w:color="auto"/>
            </w:tcBorders>
            <w:shd w:val="clear" w:color="auto" w:fill="auto"/>
          </w:tcPr>
          <w:p w:rsidR="00760F4D" w:rsidRPr="00980755" w:rsidRDefault="00760F4D" w:rsidP="00DC3DF1">
            <w:pPr>
              <w:tabs>
                <w:tab w:val="left" w:pos="3945"/>
              </w:tabs>
              <w:spacing w:after="0" w:line="240" w:lineRule="auto"/>
              <w:jc w:val="center"/>
              <w:rPr>
                <w:rFonts w:ascii="Times New Roman" w:hAnsi="Times New Roman"/>
              </w:rPr>
            </w:pPr>
          </w:p>
        </w:tc>
        <w:tc>
          <w:tcPr>
            <w:tcW w:w="2081" w:type="dxa"/>
            <w:tcBorders>
              <w:bottom w:val="single" w:sz="8" w:space="0" w:color="auto"/>
            </w:tcBorders>
            <w:shd w:val="clear" w:color="auto" w:fill="auto"/>
          </w:tcPr>
          <w:p w:rsidR="00760F4D" w:rsidRPr="00980755" w:rsidRDefault="00760F4D" w:rsidP="00DC3DF1">
            <w:pPr>
              <w:tabs>
                <w:tab w:val="left" w:pos="3945"/>
              </w:tabs>
              <w:spacing w:after="0" w:line="240" w:lineRule="auto"/>
              <w:jc w:val="center"/>
              <w:rPr>
                <w:rFonts w:ascii="Times New Roman" w:hAnsi="Times New Roman"/>
              </w:rPr>
            </w:pPr>
            <w:r w:rsidRPr="00980755">
              <w:rPr>
                <w:rFonts w:ascii="Times New Roman" w:hAnsi="Times New Roman"/>
                <w:i/>
              </w:rPr>
              <w:t>Isochrysis galbana</w:t>
            </w:r>
          </w:p>
        </w:tc>
        <w:tc>
          <w:tcPr>
            <w:tcW w:w="2550" w:type="dxa"/>
            <w:tcBorders>
              <w:bottom w:val="single" w:sz="8" w:space="0" w:color="auto"/>
            </w:tcBorders>
            <w:shd w:val="clear" w:color="auto" w:fill="auto"/>
          </w:tcPr>
          <w:p w:rsidR="00760F4D" w:rsidRPr="00980755" w:rsidRDefault="00760F4D" w:rsidP="00DC3DF1">
            <w:pPr>
              <w:tabs>
                <w:tab w:val="left" w:pos="3945"/>
              </w:tabs>
              <w:spacing w:after="0" w:line="240" w:lineRule="auto"/>
              <w:jc w:val="center"/>
              <w:rPr>
                <w:rFonts w:ascii="Times New Roman" w:hAnsi="Times New Roman"/>
              </w:rPr>
            </w:pPr>
            <w:r w:rsidRPr="00980755">
              <w:rPr>
                <w:rFonts w:ascii="Times New Roman" w:hAnsi="Times New Roman"/>
                <w:i/>
              </w:rPr>
              <w:t>Nannochloropsis oculata</w:t>
            </w:r>
          </w:p>
        </w:tc>
      </w:tr>
      <w:tr w:rsidR="00760F4D" w:rsidRPr="00980755" w:rsidTr="00DC3DF1">
        <w:trPr>
          <w:jc w:val="center"/>
        </w:trPr>
        <w:tc>
          <w:tcPr>
            <w:tcW w:w="2495" w:type="dxa"/>
            <w:tcBorders>
              <w:top w:val="single" w:sz="8" w:space="0" w:color="auto"/>
              <w:bottom w:val="nil"/>
            </w:tcBorders>
            <w:shd w:val="clear" w:color="auto" w:fill="auto"/>
          </w:tcPr>
          <w:p w:rsidR="00760F4D" w:rsidRPr="00980755" w:rsidRDefault="00760F4D" w:rsidP="00C87E95">
            <w:pPr>
              <w:tabs>
                <w:tab w:val="left" w:pos="3945"/>
              </w:tabs>
              <w:spacing w:line="240" w:lineRule="auto"/>
              <w:jc w:val="center"/>
              <w:rPr>
                <w:rFonts w:ascii="Times New Roman" w:hAnsi="Times New Roman"/>
              </w:rPr>
            </w:pPr>
            <w:r w:rsidRPr="00980755">
              <w:rPr>
                <w:rFonts w:ascii="Times New Roman" w:hAnsi="Times New Roman"/>
              </w:rPr>
              <w:t>28.253</w:t>
            </w:r>
          </w:p>
        </w:tc>
        <w:tc>
          <w:tcPr>
            <w:tcW w:w="2176" w:type="dxa"/>
            <w:tcBorders>
              <w:top w:val="single" w:sz="8" w:space="0" w:color="auto"/>
              <w:bottom w:val="nil"/>
            </w:tcBorders>
            <w:shd w:val="clear" w:color="auto" w:fill="auto"/>
          </w:tcPr>
          <w:p w:rsidR="00760F4D" w:rsidRPr="00980755" w:rsidRDefault="00760F4D" w:rsidP="00C87E95">
            <w:pPr>
              <w:spacing w:line="240" w:lineRule="auto"/>
              <w:jc w:val="center"/>
              <w:rPr>
                <w:rFonts w:ascii="Times New Roman" w:hAnsi="Times New Roman"/>
              </w:rPr>
            </w:pPr>
            <w:r w:rsidRPr="00980755">
              <w:rPr>
                <w:rFonts w:ascii="Times New Roman" w:hAnsi="Times New Roman"/>
              </w:rPr>
              <w:t>xylose</w:t>
            </w:r>
          </w:p>
        </w:tc>
        <w:tc>
          <w:tcPr>
            <w:tcW w:w="2081" w:type="dxa"/>
            <w:tcBorders>
              <w:top w:val="single" w:sz="8" w:space="0" w:color="auto"/>
              <w:bottom w:val="nil"/>
            </w:tcBorders>
            <w:shd w:val="clear" w:color="auto" w:fill="auto"/>
          </w:tcPr>
          <w:p w:rsidR="00760F4D" w:rsidRPr="00980755" w:rsidRDefault="00760F4D" w:rsidP="00C87E95">
            <w:pPr>
              <w:spacing w:line="240" w:lineRule="auto"/>
              <w:jc w:val="center"/>
              <w:rPr>
                <w:rFonts w:ascii="Times New Roman" w:hAnsi="Times New Roman"/>
              </w:rPr>
            </w:pPr>
            <w:r w:rsidRPr="00980755">
              <w:rPr>
                <w:rFonts w:ascii="Times New Roman" w:hAnsi="Times New Roman"/>
              </w:rPr>
              <w:t>0.43</w:t>
            </w:r>
          </w:p>
        </w:tc>
        <w:tc>
          <w:tcPr>
            <w:tcW w:w="2550" w:type="dxa"/>
            <w:tcBorders>
              <w:top w:val="single" w:sz="8" w:space="0" w:color="auto"/>
              <w:bottom w:val="nil"/>
            </w:tcBorders>
            <w:shd w:val="clear" w:color="auto" w:fill="auto"/>
          </w:tcPr>
          <w:p w:rsidR="00760F4D" w:rsidRPr="00980755" w:rsidRDefault="00760F4D" w:rsidP="00C87E95">
            <w:pPr>
              <w:spacing w:line="240" w:lineRule="auto"/>
              <w:jc w:val="center"/>
              <w:rPr>
                <w:rFonts w:ascii="Times New Roman" w:hAnsi="Times New Roman"/>
              </w:rPr>
            </w:pPr>
            <w:r w:rsidRPr="00980755">
              <w:rPr>
                <w:rFonts w:ascii="Times New Roman" w:hAnsi="Times New Roman"/>
              </w:rPr>
              <w:t>0.90</w:t>
            </w:r>
          </w:p>
        </w:tc>
      </w:tr>
      <w:tr w:rsidR="00760F4D" w:rsidRPr="00980755" w:rsidTr="00DC3DF1">
        <w:trPr>
          <w:jc w:val="center"/>
        </w:trPr>
        <w:tc>
          <w:tcPr>
            <w:tcW w:w="2495" w:type="dxa"/>
            <w:tcBorders>
              <w:top w:val="nil"/>
              <w:bottom w:val="nil"/>
            </w:tcBorders>
            <w:shd w:val="clear" w:color="auto" w:fill="auto"/>
          </w:tcPr>
          <w:p w:rsidR="00760F4D" w:rsidRPr="00980755" w:rsidRDefault="00760F4D" w:rsidP="00C87E95">
            <w:pPr>
              <w:tabs>
                <w:tab w:val="left" w:pos="3945"/>
              </w:tabs>
              <w:spacing w:line="240" w:lineRule="auto"/>
              <w:jc w:val="center"/>
              <w:rPr>
                <w:rFonts w:ascii="Times New Roman" w:hAnsi="Times New Roman"/>
              </w:rPr>
            </w:pPr>
            <w:r w:rsidRPr="00980755">
              <w:rPr>
                <w:rFonts w:ascii="Times New Roman" w:hAnsi="Times New Roman"/>
              </w:rPr>
              <w:t>29.827</w:t>
            </w:r>
          </w:p>
        </w:tc>
        <w:tc>
          <w:tcPr>
            <w:tcW w:w="2176" w:type="dxa"/>
            <w:tcBorders>
              <w:top w:val="nil"/>
              <w:bottom w:val="nil"/>
            </w:tcBorders>
            <w:shd w:val="clear" w:color="auto" w:fill="auto"/>
          </w:tcPr>
          <w:p w:rsidR="00760F4D" w:rsidRPr="00980755" w:rsidRDefault="00760F4D" w:rsidP="00C87E95">
            <w:pPr>
              <w:tabs>
                <w:tab w:val="left" w:pos="3945"/>
              </w:tabs>
              <w:spacing w:line="240" w:lineRule="auto"/>
              <w:jc w:val="center"/>
              <w:rPr>
                <w:rFonts w:ascii="Times New Roman" w:hAnsi="Times New Roman"/>
              </w:rPr>
            </w:pPr>
            <w:r w:rsidRPr="00980755">
              <w:rPr>
                <w:rFonts w:ascii="Times New Roman" w:hAnsi="Times New Roman"/>
              </w:rPr>
              <w:t>mannose</w:t>
            </w:r>
          </w:p>
        </w:tc>
        <w:tc>
          <w:tcPr>
            <w:tcW w:w="2081" w:type="dxa"/>
            <w:tcBorders>
              <w:top w:val="nil"/>
              <w:bottom w:val="nil"/>
            </w:tcBorders>
            <w:shd w:val="clear" w:color="auto" w:fill="auto"/>
          </w:tcPr>
          <w:p w:rsidR="00760F4D" w:rsidRPr="00980755" w:rsidRDefault="00760F4D" w:rsidP="00C87E95">
            <w:pPr>
              <w:tabs>
                <w:tab w:val="left" w:pos="3945"/>
              </w:tabs>
              <w:spacing w:line="240" w:lineRule="auto"/>
              <w:jc w:val="center"/>
              <w:rPr>
                <w:rFonts w:ascii="Times New Roman" w:hAnsi="Times New Roman"/>
              </w:rPr>
            </w:pPr>
            <w:r w:rsidRPr="00980755">
              <w:rPr>
                <w:rFonts w:ascii="Times New Roman" w:hAnsi="Times New Roman"/>
              </w:rPr>
              <w:t>1.26</w:t>
            </w:r>
          </w:p>
        </w:tc>
        <w:tc>
          <w:tcPr>
            <w:tcW w:w="2550" w:type="dxa"/>
            <w:tcBorders>
              <w:top w:val="nil"/>
              <w:bottom w:val="nil"/>
            </w:tcBorders>
            <w:shd w:val="clear" w:color="auto" w:fill="auto"/>
          </w:tcPr>
          <w:p w:rsidR="00760F4D" w:rsidRPr="00980755" w:rsidRDefault="00760F4D" w:rsidP="00C87E95">
            <w:pPr>
              <w:tabs>
                <w:tab w:val="left" w:pos="3945"/>
              </w:tabs>
              <w:spacing w:line="240" w:lineRule="auto"/>
              <w:jc w:val="center"/>
              <w:rPr>
                <w:rFonts w:ascii="Times New Roman" w:hAnsi="Times New Roman"/>
              </w:rPr>
            </w:pPr>
            <w:r w:rsidRPr="00980755">
              <w:rPr>
                <w:rFonts w:ascii="Times New Roman" w:hAnsi="Times New Roman"/>
              </w:rPr>
              <w:t>1.03</w:t>
            </w:r>
          </w:p>
        </w:tc>
      </w:tr>
      <w:tr w:rsidR="00760F4D" w:rsidRPr="00980755" w:rsidTr="00DC3DF1">
        <w:trPr>
          <w:jc w:val="center"/>
        </w:trPr>
        <w:tc>
          <w:tcPr>
            <w:tcW w:w="2495" w:type="dxa"/>
            <w:tcBorders>
              <w:top w:val="nil"/>
              <w:bottom w:val="nil"/>
            </w:tcBorders>
            <w:shd w:val="clear" w:color="auto" w:fill="auto"/>
          </w:tcPr>
          <w:p w:rsidR="00760F4D" w:rsidRPr="00980755" w:rsidRDefault="00760F4D" w:rsidP="00C87E95">
            <w:pPr>
              <w:tabs>
                <w:tab w:val="left" w:pos="3945"/>
              </w:tabs>
              <w:spacing w:line="240" w:lineRule="auto"/>
              <w:jc w:val="center"/>
              <w:rPr>
                <w:rFonts w:ascii="Times New Roman" w:hAnsi="Times New Roman"/>
              </w:rPr>
            </w:pPr>
            <w:r w:rsidRPr="00980755">
              <w:rPr>
                <w:rFonts w:ascii="Times New Roman" w:hAnsi="Times New Roman"/>
              </w:rPr>
              <w:t>31.049</w:t>
            </w:r>
          </w:p>
        </w:tc>
        <w:tc>
          <w:tcPr>
            <w:tcW w:w="2176" w:type="dxa"/>
            <w:tcBorders>
              <w:top w:val="nil"/>
              <w:bottom w:val="nil"/>
            </w:tcBorders>
            <w:shd w:val="clear" w:color="auto" w:fill="auto"/>
          </w:tcPr>
          <w:p w:rsidR="00760F4D" w:rsidRPr="00980755" w:rsidRDefault="00760F4D" w:rsidP="00C87E95">
            <w:pPr>
              <w:spacing w:line="240" w:lineRule="auto"/>
              <w:jc w:val="center"/>
              <w:rPr>
                <w:rFonts w:ascii="Times New Roman" w:hAnsi="Times New Roman"/>
              </w:rPr>
            </w:pPr>
            <w:r w:rsidRPr="00980755">
              <w:rPr>
                <w:rFonts w:ascii="Times New Roman" w:hAnsi="Times New Roman"/>
              </w:rPr>
              <w:t>galactose</w:t>
            </w:r>
          </w:p>
        </w:tc>
        <w:tc>
          <w:tcPr>
            <w:tcW w:w="2081" w:type="dxa"/>
            <w:tcBorders>
              <w:top w:val="nil"/>
              <w:bottom w:val="nil"/>
            </w:tcBorders>
            <w:shd w:val="clear" w:color="auto" w:fill="auto"/>
          </w:tcPr>
          <w:p w:rsidR="00760F4D" w:rsidRPr="00980755" w:rsidRDefault="00760F4D" w:rsidP="00C87E95">
            <w:pPr>
              <w:spacing w:line="240" w:lineRule="auto"/>
              <w:jc w:val="center"/>
              <w:rPr>
                <w:rFonts w:ascii="Times New Roman" w:hAnsi="Times New Roman"/>
              </w:rPr>
            </w:pPr>
            <w:r w:rsidRPr="00980755">
              <w:rPr>
                <w:rFonts w:ascii="Times New Roman" w:hAnsi="Times New Roman"/>
              </w:rPr>
              <w:t>1.73</w:t>
            </w:r>
          </w:p>
        </w:tc>
        <w:tc>
          <w:tcPr>
            <w:tcW w:w="2550" w:type="dxa"/>
            <w:tcBorders>
              <w:top w:val="nil"/>
              <w:bottom w:val="nil"/>
            </w:tcBorders>
            <w:shd w:val="clear" w:color="auto" w:fill="auto"/>
          </w:tcPr>
          <w:p w:rsidR="00760F4D" w:rsidRPr="00980755" w:rsidRDefault="00760F4D" w:rsidP="00C87E95">
            <w:pPr>
              <w:spacing w:line="240" w:lineRule="auto"/>
              <w:jc w:val="center"/>
              <w:rPr>
                <w:rFonts w:ascii="Times New Roman" w:hAnsi="Times New Roman"/>
              </w:rPr>
            </w:pPr>
            <w:r w:rsidRPr="00980755">
              <w:rPr>
                <w:rFonts w:ascii="Times New Roman" w:hAnsi="Times New Roman"/>
              </w:rPr>
              <w:t>0.96</w:t>
            </w:r>
          </w:p>
        </w:tc>
      </w:tr>
      <w:tr w:rsidR="00760F4D" w:rsidRPr="00980755" w:rsidTr="00DC3DF1">
        <w:trPr>
          <w:jc w:val="center"/>
        </w:trPr>
        <w:tc>
          <w:tcPr>
            <w:tcW w:w="2495" w:type="dxa"/>
            <w:tcBorders>
              <w:top w:val="nil"/>
              <w:bottom w:val="nil"/>
            </w:tcBorders>
            <w:shd w:val="clear" w:color="auto" w:fill="auto"/>
          </w:tcPr>
          <w:p w:rsidR="00760F4D" w:rsidRPr="00980755" w:rsidRDefault="00760F4D" w:rsidP="00C87E95">
            <w:pPr>
              <w:tabs>
                <w:tab w:val="left" w:pos="3945"/>
              </w:tabs>
              <w:spacing w:line="240" w:lineRule="auto"/>
              <w:jc w:val="center"/>
              <w:rPr>
                <w:rFonts w:ascii="Times New Roman" w:hAnsi="Times New Roman"/>
              </w:rPr>
            </w:pPr>
            <w:r w:rsidRPr="00980755">
              <w:rPr>
                <w:rFonts w:ascii="Times New Roman" w:hAnsi="Times New Roman"/>
              </w:rPr>
              <w:t>31.591 and 34.044</w:t>
            </w:r>
          </w:p>
        </w:tc>
        <w:tc>
          <w:tcPr>
            <w:tcW w:w="2176" w:type="dxa"/>
            <w:tcBorders>
              <w:top w:val="nil"/>
              <w:bottom w:val="nil"/>
            </w:tcBorders>
            <w:shd w:val="clear" w:color="auto" w:fill="auto"/>
          </w:tcPr>
          <w:p w:rsidR="00760F4D" w:rsidRPr="00980755" w:rsidRDefault="00760F4D" w:rsidP="00C87E95">
            <w:pPr>
              <w:tabs>
                <w:tab w:val="left" w:pos="3945"/>
              </w:tabs>
              <w:spacing w:line="240" w:lineRule="auto"/>
              <w:jc w:val="center"/>
              <w:rPr>
                <w:rFonts w:ascii="Times New Roman" w:hAnsi="Times New Roman"/>
              </w:rPr>
            </w:pPr>
            <w:r w:rsidRPr="00980755">
              <w:rPr>
                <w:rFonts w:ascii="Times New Roman" w:hAnsi="Times New Roman"/>
              </w:rPr>
              <w:t>glucose</w:t>
            </w:r>
          </w:p>
        </w:tc>
        <w:tc>
          <w:tcPr>
            <w:tcW w:w="2081" w:type="dxa"/>
            <w:tcBorders>
              <w:top w:val="nil"/>
              <w:bottom w:val="nil"/>
            </w:tcBorders>
            <w:shd w:val="clear" w:color="auto" w:fill="auto"/>
          </w:tcPr>
          <w:p w:rsidR="00760F4D" w:rsidRPr="00980755" w:rsidRDefault="00760F4D" w:rsidP="00C87E95">
            <w:pPr>
              <w:tabs>
                <w:tab w:val="left" w:pos="3945"/>
              </w:tabs>
              <w:spacing w:line="240" w:lineRule="auto"/>
              <w:jc w:val="center"/>
              <w:rPr>
                <w:rFonts w:ascii="Times New Roman" w:hAnsi="Times New Roman"/>
              </w:rPr>
            </w:pPr>
            <w:r w:rsidRPr="00980755">
              <w:rPr>
                <w:rFonts w:ascii="Times New Roman" w:hAnsi="Times New Roman"/>
              </w:rPr>
              <w:t>56.88</w:t>
            </w:r>
          </w:p>
        </w:tc>
        <w:tc>
          <w:tcPr>
            <w:tcW w:w="2550" w:type="dxa"/>
            <w:tcBorders>
              <w:top w:val="nil"/>
              <w:bottom w:val="nil"/>
            </w:tcBorders>
            <w:shd w:val="clear" w:color="auto" w:fill="auto"/>
          </w:tcPr>
          <w:p w:rsidR="00760F4D" w:rsidRPr="00980755" w:rsidRDefault="00760F4D" w:rsidP="00C87E95">
            <w:pPr>
              <w:tabs>
                <w:tab w:val="left" w:pos="3945"/>
              </w:tabs>
              <w:spacing w:line="240" w:lineRule="auto"/>
              <w:jc w:val="center"/>
              <w:rPr>
                <w:rFonts w:ascii="Times New Roman" w:hAnsi="Times New Roman"/>
              </w:rPr>
            </w:pPr>
            <w:r w:rsidRPr="00980755">
              <w:rPr>
                <w:rFonts w:ascii="Times New Roman" w:hAnsi="Times New Roman"/>
              </w:rPr>
              <w:t>68.23</w:t>
            </w:r>
          </w:p>
        </w:tc>
      </w:tr>
      <w:tr w:rsidR="00760F4D" w:rsidRPr="00980755" w:rsidTr="00DC3DF1">
        <w:trPr>
          <w:trHeight w:val="131"/>
          <w:jc w:val="center"/>
        </w:trPr>
        <w:tc>
          <w:tcPr>
            <w:tcW w:w="2495" w:type="dxa"/>
            <w:tcBorders>
              <w:top w:val="nil"/>
              <w:bottom w:val="nil"/>
            </w:tcBorders>
            <w:shd w:val="clear" w:color="auto" w:fill="auto"/>
          </w:tcPr>
          <w:p w:rsidR="00760F4D" w:rsidRPr="00980755" w:rsidRDefault="00760F4D" w:rsidP="00C87E95">
            <w:pPr>
              <w:tabs>
                <w:tab w:val="left" w:pos="3945"/>
              </w:tabs>
              <w:spacing w:line="240" w:lineRule="auto"/>
              <w:jc w:val="center"/>
              <w:rPr>
                <w:rFonts w:ascii="Times New Roman" w:hAnsi="Times New Roman"/>
              </w:rPr>
            </w:pPr>
            <w:r w:rsidRPr="00980755">
              <w:rPr>
                <w:rFonts w:ascii="Times New Roman" w:hAnsi="Times New Roman"/>
              </w:rPr>
              <w:t>33.044</w:t>
            </w:r>
          </w:p>
        </w:tc>
        <w:tc>
          <w:tcPr>
            <w:tcW w:w="2176" w:type="dxa"/>
            <w:tcBorders>
              <w:top w:val="nil"/>
              <w:bottom w:val="nil"/>
            </w:tcBorders>
            <w:shd w:val="clear" w:color="auto" w:fill="auto"/>
          </w:tcPr>
          <w:p w:rsidR="00760F4D" w:rsidRPr="00980755" w:rsidRDefault="00760F4D" w:rsidP="00C87E95">
            <w:pPr>
              <w:tabs>
                <w:tab w:val="left" w:pos="3945"/>
              </w:tabs>
              <w:spacing w:line="240" w:lineRule="auto"/>
              <w:jc w:val="center"/>
              <w:rPr>
                <w:rFonts w:ascii="Times New Roman" w:hAnsi="Times New Roman"/>
              </w:rPr>
            </w:pPr>
            <w:r w:rsidRPr="00980755">
              <w:rPr>
                <w:rFonts w:ascii="Times New Roman" w:hAnsi="Times New Roman"/>
              </w:rPr>
              <w:t>mannitol</w:t>
            </w:r>
          </w:p>
        </w:tc>
        <w:tc>
          <w:tcPr>
            <w:tcW w:w="2081" w:type="dxa"/>
            <w:tcBorders>
              <w:top w:val="nil"/>
              <w:bottom w:val="nil"/>
            </w:tcBorders>
            <w:shd w:val="clear" w:color="auto" w:fill="auto"/>
          </w:tcPr>
          <w:p w:rsidR="00760F4D" w:rsidRPr="00980755" w:rsidRDefault="00760F4D" w:rsidP="00C87E95">
            <w:pPr>
              <w:tabs>
                <w:tab w:val="left" w:pos="3945"/>
              </w:tabs>
              <w:spacing w:line="240" w:lineRule="auto"/>
              <w:jc w:val="center"/>
              <w:rPr>
                <w:rFonts w:ascii="Times New Roman" w:hAnsi="Times New Roman"/>
              </w:rPr>
            </w:pPr>
            <w:r w:rsidRPr="00980755">
              <w:rPr>
                <w:rFonts w:ascii="Times New Roman" w:hAnsi="Times New Roman"/>
              </w:rPr>
              <w:t>38.74</w:t>
            </w:r>
          </w:p>
        </w:tc>
        <w:tc>
          <w:tcPr>
            <w:tcW w:w="2550" w:type="dxa"/>
            <w:tcBorders>
              <w:top w:val="nil"/>
              <w:bottom w:val="nil"/>
            </w:tcBorders>
            <w:shd w:val="clear" w:color="auto" w:fill="auto"/>
          </w:tcPr>
          <w:p w:rsidR="00760F4D" w:rsidRPr="00980755" w:rsidRDefault="00760F4D" w:rsidP="00C87E95">
            <w:pPr>
              <w:tabs>
                <w:tab w:val="left" w:pos="3945"/>
              </w:tabs>
              <w:spacing w:line="240" w:lineRule="auto"/>
              <w:jc w:val="center"/>
              <w:rPr>
                <w:rFonts w:ascii="Times New Roman" w:hAnsi="Times New Roman"/>
              </w:rPr>
            </w:pPr>
            <w:r w:rsidRPr="00980755">
              <w:rPr>
                <w:rFonts w:ascii="Times New Roman" w:hAnsi="Times New Roman"/>
              </w:rPr>
              <w:t>5.78</w:t>
            </w:r>
          </w:p>
        </w:tc>
      </w:tr>
      <w:tr w:rsidR="00760F4D" w:rsidRPr="00980755" w:rsidTr="00DC3DF1">
        <w:trPr>
          <w:jc w:val="center"/>
        </w:trPr>
        <w:tc>
          <w:tcPr>
            <w:tcW w:w="2495" w:type="dxa"/>
            <w:tcBorders>
              <w:top w:val="nil"/>
              <w:bottom w:val="nil"/>
            </w:tcBorders>
            <w:shd w:val="clear" w:color="auto" w:fill="auto"/>
          </w:tcPr>
          <w:p w:rsidR="00760F4D" w:rsidRPr="00980755" w:rsidRDefault="00760F4D" w:rsidP="00C87E95">
            <w:pPr>
              <w:tabs>
                <w:tab w:val="left" w:pos="3945"/>
              </w:tabs>
              <w:spacing w:line="240" w:lineRule="auto"/>
              <w:jc w:val="center"/>
              <w:rPr>
                <w:rFonts w:ascii="Times New Roman" w:hAnsi="Times New Roman"/>
              </w:rPr>
            </w:pPr>
            <w:r w:rsidRPr="00980755">
              <w:rPr>
                <w:rFonts w:ascii="Times New Roman" w:hAnsi="Times New Roman"/>
              </w:rPr>
              <w:t>32.392</w:t>
            </w:r>
          </w:p>
        </w:tc>
        <w:tc>
          <w:tcPr>
            <w:tcW w:w="2176" w:type="dxa"/>
            <w:tcBorders>
              <w:top w:val="nil"/>
              <w:bottom w:val="nil"/>
            </w:tcBorders>
            <w:shd w:val="clear" w:color="auto" w:fill="auto"/>
          </w:tcPr>
          <w:p w:rsidR="00760F4D" w:rsidRPr="00980755" w:rsidRDefault="00760F4D" w:rsidP="00C87E95">
            <w:pPr>
              <w:tabs>
                <w:tab w:val="left" w:pos="3945"/>
              </w:tabs>
              <w:spacing w:line="240" w:lineRule="auto"/>
              <w:jc w:val="center"/>
              <w:rPr>
                <w:rFonts w:ascii="Times New Roman" w:hAnsi="Times New Roman"/>
              </w:rPr>
            </w:pPr>
            <w:r w:rsidRPr="00980755">
              <w:rPr>
                <w:rFonts w:ascii="Times New Roman" w:hAnsi="Times New Roman"/>
              </w:rPr>
              <w:t>D-sorbitol</w:t>
            </w:r>
          </w:p>
        </w:tc>
        <w:tc>
          <w:tcPr>
            <w:tcW w:w="2081" w:type="dxa"/>
            <w:tcBorders>
              <w:top w:val="nil"/>
              <w:bottom w:val="nil"/>
            </w:tcBorders>
            <w:shd w:val="clear" w:color="auto" w:fill="auto"/>
          </w:tcPr>
          <w:p w:rsidR="00760F4D" w:rsidRPr="00980755" w:rsidRDefault="00760F4D" w:rsidP="00C87E95">
            <w:pPr>
              <w:tabs>
                <w:tab w:val="left" w:pos="3945"/>
              </w:tabs>
              <w:spacing w:line="240" w:lineRule="auto"/>
              <w:jc w:val="center"/>
              <w:rPr>
                <w:rFonts w:ascii="Times New Roman" w:hAnsi="Times New Roman"/>
              </w:rPr>
            </w:pPr>
            <w:r w:rsidRPr="00980755">
              <w:rPr>
                <w:rFonts w:ascii="Times New Roman" w:hAnsi="Times New Roman"/>
              </w:rPr>
              <w:t>1.02</w:t>
            </w:r>
          </w:p>
        </w:tc>
        <w:tc>
          <w:tcPr>
            <w:tcW w:w="2550" w:type="dxa"/>
            <w:tcBorders>
              <w:top w:val="nil"/>
              <w:bottom w:val="nil"/>
            </w:tcBorders>
            <w:shd w:val="clear" w:color="auto" w:fill="auto"/>
          </w:tcPr>
          <w:p w:rsidR="00760F4D" w:rsidRPr="00980755" w:rsidRDefault="00760F4D" w:rsidP="00C87E95">
            <w:pPr>
              <w:tabs>
                <w:tab w:val="left" w:pos="3945"/>
              </w:tabs>
              <w:spacing w:line="240" w:lineRule="auto"/>
              <w:jc w:val="center"/>
              <w:rPr>
                <w:rFonts w:ascii="Times New Roman" w:hAnsi="Times New Roman"/>
              </w:rPr>
            </w:pPr>
            <w:r w:rsidRPr="00980755">
              <w:rPr>
                <w:rFonts w:ascii="Times New Roman" w:hAnsi="Times New Roman"/>
              </w:rPr>
              <w:t>3.38</w:t>
            </w:r>
          </w:p>
        </w:tc>
      </w:tr>
      <w:tr w:rsidR="00760F4D" w:rsidRPr="00980755" w:rsidTr="00DC3DF1">
        <w:trPr>
          <w:jc w:val="center"/>
        </w:trPr>
        <w:tc>
          <w:tcPr>
            <w:tcW w:w="2495" w:type="dxa"/>
            <w:tcBorders>
              <w:top w:val="nil"/>
              <w:bottom w:val="single" w:sz="4" w:space="0" w:color="auto"/>
            </w:tcBorders>
            <w:shd w:val="clear" w:color="auto" w:fill="auto"/>
          </w:tcPr>
          <w:p w:rsidR="00760F4D" w:rsidRPr="00980755" w:rsidRDefault="00760F4D" w:rsidP="00C87E95">
            <w:pPr>
              <w:tabs>
                <w:tab w:val="left" w:pos="3945"/>
              </w:tabs>
              <w:spacing w:line="240" w:lineRule="auto"/>
              <w:jc w:val="center"/>
              <w:rPr>
                <w:rFonts w:ascii="Times New Roman" w:hAnsi="Times New Roman"/>
              </w:rPr>
            </w:pPr>
            <w:r w:rsidRPr="00980755">
              <w:rPr>
                <w:rFonts w:ascii="Times New Roman" w:hAnsi="Times New Roman"/>
              </w:rPr>
              <w:t>36.200</w:t>
            </w:r>
          </w:p>
        </w:tc>
        <w:tc>
          <w:tcPr>
            <w:tcW w:w="2176" w:type="dxa"/>
            <w:tcBorders>
              <w:top w:val="nil"/>
              <w:bottom w:val="single" w:sz="4" w:space="0" w:color="auto"/>
            </w:tcBorders>
            <w:shd w:val="clear" w:color="auto" w:fill="auto"/>
          </w:tcPr>
          <w:p w:rsidR="00760F4D" w:rsidRPr="00980755" w:rsidRDefault="00760F4D" w:rsidP="00C87E95">
            <w:pPr>
              <w:tabs>
                <w:tab w:val="left" w:pos="3945"/>
              </w:tabs>
              <w:spacing w:line="240" w:lineRule="auto"/>
              <w:jc w:val="center"/>
              <w:rPr>
                <w:rFonts w:ascii="Times New Roman" w:hAnsi="Times New Roman"/>
              </w:rPr>
            </w:pPr>
            <w:r w:rsidRPr="00980755">
              <w:rPr>
                <w:rFonts w:ascii="Times New Roman" w:hAnsi="Times New Roman"/>
              </w:rPr>
              <w:t>Inositol</w:t>
            </w:r>
          </w:p>
        </w:tc>
        <w:tc>
          <w:tcPr>
            <w:tcW w:w="2081" w:type="dxa"/>
            <w:tcBorders>
              <w:top w:val="nil"/>
              <w:bottom w:val="single" w:sz="4" w:space="0" w:color="auto"/>
            </w:tcBorders>
            <w:shd w:val="clear" w:color="auto" w:fill="auto"/>
          </w:tcPr>
          <w:p w:rsidR="00760F4D" w:rsidRPr="00980755" w:rsidRDefault="00760F4D" w:rsidP="00C87E95">
            <w:pPr>
              <w:tabs>
                <w:tab w:val="left" w:pos="3945"/>
              </w:tabs>
              <w:spacing w:line="240" w:lineRule="auto"/>
              <w:jc w:val="center"/>
              <w:rPr>
                <w:rFonts w:ascii="Times New Roman" w:hAnsi="Times New Roman"/>
              </w:rPr>
            </w:pPr>
            <w:r w:rsidRPr="00980755">
              <w:rPr>
                <w:rFonts w:ascii="Times New Roman" w:hAnsi="Times New Roman"/>
              </w:rPr>
              <w:t>-</w:t>
            </w:r>
          </w:p>
        </w:tc>
        <w:tc>
          <w:tcPr>
            <w:tcW w:w="2550" w:type="dxa"/>
            <w:tcBorders>
              <w:top w:val="nil"/>
              <w:bottom w:val="single" w:sz="4" w:space="0" w:color="auto"/>
            </w:tcBorders>
            <w:shd w:val="clear" w:color="auto" w:fill="auto"/>
          </w:tcPr>
          <w:p w:rsidR="00760F4D" w:rsidRPr="00980755" w:rsidRDefault="00760F4D" w:rsidP="00C87E95">
            <w:pPr>
              <w:tabs>
                <w:tab w:val="left" w:pos="3945"/>
              </w:tabs>
              <w:spacing w:line="240" w:lineRule="auto"/>
              <w:jc w:val="center"/>
              <w:rPr>
                <w:rFonts w:ascii="Times New Roman" w:hAnsi="Times New Roman"/>
              </w:rPr>
            </w:pPr>
            <w:r w:rsidRPr="00980755">
              <w:rPr>
                <w:rFonts w:ascii="Times New Roman" w:hAnsi="Times New Roman"/>
              </w:rPr>
              <w:t>20.32</w:t>
            </w:r>
          </w:p>
        </w:tc>
      </w:tr>
    </w:tbl>
    <w:p w:rsidR="00760F4D" w:rsidRDefault="00760F4D" w:rsidP="00760F4D">
      <w:pPr>
        <w:spacing w:after="0" w:line="360" w:lineRule="auto"/>
        <w:jc w:val="both"/>
        <w:rPr>
          <w:rFonts w:ascii="Times New Roman" w:hAnsi="Times New Roman"/>
          <w:sz w:val="24"/>
          <w:szCs w:val="24"/>
        </w:rPr>
      </w:pPr>
    </w:p>
    <w:p w:rsidR="00760F4D" w:rsidRPr="00EE195C" w:rsidRDefault="00760F4D" w:rsidP="00760F4D">
      <w:pPr>
        <w:spacing w:after="0" w:line="360" w:lineRule="auto"/>
        <w:jc w:val="both"/>
        <w:rPr>
          <w:rFonts w:ascii="Times New Roman" w:hAnsi="Times New Roman"/>
          <w:i/>
          <w:sz w:val="24"/>
          <w:szCs w:val="24"/>
          <w:lang w:val="en-CA"/>
        </w:rPr>
      </w:pPr>
      <w:r w:rsidRPr="00EE195C">
        <w:rPr>
          <w:rFonts w:ascii="Times New Roman" w:hAnsi="Times New Roman"/>
          <w:bCs/>
          <w:i/>
          <w:sz w:val="24"/>
          <w:szCs w:val="24"/>
        </w:rPr>
        <w:t>DPPH radical scavenging activity</w:t>
      </w:r>
    </w:p>
    <w:p w:rsidR="00760F4D" w:rsidRPr="00156B8D" w:rsidRDefault="00760F4D" w:rsidP="00760F4D">
      <w:pPr>
        <w:spacing w:after="0" w:line="360" w:lineRule="auto"/>
        <w:ind w:firstLine="720"/>
        <w:jc w:val="both"/>
        <w:rPr>
          <w:rFonts w:ascii="Times New Roman" w:hAnsi="Times New Roman"/>
          <w:bCs/>
          <w:sz w:val="24"/>
          <w:szCs w:val="24"/>
        </w:rPr>
      </w:pPr>
      <w:r w:rsidRPr="00156B8D">
        <w:rPr>
          <w:rFonts w:ascii="Times New Roman" w:hAnsi="Times New Roman"/>
          <w:bCs/>
          <w:sz w:val="24"/>
          <w:szCs w:val="24"/>
        </w:rPr>
        <w:t>DPPH is a free radical compound that has been widely used to evaluate the ability of an</w:t>
      </w:r>
      <w:r>
        <w:rPr>
          <w:rFonts w:ascii="Times New Roman" w:hAnsi="Times New Roman"/>
          <w:bCs/>
          <w:sz w:val="24"/>
          <w:szCs w:val="24"/>
        </w:rPr>
        <w:t>tioxidant to scavenge radicals</w:t>
      </w:r>
      <w:r w:rsidRPr="00156B8D">
        <w:rPr>
          <w:rFonts w:ascii="Times New Roman" w:hAnsi="Times New Roman"/>
          <w:bCs/>
          <w:sz w:val="24"/>
          <w:szCs w:val="24"/>
        </w:rPr>
        <w:t>.</w:t>
      </w:r>
      <w:r>
        <w:rPr>
          <w:rFonts w:ascii="Times New Roman" w:hAnsi="Times New Roman"/>
          <w:bCs/>
          <w:sz w:val="24"/>
          <w:szCs w:val="24"/>
          <w:vertAlign w:val="superscript"/>
        </w:rPr>
        <w:t>36</w:t>
      </w:r>
      <w:r w:rsidRPr="00980755">
        <w:rPr>
          <w:rFonts w:ascii="Times New Roman" w:hAnsi="Times New Roman"/>
          <w:bCs/>
          <w:sz w:val="24"/>
          <w:szCs w:val="24"/>
        </w:rPr>
        <w:t>Fig</w:t>
      </w:r>
      <w:r>
        <w:rPr>
          <w:rFonts w:ascii="Times New Roman" w:hAnsi="Times New Roman"/>
          <w:bCs/>
          <w:sz w:val="24"/>
          <w:szCs w:val="24"/>
        </w:rPr>
        <w:t>.</w:t>
      </w:r>
      <w:r w:rsidRPr="00980755">
        <w:rPr>
          <w:rFonts w:ascii="Times New Roman" w:hAnsi="Times New Roman"/>
          <w:bCs/>
          <w:sz w:val="24"/>
          <w:szCs w:val="24"/>
        </w:rPr>
        <w:t xml:space="preserve"> 3 </w:t>
      </w:r>
      <w:r w:rsidRPr="00156B8D">
        <w:rPr>
          <w:rFonts w:ascii="Times New Roman" w:hAnsi="Times New Roman"/>
          <w:bCs/>
          <w:sz w:val="24"/>
          <w:szCs w:val="24"/>
        </w:rPr>
        <w:t xml:space="preserve">shows the scavenging power of DPPH radicals by PEA and PEB. The </w:t>
      </w:r>
      <w:r w:rsidRPr="00156B8D">
        <w:rPr>
          <w:rFonts w:ascii="Times New Roman" w:hAnsi="Times New Roman"/>
          <w:sz w:val="24"/>
          <w:szCs w:val="24"/>
        </w:rPr>
        <w:t>antioxidant capacities</w:t>
      </w:r>
      <w:r w:rsidRPr="00156B8D">
        <w:rPr>
          <w:rFonts w:ascii="Times New Roman" w:hAnsi="Times New Roman"/>
          <w:bCs/>
          <w:sz w:val="24"/>
          <w:szCs w:val="24"/>
        </w:rPr>
        <w:t xml:space="preserve"> of both PEA and PEB are dose dependent manner. The inhibition percentage of PEB and PEA (at 1 mg/m</w:t>
      </w:r>
      <w:r>
        <w:rPr>
          <w:rFonts w:ascii="Times New Roman" w:hAnsi="Times New Roman"/>
          <w:bCs/>
          <w:sz w:val="24"/>
          <w:szCs w:val="24"/>
        </w:rPr>
        <w:t>L</w:t>
      </w:r>
      <w:r w:rsidRPr="00156B8D">
        <w:rPr>
          <w:rFonts w:ascii="Times New Roman" w:hAnsi="Times New Roman"/>
          <w:bCs/>
          <w:sz w:val="24"/>
          <w:szCs w:val="24"/>
        </w:rPr>
        <w:t xml:space="preserve">) was about 24.79 </w:t>
      </w:r>
      <w:r w:rsidRPr="00156B8D">
        <w:rPr>
          <w:rFonts w:ascii="Times New Roman" w:hAnsi="Times New Roman"/>
          <w:sz w:val="24"/>
          <w:szCs w:val="24"/>
        </w:rPr>
        <w:t xml:space="preserve">±0.05 % </w:t>
      </w:r>
      <w:r w:rsidRPr="00156B8D">
        <w:rPr>
          <w:rFonts w:ascii="Times New Roman" w:hAnsi="Times New Roman"/>
          <w:bCs/>
          <w:sz w:val="24"/>
          <w:szCs w:val="24"/>
        </w:rPr>
        <w:t>and 15.71</w:t>
      </w:r>
      <w:r w:rsidRPr="00156B8D">
        <w:rPr>
          <w:rFonts w:ascii="Times New Roman" w:hAnsi="Times New Roman"/>
          <w:sz w:val="24"/>
          <w:szCs w:val="24"/>
        </w:rPr>
        <w:t>±0.03 %, respectively. At</w:t>
      </w:r>
      <w:r w:rsidRPr="00156B8D">
        <w:rPr>
          <w:rFonts w:ascii="Times New Roman" w:hAnsi="Times New Roman"/>
          <w:bCs/>
          <w:sz w:val="24"/>
          <w:szCs w:val="24"/>
        </w:rPr>
        <w:t xml:space="preserve"> final concentration of about 10 mg/m</w:t>
      </w:r>
      <w:r>
        <w:rPr>
          <w:rFonts w:ascii="Times New Roman" w:hAnsi="Times New Roman"/>
          <w:bCs/>
          <w:sz w:val="24"/>
          <w:szCs w:val="24"/>
        </w:rPr>
        <w:t>L</w:t>
      </w:r>
      <w:r w:rsidRPr="00156B8D">
        <w:rPr>
          <w:rFonts w:ascii="Times New Roman" w:hAnsi="Times New Roman"/>
          <w:bCs/>
          <w:sz w:val="24"/>
          <w:szCs w:val="24"/>
        </w:rPr>
        <w:t xml:space="preserve">, </w:t>
      </w:r>
      <w:r w:rsidRPr="00156B8D">
        <w:rPr>
          <w:rFonts w:ascii="Times New Roman" w:hAnsi="Times New Roman"/>
          <w:sz w:val="24"/>
          <w:szCs w:val="24"/>
        </w:rPr>
        <w:t>PEB (</w:t>
      </w:r>
      <w:r w:rsidRPr="00156B8D">
        <w:rPr>
          <w:rFonts w:ascii="Times New Roman" w:hAnsi="Times New Roman"/>
          <w:bCs/>
          <w:sz w:val="24"/>
          <w:szCs w:val="24"/>
        </w:rPr>
        <w:t>59.28</w:t>
      </w:r>
      <w:r w:rsidRPr="00156B8D">
        <w:rPr>
          <w:rFonts w:ascii="Times New Roman" w:hAnsi="Times New Roman"/>
          <w:sz w:val="24"/>
          <w:szCs w:val="24"/>
        </w:rPr>
        <w:t xml:space="preserve">±0.04 </w:t>
      </w:r>
      <w:r w:rsidRPr="00156B8D">
        <w:rPr>
          <w:rFonts w:ascii="Times New Roman" w:hAnsi="Times New Roman"/>
          <w:bCs/>
          <w:sz w:val="24"/>
          <w:szCs w:val="24"/>
        </w:rPr>
        <w:t xml:space="preserve">%) </w:t>
      </w:r>
      <w:r w:rsidRPr="00156B8D">
        <w:rPr>
          <w:rFonts w:ascii="Times New Roman" w:hAnsi="Times New Roman"/>
          <w:sz w:val="24"/>
          <w:szCs w:val="24"/>
        </w:rPr>
        <w:t>showed higher antioxidant activities than in presence of PEA</w:t>
      </w:r>
      <w:r w:rsidRPr="00156B8D">
        <w:rPr>
          <w:rFonts w:ascii="Times New Roman" w:hAnsi="Times New Roman"/>
          <w:bCs/>
          <w:sz w:val="24"/>
          <w:szCs w:val="24"/>
        </w:rPr>
        <w:t xml:space="preserve"> (41.45</w:t>
      </w:r>
      <w:r w:rsidRPr="00156B8D">
        <w:rPr>
          <w:rFonts w:ascii="Times New Roman" w:hAnsi="Times New Roman"/>
          <w:sz w:val="24"/>
          <w:szCs w:val="24"/>
        </w:rPr>
        <w:t>±0.03</w:t>
      </w:r>
      <w:r w:rsidRPr="00156B8D">
        <w:rPr>
          <w:rFonts w:ascii="Times New Roman" w:hAnsi="Times New Roman"/>
          <w:bCs/>
          <w:sz w:val="24"/>
          <w:szCs w:val="24"/>
        </w:rPr>
        <w:t xml:space="preserve"> %). This difference of activity can be explained by presence of proteins and high branched polymers. Vitamin E (0.12 mg/m</w:t>
      </w:r>
      <w:r>
        <w:rPr>
          <w:rFonts w:ascii="Times New Roman" w:hAnsi="Times New Roman"/>
          <w:bCs/>
          <w:sz w:val="24"/>
          <w:szCs w:val="24"/>
        </w:rPr>
        <w:t>L</w:t>
      </w:r>
      <w:r w:rsidRPr="00156B8D">
        <w:rPr>
          <w:rFonts w:ascii="Times New Roman" w:hAnsi="Times New Roman"/>
          <w:bCs/>
          <w:sz w:val="24"/>
          <w:szCs w:val="24"/>
        </w:rPr>
        <w:t xml:space="preserve">) had significant </w:t>
      </w:r>
      <w:r w:rsidRPr="00156B8D">
        <w:rPr>
          <w:rFonts w:ascii="Times New Roman" w:hAnsi="Times New Roman"/>
          <w:sz w:val="24"/>
          <w:szCs w:val="24"/>
        </w:rPr>
        <w:t>antioxidant capacities of about 90.312 ±0.005 %, compared to both PEA (9.74 ± 0.003 %) and PEB (16.14 ± 0.005 %). Custódio</w:t>
      </w:r>
      <w:r w:rsidRPr="00B94A27">
        <w:rPr>
          <w:rFonts w:ascii="Times New Roman" w:hAnsi="Times New Roman"/>
          <w:i/>
          <w:iCs/>
          <w:sz w:val="24"/>
          <w:szCs w:val="24"/>
        </w:rPr>
        <w:t>et al.</w:t>
      </w:r>
      <w:r>
        <w:rPr>
          <w:rFonts w:ascii="Times New Roman" w:hAnsi="Times New Roman"/>
          <w:sz w:val="24"/>
          <w:szCs w:val="24"/>
          <w:vertAlign w:val="superscript"/>
        </w:rPr>
        <w:t>37</w:t>
      </w:r>
      <w:r w:rsidRPr="00156B8D">
        <w:rPr>
          <w:rFonts w:ascii="Times New Roman" w:hAnsi="Times New Roman"/>
          <w:sz w:val="24"/>
          <w:szCs w:val="24"/>
        </w:rPr>
        <w:t xml:space="preserve">indicated that Organic extracts from </w:t>
      </w:r>
      <w:r w:rsidRPr="00156B8D">
        <w:rPr>
          <w:rFonts w:ascii="Times New Roman" w:hAnsi="Times New Roman"/>
          <w:i/>
          <w:iCs/>
          <w:sz w:val="24"/>
          <w:szCs w:val="24"/>
        </w:rPr>
        <w:t>N. oculata</w:t>
      </w:r>
      <w:r w:rsidRPr="00156B8D">
        <w:rPr>
          <w:rFonts w:ascii="Times New Roman" w:hAnsi="Times New Roman"/>
          <w:sz w:val="24"/>
          <w:szCs w:val="24"/>
        </w:rPr>
        <w:t xml:space="preserve"> have antioxidant properties with IC 50 (</w:t>
      </w:r>
      <w:r w:rsidRPr="00156B8D">
        <w:rPr>
          <w:rFonts w:ascii="Times New Roman" w:hAnsi="Times New Roman"/>
          <w:color w:val="131413"/>
          <w:sz w:val="24"/>
          <w:szCs w:val="24"/>
        </w:rPr>
        <w:t>half maximal inhibitory concentration</w:t>
      </w:r>
      <w:r w:rsidRPr="00156B8D">
        <w:rPr>
          <w:rFonts w:ascii="Times New Roman" w:hAnsi="Times New Roman"/>
          <w:sz w:val="24"/>
          <w:szCs w:val="24"/>
        </w:rPr>
        <w:t>) values between 4.93 % and 7.31 %. Balavigneswaran</w:t>
      </w:r>
      <w:r w:rsidRPr="00B94A27">
        <w:rPr>
          <w:rFonts w:ascii="Times New Roman" w:hAnsi="Times New Roman"/>
          <w:i/>
          <w:iCs/>
          <w:sz w:val="24"/>
          <w:szCs w:val="24"/>
        </w:rPr>
        <w:t>et al.</w:t>
      </w:r>
      <w:r>
        <w:rPr>
          <w:rFonts w:ascii="Times New Roman" w:hAnsi="Times New Roman"/>
          <w:sz w:val="24"/>
          <w:szCs w:val="24"/>
          <w:vertAlign w:val="superscript"/>
        </w:rPr>
        <w:t xml:space="preserve">38 </w:t>
      </w:r>
      <w:r w:rsidRPr="00156B8D">
        <w:rPr>
          <w:rFonts w:ascii="Times New Roman" w:hAnsi="Times New Roman"/>
          <w:bCs/>
          <w:sz w:val="24"/>
          <w:szCs w:val="24"/>
        </w:rPr>
        <w:t xml:space="preserve">reported that ethanol soluble polysaccharides extract from </w:t>
      </w:r>
      <w:r w:rsidRPr="00156B8D">
        <w:rPr>
          <w:rFonts w:ascii="Times New Roman" w:hAnsi="Times New Roman"/>
          <w:bCs/>
          <w:i/>
          <w:iCs/>
          <w:sz w:val="24"/>
          <w:szCs w:val="24"/>
        </w:rPr>
        <w:t>I. galbana</w:t>
      </w:r>
      <w:r w:rsidRPr="00156B8D">
        <w:rPr>
          <w:rFonts w:ascii="Times New Roman" w:hAnsi="Times New Roman"/>
          <w:bCs/>
          <w:sz w:val="24"/>
          <w:szCs w:val="24"/>
        </w:rPr>
        <w:t xml:space="preserve"> was active against DPPH (almost 40 %) at 10 mg/m</w:t>
      </w:r>
      <w:r>
        <w:rPr>
          <w:rFonts w:ascii="Times New Roman" w:hAnsi="Times New Roman"/>
          <w:bCs/>
          <w:sz w:val="24"/>
          <w:szCs w:val="24"/>
        </w:rPr>
        <w:t>L</w:t>
      </w:r>
      <w:r w:rsidRPr="00156B8D">
        <w:rPr>
          <w:rFonts w:ascii="Times New Roman" w:hAnsi="Times New Roman"/>
          <w:bCs/>
          <w:sz w:val="24"/>
          <w:szCs w:val="24"/>
        </w:rPr>
        <w:t>.</w:t>
      </w:r>
    </w:p>
    <w:p w:rsidR="00E53996" w:rsidRDefault="00760F4D" w:rsidP="00760F4D">
      <w:pPr>
        <w:spacing w:after="0" w:line="360" w:lineRule="auto"/>
        <w:ind w:firstLine="720"/>
        <w:jc w:val="both"/>
        <w:rPr>
          <w:rFonts w:ascii="Times New Roman" w:hAnsi="Times New Roman"/>
          <w:bCs/>
          <w:sz w:val="24"/>
          <w:szCs w:val="24"/>
        </w:rPr>
      </w:pPr>
      <w:r w:rsidRPr="00156B8D">
        <w:rPr>
          <w:rFonts w:ascii="Times New Roman" w:hAnsi="Times New Roman"/>
          <w:sz w:val="24"/>
          <w:szCs w:val="24"/>
        </w:rPr>
        <w:t>The reducing properties are generally associated with the presence of reductones which have been shown to exert antioxidant action by breaking the free radical chain by donating hydrogen atom. Reductones are reported to react with certain precursors of peroxide, thu</w:t>
      </w:r>
      <w:r>
        <w:rPr>
          <w:rFonts w:ascii="Times New Roman" w:hAnsi="Times New Roman"/>
          <w:sz w:val="24"/>
          <w:szCs w:val="24"/>
        </w:rPr>
        <w:t>s preventing peroxide formation</w:t>
      </w:r>
      <w:r w:rsidRPr="00156B8D">
        <w:rPr>
          <w:rFonts w:ascii="Times New Roman" w:hAnsi="Times New Roman"/>
          <w:sz w:val="24"/>
          <w:szCs w:val="24"/>
        </w:rPr>
        <w:t>.</w:t>
      </w:r>
      <w:r>
        <w:rPr>
          <w:rFonts w:ascii="Times New Roman" w:hAnsi="Times New Roman"/>
          <w:sz w:val="24"/>
          <w:szCs w:val="24"/>
          <w:vertAlign w:val="superscript"/>
        </w:rPr>
        <w:t>39</w:t>
      </w:r>
      <w:r w:rsidRPr="00156B8D">
        <w:rPr>
          <w:rFonts w:ascii="Times New Roman" w:hAnsi="Times New Roman"/>
          <w:bCs/>
          <w:sz w:val="24"/>
          <w:szCs w:val="24"/>
        </w:rPr>
        <w:t>Carboxyl groups may play an important role in scavenging radicals, possibly because carboxyl groups donate hydrogen more readily than hydroxyl grou</w:t>
      </w:r>
      <w:r>
        <w:rPr>
          <w:rFonts w:ascii="Times New Roman" w:hAnsi="Times New Roman"/>
          <w:bCs/>
          <w:sz w:val="24"/>
          <w:szCs w:val="24"/>
        </w:rPr>
        <w:t>ps, proteins and sulfate groups.</w:t>
      </w:r>
      <w:r>
        <w:rPr>
          <w:rFonts w:ascii="Times New Roman" w:hAnsi="Times New Roman"/>
          <w:bCs/>
          <w:sz w:val="24"/>
          <w:szCs w:val="24"/>
          <w:vertAlign w:val="superscript"/>
        </w:rPr>
        <w:t xml:space="preserve">36 </w:t>
      </w:r>
      <w:r w:rsidRPr="00156B8D">
        <w:rPr>
          <w:rFonts w:ascii="Times New Roman" w:hAnsi="Times New Roman"/>
          <w:bCs/>
          <w:sz w:val="24"/>
          <w:szCs w:val="24"/>
        </w:rPr>
        <w:t>The low percentage of sulfates</w:t>
      </w:r>
      <w:r>
        <w:rPr>
          <w:rFonts w:ascii="Times New Roman" w:hAnsi="Times New Roman"/>
          <w:bCs/>
          <w:sz w:val="24"/>
          <w:szCs w:val="24"/>
        </w:rPr>
        <w:t xml:space="preserve"> in PEA and PEB (7.9 % and 6.21 </w:t>
      </w:r>
      <w:r w:rsidRPr="00156B8D">
        <w:rPr>
          <w:rFonts w:ascii="Times New Roman" w:hAnsi="Times New Roman"/>
          <w:bCs/>
          <w:sz w:val="24"/>
          <w:szCs w:val="24"/>
        </w:rPr>
        <w:t xml:space="preserve">%, respectively) could explain the moderate activity against DPPH </w:t>
      </w:r>
      <w:r w:rsidR="00E53996">
        <w:rPr>
          <w:rFonts w:ascii="Times New Roman" w:hAnsi="Times New Roman"/>
          <w:bCs/>
          <w:sz w:val="24"/>
          <w:szCs w:val="24"/>
        </w:rPr>
        <w:br w:type="page"/>
      </w:r>
    </w:p>
    <w:p w:rsidR="00760F4D" w:rsidRDefault="00760F4D" w:rsidP="00E53996">
      <w:pPr>
        <w:spacing w:after="0" w:line="360" w:lineRule="auto"/>
        <w:jc w:val="both"/>
        <w:rPr>
          <w:rFonts w:ascii="Times New Roman" w:hAnsi="Times New Roman"/>
          <w:bCs/>
          <w:sz w:val="24"/>
          <w:szCs w:val="24"/>
        </w:rPr>
      </w:pPr>
      <w:r w:rsidRPr="00156B8D">
        <w:rPr>
          <w:rFonts w:ascii="Times New Roman" w:hAnsi="Times New Roman"/>
          <w:bCs/>
          <w:sz w:val="24"/>
          <w:szCs w:val="24"/>
        </w:rPr>
        <w:lastRenderedPageBreak/>
        <w:t>radicals. The antioxidant activities depend on p</w:t>
      </w:r>
      <w:r>
        <w:rPr>
          <w:rFonts w:ascii="Times New Roman" w:hAnsi="Times New Roman"/>
          <w:bCs/>
          <w:sz w:val="24"/>
          <w:szCs w:val="24"/>
        </w:rPr>
        <w:t>olysaccharides molecular weight,</w:t>
      </w:r>
      <w:r w:rsidRPr="00E61261">
        <w:rPr>
          <w:rFonts w:ascii="Times New Roman" w:hAnsi="Times New Roman"/>
          <w:bCs/>
          <w:sz w:val="24"/>
          <w:szCs w:val="24"/>
          <w:vertAlign w:val="superscript"/>
        </w:rPr>
        <w:t>40</w:t>
      </w:r>
      <w:r>
        <w:rPr>
          <w:rFonts w:ascii="Times New Roman" w:hAnsi="Times New Roman"/>
          <w:bCs/>
          <w:sz w:val="24"/>
          <w:szCs w:val="24"/>
        </w:rPr>
        <w:t xml:space="preserve"> branched degree</w:t>
      </w:r>
      <w:r w:rsidRPr="00156B8D">
        <w:rPr>
          <w:rFonts w:ascii="Times New Roman" w:hAnsi="Times New Roman"/>
          <w:bCs/>
          <w:sz w:val="24"/>
          <w:szCs w:val="24"/>
        </w:rPr>
        <w:t>,</w:t>
      </w:r>
      <w:r w:rsidRPr="00E61261">
        <w:rPr>
          <w:rFonts w:ascii="Times New Roman" w:hAnsi="Times New Roman"/>
          <w:bCs/>
          <w:sz w:val="24"/>
          <w:szCs w:val="24"/>
          <w:vertAlign w:val="superscript"/>
        </w:rPr>
        <w:t>4</w:t>
      </w:r>
      <w:r>
        <w:rPr>
          <w:rFonts w:ascii="Times New Roman" w:hAnsi="Times New Roman"/>
          <w:bCs/>
          <w:sz w:val="24"/>
          <w:szCs w:val="24"/>
          <w:vertAlign w:val="superscript"/>
        </w:rPr>
        <w:t>1</w:t>
      </w:r>
      <w:r w:rsidRPr="00156B8D">
        <w:rPr>
          <w:rFonts w:ascii="Times New Roman" w:hAnsi="Times New Roman"/>
          <w:bCs/>
          <w:sz w:val="24"/>
          <w:szCs w:val="24"/>
        </w:rPr>
        <w:t xml:space="preserve"> monosaccharide composit</w:t>
      </w:r>
      <w:r>
        <w:rPr>
          <w:rFonts w:ascii="Times New Roman" w:hAnsi="Times New Roman"/>
          <w:bCs/>
          <w:sz w:val="24"/>
          <w:szCs w:val="24"/>
        </w:rPr>
        <w:t>ion, sulfates and configuration</w:t>
      </w:r>
      <w:r w:rsidRPr="00156B8D">
        <w:rPr>
          <w:rFonts w:ascii="Times New Roman" w:hAnsi="Times New Roman"/>
          <w:bCs/>
          <w:sz w:val="24"/>
          <w:szCs w:val="24"/>
        </w:rPr>
        <w:t>.</w:t>
      </w:r>
      <w:r>
        <w:rPr>
          <w:rFonts w:ascii="Times New Roman" w:hAnsi="Times New Roman"/>
          <w:bCs/>
          <w:sz w:val="24"/>
          <w:szCs w:val="24"/>
          <w:vertAlign w:val="superscript"/>
        </w:rPr>
        <w:t>42</w:t>
      </w:r>
    </w:p>
    <w:p w:rsidR="00760F4D" w:rsidRDefault="00886246" w:rsidP="00760F4D">
      <w:pPr>
        <w:spacing w:after="0" w:line="360" w:lineRule="auto"/>
        <w:ind w:firstLine="720"/>
        <w:jc w:val="center"/>
        <w:rPr>
          <w:rFonts w:ascii="Times New Roman" w:hAnsi="Times New Roman"/>
          <w:bCs/>
          <w:sz w:val="24"/>
          <w:szCs w:val="24"/>
        </w:rPr>
      </w:pPr>
      <w:r>
        <w:rPr>
          <w:rFonts w:ascii="Times New Roman" w:hAnsi="Times New Roman"/>
          <w:bCs/>
          <w:noProof/>
          <w:sz w:val="24"/>
          <w:szCs w:val="24"/>
          <w:lang w:val="fr-FR" w:eastAsia="fr-FR"/>
        </w:rPr>
        <w:drawing>
          <wp:inline distT="0" distB="0" distL="0" distR="0">
            <wp:extent cx="4622800" cy="2565400"/>
            <wp:effectExtent l="0" t="0" r="6350" b="6350"/>
            <wp:docPr id="3" name="Image 8" descr="Description : C:\Users\zellama\Desktop\figure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Description : C:\Users\zellama\Desktop\figure3.tif"/>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22800" cy="2565400"/>
                    </a:xfrm>
                    <a:prstGeom prst="rect">
                      <a:avLst/>
                    </a:prstGeom>
                    <a:noFill/>
                    <a:ln>
                      <a:noFill/>
                    </a:ln>
                  </pic:spPr>
                </pic:pic>
              </a:graphicData>
            </a:graphic>
          </wp:inline>
        </w:drawing>
      </w:r>
    </w:p>
    <w:p w:rsidR="00760F4D" w:rsidRPr="00DC3DF1" w:rsidRDefault="00760F4D" w:rsidP="00DC3DF1">
      <w:pPr>
        <w:autoSpaceDE w:val="0"/>
        <w:autoSpaceDN w:val="0"/>
        <w:adjustRightInd w:val="0"/>
        <w:spacing w:after="0" w:line="360" w:lineRule="auto"/>
        <w:jc w:val="center"/>
        <w:rPr>
          <w:rFonts w:ascii="Times New Roman" w:hAnsi="Times New Roman"/>
          <w:lang w:val="en-CA"/>
        </w:rPr>
      </w:pPr>
      <w:r w:rsidRPr="00DC3DF1">
        <w:rPr>
          <w:rFonts w:ascii="Times New Roman" w:hAnsi="Times New Roman"/>
        </w:rPr>
        <w:t>Fig. 3.</w:t>
      </w:r>
      <w:r w:rsidRPr="00DC3DF1">
        <w:rPr>
          <w:rFonts w:ascii="Times New Roman" w:hAnsi="Times New Roman"/>
          <w:bCs/>
        </w:rPr>
        <w:t xml:space="preserve">DPPH scavenging power of polysaccharidic extract from </w:t>
      </w:r>
      <w:r w:rsidRPr="00DC3DF1">
        <w:rPr>
          <w:rFonts w:ascii="Times New Roman" w:hAnsi="Times New Roman"/>
          <w:bCs/>
          <w:i/>
          <w:iCs/>
        </w:rPr>
        <w:t xml:space="preserve">Isochrysis galbana </w:t>
      </w:r>
      <w:r w:rsidRPr="00DC3DF1">
        <w:rPr>
          <w:rFonts w:ascii="Times New Roman" w:hAnsi="Times New Roman"/>
          <w:bCs/>
        </w:rPr>
        <w:t>(PEA)</w:t>
      </w:r>
      <w:r w:rsidRPr="00DC3DF1">
        <w:rPr>
          <w:rFonts w:ascii="Times New Roman" w:hAnsi="Times New Roman"/>
          <w:bCs/>
          <w:iCs/>
        </w:rPr>
        <w:t xml:space="preserve"> and </w:t>
      </w:r>
      <w:r w:rsidRPr="00DC3DF1">
        <w:rPr>
          <w:rFonts w:ascii="Times New Roman" w:hAnsi="Times New Roman"/>
          <w:bCs/>
          <w:i/>
          <w:iCs/>
        </w:rPr>
        <w:t xml:space="preserve">Nannochloropsis oculata </w:t>
      </w:r>
      <w:r w:rsidRPr="00DC3DF1">
        <w:rPr>
          <w:rFonts w:ascii="Times New Roman" w:hAnsi="Times New Roman"/>
          <w:bCs/>
        </w:rPr>
        <w:t>(PEB)</w:t>
      </w:r>
      <w:r w:rsidRPr="00DC3DF1">
        <w:rPr>
          <w:rFonts w:ascii="Times New Roman" w:hAnsi="Times New Roman"/>
          <w:bCs/>
          <w:i/>
          <w:iCs/>
        </w:rPr>
        <w:t>.</w:t>
      </w:r>
      <w:r w:rsidRPr="00DC3DF1">
        <w:rPr>
          <w:rFonts w:ascii="Times New Roman" w:hAnsi="Times New Roman"/>
          <w:bCs/>
        </w:rPr>
        <w:t xml:space="preserve">Vitamin E was tested as positive control. </w:t>
      </w:r>
      <w:r w:rsidRPr="00DC3DF1">
        <w:rPr>
          <w:rFonts w:ascii="Times New Roman" w:hAnsi="Times New Roman"/>
          <w:lang w:val="en-CA"/>
        </w:rPr>
        <w:t>All assays were carried out in triplicate.</w:t>
      </w:r>
    </w:p>
    <w:p w:rsidR="00760F4D" w:rsidRPr="00EE195C" w:rsidRDefault="00760F4D" w:rsidP="00760F4D">
      <w:pPr>
        <w:spacing w:after="0" w:line="360" w:lineRule="auto"/>
        <w:jc w:val="both"/>
        <w:rPr>
          <w:rFonts w:ascii="Times New Roman" w:hAnsi="Times New Roman"/>
          <w:bCs/>
          <w:i/>
          <w:sz w:val="24"/>
          <w:szCs w:val="24"/>
          <w:lang w:val="en-CA"/>
        </w:rPr>
      </w:pPr>
      <w:r w:rsidRPr="00EE195C">
        <w:rPr>
          <w:rFonts w:ascii="Times New Roman" w:hAnsi="Times New Roman"/>
          <w:bCs/>
          <w:i/>
          <w:sz w:val="24"/>
          <w:szCs w:val="24"/>
          <w:lang w:val="en-CA"/>
        </w:rPr>
        <w:t>PEA and PEB Antimicrobial activity</w:t>
      </w:r>
    </w:p>
    <w:p w:rsidR="00760F4D" w:rsidRPr="00EE195C" w:rsidRDefault="00760F4D" w:rsidP="00760F4D">
      <w:pPr>
        <w:spacing w:after="0" w:line="360" w:lineRule="auto"/>
        <w:ind w:firstLine="720"/>
        <w:jc w:val="both"/>
        <w:rPr>
          <w:rFonts w:ascii="Times New Roman" w:hAnsi="Times New Roman"/>
          <w:sz w:val="24"/>
          <w:szCs w:val="24"/>
          <w:lang w:val="en-CA"/>
        </w:rPr>
      </w:pPr>
      <w:r w:rsidRPr="00980755">
        <w:rPr>
          <w:rFonts w:ascii="Times New Roman" w:hAnsi="Times New Roman"/>
          <w:sz w:val="24"/>
          <w:szCs w:val="24"/>
          <w:lang w:val="en-CA"/>
        </w:rPr>
        <w:t xml:space="preserve">Table II </w:t>
      </w:r>
      <w:r w:rsidRPr="00156B8D">
        <w:rPr>
          <w:rFonts w:ascii="Times New Roman" w:hAnsi="Times New Roman"/>
          <w:sz w:val="24"/>
          <w:szCs w:val="24"/>
          <w:lang w:val="en-CA"/>
        </w:rPr>
        <w:t xml:space="preserve">shows the MIC of polysaccharidic extracts (PEA or PEB) from microalgae </w:t>
      </w:r>
      <w:r w:rsidRPr="00156B8D">
        <w:rPr>
          <w:rFonts w:ascii="Times New Roman" w:hAnsi="Times New Roman"/>
          <w:i/>
          <w:iCs/>
          <w:sz w:val="24"/>
          <w:szCs w:val="24"/>
          <w:lang w:val="en-CA"/>
        </w:rPr>
        <w:t>I. galbana</w:t>
      </w:r>
      <w:r w:rsidRPr="00156B8D">
        <w:rPr>
          <w:rFonts w:ascii="Times New Roman" w:hAnsi="Times New Roman"/>
          <w:sz w:val="24"/>
          <w:szCs w:val="24"/>
          <w:lang w:val="en-CA"/>
        </w:rPr>
        <w:t xml:space="preserve"> and </w:t>
      </w:r>
      <w:r w:rsidRPr="00156B8D">
        <w:rPr>
          <w:rFonts w:ascii="Times New Roman" w:hAnsi="Times New Roman"/>
          <w:i/>
          <w:iCs/>
          <w:sz w:val="24"/>
          <w:szCs w:val="24"/>
          <w:lang w:val="en-CA"/>
        </w:rPr>
        <w:t>N. oculata</w:t>
      </w:r>
      <w:r w:rsidRPr="00156B8D">
        <w:rPr>
          <w:rFonts w:ascii="Times New Roman" w:hAnsi="Times New Roman"/>
          <w:sz w:val="24"/>
          <w:szCs w:val="24"/>
          <w:lang w:val="en-CA"/>
        </w:rPr>
        <w:t xml:space="preserve">. All bacterial strains tested are sensitive to PEA or PEB. Results showed that Gram negative bacteria (GNB) are more sensitive to PEA than Gram positive bacteria (GPB). </w:t>
      </w:r>
      <w:r w:rsidRPr="00156B8D">
        <w:rPr>
          <w:rFonts w:ascii="Times New Roman" w:hAnsi="Times New Roman"/>
          <w:sz w:val="24"/>
          <w:szCs w:val="24"/>
          <w:lang w:eastAsia="fr-FR"/>
        </w:rPr>
        <w:t xml:space="preserve">MICs of PEA </w:t>
      </w:r>
      <w:r w:rsidRPr="00156B8D">
        <w:rPr>
          <w:rFonts w:ascii="Times New Roman" w:hAnsi="Times New Roman"/>
          <w:sz w:val="24"/>
          <w:szCs w:val="24"/>
          <w:lang w:val="en-GB"/>
        </w:rPr>
        <w:t xml:space="preserve">against </w:t>
      </w:r>
      <w:r w:rsidRPr="00156B8D">
        <w:rPr>
          <w:rFonts w:ascii="Times New Roman" w:hAnsi="Times New Roman"/>
          <w:i/>
          <w:iCs/>
          <w:sz w:val="24"/>
          <w:szCs w:val="24"/>
          <w:lang w:eastAsia="fr-FR"/>
        </w:rPr>
        <w:t>Escherichia coli</w:t>
      </w:r>
      <w:r w:rsidRPr="00156B8D">
        <w:rPr>
          <w:rFonts w:ascii="Times New Roman" w:hAnsi="Times New Roman"/>
          <w:sz w:val="24"/>
          <w:szCs w:val="24"/>
          <w:lang w:eastAsia="fr-FR"/>
        </w:rPr>
        <w:t xml:space="preserve"> ATCC 25922 (</w:t>
      </w:r>
      <w:r w:rsidRPr="00156B8D">
        <w:rPr>
          <w:rFonts w:ascii="Times New Roman" w:hAnsi="Times New Roman"/>
          <w:i/>
          <w:iCs/>
          <w:sz w:val="24"/>
          <w:szCs w:val="24"/>
          <w:lang w:eastAsia="fr-FR"/>
        </w:rPr>
        <w:t>E. coli</w:t>
      </w:r>
      <w:r w:rsidRPr="00156B8D">
        <w:rPr>
          <w:rFonts w:ascii="Times New Roman" w:hAnsi="Times New Roman"/>
          <w:sz w:val="24"/>
          <w:szCs w:val="24"/>
          <w:lang w:eastAsia="fr-FR"/>
        </w:rPr>
        <w:t xml:space="preserve">), </w:t>
      </w:r>
      <w:r w:rsidRPr="00156B8D">
        <w:rPr>
          <w:rFonts w:ascii="Times New Roman" w:hAnsi="Times New Roman"/>
          <w:i/>
          <w:iCs/>
          <w:sz w:val="24"/>
          <w:szCs w:val="24"/>
          <w:lang w:eastAsia="fr-FR"/>
        </w:rPr>
        <w:t>Pseudomonas aeruginosa</w:t>
      </w:r>
      <w:r w:rsidRPr="00156B8D">
        <w:rPr>
          <w:rFonts w:ascii="Times New Roman" w:hAnsi="Times New Roman"/>
          <w:sz w:val="24"/>
          <w:szCs w:val="24"/>
          <w:lang w:eastAsia="fr-FR"/>
        </w:rPr>
        <w:t xml:space="preserve"> ATCC 27950 (</w:t>
      </w:r>
      <w:r w:rsidRPr="00156B8D">
        <w:rPr>
          <w:rFonts w:ascii="Times New Roman" w:hAnsi="Times New Roman"/>
          <w:i/>
          <w:iCs/>
          <w:sz w:val="24"/>
          <w:szCs w:val="24"/>
          <w:lang w:eastAsia="fr-FR"/>
        </w:rPr>
        <w:t>Ps. aeruginosa</w:t>
      </w:r>
      <w:r w:rsidRPr="00156B8D">
        <w:rPr>
          <w:rFonts w:ascii="Times New Roman" w:hAnsi="Times New Roman"/>
          <w:sz w:val="24"/>
          <w:szCs w:val="24"/>
          <w:lang w:eastAsia="fr-FR"/>
        </w:rPr>
        <w:t xml:space="preserve">),and </w:t>
      </w:r>
      <w:r w:rsidRPr="00156B8D">
        <w:rPr>
          <w:rFonts w:ascii="Times New Roman" w:hAnsi="Times New Roman"/>
          <w:i/>
          <w:iCs/>
          <w:sz w:val="24"/>
          <w:szCs w:val="24"/>
          <w:lang w:eastAsia="fr-FR"/>
        </w:rPr>
        <w:t xml:space="preserve">Enterococcus faecalis </w:t>
      </w:r>
      <w:r w:rsidRPr="00156B8D">
        <w:rPr>
          <w:rFonts w:ascii="Times New Roman" w:hAnsi="Times New Roman"/>
          <w:sz w:val="24"/>
          <w:szCs w:val="24"/>
          <w:lang w:eastAsia="fr-FR"/>
        </w:rPr>
        <w:t xml:space="preserve">ATCC 29212 were about 1250, 1870 and 3750 </w:t>
      </w:r>
      <w:r w:rsidRPr="00156B8D">
        <w:rPr>
          <w:rFonts w:ascii="Times New Roman" w:hAnsi="Times New Roman"/>
          <w:sz w:val="24"/>
          <w:szCs w:val="24"/>
          <w:lang w:val="en-GB"/>
        </w:rPr>
        <w:t>µg/m</w:t>
      </w:r>
      <w:r>
        <w:rPr>
          <w:rFonts w:ascii="Times New Roman" w:hAnsi="Times New Roman"/>
          <w:sz w:val="24"/>
          <w:szCs w:val="24"/>
          <w:lang w:val="en-GB"/>
        </w:rPr>
        <w:t>L</w:t>
      </w:r>
      <w:r w:rsidRPr="00156B8D">
        <w:rPr>
          <w:rFonts w:ascii="Times New Roman" w:hAnsi="Times New Roman"/>
          <w:sz w:val="24"/>
          <w:szCs w:val="24"/>
          <w:lang w:val="en-GB"/>
        </w:rPr>
        <w:t xml:space="preserve">, </w:t>
      </w:r>
      <w:r w:rsidRPr="00156B8D">
        <w:rPr>
          <w:rFonts w:ascii="Times New Roman" w:hAnsi="Times New Roman"/>
          <w:sz w:val="24"/>
          <w:szCs w:val="24"/>
          <w:lang w:eastAsia="fr-FR"/>
        </w:rPr>
        <w:t xml:space="preserve">respectively. MICs of PEB </w:t>
      </w:r>
      <w:r w:rsidRPr="00156B8D">
        <w:rPr>
          <w:rFonts w:ascii="Times New Roman" w:hAnsi="Times New Roman"/>
          <w:sz w:val="24"/>
          <w:szCs w:val="24"/>
          <w:lang w:val="en-GB"/>
        </w:rPr>
        <w:t xml:space="preserve">against </w:t>
      </w:r>
      <w:r w:rsidRPr="00156B8D">
        <w:rPr>
          <w:rFonts w:ascii="Times New Roman" w:hAnsi="Times New Roman"/>
          <w:i/>
          <w:iCs/>
          <w:sz w:val="24"/>
          <w:szCs w:val="24"/>
          <w:lang w:eastAsia="fr-FR"/>
        </w:rPr>
        <w:t>Ps. aeruginosa</w:t>
      </w:r>
      <w:r w:rsidRPr="00156B8D">
        <w:rPr>
          <w:rFonts w:ascii="Times New Roman" w:hAnsi="Times New Roman"/>
          <w:sz w:val="24"/>
          <w:szCs w:val="24"/>
          <w:lang w:eastAsia="fr-FR"/>
        </w:rPr>
        <w:t xml:space="preserve"> and </w:t>
      </w:r>
      <w:r w:rsidRPr="00156B8D">
        <w:rPr>
          <w:rFonts w:ascii="Times New Roman" w:hAnsi="Times New Roman"/>
          <w:i/>
          <w:iCs/>
          <w:sz w:val="24"/>
          <w:szCs w:val="24"/>
          <w:lang w:eastAsia="fr-FR"/>
        </w:rPr>
        <w:t>E. coli</w:t>
      </w:r>
      <w:r w:rsidRPr="00156B8D">
        <w:rPr>
          <w:rFonts w:ascii="Times New Roman" w:hAnsi="Times New Roman"/>
          <w:sz w:val="24"/>
          <w:szCs w:val="24"/>
          <w:lang w:eastAsia="fr-FR"/>
        </w:rPr>
        <w:t xml:space="preserve"> were about 1870 and 2500 </w:t>
      </w:r>
      <w:r w:rsidRPr="00156B8D">
        <w:rPr>
          <w:rFonts w:ascii="Times New Roman" w:hAnsi="Times New Roman"/>
          <w:sz w:val="24"/>
          <w:szCs w:val="24"/>
          <w:lang w:val="en-GB"/>
        </w:rPr>
        <w:t>µg/m</w:t>
      </w:r>
      <w:r>
        <w:rPr>
          <w:rFonts w:ascii="Times New Roman" w:hAnsi="Times New Roman"/>
          <w:sz w:val="24"/>
          <w:szCs w:val="24"/>
          <w:lang w:val="en-GB"/>
        </w:rPr>
        <w:t>L</w:t>
      </w:r>
      <w:r w:rsidRPr="00156B8D">
        <w:rPr>
          <w:rFonts w:ascii="Times New Roman" w:hAnsi="Times New Roman"/>
          <w:sz w:val="24"/>
          <w:szCs w:val="24"/>
          <w:lang w:val="en-GB"/>
        </w:rPr>
        <w:t>, respectively</w:t>
      </w:r>
      <w:r w:rsidRPr="00156B8D">
        <w:rPr>
          <w:rFonts w:ascii="Times New Roman" w:hAnsi="Times New Roman"/>
          <w:sz w:val="24"/>
          <w:szCs w:val="24"/>
          <w:lang w:eastAsia="fr-FR"/>
        </w:rPr>
        <w:t xml:space="preserve">. </w:t>
      </w:r>
      <w:r w:rsidRPr="00B94A27">
        <w:rPr>
          <w:rFonts w:ascii="Times New Roman" w:hAnsi="Times New Roman"/>
          <w:sz w:val="24"/>
          <w:szCs w:val="24"/>
        </w:rPr>
        <w:t>Sun</w:t>
      </w:r>
      <w:r w:rsidRPr="00B94A27">
        <w:rPr>
          <w:rFonts w:ascii="Times New Roman" w:hAnsi="Times New Roman"/>
          <w:i/>
          <w:iCs/>
          <w:sz w:val="24"/>
          <w:szCs w:val="24"/>
          <w:lang w:eastAsia="fr-FR"/>
        </w:rPr>
        <w:t>et al.</w:t>
      </w:r>
      <w:r>
        <w:rPr>
          <w:rFonts w:ascii="Times New Roman" w:hAnsi="Times New Roman"/>
          <w:sz w:val="24"/>
          <w:szCs w:val="24"/>
          <w:vertAlign w:val="superscript"/>
          <w:lang w:eastAsia="fr-FR"/>
        </w:rPr>
        <w:t>43</w:t>
      </w:r>
      <w:r w:rsidRPr="00156B8D">
        <w:rPr>
          <w:rFonts w:ascii="Times New Roman" w:hAnsi="Times New Roman"/>
          <w:sz w:val="24"/>
          <w:szCs w:val="24"/>
          <w:lang w:eastAsia="fr-FR"/>
        </w:rPr>
        <w:t>show</w:t>
      </w:r>
      <w:r w:rsidRPr="00156B8D">
        <w:rPr>
          <w:rFonts w:ascii="Times New Roman" w:hAnsi="Times New Roman"/>
          <w:sz w:val="24"/>
          <w:szCs w:val="24"/>
        </w:rPr>
        <w:t xml:space="preserve"> that </w:t>
      </w:r>
      <w:r w:rsidRPr="00156B8D">
        <w:rPr>
          <w:rFonts w:ascii="Times New Roman" w:hAnsi="Times New Roman"/>
          <w:i/>
          <w:iCs/>
          <w:sz w:val="24"/>
          <w:szCs w:val="24"/>
        </w:rPr>
        <w:t>I. galbana</w:t>
      </w:r>
      <w:r w:rsidRPr="00156B8D">
        <w:rPr>
          <w:rFonts w:ascii="Times New Roman" w:hAnsi="Times New Roman"/>
          <w:sz w:val="24"/>
          <w:szCs w:val="24"/>
        </w:rPr>
        <w:t xml:space="preserve"> methanolic extract is active against shrimp’s pathogens as </w:t>
      </w:r>
      <w:r w:rsidRPr="00156B8D">
        <w:rPr>
          <w:rFonts w:ascii="Times New Roman" w:hAnsi="Times New Roman"/>
          <w:i/>
          <w:sz w:val="24"/>
          <w:szCs w:val="24"/>
        </w:rPr>
        <w:t>Vibrio parachaemolyticus</w:t>
      </w:r>
      <w:r w:rsidRPr="00156B8D">
        <w:rPr>
          <w:rFonts w:ascii="Times New Roman" w:hAnsi="Times New Roman"/>
          <w:sz w:val="24"/>
          <w:szCs w:val="24"/>
        </w:rPr>
        <w:t xml:space="preserve"> and </w:t>
      </w:r>
      <w:r w:rsidRPr="00156B8D">
        <w:rPr>
          <w:rFonts w:ascii="Times New Roman" w:hAnsi="Times New Roman"/>
          <w:i/>
          <w:sz w:val="24"/>
          <w:szCs w:val="24"/>
        </w:rPr>
        <w:t>Vibrio alginolyticus</w:t>
      </w:r>
      <w:r w:rsidRPr="00156B8D">
        <w:rPr>
          <w:rFonts w:ascii="Times New Roman" w:hAnsi="Times New Roman"/>
          <w:sz w:val="24"/>
          <w:szCs w:val="24"/>
        </w:rPr>
        <w:t>. In other hand the same author shows that methanolic extract is not active against multiresistant pathogens GPB (</w:t>
      </w:r>
      <w:r w:rsidRPr="00156B8D">
        <w:rPr>
          <w:rFonts w:ascii="Times New Roman" w:hAnsi="Times New Roman"/>
          <w:i/>
          <w:sz w:val="24"/>
          <w:szCs w:val="24"/>
        </w:rPr>
        <w:t>Staphylococcus aureus</w:t>
      </w:r>
      <w:r w:rsidRPr="00156B8D">
        <w:rPr>
          <w:rFonts w:ascii="Times New Roman" w:hAnsi="Times New Roman"/>
          <w:sz w:val="24"/>
          <w:szCs w:val="24"/>
        </w:rPr>
        <w:t xml:space="preserve">, </w:t>
      </w:r>
      <w:r w:rsidRPr="00156B8D">
        <w:rPr>
          <w:rFonts w:ascii="Times New Roman" w:hAnsi="Times New Roman"/>
          <w:i/>
          <w:sz w:val="24"/>
          <w:szCs w:val="24"/>
        </w:rPr>
        <w:t>Bacillus subtilis</w:t>
      </w:r>
      <w:r w:rsidRPr="00156B8D">
        <w:rPr>
          <w:rFonts w:ascii="Times New Roman" w:hAnsi="Times New Roman"/>
          <w:sz w:val="24"/>
          <w:szCs w:val="24"/>
        </w:rPr>
        <w:t>,</w:t>
      </w:r>
      <w:r w:rsidRPr="00156B8D">
        <w:rPr>
          <w:rFonts w:ascii="Times New Roman" w:hAnsi="Times New Roman"/>
          <w:iCs/>
          <w:sz w:val="24"/>
          <w:szCs w:val="24"/>
        </w:rPr>
        <w:t xml:space="preserve">) </w:t>
      </w:r>
      <w:r w:rsidRPr="00156B8D">
        <w:rPr>
          <w:rFonts w:ascii="Times New Roman" w:hAnsi="Times New Roman"/>
          <w:sz w:val="24"/>
          <w:szCs w:val="24"/>
        </w:rPr>
        <w:t>and GNB (</w:t>
      </w:r>
      <w:r w:rsidRPr="00156B8D">
        <w:rPr>
          <w:rFonts w:ascii="Times New Roman" w:hAnsi="Times New Roman"/>
          <w:i/>
          <w:sz w:val="24"/>
          <w:szCs w:val="24"/>
        </w:rPr>
        <w:t>Ps. aeruginosa</w:t>
      </w:r>
      <w:r w:rsidRPr="00156B8D">
        <w:rPr>
          <w:rFonts w:ascii="Times New Roman" w:hAnsi="Times New Roman"/>
          <w:sz w:val="24"/>
          <w:szCs w:val="24"/>
        </w:rPr>
        <w:t xml:space="preserve"> and </w:t>
      </w:r>
      <w:r w:rsidRPr="00156B8D">
        <w:rPr>
          <w:rFonts w:ascii="Times New Roman" w:hAnsi="Times New Roman"/>
          <w:i/>
          <w:sz w:val="24"/>
          <w:szCs w:val="24"/>
        </w:rPr>
        <w:t>Klebsiella pneumomiae)</w:t>
      </w:r>
      <w:r w:rsidRPr="00156B8D">
        <w:rPr>
          <w:rFonts w:ascii="Times New Roman" w:hAnsi="Times New Roman"/>
          <w:sz w:val="24"/>
          <w:szCs w:val="24"/>
        </w:rPr>
        <w:t>.Bruce</w:t>
      </w:r>
      <w:r w:rsidRPr="00B94A27">
        <w:rPr>
          <w:rFonts w:ascii="Times New Roman" w:hAnsi="Times New Roman"/>
          <w:i/>
          <w:iCs/>
          <w:sz w:val="24"/>
          <w:szCs w:val="24"/>
        </w:rPr>
        <w:t>et al.</w:t>
      </w:r>
      <w:r>
        <w:rPr>
          <w:rFonts w:ascii="Times New Roman" w:hAnsi="Times New Roman"/>
          <w:sz w:val="24"/>
          <w:szCs w:val="24"/>
          <w:vertAlign w:val="superscript"/>
        </w:rPr>
        <w:t xml:space="preserve">44 </w:t>
      </w:r>
      <w:r w:rsidRPr="00156B8D">
        <w:rPr>
          <w:rFonts w:ascii="Times New Roman" w:hAnsi="Times New Roman"/>
          <w:sz w:val="24"/>
          <w:szCs w:val="24"/>
        </w:rPr>
        <w:t xml:space="preserve">reported that </w:t>
      </w:r>
      <w:r w:rsidRPr="00156B8D">
        <w:rPr>
          <w:rFonts w:ascii="Times New Roman" w:hAnsi="Times New Roman"/>
          <w:i/>
          <w:iCs/>
          <w:sz w:val="24"/>
          <w:szCs w:val="24"/>
          <w:lang w:val="en-CA"/>
        </w:rPr>
        <w:t>I. galbana</w:t>
      </w:r>
      <w:r w:rsidRPr="00156B8D">
        <w:rPr>
          <w:rFonts w:ascii="Times New Roman" w:hAnsi="Times New Roman"/>
          <w:sz w:val="24"/>
          <w:szCs w:val="24"/>
        </w:rPr>
        <w:t xml:space="preserve">acetonic extract is active against </w:t>
      </w:r>
      <w:r w:rsidRPr="00156B8D">
        <w:rPr>
          <w:rFonts w:ascii="Times New Roman" w:hAnsi="Times New Roman"/>
          <w:i/>
          <w:sz w:val="24"/>
          <w:szCs w:val="24"/>
        </w:rPr>
        <w:t>Staphylococcus aureus</w:t>
      </w:r>
      <w:r w:rsidRPr="00156B8D">
        <w:rPr>
          <w:rFonts w:ascii="Times New Roman" w:hAnsi="Times New Roman"/>
          <w:sz w:val="24"/>
          <w:szCs w:val="24"/>
        </w:rPr>
        <w:t xml:space="preserve"> and </w:t>
      </w:r>
      <w:r w:rsidRPr="00156B8D">
        <w:rPr>
          <w:rFonts w:ascii="Times New Roman" w:hAnsi="Times New Roman"/>
          <w:i/>
          <w:sz w:val="24"/>
          <w:szCs w:val="24"/>
        </w:rPr>
        <w:t>Micrococcus</w:t>
      </w:r>
      <w:r w:rsidRPr="00B94A27">
        <w:rPr>
          <w:rFonts w:ascii="Times New Roman" w:hAnsi="Times New Roman"/>
          <w:i/>
          <w:sz w:val="24"/>
          <w:szCs w:val="24"/>
        </w:rPr>
        <w:t xml:space="preserve"> sp</w:t>
      </w:r>
      <w:r>
        <w:rPr>
          <w:rFonts w:ascii="Times New Roman" w:hAnsi="Times New Roman"/>
          <w:iCs/>
          <w:sz w:val="24"/>
          <w:szCs w:val="24"/>
        </w:rPr>
        <w:t>.</w:t>
      </w:r>
      <w:r w:rsidRPr="00156B8D">
        <w:rPr>
          <w:rFonts w:ascii="Times New Roman" w:hAnsi="Times New Roman"/>
          <w:iCs/>
          <w:sz w:val="24"/>
          <w:szCs w:val="24"/>
        </w:rPr>
        <w:t xml:space="preserve"> with a corresponding inhibition zone diameter of about 10 and 15 mm, respectively.</w:t>
      </w:r>
    </w:p>
    <w:p w:rsidR="00760F4D" w:rsidRDefault="00760F4D" w:rsidP="00760F4D">
      <w:pPr>
        <w:spacing w:after="0" w:line="360" w:lineRule="auto"/>
        <w:ind w:firstLine="720"/>
        <w:jc w:val="both"/>
        <w:rPr>
          <w:rFonts w:ascii="Times New Roman" w:hAnsi="Times New Roman"/>
          <w:sz w:val="24"/>
          <w:szCs w:val="24"/>
          <w:lang w:val="en-GB"/>
        </w:rPr>
      </w:pPr>
      <w:r w:rsidRPr="00156B8D">
        <w:rPr>
          <w:rFonts w:ascii="Times New Roman" w:hAnsi="Times New Roman"/>
          <w:sz w:val="24"/>
          <w:szCs w:val="24"/>
        </w:rPr>
        <w:t xml:space="preserve">For antifungal activity, </w:t>
      </w:r>
      <w:r w:rsidRPr="00156B8D">
        <w:rPr>
          <w:rFonts w:ascii="Times New Roman" w:hAnsi="Times New Roman"/>
          <w:i/>
          <w:iCs/>
          <w:sz w:val="24"/>
          <w:szCs w:val="24"/>
          <w:lang w:val="en-CA" w:eastAsia="fr-CA"/>
        </w:rPr>
        <w:t>Candida Krusei</w:t>
      </w:r>
      <w:r w:rsidRPr="00156B8D">
        <w:rPr>
          <w:rFonts w:ascii="Times New Roman" w:hAnsi="Times New Roman"/>
          <w:sz w:val="24"/>
          <w:szCs w:val="24"/>
          <w:lang w:val="en-CA" w:eastAsia="fr-CA"/>
        </w:rPr>
        <w:t xml:space="preserve"> ATCC 6258 showed a higher sensitivity to PEA (60 µg/m</w:t>
      </w:r>
      <w:r>
        <w:rPr>
          <w:rFonts w:ascii="Times New Roman" w:hAnsi="Times New Roman"/>
          <w:sz w:val="24"/>
          <w:szCs w:val="24"/>
          <w:lang w:val="en-CA" w:eastAsia="fr-CA"/>
        </w:rPr>
        <w:t>L</w:t>
      </w:r>
      <w:r w:rsidRPr="00156B8D">
        <w:rPr>
          <w:rFonts w:ascii="Times New Roman" w:hAnsi="Times New Roman"/>
          <w:sz w:val="24"/>
          <w:szCs w:val="24"/>
          <w:lang w:val="en-CA" w:eastAsia="fr-CA"/>
        </w:rPr>
        <w:t>) and PEB (80 µg/m</w:t>
      </w:r>
      <w:r>
        <w:rPr>
          <w:rFonts w:ascii="Times New Roman" w:hAnsi="Times New Roman"/>
          <w:sz w:val="24"/>
          <w:szCs w:val="24"/>
          <w:lang w:val="en-CA" w:eastAsia="fr-CA"/>
        </w:rPr>
        <w:t>L</w:t>
      </w:r>
      <w:r w:rsidRPr="00156B8D">
        <w:rPr>
          <w:rFonts w:ascii="Times New Roman" w:hAnsi="Times New Roman"/>
          <w:sz w:val="24"/>
          <w:szCs w:val="24"/>
          <w:lang w:val="en-CA" w:eastAsia="fr-CA"/>
        </w:rPr>
        <w:t xml:space="preserve">) than other Candida species. </w:t>
      </w:r>
      <w:r w:rsidRPr="00156B8D">
        <w:rPr>
          <w:rFonts w:ascii="Times New Roman" w:hAnsi="Times New Roman"/>
          <w:i/>
          <w:iCs/>
          <w:sz w:val="24"/>
          <w:szCs w:val="24"/>
          <w:lang w:val="en-CA" w:eastAsia="fr-CA"/>
        </w:rPr>
        <w:t>Candida parapsilosis</w:t>
      </w:r>
      <w:r w:rsidRPr="00156B8D">
        <w:rPr>
          <w:rFonts w:ascii="Times New Roman" w:hAnsi="Times New Roman"/>
          <w:sz w:val="24"/>
          <w:szCs w:val="24"/>
          <w:lang w:val="en-CA" w:eastAsia="fr-CA"/>
        </w:rPr>
        <w:t xml:space="preserve"> ATCC 22019 was inhibited at PEB and </w:t>
      </w:r>
      <w:r w:rsidRPr="00156B8D">
        <w:rPr>
          <w:rFonts w:ascii="Times New Roman" w:hAnsi="Times New Roman"/>
          <w:sz w:val="24"/>
          <w:szCs w:val="24"/>
          <w:lang w:val="en-CA"/>
        </w:rPr>
        <w:t>Fluconazole</w:t>
      </w:r>
      <w:r w:rsidRPr="00156B8D">
        <w:rPr>
          <w:rFonts w:ascii="Times New Roman" w:hAnsi="Times New Roman"/>
          <w:sz w:val="24"/>
          <w:szCs w:val="24"/>
          <w:lang w:val="en-CA" w:eastAsia="fr-CA"/>
        </w:rPr>
        <w:t xml:space="preserve"> MICs of about </w:t>
      </w:r>
      <w:r w:rsidRPr="00156B8D">
        <w:rPr>
          <w:rFonts w:ascii="Times New Roman" w:hAnsi="Times New Roman"/>
          <w:sz w:val="24"/>
          <w:szCs w:val="24"/>
          <w:lang w:val="en-GB"/>
        </w:rPr>
        <w:t xml:space="preserve">118 and </w:t>
      </w:r>
      <w:r w:rsidRPr="00156B8D">
        <w:rPr>
          <w:rFonts w:ascii="Times New Roman" w:hAnsi="Times New Roman"/>
          <w:sz w:val="24"/>
          <w:szCs w:val="24"/>
          <w:lang w:val="en-CA"/>
        </w:rPr>
        <w:t>15.62</w:t>
      </w:r>
      <w:r w:rsidRPr="00156B8D">
        <w:rPr>
          <w:rFonts w:ascii="Times New Roman" w:hAnsi="Times New Roman"/>
          <w:sz w:val="24"/>
          <w:szCs w:val="24"/>
          <w:lang w:val="en-GB"/>
        </w:rPr>
        <w:t xml:space="preserve"> µg/m</w:t>
      </w:r>
      <w:r>
        <w:rPr>
          <w:rFonts w:ascii="Times New Roman" w:hAnsi="Times New Roman"/>
          <w:sz w:val="24"/>
          <w:szCs w:val="24"/>
          <w:lang w:val="en-GB"/>
        </w:rPr>
        <w:t>L</w:t>
      </w:r>
      <w:r w:rsidRPr="00156B8D">
        <w:rPr>
          <w:rFonts w:ascii="Times New Roman" w:hAnsi="Times New Roman"/>
          <w:sz w:val="24"/>
          <w:szCs w:val="24"/>
          <w:lang w:val="en-GB"/>
        </w:rPr>
        <w:t xml:space="preserve">, respectively. </w:t>
      </w:r>
      <w:r w:rsidRPr="00156B8D">
        <w:rPr>
          <w:rFonts w:ascii="Times New Roman" w:hAnsi="Times New Roman"/>
          <w:sz w:val="24"/>
          <w:szCs w:val="24"/>
          <w:lang w:val="en-CA"/>
        </w:rPr>
        <w:t xml:space="preserve">No inhibitory activity of both </w:t>
      </w:r>
      <w:r w:rsidRPr="00156B8D">
        <w:rPr>
          <w:rFonts w:ascii="Times New Roman" w:hAnsi="Times New Roman"/>
          <w:sz w:val="24"/>
          <w:szCs w:val="24"/>
          <w:lang w:val="en-CA" w:eastAsia="fr-CA"/>
        </w:rPr>
        <w:t xml:space="preserve">PEA and PEBwere detectedagainst </w:t>
      </w:r>
      <w:r w:rsidRPr="00156B8D">
        <w:rPr>
          <w:rFonts w:ascii="Times New Roman" w:hAnsi="Times New Roman"/>
          <w:i/>
          <w:iCs/>
          <w:sz w:val="24"/>
          <w:szCs w:val="24"/>
          <w:lang w:val="en-CA" w:eastAsia="fr-CA"/>
        </w:rPr>
        <w:t>Candida albicans</w:t>
      </w:r>
      <w:r w:rsidRPr="00156B8D">
        <w:rPr>
          <w:rFonts w:ascii="Times New Roman" w:hAnsi="Times New Roman"/>
          <w:sz w:val="24"/>
          <w:szCs w:val="24"/>
          <w:lang w:val="en-CA" w:eastAsia="fr-CA"/>
        </w:rPr>
        <w:t xml:space="preserve"> ATCC 90028 (</w:t>
      </w:r>
      <w:r w:rsidRPr="00980755">
        <w:rPr>
          <w:rFonts w:ascii="Times New Roman" w:hAnsi="Times New Roman"/>
          <w:sz w:val="24"/>
          <w:szCs w:val="24"/>
          <w:lang w:val="en-CA"/>
        </w:rPr>
        <w:t>Table II</w:t>
      </w:r>
      <w:r w:rsidRPr="00156B8D">
        <w:rPr>
          <w:rFonts w:ascii="Times New Roman" w:hAnsi="Times New Roman"/>
          <w:sz w:val="24"/>
          <w:szCs w:val="24"/>
          <w:lang w:val="en-CA" w:eastAsia="fr-CA"/>
        </w:rPr>
        <w:t xml:space="preserve">). </w:t>
      </w:r>
      <w:r w:rsidRPr="00156B8D">
        <w:rPr>
          <w:rFonts w:ascii="Times New Roman" w:hAnsi="Times New Roman"/>
          <w:i/>
          <w:iCs/>
          <w:sz w:val="24"/>
          <w:szCs w:val="24"/>
          <w:lang w:val="en-CA" w:eastAsia="fr-CA"/>
        </w:rPr>
        <w:t>Candida glabrata</w:t>
      </w:r>
      <w:r w:rsidRPr="00156B8D">
        <w:rPr>
          <w:rFonts w:ascii="Times New Roman" w:hAnsi="Times New Roman"/>
          <w:sz w:val="24"/>
          <w:szCs w:val="24"/>
          <w:lang w:val="en-CA" w:eastAsia="fr-CA"/>
        </w:rPr>
        <w:t xml:space="preserve"> ATCC 90030 was resistant to Fuconsaol </w:t>
      </w:r>
      <w:r w:rsidRPr="00156B8D">
        <w:rPr>
          <w:rFonts w:ascii="Times New Roman" w:hAnsi="Times New Roman"/>
          <w:sz w:val="24"/>
          <w:szCs w:val="24"/>
          <w:lang w:val="en-CA" w:eastAsia="fr-CA"/>
        </w:rPr>
        <w:lastRenderedPageBreak/>
        <w:t>(1 mg/m</w:t>
      </w:r>
      <w:r>
        <w:rPr>
          <w:rFonts w:ascii="Times New Roman" w:hAnsi="Times New Roman"/>
          <w:sz w:val="24"/>
          <w:szCs w:val="24"/>
          <w:lang w:val="en-CA" w:eastAsia="fr-CA"/>
        </w:rPr>
        <w:t>L</w:t>
      </w:r>
      <w:r w:rsidRPr="00156B8D">
        <w:rPr>
          <w:rFonts w:ascii="Times New Roman" w:hAnsi="Times New Roman"/>
          <w:sz w:val="24"/>
          <w:szCs w:val="24"/>
          <w:lang w:val="en-CA" w:eastAsia="fr-CA"/>
        </w:rPr>
        <w:t xml:space="preserve">), and appeared to be sensitive to PEA or PEB, with corresponding MICs of about 117 and 100 </w:t>
      </w:r>
      <w:r w:rsidRPr="00156B8D">
        <w:rPr>
          <w:rFonts w:ascii="Times New Roman" w:hAnsi="Times New Roman"/>
          <w:sz w:val="24"/>
          <w:szCs w:val="24"/>
          <w:lang w:val="en-GB"/>
        </w:rPr>
        <w:t>µg/m</w:t>
      </w:r>
      <w:r>
        <w:rPr>
          <w:rFonts w:ascii="Times New Roman" w:hAnsi="Times New Roman"/>
          <w:sz w:val="24"/>
          <w:szCs w:val="24"/>
          <w:lang w:val="en-GB"/>
        </w:rPr>
        <w:t>L</w:t>
      </w:r>
      <w:r w:rsidRPr="00156B8D">
        <w:rPr>
          <w:rFonts w:ascii="Times New Roman" w:hAnsi="Times New Roman"/>
          <w:sz w:val="24"/>
          <w:szCs w:val="24"/>
          <w:lang w:val="en-GB"/>
        </w:rPr>
        <w:t>, respectively. The mechanisms involved in antimicrobial activity of polysaccharides extracts are worthy further investigation.</w:t>
      </w:r>
      <w:r>
        <w:rPr>
          <w:rFonts w:ascii="Times New Roman" w:hAnsi="Times New Roman"/>
          <w:sz w:val="24"/>
          <w:szCs w:val="24"/>
          <w:vertAlign w:val="superscript"/>
          <w:lang w:val="en-GB"/>
        </w:rPr>
        <w:t>45</w:t>
      </w:r>
      <w:r w:rsidRPr="00156B8D">
        <w:rPr>
          <w:rFonts w:ascii="Times New Roman" w:hAnsi="Times New Roman"/>
          <w:sz w:val="24"/>
          <w:szCs w:val="24"/>
          <w:lang w:val="en-GB"/>
        </w:rPr>
        <w:t xml:space="preserve"> Polysaccharides influence cytoplasm permeability, DNA decomposition after polysaccharide/DNA binding, and </w:t>
      </w:r>
      <w:r>
        <w:rPr>
          <w:rFonts w:ascii="Times New Roman" w:hAnsi="Times New Roman"/>
          <w:sz w:val="24"/>
          <w:szCs w:val="24"/>
          <w:lang w:val="en-GB"/>
        </w:rPr>
        <w:t>protein, essential for bacteria</w:t>
      </w:r>
      <w:r w:rsidRPr="00156B8D">
        <w:rPr>
          <w:rFonts w:ascii="Times New Roman" w:hAnsi="Times New Roman"/>
          <w:sz w:val="24"/>
          <w:szCs w:val="24"/>
          <w:lang w:val="en-GB"/>
        </w:rPr>
        <w:t>.</w:t>
      </w:r>
      <w:r>
        <w:rPr>
          <w:rFonts w:ascii="Times New Roman" w:hAnsi="Times New Roman"/>
          <w:sz w:val="24"/>
          <w:szCs w:val="24"/>
          <w:vertAlign w:val="superscript"/>
          <w:lang w:val="en-GB"/>
        </w:rPr>
        <w:t>46</w:t>
      </w:r>
      <w:r w:rsidRPr="00156B8D">
        <w:rPr>
          <w:rFonts w:ascii="Times New Roman" w:hAnsi="Times New Roman"/>
          <w:sz w:val="24"/>
          <w:szCs w:val="24"/>
          <w:lang w:val="en-GB"/>
        </w:rPr>
        <w:t xml:space="preserve"> In the other hand, the activity against microorganisms can be related to the GPB composition membrane, resistance capacity of yeasts, structure, degree of ramification and sulphate degree. </w:t>
      </w:r>
      <w:r w:rsidRPr="00156B8D">
        <w:rPr>
          <w:rFonts w:ascii="Times New Roman" w:hAnsi="Times New Roman"/>
          <w:sz w:val="24"/>
          <w:szCs w:val="24"/>
        </w:rPr>
        <w:t>Goy</w:t>
      </w:r>
      <w:r w:rsidRPr="00B94A27">
        <w:rPr>
          <w:rFonts w:ascii="Times New Roman" w:hAnsi="Times New Roman"/>
          <w:i/>
          <w:iCs/>
          <w:sz w:val="24"/>
          <w:szCs w:val="24"/>
          <w:lang w:val="en-GB"/>
        </w:rPr>
        <w:t>et al.</w:t>
      </w:r>
      <w:r>
        <w:rPr>
          <w:rFonts w:ascii="Times New Roman" w:hAnsi="Times New Roman"/>
          <w:sz w:val="24"/>
          <w:szCs w:val="24"/>
          <w:vertAlign w:val="superscript"/>
          <w:lang w:val="en-GB"/>
        </w:rPr>
        <w:t xml:space="preserve">47 </w:t>
      </w:r>
      <w:r w:rsidRPr="00156B8D">
        <w:rPr>
          <w:rFonts w:ascii="Times New Roman" w:hAnsi="Times New Roman"/>
          <w:sz w:val="24"/>
          <w:szCs w:val="24"/>
          <w:lang w:val="en-GB"/>
        </w:rPr>
        <w:t xml:space="preserve">reported that polysaccharides inhibit the fungi growth by reacting with enzymes in hyphae. </w:t>
      </w:r>
    </w:p>
    <w:p w:rsidR="00760F4D" w:rsidRPr="00DC3DF1" w:rsidRDefault="00760F4D" w:rsidP="00DC3DF1">
      <w:pPr>
        <w:tabs>
          <w:tab w:val="left" w:pos="2715"/>
        </w:tabs>
        <w:spacing w:after="0" w:line="360" w:lineRule="auto"/>
        <w:ind w:right="-92"/>
        <w:jc w:val="both"/>
        <w:rPr>
          <w:rFonts w:ascii="Times New Roman" w:hAnsi="Times New Roman"/>
          <w:lang w:val="en-GB"/>
        </w:rPr>
      </w:pPr>
      <w:r w:rsidRPr="00DC3DF1">
        <w:rPr>
          <w:rFonts w:ascii="Times New Roman" w:hAnsi="Times New Roman"/>
          <w:bCs/>
        </w:rPr>
        <w:t>TABLE II.</w:t>
      </w:r>
      <w:r w:rsidRPr="00DC3DF1">
        <w:rPr>
          <w:rFonts w:ascii="Times New Roman" w:hAnsi="Times New Roman"/>
        </w:rPr>
        <w:t xml:space="preserve"> Antimicrobial activity of </w:t>
      </w:r>
      <w:r w:rsidRPr="00DC3DF1">
        <w:rPr>
          <w:rFonts w:ascii="Times New Roman" w:hAnsi="Times New Roman"/>
          <w:lang w:val="en-GB"/>
        </w:rPr>
        <w:t xml:space="preserve">polysaccharidic extracts from </w:t>
      </w:r>
      <w:r w:rsidRPr="00DC3DF1">
        <w:rPr>
          <w:rFonts w:ascii="Times New Roman" w:hAnsi="Times New Roman"/>
          <w:i/>
          <w:iCs/>
          <w:lang w:val="en-GB"/>
        </w:rPr>
        <w:t>Isochrysis galbana</w:t>
      </w:r>
      <w:r w:rsidRPr="00DC3DF1">
        <w:rPr>
          <w:rFonts w:ascii="Times New Roman" w:hAnsi="Times New Roman"/>
          <w:lang w:val="en-GB"/>
        </w:rPr>
        <w:t xml:space="preserve"> (PEA) and </w:t>
      </w:r>
      <w:r w:rsidRPr="00DC3DF1">
        <w:rPr>
          <w:rFonts w:ascii="Times New Roman" w:hAnsi="Times New Roman"/>
          <w:i/>
          <w:iCs/>
          <w:lang w:val="en-GB"/>
        </w:rPr>
        <w:t xml:space="preserve">Nannochloropsis oculata </w:t>
      </w:r>
      <w:r w:rsidRPr="00DC3DF1">
        <w:rPr>
          <w:rFonts w:ascii="Times New Roman" w:hAnsi="Times New Roman"/>
          <w:lang w:val="en-GB"/>
        </w:rPr>
        <w:t xml:space="preserve">(PEB) against Gram positive bacteria, Gram negative bacteria and Candida strains. Imipenem, vancomycin and fluconazole were used as positive controls. </w:t>
      </w:r>
      <w:r w:rsidRPr="00DC3DF1">
        <w:rPr>
          <w:rFonts w:ascii="Times New Roman" w:hAnsi="Times New Roman"/>
        </w:rPr>
        <w:t>MIC was the average of the three independent repetitions.</w:t>
      </w:r>
    </w:p>
    <w:tbl>
      <w:tblPr>
        <w:tblW w:w="9464" w:type="dxa"/>
        <w:jc w:val="center"/>
        <w:tblBorders>
          <w:top w:val="single" w:sz="2" w:space="0" w:color="auto"/>
          <w:bottom w:val="single" w:sz="2" w:space="0" w:color="auto"/>
          <w:insideH w:val="single" w:sz="8" w:space="0" w:color="000000"/>
        </w:tblBorders>
        <w:tblLayout w:type="fixed"/>
        <w:tblLook w:val="00A0"/>
      </w:tblPr>
      <w:tblGrid>
        <w:gridCol w:w="3794"/>
        <w:gridCol w:w="709"/>
        <w:gridCol w:w="708"/>
        <w:gridCol w:w="1276"/>
        <w:gridCol w:w="1418"/>
        <w:gridCol w:w="1559"/>
      </w:tblGrid>
      <w:tr w:rsidR="00760F4D" w:rsidRPr="00886246" w:rsidTr="00DC3DF1">
        <w:trPr>
          <w:jc w:val="center"/>
        </w:trPr>
        <w:tc>
          <w:tcPr>
            <w:tcW w:w="9464" w:type="dxa"/>
            <w:gridSpan w:val="6"/>
            <w:shd w:val="clear" w:color="auto" w:fill="auto"/>
          </w:tcPr>
          <w:p w:rsidR="00760F4D" w:rsidRPr="00886246" w:rsidRDefault="00760F4D" w:rsidP="00DC3DF1">
            <w:pPr>
              <w:spacing w:after="0" w:line="240" w:lineRule="auto"/>
              <w:jc w:val="center"/>
              <w:rPr>
                <w:rFonts w:asciiTheme="majorBidi" w:hAnsiTheme="majorBidi" w:cstheme="majorBidi"/>
                <w:b/>
                <w:lang w:val="en-GB"/>
              </w:rPr>
            </w:pPr>
            <w:r w:rsidRPr="00886246">
              <w:rPr>
                <w:rFonts w:asciiTheme="majorBidi" w:hAnsiTheme="majorBidi" w:cstheme="majorBidi"/>
                <w:b/>
                <w:lang w:val="en-GB"/>
              </w:rPr>
              <w:t xml:space="preserve">      Minimum Inhibitory Concentration (µg/mL)</w:t>
            </w:r>
          </w:p>
        </w:tc>
      </w:tr>
      <w:tr w:rsidR="00760F4D" w:rsidRPr="00886246" w:rsidTr="00DC3DF1">
        <w:trPr>
          <w:trHeight w:val="248"/>
          <w:jc w:val="center"/>
        </w:trPr>
        <w:tc>
          <w:tcPr>
            <w:tcW w:w="3794" w:type="dxa"/>
            <w:shd w:val="clear" w:color="auto" w:fill="auto"/>
            <w:vAlign w:val="center"/>
          </w:tcPr>
          <w:p w:rsidR="00760F4D" w:rsidRPr="00886246" w:rsidRDefault="00760F4D" w:rsidP="00DC3DF1">
            <w:pPr>
              <w:spacing w:after="0" w:line="360" w:lineRule="auto"/>
              <w:jc w:val="center"/>
              <w:rPr>
                <w:rFonts w:asciiTheme="majorBidi" w:hAnsiTheme="majorBidi" w:cstheme="majorBidi"/>
                <w:lang w:val="en-CA"/>
              </w:rPr>
            </w:pPr>
          </w:p>
        </w:tc>
        <w:tc>
          <w:tcPr>
            <w:tcW w:w="709" w:type="dxa"/>
            <w:shd w:val="clear" w:color="auto" w:fill="auto"/>
            <w:vAlign w:val="center"/>
          </w:tcPr>
          <w:p w:rsidR="00760F4D" w:rsidRPr="00886246" w:rsidRDefault="00760F4D" w:rsidP="00DC3DF1">
            <w:pPr>
              <w:spacing w:after="0" w:line="360" w:lineRule="auto"/>
              <w:jc w:val="center"/>
              <w:rPr>
                <w:rFonts w:asciiTheme="majorBidi" w:hAnsiTheme="majorBidi" w:cstheme="majorBidi"/>
                <w:b/>
                <w:bCs/>
                <w:lang w:val="en-CA"/>
              </w:rPr>
            </w:pPr>
            <w:r w:rsidRPr="00886246">
              <w:rPr>
                <w:rFonts w:asciiTheme="majorBidi" w:hAnsiTheme="majorBidi" w:cstheme="majorBidi"/>
                <w:b/>
                <w:bCs/>
                <w:lang w:val="en-CA"/>
              </w:rPr>
              <w:t>PEA</w:t>
            </w:r>
          </w:p>
        </w:tc>
        <w:tc>
          <w:tcPr>
            <w:tcW w:w="708" w:type="dxa"/>
            <w:shd w:val="clear" w:color="auto" w:fill="auto"/>
            <w:vAlign w:val="center"/>
          </w:tcPr>
          <w:p w:rsidR="00760F4D" w:rsidRPr="00886246" w:rsidRDefault="00760F4D" w:rsidP="00DC3DF1">
            <w:pPr>
              <w:spacing w:after="0" w:line="360" w:lineRule="auto"/>
              <w:jc w:val="center"/>
              <w:rPr>
                <w:rFonts w:asciiTheme="majorBidi" w:hAnsiTheme="majorBidi" w:cstheme="majorBidi"/>
                <w:b/>
                <w:bCs/>
                <w:lang w:val="en-CA"/>
              </w:rPr>
            </w:pPr>
            <w:r w:rsidRPr="00886246">
              <w:rPr>
                <w:rFonts w:asciiTheme="majorBidi" w:hAnsiTheme="majorBidi" w:cstheme="majorBidi"/>
                <w:b/>
                <w:bCs/>
                <w:lang w:val="en-CA"/>
              </w:rPr>
              <w:t>PEB</w:t>
            </w:r>
          </w:p>
        </w:tc>
        <w:tc>
          <w:tcPr>
            <w:tcW w:w="1276" w:type="dxa"/>
            <w:shd w:val="clear" w:color="auto" w:fill="auto"/>
            <w:vAlign w:val="center"/>
          </w:tcPr>
          <w:p w:rsidR="00760F4D" w:rsidRPr="00886246" w:rsidRDefault="00760F4D" w:rsidP="00DC3DF1">
            <w:pPr>
              <w:spacing w:after="0" w:line="360" w:lineRule="auto"/>
              <w:jc w:val="center"/>
              <w:rPr>
                <w:rFonts w:asciiTheme="majorBidi" w:hAnsiTheme="majorBidi" w:cstheme="majorBidi"/>
                <w:b/>
                <w:bCs/>
                <w:lang w:val="en-CA"/>
              </w:rPr>
            </w:pPr>
            <w:r w:rsidRPr="00886246">
              <w:rPr>
                <w:rFonts w:asciiTheme="majorBidi" w:hAnsiTheme="majorBidi" w:cstheme="majorBidi"/>
                <w:b/>
                <w:bCs/>
                <w:lang w:val="en-CA"/>
              </w:rPr>
              <w:t>Imipenem</w:t>
            </w:r>
          </w:p>
        </w:tc>
        <w:tc>
          <w:tcPr>
            <w:tcW w:w="1418" w:type="dxa"/>
            <w:shd w:val="clear" w:color="auto" w:fill="auto"/>
            <w:vAlign w:val="center"/>
          </w:tcPr>
          <w:p w:rsidR="00760F4D" w:rsidRPr="00886246" w:rsidRDefault="00760F4D" w:rsidP="00DC3DF1">
            <w:pPr>
              <w:spacing w:after="0" w:line="360" w:lineRule="auto"/>
              <w:jc w:val="center"/>
              <w:rPr>
                <w:rFonts w:asciiTheme="majorBidi" w:hAnsiTheme="majorBidi" w:cstheme="majorBidi"/>
                <w:b/>
                <w:bCs/>
                <w:lang w:val="en-CA"/>
              </w:rPr>
            </w:pPr>
            <w:r w:rsidRPr="00886246">
              <w:rPr>
                <w:rFonts w:asciiTheme="majorBidi" w:hAnsiTheme="majorBidi" w:cstheme="majorBidi"/>
                <w:b/>
                <w:bCs/>
                <w:lang w:val="en-CA"/>
              </w:rPr>
              <w:t>Vancomycin</w:t>
            </w:r>
          </w:p>
        </w:tc>
        <w:tc>
          <w:tcPr>
            <w:tcW w:w="1559" w:type="dxa"/>
            <w:shd w:val="clear" w:color="auto" w:fill="auto"/>
            <w:vAlign w:val="center"/>
          </w:tcPr>
          <w:p w:rsidR="00760F4D" w:rsidRPr="00886246" w:rsidRDefault="00760F4D" w:rsidP="00DC3DF1">
            <w:pPr>
              <w:spacing w:after="0" w:line="360" w:lineRule="auto"/>
              <w:jc w:val="center"/>
              <w:rPr>
                <w:rFonts w:asciiTheme="majorBidi" w:hAnsiTheme="majorBidi" w:cstheme="majorBidi"/>
                <w:b/>
                <w:bCs/>
                <w:lang w:val="en-CA"/>
              </w:rPr>
            </w:pPr>
            <w:r w:rsidRPr="00886246">
              <w:rPr>
                <w:rFonts w:asciiTheme="majorBidi" w:hAnsiTheme="majorBidi" w:cstheme="majorBidi"/>
                <w:b/>
                <w:bCs/>
                <w:lang w:val="en-CA"/>
              </w:rPr>
              <w:t>Fluconazole</w:t>
            </w:r>
          </w:p>
        </w:tc>
      </w:tr>
      <w:tr w:rsidR="00760F4D" w:rsidRPr="00886246" w:rsidTr="00DC3DF1">
        <w:trPr>
          <w:jc w:val="center"/>
        </w:trPr>
        <w:tc>
          <w:tcPr>
            <w:tcW w:w="7905" w:type="dxa"/>
            <w:gridSpan w:val="5"/>
            <w:tcBorders>
              <w:bottom w:val="single" w:sz="8" w:space="0" w:color="000000"/>
            </w:tcBorders>
            <w:shd w:val="clear" w:color="auto" w:fill="auto"/>
          </w:tcPr>
          <w:p w:rsidR="00760F4D" w:rsidRPr="00886246" w:rsidRDefault="00760F4D" w:rsidP="00C87E95">
            <w:pPr>
              <w:spacing w:after="0" w:line="360" w:lineRule="auto"/>
              <w:rPr>
                <w:rFonts w:asciiTheme="majorBidi" w:hAnsiTheme="majorBidi" w:cstheme="majorBidi"/>
                <w:b/>
                <w:bCs/>
                <w:lang w:val="en-CA"/>
              </w:rPr>
            </w:pPr>
            <w:r w:rsidRPr="00886246">
              <w:rPr>
                <w:rFonts w:asciiTheme="majorBidi" w:hAnsiTheme="majorBidi" w:cstheme="majorBidi"/>
                <w:b/>
                <w:bCs/>
                <w:lang w:val="en-CA"/>
              </w:rPr>
              <w:t>Gram positive bacteria (GPB)</w:t>
            </w:r>
          </w:p>
        </w:tc>
        <w:tc>
          <w:tcPr>
            <w:tcW w:w="1559" w:type="dxa"/>
            <w:tcBorders>
              <w:bottom w:val="single" w:sz="8" w:space="0" w:color="000000"/>
            </w:tcBorders>
            <w:shd w:val="clear" w:color="auto" w:fill="auto"/>
          </w:tcPr>
          <w:p w:rsidR="00760F4D" w:rsidRPr="00886246" w:rsidRDefault="00760F4D" w:rsidP="00C87E95">
            <w:pPr>
              <w:spacing w:after="0" w:line="360" w:lineRule="auto"/>
              <w:rPr>
                <w:rFonts w:asciiTheme="majorBidi" w:hAnsiTheme="majorBidi" w:cstheme="majorBidi"/>
                <w:lang w:val="en-CA"/>
              </w:rPr>
            </w:pPr>
          </w:p>
        </w:tc>
      </w:tr>
      <w:tr w:rsidR="00760F4D" w:rsidRPr="00886246" w:rsidTr="00DC3DF1">
        <w:trPr>
          <w:jc w:val="center"/>
        </w:trPr>
        <w:tc>
          <w:tcPr>
            <w:tcW w:w="3794" w:type="dxa"/>
            <w:tcBorders>
              <w:top w:val="single" w:sz="8" w:space="0" w:color="000000"/>
              <w:bottom w:val="nil"/>
            </w:tcBorders>
            <w:shd w:val="clear" w:color="auto" w:fill="auto"/>
          </w:tcPr>
          <w:p w:rsidR="00760F4D" w:rsidRPr="00886246" w:rsidRDefault="00760F4D" w:rsidP="00C87E95">
            <w:pPr>
              <w:spacing w:after="0" w:line="360" w:lineRule="auto"/>
              <w:jc w:val="both"/>
              <w:rPr>
                <w:rFonts w:asciiTheme="majorBidi" w:hAnsiTheme="majorBidi" w:cstheme="majorBidi"/>
                <w:lang w:val="en-CA"/>
              </w:rPr>
            </w:pPr>
            <w:r w:rsidRPr="00886246">
              <w:rPr>
                <w:rFonts w:asciiTheme="majorBidi" w:hAnsiTheme="majorBidi" w:cstheme="majorBidi"/>
                <w:i/>
                <w:iCs/>
                <w:lang w:eastAsia="fr-FR"/>
              </w:rPr>
              <w:t xml:space="preserve">Enterococcus faecalis </w:t>
            </w:r>
            <w:r w:rsidRPr="00886246">
              <w:rPr>
                <w:rFonts w:asciiTheme="majorBidi" w:hAnsiTheme="majorBidi" w:cstheme="majorBidi"/>
                <w:lang w:eastAsia="fr-FR"/>
              </w:rPr>
              <w:t>ATCC 29212</w:t>
            </w:r>
          </w:p>
        </w:tc>
        <w:tc>
          <w:tcPr>
            <w:tcW w:w="709" w:type="dxa"/>
            <w:tcBorders>
              <w:top w:val="single" w:sz="8" w:space="0" w:color="000000"/>
              <w:bottom w:val="nil"/>
            </w:tcBorders>
            <w:shd w:val="clear" w:color="auto" w:fill="auto"/>
          </w:tcPr>
          <w:p w:rsidR="00760F4D" w:rsidRPr="00886246" w:rsidRDefault="00760F4D" w:rsidP="00C87E95">
            <w:pPr>
              <w:spacing w:after="0" w:line="360" w:lineRule="auto"/>
              <w:jc w:val="center"/>
              <w:rPr>
                <w:rFonts w:asciiTheme="majorBidi" w:hAnsiTheme="majorBidi" w:cstheme="majorBidi"/>
                <w:lang w:val="en-CA"/>
              </w:rPr>
            </w:pPr>
            <w:r w:rsidRPr="00886246">
              <w:rPr>
                <w:rFonts w:asciiTheme="majorBidi" w:hAnsiTheme="majorBidi" w:cstheme="majorBidi"/>
                <w:lang w:val="en-CA"/>
              </w:rPr>
              <w:t>3750</w:t>
            </w:r>
          </w:p>
        </w:tc>
        <w:tc>
          <w:tcPr>
            <w:tcW w:w="708" w:type="dxa"/>
            <w:tcBorders>
              <w:top w:val="single" w:sz="8" w:space="0" w:color="000000"/>
              <w:bottom w:val="nil"/>
            </w:tcBorders>
            <w:shd w:val="clear" w:color="auto" w:fill="auto"/>
          </w:tcPr>
          <w:p w:rsidR="00760F4D" w:rsidRPr="00886246" w:rsidRDefault="00760F4D" w:rsidP="00C87E95">
            <w:pPr>
              <w:spacing w:after="0" w:line="360" w:lineRule="auto"/>
              <w:jc w:val="center"/>
              <w:rPr>
                <w:rFonts w:asciiTheme="majorBidi" w:hAnsiTheme="majorBidi" w:cstheme="majorBidi"/>
                <w:lang w:val="en-CA"/>
              </w:rPr>
            </w:pPr>
            <w:r w:rsidRPr="00886246">
              <w:rPr>
                <w:rFonts w:asciiTheme="majorBidi" w:hAnsiTheme="majorBidi" w:cstheme="majorBidi"/>
                <w:lang w:val="en-CA"/>
              </w:rPr>
              <w:t>2500</w:t>
            </w:r>
          </w:p>
        </w:tc>
        <w:tc>
          <w:tcPr>
            <w:tcW w:w="1276" w:type="dxa"/>
            <w:tcBorders>
              <w:top w:val="single" w:sz="8" w:space="0" w:color="000000"/>
              <w:bottom w:val="nil"/>
            </w:tcBorders>
            <w:shd w:val="clear" w:color="auto" w:fill="auto"/>
          </w:tcPr>
          <w:p w:rsidR="00760F4D" w:rsidRPr="00886246" w:rsidRDefault="00760F4D" w:rsidP="00C87E95">
            <w:pPr>
              <w:spacing w:after="0" w:line="360" w:lineRule="auto"/>
              <w:jc w:val="center"/>
              <w:rPr>
                <w:rFonts w:asciiTheme="majorBidi" w:hAnsiTheme="majorBidi" w:cstheme="majorBidi"/>
                <w:lang w:val="en-CA"/>
              </w:rPr>
            </w:pPr>
            <w:r w:rsidRPr="00886246">
              <w:rPr>
                <w:rFonts w:asciiTheme="majorBidi" w:hAnsiTheme="majorBidi" w:cstheme="majorBidi"/>
                <w:lang w:val="en-CA"/>
              </w:rPr>
              <w:t xml:space="preserve"> NA*</w:t>
            </w:r>
          </w:p>
        </w:tc>
        <w:tc>
          <w:tcPr>
            <w:tcW w:w="1418" w:type="dxa"/>
            <w:tcBorders>
              <w:top w:val="single" w:sz="8" w:space="0" w:color="000000"/>
              <w:bottom w:val="nil"/>
            </w:tcBorders>
            <w:shd w:val="clear" w:color="auto" w:fill="auto"/>
          </w:tcPr>
          <w:p w:rsidR="00760F4D" w:rsidRPr="00886246" w:rsidRDefault="00760F4D" w:rsidP="00C87E95">
            <w:pPr>
              <w:spacing w:after="0" w:line="360" w:lineRule="auto"/>
              <w:jc w:val="center"/>
              <w:rPr>
                <w:rFonts w:asciiTheme="majorBidi" w:hAnsiTheme="majorBidi" w:cstheme="majorBidi"/>
                <w:lang w:val="en-CA"/>
              </w:rPr>
            </w:pPr>
            <w:r w:rsidRPr="00886246">
              <w:rPr>
                <w:rFonts w:asciiTheme="majorBidi" w:hAnsiTheme="majorBidi" w:cstheme="majorBidi"/>
                <w:lang w:val="en-CA"/>
              </w:rPr>
              <w:t>62.5</w:t>
            </w:r>
          </w:p>
        </w:tc>
        <w:tc>
          <w:tcPr>
            <w:tcW w:w="1559" w:type="dxa"/>
            <w:tcBorders>
              <w:top w:val="single" w:sz="8" w:space="0" w:color="000000"/>
              <w:bottom w:val="nil"/>
            </w:tcBorders>
            <w:shd w:val="clear" w:color="auto" w:fill="auto"/>
          </w:tcPr>
          <w:p w:rsidR="00760F4D" w:rsidRPr="00886246" w:rsidRDefault="00760F4D" w:rsidP="00C87E95">
            <w:pPr>
              <w:spacing w:after="0" w:line="360" w:lineRule="auto"/>
              <w:jc w:val="center"/>
              <w:rPr>
                <w:rFonts w:asciiTheme="majorBidi" w:hAnsiTheme="majorBidi" w:cstheme="majorBidi"/>
                <w:lang w:val="en-CA"/>
              </w:rPr>
            </w:pPr>
            <w:r w:rsidRPr="00886246">
              <w:rPr>
                <w:rFonts w:asciiTheme="majorBidi" w:hAnsiTheme="majorBidi" w:cstheme="majorBidi"/>
                <w:lang w:val="en-CA"/>
              </w:rPr>
              <w:t xml:space="preserve"> ND*</w:t>
            </w:r>
          </w:p>
        </w:tc>
      </w:tr>
      <w:tr w:rsidR="00760F4D" w:rsidRPr="00886246" w:rsidTr="00DC3DF1">
        <w:trPr>
          <w:jc w:val="center"/>
        </w:trPr>
        <w:tc>
          <w:tcPr>
            <w:tcW w:w="3794" w:type="dxa"/>
            <w:tcBorders>
              <w:top w:val="nil"/>
              <w:bottom w:val="single" w:sz="8" w:space="0" w:color="000000"/>
            </w:tcBorders>
            <w:shd w:val="clear" w:color="auto" w:fill="auto"/>
          </w:tcPr>
          <w:p w:rsidR="00760F4D" w:rsidRPr="00886246" w:rsidRDefault="00760F4D" w:rsidP="00C87E95">
            <w:pPr>
              <w:spacing w:after="0" w:line="360" w:lineRule="auto"/>
              <w:jc w:val="both"/>
              <w:rPr>
                <w:rFonts w:asciiTheme="majorBidi" w:hAnsiTheme="majorBidi" w:cstheme="majorBidi"/>
                <w:lang w:val="en-CA"/>
              </w:rPr>
            </w:pPr>
            <w:r w:rsidRPr="00886246">
              <w:rPr>
                <w:rFonts w:asciiTheme="majorBidi" w:hAnsiTheme="majorBidi" w:cstheme="majorBidi"/>
                <w:i/>
                <w:iCs/>
                <w:lang w:eastAsia="fr-FR"/>
              </w:rPr>
              <w:t>Staphylococcus aureus</w:t>
            </w:r>
            <w:r w:rsidRPr="00886246">
              <w:rPr>
                <w:rFonts w:asciiTheme="majorBidi" w:hAnsiTheme="majorBidi" w:cstheme="majorBidi"/>
                <w:lang w:eastAsia="fr-FR"/>
              </w:rPr>
              <w:t xml:space="preserve"> ATCC 25923</w:t>
            </w:r>
          </w:p>
        </w:tc>
        <w:tc>
          <w:tcPr>
            <w:tcW w:w="709" w:type="dxa"/>
            <w:tcBorders>
              <w:top w:val="nil"/>
              <w:bottom w:val="single" w:sz="8" w:space="0" w:color="000000"/>
            </w:tcBorders>
            <w:shd w:val="clear" w:color="auto" w:fill="auto"/>
          </w:tcPr>
          <w:p w:rsidR="00760F4D" w:rsidRPr="00886246" w:rsidRDefault="00760F4D" w:rsidP="00C87E95">
            <w:pPr>
              <w:spacing w:after="0" w:line="360" w:lineRule="auto"/>
              <w:jc w:val="center"/>
              <w:rPr>
                <w:rFonts w:asciiTheme="majorBidi" w:hAnsiTheme="majorBidi" w:cstheme="majorBidi"/>
                <w:lang w:val="en-CA"/>
              </w:rPr>
            </w:pPr>
            <w:r w:rsidRPr="00886246">
              <w:rPr>
                <w:rFonts w:asciiTheme="majorBidi" w:hAnsiTheme="majorBidi" w:cstheme="majorBidi"/>
                <w:lang w:val="en-CA"/>
              </w:rPr>
              <w:t>3750</w:t>
            </w:r>
          </w:p>
        </w:tc>
        <w:tc>
          <w:tcPr>
            <w:tcW w:w="708" w:type="dxa"/>
            <w:tcBorders>
              <w:top w:val="nil"/>
              <w:bottom w:val="single" w:sz="8" w:space="0" w:color="000000"/>
            </w:tcBorders>
            <w:shd w:val="clear" w:color="auto" w:fill="auto"/>
          </w:tcPr>
          <w:p w:rsidR="00760F4D" w:rsidRPr="00886246" w:rsidRDefault="00760F4D" w:rsidP="00C87E95">
            <w:pPr>
              <w:spacing w:after="0" w:line="360" w:lineRule="auto"/>
              <w:jc w:val="center"/>
              <w:rPr>
                <w:rFonts w:asciiTheme="majorBidi" w:hAnsiTheme="majorBidi" w:cstheme="majorBidi"/>
                <w:lang w:val="en-CA"/>
              </w:rPr>
            </w:pPr>
            <w:r w:rsidRPr="00886246">
              <w:rPr>
                <w:rFonts w:asciiTheme="majorBidi" w:hAnsiTheme="majorBidi" w:cstheme="majorBidi"/>
                <w:lang w:val="en-CA"/>
              </w:rPr>
              <w:t>3750</w:t>
            </w:r>
          </w:p>
        </w:tc>
        <w:tc>
          <w:tcPr>
            <w:tcW w:w="1276" w:type="dxa"/>
            <w:tcBorders>
              <w:top w:val="nil"/>
              <w:bottom w:val="single" w:sz="8" w:space="0" w:color="000000"/>
            </w:tcBorders>
            <w:shd w:val="clear" w:color="auto" w:fill="auto"/>
          </w:tcPr>
          <w:p w:rsidR="00760F4D" w:rsidRPr="00886246" w:rsidRDefault="00760F4D" w:rsidP="00C87E95">
            <w:pPr>
              <w:spacing w:after="0" w:line="360" w:lineRule="auto"/>
              <w:jc w:val="center"/>
              <w:rPr>
                <w:rFonts w:asciiTheme="majorBidi" w:hAnsiTheme="majorBidi" w:cstheme="majorBidi"/>
                <w:lang w:val="en-CA"/>
              </w:rPr>
            </w:pPr>
            <w:r w:rsidRPr="00886246">
              <w:rPr>
                <w:rFonts w:asciiTheme="majorBidi" w:hAnsiTheme="majorBidi" w:cstheme="majorBidi"/>
                <w:lang w:val="en-CA"/>
              </w:rPr>
              <w:t>NA</w:t>
            </w:r>
          </w:p>
        </w:tc>
        <w:tc>
          <w:tcPr>
            <w:tcW w:w="1418" w:type="dxa"/>
            <w:tcBorders>
              <w:top w:val="nil"/>
              <w:bottom w:val="single" w:sz="8" w:space="0" w:color="000000"/>
            </w:tcBorders>
            <w:shd w:val="clear" w:color="auto" w:fill="auto"/>
          </w:tcPr>
          <w:p w:rsidR="00760F4D" w:rsidRPr="00886246" w:rsidRDefault="00760F4D" w:rsidP="00C87E95">
            <w:pPr>
              <w:spacing w:after="0" w:line="360" w:lineRule="auto"/>
              <w:jc w:val="center"/>
              <w:rPr>
                <w:rFonts w:asciiTheme="majorBidi" w:hAnsiTheme="majorBidi" w:cstheme="majorBidi"/>
                <w:lang w:val="en-CA"/>
              </w:rPr>
            </w:pPr>
            <w:r w:rsidRPr="00886246">
              <w:rPr>
                <w:rFonts w:asciiTheme="majorBidi" w:hAnsiTheme="majorBidi" w:cstheme="majorBidi"/>
                <w:lang w:val="en-CA"/>
              </w:rPr>
              <w:t>3.9</w:t>
            </w:r>
          </w:p>
        </w:tc>
        <w:tc>
          <w:tcPr>
            <w:tcW w:w="1559" w:type="dxa"/>
            <w:tcBorders>
              <w:top w:val="nil"/>
              <w:bottom w:val="single" w:sz="8" w:space="0" w:color="000000"/>
            </w:tcBorders>
            <w:shd w:val="clear" w:color="auto" w:fill="auto"/>
          </w:tcPr>
          <w:p w:rsidR="00760F4D" w:rsidRPr="00886246" w:rsidRDefault="00760F4D" w:rsidP="00C87E95">
            <w:pPr>
              <w:spacing w:after="0" w:line="360" w:lineRule="auto"/>
              <w:jc w:val="center"/>
              <w:rPr>
                <w:rFonts w:asciiTheme="majorBidi" w:hAnsiTheme="majorBidi" w:cstheme="majorBidi"/>
                <w:lang w:val="en-CA"/>
              </w:rPr>
            </w:pPr>
            <w:r w:rsidRPr="00886246">
              <w:rPr>
                <w:rFonts w:asciiTheme="majorBidi" w:hAnsiTheme="majorBidi" w:cstheme="majorBidi"/>
                <w:lang w:val="en-CA"/>
              </w:rPr>
              <w:t>ND</w:t>
            </w:r>
          </w:p>
        </w:tc>
      </w:tr>
      <w:tr w:rsidR="00760F4D" w:rsidRPr="00886246" w:rsidTr="00DC3DF1">
        <w:trPr>
          <w:jc w:val="center"/>
        </w:trPr>
        <w:tc>
          <w:tcPr>
            <w:tcW w:w="9464" w:type="dxa"/>
            <w:gridSpan w:val="6"/>
            <w:tcBorders>
              <w:top w:val="single" w:sz="8" w:space="0" w:color="000000"/>
              <w:bottom w:val="single" w:sz="8" w:space="0" w:color="000000"/>
            </w:tcBorders>
            <w:shd w:val="clear" w:color="auto" w:fill="auto"/>
          </w:tcPr>
          <w:p w:rsidR="00760F4D" w:rsidRPr="00886246" w:rsidRDefault="00760F4D" w:rsidP="00C87E95">
            <w:pPr>
              <w:spacing w:after="0" w:line="360" w:lineRule="auto"/>
              <w:rPr>
                <w:rFonts w:asciiTheme="majorBidi" w:hAnsiTheme="majorBidi" w:cstheme="majorBidi"/>
                <w:b/>
                <w:bCs/>
                <w:lang w:val="en-CA"/>
              </w:rPr>
            </w:pPr>
            <w:r w:rsidRPr="00886246">
              <w:rPr>
                <w:rFonts w:asciiTheme="majorBidi" w:hAnsiTheme="majorBidi" w:cstheme="majorBidi"/>
                <w:b/>
                <w:bCs/>
                <w:lang w:val="en-CA"/>
              </w:rPr>
              <w:t>Gram negative bacteria (GNB)</w:t>
            </w:r>
          </w:p>
        </w:tc>
      </w:tr>
      <w:tr w:rsidR="00760F4D" w:rsidRPr="00886246" w:rsidTr="00DC3DF1">
        <w:trPr>
          <w:jc w:val="center"/>
        </w:trPr>
        <w:tc>
          <w:tcPr>
            <w:tcW w:w="3794" w:type="dxa"/>
            <w:tcBorders>
              <w:top w:val="single" w:sz="8" w:space="0" w:color="000000"/>
              <w:bottom w:val="nil"/>
            </w:tcBorders>
            <w:shd w:val="clear" w:color="auto" w:fill="auto"/>
          </w:tcPr>
          <w:p w:rsidR="00760F4D" w:rsidRPr="00886246" w:rsidRDefault="00760F4D" w:rsidP="00C87E95">
            <w:pPr>
              <w:spacing w:after="0" w:line="360" w:lineRule="auto"/>
              <w:jc w:val="both"/>
              <w:rPr>
                <w:rFonts w:asciiTheme="majorBidi" w:hAnsiTheme="majorBidi" w:cstheme="majorBidi"/>
                <w:lang w:val="en-CA"/>
              </w:rPr>
            </w:pPr>
            <w:r w:rsidRPr="00886246">
              <w:rPr>
                <w:rFonts w:asciiTheme="majorBidi" w:hAnsiTheme="majorBidi" w:cstheme="majorBidi"/>
                <w:i/>
                <w:iCs/>
                <w:lang w:eastAsia="fr-FR"/>
              </w:rPr>
              <w:t>Escherichia coli</w:t>
            </w:r>
            <w:r w:rsidRPr="00886246">
              <w:rPr>
                <w:rFonts w:asciiTheme="majorBidi" w:hAnsiTheme="majorBidi" w:cstheme="majorBidi"/>
                <w:lang w:eastAsia="fr-FR"/>
              </w:rPr>
              <w:t xml:space="preserve"> ATCC 25922</w:t>
            </w:r>
          </w:p>
        </w:tc>
        <w:tc>
          <w:tcPr>
            <w:tcW w:w="709" w:type="dxa"/>
            <w:tcBorders>
              <w:top w:val="single" w:sz="8" w:space="0" w:color="000000"/>
              <w:bottom w:val="nil"/>
            </w:tcBorders>
            <w:shd w:val="clear" w:color="auto" w:fill="auto"/>
          </w:tcPr>
          <w:p w:rsidR="00760F4D" w:rsidRPr="00886246" w:rsidRDefault="00760F4D" w:rsidP="00C87E95">
            <w:pPr>
              <w:spacing w:after="0" w:line="360" w:lineRule="auto"/>
              <w:jc w:val="center"/>
              <w:rPr>
                <w:rFonts w:asciiTheme="majorBidi" w:hAnsiTheme="majorBidi" w:cstheme="majorBidi"/>
                <w:lang w:val="en-CA"/>
              </w:rPr>
            </w:pPr>
            <w:r w:rsidRPr="00886246">
              <w:rPr>
                <w:rFonts w:asciiTheme="majorBidi" w:hAnsiTheme="majorBidi" w:cstheme="majorBidi"/>
                <w:lang w:val="en-CA"/>
              </w:rPr>
              <w:t>1250</w:t>
            </w:r>
          </w:p>
        </w:tc>
        <w:tc>
          <w:tcPr>
            <w:tcW w:w="708" w:type="dxa"/>
            <w:tcBorders>
              <w:top w:val="single" w:sz="8" w:space="0" w:color="000000"/>
              <w:bottom w:val="nil"/>
            </w:tcBorders>
            <w:shd w:val="clear" w:color="auto" w:fill="auto"/>
          </w:tcPr>
          <w:p w:rsidR="00760F4D" w:rsidRPr="00886246" w:rsidRDefault="00760F4D" w:rsidP="00C87E95">
            <w:pPr>
              <w:spacing w:after="0" w:line="360" w:lineRule="auto"/>
              <w:jc w:val="center"/>
              <w:rPr>
                <w:rFonts w:asciiTheme="majorBidi" w:hAnsiTheme="majorBidi" w:cstheme="majorBidi"/>
                <w:lang w:val="en-CA"/>
              </w:rPr>
            </w:pPr>
            <w:r w:rsidRPr="00886246">
              <w:rPr>
                <w:rFonts w:asciiTheme="majorBidi" w:hAnsiTheme="majorBidi" w:cstheme="majorBidi"/>
                <w:lang w:val="en-CA"/>
              </w:rPr>
              <w:t>2500</w:t>
            </w:r>
          </w:p>
        </w:tc>
        <w:tc>
          <w:tcPr>
            <w:tcW w:w="1276" w:type="dxa"/>
            <w:tcBorders>
              <w:top w:val="single" w:sz="8" w:space="0" w:color="000000"/>
              <w:bottom w:val="nil"/>
            </w:tcBorders>
            <w:shd w:val="clear" w:color="auto" w:fill="auto"/>
          </w:tcPr>
          <w:p w:rsidR="00760F4D" w:rsidRPr="00886246" w:rsidRDefault="00760F4D" w:rsidP="00C87E95">
            <w:pPr>
              <w:spacing w:after="0" w:line="360" w:lineRule="auto"/>
              <w:jc w:val="center"/>
              <w:rPr>
                <w:rFonts w:asciiTheme="majorBidi" w:hAnsiTheme="majorBidi" w:cstheme="majorBidi"/>
                <w:lang w:val="en-CA"/>
              </w:rPr>
            </w:pPr>
            <w:r w:rsidRPr="00886246">
              <w:rPr>
                <w:rFonts w:asciiTheme="majorBidi" w:hAnsiTheme="majorBidi" w:cstheme="majorBidi"/>
                <w:lang w:val="en-CA"/>
              </w:rPr>
              <w:t>NA</w:t>
            </w:r>
          </w:p>
        </w:tc>
        <w:tc>
          <w:tcPr>
            <w:tcW w:w="1418" w:type="dxa"/>
            <w:tcBorders>
              <w:top w:val="single" w:sz="8" w:space="0" w:color="000000"/>
              <w:bottom w:val="nil"/>
            </w:tcBorders>
            <w:shd w:val="clear" w:color="auto" w:fill="auto"/>
          </w:tcPr>
          <w:p w:rsidR="00760F4D" w:rsidRPr="00886246" w:rsidRDefault="00760F4D" w:rsidP="00C87E95">
            <w:pPr>
              <w:spacing w:after="0" w:line="360" w:lineRule="auto"/>
              <w:jc w:val="center"/>
              <w:rPr>
                <w:rFonts w:asciiTheme="majorBidi" w:hAnsiTheme="majorBidi" w:cstheme="majorBidi"/>
                <w:lang w:val="en-CA"/>
              </w:rPr>
            </w:pPr>
            <w:r w:rsidRPr="00886246">
              <w:rPr>
                <w:rFonts w:asciiTheme="majorBidi" w:hAnsiTheme="majorBidi" w:cstheme="majorBidi"/>
                <w:lang w:val="en-CA"/>
              </w:rPr>
              <w:t>1.95</w:t>
            </w:r>
          </w:p>
        </w:tc>
        <w:tc>
          <w:tcPr>
            <w:tcW w:w="1559" w:type="dxa"/>
            <w:tcBorders>
              <w:top w:val="single" w:sz="8" w:space="0" w:color="000000"/>
              <w:bottom w:val="nil"/>
            </w:tcBorders>
            <w:shd w:val="clear" w:color="auto" w:fill="auto"/>
          </w:tcPr>
          <w:p w:rsidR="00760F4D" w:rsidRPr="00886246" w:rsidRDefault="00760F4D" w:rsidP="00C87E95">
            <w:pPr>
              <w:spacing w:after="0" w:line="360" w:lineRule="auto"/>
              <w:jc w:val="center"/>
              <w:rPr>
                <w:rFonts w:asciiTheme="majorBidi" w:hAnsiTheme="majorBidi" w:cstheme="majorBidi"/>
                <w:lang w:val="en-CA"/>
              </w:rPr>
            </w:pPr>
            <w:r w:rsidRPr="00886246">
              <w:rPr>
                <w:rFonts w:asciiTheme="majorBidi" w:hAnsiTheme="majorBidi" w:cstheme="majorBidi"/>
                <w:lang w:val="en-CA"/>
              </w:rPr>
              <w:t>ND</w:t>
            </w:r>
          </w:p>
        </w:tc>
      </w:tr>
      <w:tr w:rsidR="00760F4D" w:rsidRPr="00886246" w:rsidTr="00DC3DF1">
        <w:trPr>
          <w:jc w:val="center"/>
        </w:trPr>
        <w:tc>
          <w:tcPr>
            <w:tcW w:w="3794" w:type="dxa"/>
            <w:tcBorders>
              <w:top w:val="nil"/>
              <w:bottom w:val="single" w:sz="8" w:space="0" w:color="000000"/>
            </w:tcBorders>
            <w:shd w:val="clear" w:color="auto" w:fill="auto"/>
          </w:tcPr>
          <w:p w:rsidR="00760F4D" w:rsidRPr="00886246" w:rsidRDefault="00760F4D" w:rsidP="00C87E95">
            <w:pPr>
              <w:spacing w:after="0" w:line="360" w:lineRule="auto"/>
              <w:jc w:val="both"/>
              <w:rPr>
                <w:rFonts w:asciiTheme="majorBidi" w:hAnsiTheme="majorBidi" w:cstheme="majorBidi"/>
                <w:lang w:val="en-CA"/>
              </w:rPr>
            </w:pPr>
            <w:r w:rsidRPr="00886246">
              <w:rPr>
                <w:rFonts w:asciiTheme="majorBidi" w:hAnsiTheme="majorBidi" w:cstheme="majorBidi"/>
                <w:i/>
                <w:iCs/>
                <w:lang w:eastAsia="fr-FR"/>
              </w:rPr>
              <w:t>Pseudomonas aeruginosa</w:t>
            </w:r>
            <w:r w:rsidRPr="00886246">
              <w:rPr>
                <w:rFonts w:asciiTheme="majorBidi" w:hAnsiTheme="majorBidi" w:cstheme="majorBidi"/>
                <w:lang w:eastAsia="fr-FR"/>
              </w:rPr>
              <w:t xml:space="preserve"> ATCC 27950</w:t>
            </w:r>
          </w:p>
        </w:tc>
        <w:tc>
          <w:tcPr>
            <w:tcW w:w="709" w:type="dxa"/>
            <w:tcBorders>
              <w:top w:val="nil"/>
              <w:bottom w:val="single" w:sz="8" w:space="0" w:color="000000"/>
            </w:tcBorders>
            <w:shd w:val="clear" w:color="auto" w:fill="auto"/>
          </w:tcPr>
          <w:p w:rsidR="00760F4D" w:rsidRPr="00886246" w:rsidRDefault="00760F4D" w:rsidP="00C87E95">
            <w:pPr>
              <w:spacing w:after="0" w:line="360" w:lineRule="auto"/>
              <w:jc w:val="center"/>
              <w:rPr>
                <w:rFonts w:asciiTheme="majorBidi" w:hAnsiTheme="majorBidi" w:cstheme="majorBidi"/>
                <w:lang w:val="en-CA"/>
              </w:rPr>
            </w:pPr>
            <w:r w:rsidRPr="00886246">
              <w:rPr>
                <w:rFonts w:asciiTheme="majorBidi" w:hAnsiTheme="majorBidi" w:cstheme="majorBidi"/>
                <w:lang w:val="en-CA"/>
              </w:rPr>
              <w:t>1870</w:t>
            </w:r>
          </w:p>
        </w:tc>
        <w:tc>
          <w:tcPr>
            <w:tcW w:w="708" w:type="dxa"/>
            <w:tcBorders>
              <w:top w:val="nil"/>
              <w:bottom w:val="single" w:sz="8" w:space="0" w:color="000000"/>
            </w:tcBorders>
            <w:shd w:val="clear" w:color="auto" w:fill="auto"/>
          </w:tcPr>
          <w:p w:rsidR="00760F4D" w:rsidRPr="00886246" w:rsidRDefault="00760F4D" w:rsidP="00C87E95">
            <w:pPr>
              <w:spacing w:after="0" w:line="360" w:lineRule="auto"/>
              <w:jc w:val="center"/>
              <w:rPr>
                <w:rFonts w:asciiTheme="majorBidi" w:hAnsiTheme="majorBidi" w:cstheme="majorBidi"/>
                <w:lang w:val="en-CA"/>
              </w:rPr>
            </w:pPr>
            <w:r w:rsidRPr="00886246">
              <w:rPr>
                <w:rFonts w:asciiTheme="majorBidi" w:hAnsiTheme="majorBidi" w:cstheme="majorBidi"/>
                <w:lang w:val="en-CA"/>
              </w:rPr>
              <w:t>1870</w:t>
            </w:r>
          </w:p>
        </w:tc>
        <w:tc>
          <w:tcPr>
            <w:tcW w:w="1276" w:type="dxa"/>
            <w:tcBorders>
              <w:top w:val="nil"/>
              <w:bottom w:val="single" w:sz="8" w:space="0" w:color="000000"/>
            </w:tcBorders>
            <w:shd w:val="clear" w:color="auto" w:fill="auto"/>
          </w:tcPr>
          <w:p w:rsidR="00760F4D" w:rsidRPr="00886246" w:rsidRDefault="00760F4D" w:rsidP="00C87E95">
            <w:pPr>
              <w:spacing w:after="0" w:line="360" w:lineRule="auto"/>
              <w:jc w:val="center"/>
              <w:rPr>
                <w:rFonts w:asciiTheme="majorBidi" w:hAnsiTheme="majorBidi" w:cstheme="majorBidi"/>
                <w:lang w:val="en-CA"/>
              </w:rPr>
            </w:pPr>
            <w:r w:rsidRPr="00886246">
              <w:rPr>
                <w:rFonts w:asciiTheme="majorBidi" w:hAnsiTheme="majorBidi" w:cstheme="majorBidi"/>
                <w:lang w:val="en-CA"/>
              </w:rPr>
              <w:t>1.95</w:t>
            </w:r>
          </w:p>
        </w:tc>
        <w:tc>
          <w:tcPr>
            <w:tcW w:w="1418" w:type="dxa"/>
            <w:tcBorders>
              <w:top w:val="nil"/>
              <w:bottom w:val="single" w:sz="8" w:space="0" w:color="000000"/>
            </w:tcBorders>
            <w:shd w:val="clear" w:color="auto" w:fill="auto"/>
          </w:tcPr>
          <w:p w:rsidR="00760F4D" w:rsidRPr="00886246" w:rsidRDefault="00760F4D" w:rsidP="00C87E95">
            <w:pPr>
              <w:spacing w:after="0" w:line="360" w:lineRule="auto"/>
              <w:jc w:val="center"/>
              <w:rPr>
                <w:rFonts w:asciiTheme="majorBidi" w:hAnsiTheme="majorBidi" w:cstheme="majorBidi"/>
                <w:lang w:val="en-CA"/>
              </w:rPr>
            </w:pPr>
            <w:r w:rsidRPr="00886246">
              <w:rPr>
                <w:rFonts w:asciiTheme="majorBidi" w:hAnsiTheme="majorBidi" w:cstheme="majorBidi"/>
                <w:lang w:val="en-CA"/>
              </w:rPr>
              <w:t>NA</w:t>
            </w:r>
          </w:p>
        </w:tc>
        <w:tc>
          <w:tcPr>
            <w:tcW w:w="1559" w:type="dxa"/>
            <w:tcBorders>
              <w:top w:val="nil"/>
              <w:bottom w:val="single" w:sz="8" w:space="0" w:color="000000"/>
            </w:tcBorders>
            <w:shd w:val="clear" w:color="auto" w:fill="auto"/>
          </w:tcPr>
          <w:p w:rsidR="00760F4D" w:rsidRPr="00886246" w:rsidRDefault="00760F4D" w:rsidP="00C87E95">
            <w:pPr>
              <w:spacing w:after="0" w:line="360" w:lineRule="auto"/>
              <w:jc w:val="center"/>
              <w:rPr>
                <w:rFonts w:asciiTheme="majorBidi" w:hAnsiTheme="majorBidi" w:cstheme="majorBidi"/>
                <w:lang w:val="en-CA"/>
              </w:rPr>
            </w:pPr>
            <w:r w:rsidRPr="00886246">
              <w:rPr>
                <w:rFonts w:asciiTheme="majorBidi" w:hAnsiTheme="majorBidi" w:cstheme="majorBidi"/>
                <w:lang w:val="en-CA"/>
              </w:rPr>
              <w:t>ND</w:t>
            </w:r>
          </w:p>
        </w:tc>
      </w:tr>
      <w:tr w:rsidR="00760F4D" w:rsidRPr="00886246" w:rsidTr="00DC3DF1">
        <w:trPr>
          <w:jc w:val="center"/>
        </w:trPr>
        <w:tc>
          <w:tcPr>
            <w:tcW w:w="9464" w:type="dxa"/>
            <w:gridSpan w:val="6"/>
            <w:tcBorders>
              <w:top w:val="single" w:sz="8" w:space="0" w:color="000000"/>
              <w:bottom w:val="single" w:sz="8" w:space="0" w:color="000000"/>
            </w:tcBorders>
            <w:shd w:val="clear" w:color="auto" w:fill="auto"/>
          </w:tcPr>
          <w:p w:rsidR="00760F4D" w:rsidRPr="00886246" w:rsidRDefault="00760F4D" w:rsidP="00C87E95">
            <w:pPr>
              <w:spacing w:after="0" w:line="360" w:lineRule="auto"/>
              <w:rPr>
                <w:rFonts w:asciiTheme="majorBidi" w:hAnsiTheme="majorBidi" w:cstheme="majorBidi"/>
                <w:b/>
                <w:bCs/>
                <w:lang w:val="en-CA"/>
              </w:rPr>
            </w:pPr>
            <w:r w:rsidRPr="00886246">
              <w:rPr>
                <w:rFonts w:asciiTheme="majorBidi" w:hAnsiTheme="majorBidi" w:cstheme="majorBidi"/>
                <w:b/>
                <w:bCs/>
                <w:lang w:val="en-CA"/>
              </w:rPr>
              <w:t>Candida yeasts</w:t>
            </w:r>
          </w:p>
        </w:tc>
      </w:tr>
      <w:tr w:rsidR="00760F4D" w:rsidRPr="00886246" w:rsidTr="00DC3DF1">
        <w:trPr>
          <w:jc w:val="center"/>
        </w:trPr>
        <w:tc>
          <w:tcPr>
            <w:tcW w:w="3794" w:type="dxa"/>
            <w:tcBorders>
              <w:top w:val="single" w:sz="8" w:space="0" w:color="000000"/>
              <w:bottom w:val="nil"/>
            </w:tcBorders>
            <w:shd w:val="clear" w:color="auto" w:fill="auto"/>
          </w:tcPr>
          <w:p w:rsidR="00760F4D" w:rsidRPr="00886246" w:rsidRDefault="00760F4D" w:rsidP="00C87E95">
            <w:pPr>
              <w:spacing w:after="0" w:line="360" w:lineRule="auto"/>
              <w:jc w:val="both"/>
              <w:rPr>
                <w:rFonts w:asciiTheme="majorBidi" w:hAnsiTheme="majorBidi" w:cstheme="majorBidi"/>
                <w:i/>
                <w:iCs/>
                <w:lang w:eastAsia="fr-FR"/>
              </w:rPr>
            </w:pPr>
            <w:r w:rsidRPr="00886246">
              <w:rPr>
                <w:rFonts w:asciiTheme="majorBidi" w:hAnsiTheme="majorBidi" w:cstheme="majorBidi"/>
                <w:i/>
                <w:iCs/>
                <w:lang w:val="en-CA" w:eastAsia="fr-CA"/>
              </w:rPr>
              <w:t>Candida albicans</w:t>
            </w:r>
            <w:r w:rsidRPr="00886246">
              <w:rPr>
                <w:rFonts w:asciiTheme="majorBidi" w:hAnsiTheme="majorBidi" w:cstheme="majorBidi"/>
                <w:lang w:val="en-CA" w:eastAsia="fr-CA"/>
              </w:rPr>
              <w:t xml:space="preserve"> ATCC 90028</w:t>
            </w:r>
          </w:p>
        </w:tc>
        <w:tc>
          <w:tcPr>
            <w:tcW w:w="709" w:type="dxa"/>
            <w:tcBorders>
              <w:top w:val="single" w:sz="8" w:space="0" w:color="000000"/>
              <w:bottom w:val="nil"/>
            </w:tcBorders>
            <w:shd w:val="clear" w:color="auto" w:fill="auto"/>
          </w:tcPr>
          <w:p w:rsidR="00760F4D" w:rsidRPr="00886246" w:rsidRDefault="00760F4D" w:rsidP="00C87E95">
            <w:pPr>
              <w:spacing w:after="0" w:line="360" w:lineRule="auto"/>
              <w:jc w:val="center"/>
              <w:rPr>
                <w:rFonts w:asciiTheme="majorBidi" w:hAnsiTheme="majorBidi" w:cstheme="majorBidi"/>
                <w:lang w:val="en-CA"/>
              </w:rPr>
            </w:pPr>
            <w:r w:rsidRPr="00886246">
              <w:rPr>
                <w:rFonts w:asciiTheme="majorBidi" w:hAnsiTheme="majorBidi" w:cstheme="majorBidi"/>
                <w:lang w:val="en-CA"/>
              </w:rPr>
              <w:t>NA</w:t>
            </w:r>
          </w:p>
        </w:tc>
        <w:tc>
          <w:tcPr>
            <w:tcW w:w="708" w:type="dxa"/>
            <w:tcBorders>
              <w:top w:val="single" w:sz="8" w:space="0" w:color="000000"/>
              <w:bottom w:val="nil"/>
            </w:tcBorders>
            <w:shd w:val="clear" w:color="auto" w:fill="auto"/>
          </w:tcPr>
          <w:p w:rsidR="00760F4D" w:rsidRPr="00886246" w:rsidRDefault="00760F4D" w:rsidP="00C87E95">
            <w:pPr>
              <w:spacing w:after="0" w:line="360" w:lineRule="auto"/>
              <w:jc w:val="center"/>
              <w:rPr>
                <w:rFonts w:asciiTheme="majorBidi" w:hAnsiTheme="majorBidi" w:cstheme="majorBidi"/>
                <w:lang w:val="en-CA"/>
              </w:rPr>
            </w:pPr>
            <w:r w:rsidRPr="00886246">
              <w:rPr>
                <w:rFonts w:asciiTheme="majorBidi" w:hAnsiTheme="majorBidi" w:cstheme="majorBidi"/>
                <w:lang w:val="en-CA"/>
              </w:rPr>
              <w:t>NA</w:t>
            </w:r>
          </w:p>
        </w:tc>
        <w:tc>
          <w:tcPr>
            <w:tcW w:w="1276" w:type="dxa"/>
            <w:tcBorders>
              <w:top w:val="single" w:sz="8" w:space="0" w:color="000000"/>
              <w:bottom w:val="nil"/>
            </w:tcBorders>
            <w:shd w:val="clear" w:color="auto" w:fill="auto"/>
          </w:tcPr>
          <w:p w:rsidR="00760F4D" w:rsidRPr="00886246" w:rsidRDefault="00760F4D" w:rsidP="00C87E95">
            <w:pPr>
              <w:spacing w:after="0" w:line="360" w:lineRule="auto"/>
              <w:jc w:val="center"/>
              <w:rPr>
                <w:rFonts w:asciiTheme="majorBidi" w:hAnsiTheme="majorBidi" w:cstheme="majorBidi"/>
                <w:lang w:val="en-CA"/>
              </w:rPr>
            </w:pPr>
            <w:r w:rsidRPr="00886246">
              <w:rPr>
                <w:rFonts w:asciiTheme="majorBidi" w:hAnsiTheme="majorBidi" w:cstheme="majorBidi"/>
                <w:lang w:val="en-CA"/>
              </w:rPr>
              <w:t>ND</w:t>
            </w:r>
          </w:p>
        </w:tc>
        <w:tc>
          <w:tcPr>
            <w:tcW w:w="1418" w:type="dxa"/>
            <w:tcBorders>
              <w:top w:val="single" w:sz="8" w:space="0" w:color="000000"/>
              <w:bottom w:val="nil"/>
            </w:tcBorders>
            <w:shd w:val="clear" w:color="auto" w:fill="auto"/>
          </w:tcPr>
          <w:p w:rsidR="00760F4D" w:rsidRPr="00886246" w:rsidRDefault="00760F4D" w:rsidP="00C87E95">
            <w:pPr>
              <w:spacing w:after="0" w:line="360" w:lineRule="auto"/>
              <w:jc w:val="center"/>
              <w:rPr>
                <w:rFonts w:asciiTheme="majorBidi" w:hAnsiTheme="majorBidi" w:cstheme="majorBidi"/>
                <w:lang w:val="en-CA"/>
              </w:rPr>
            </w:pPr>
            <w:r w:rsidRPr="00886246">
              <w:rPr>
                <w:rFonts w:asciiTheme="majorBidi" w:hAnsiTheme="majorBidi" w:cstheme="majorBidi"/>
                <w:lang w:val="en-CA"/>
              </w:rPr>
              <w:t>ND</w:t>
            </w:r>
          </w:p>
        </w:tc>
        <w:tc>
          <w:tcPr>
            <w:tcW w:w="1559" w:type="dxa"/>
            <w:tcBorders>
              <w:top w:val="single" w:sz="8" w:space="0" w:color="000000"/>
              <w:bottom w:val="nil"/>
            </w:tcBorders>
            <w:shd w:val="clear" w:color="auto" w:fill="auto"/>
          </w:tcPr>
          <w:p w:rsidR="00760F4D" w:rsidRPr="00886246" w:rsidRDefault="00760F4D" w:rsidP="00C87E95">
            <w:pPr>
              <w:spacing w:after="0" w:line="360" w:lineRule="auto"/>
              <w:jc w:val="center"/>
              <w:rPr>
                <w:rFonts w:asciiTheme="majorBidi" w:hAnsiTheme="majorBidi" w:cstheme="majorBidi"/>
                <w:lang w:val="en-CA"/>
              </w:rPr>
            </w:pPr>
            <w:r w:rsidRPr="00886246">
              <w:rPr>
                <w:rFonts w:asciiTheme="majorBidi" w:hAnsiTheme="majorBidi" w:cstheme="majorBidi"/>
                <w:lang w:val="en-CA"/>
              </w:rPr>
              <w:t>NA</w:t>
            </w:r>
          </w:p>
        </w:tc>
      </w:tr>
      <w:tr w:rsidR="00760F4D" w:rsidRPr="00886246" w:rsidTr="00DC3DF1">
        <w:trPr>
          <w:jc w:val="center"/>
        </w:trPr>
        <w:tc>
          <w:tcPr>
            <w:tcW w:w="3794" w:type="dxa"/>
            <w:tcBorders>
              <w:top w:val="nil"/>
              <w:bottom w:val="nil"/>
            </w:tcBorders>
            <w:shd w:val="clear" w:color="auto" w:fill="auto"/>
          </w:tcPr>
          <w:p w:rsidR="00760F4D" w:rsidRPr="00886246" w:rsidRDefault="00760F4D" w:rsidP="00C87E95">
            <w:pPr>
              <w:spacing w:after="0" w:line="360" w:lineRule="auto"/>
              <w:jc w:val="both"/>
              <w:rPr>
                <w:rFonts w:asciiTheme="majorBidi" w:hAnsiTheme="majorBidi" w:cstheme="majorBidi"/>
                <w:i/>
                <w:iCs/>
                <w:lang w:eastAsia="fr-FR"/>
              </w:rPr>
            </w:pPr>
            <w:r w:rsidRPr="00886246">
              <w:rPr>
                <w:rFonts w:asciiTheme="majorBidi" w:hAnsiTheme="majorBidi" w:cstheme="majorBidi"/>
                <w:i/>
                <w:iCs/>
                <w:lang w:val="en-CA" w:eastAsia="fr-CA"/>
              </w:rPr>
              <w:t>Candida glabrata</w:t>
            </w:r>
            <w:r w:rsidRPr="00886246">
              <w:rPr>
                <w:rFonts w:asciiTheme="majorBidi" w:hAnsiTheme="majorBidi" w:cstheme="majorBidi"/>
                <w:lang w:val="en-CA" w:eastAsia="fr-CA"/>
              </w:rPr>
              <w:t xml:space="preserve"> ATCC 90030</w:t>
            </w:r>
          </w:p>
        </w:tc>
        <w:tc>
          <w:tcPr>
            <w:tcW w:w="709" w:type="dxa"/>
            <w:tcBorders>
              <w:top w:val="nil"/>
              <w:bottom w:val="nil"/>
            </w:tcBorders>
            <w:shd w:val="clear" w:color="auto" w:fill="auto"/>
          </w:tcPr>
          <w:p w:rsidR="00760F4D" w:rsidRPr="00886246" w:rsidRDefault="00760F4D" w:rsidP="00C87E95">
            <w:pPr>
              <w:spacing w:after="0" w:line="360" w:lineRule="auto"/>
              <w:jc w:val="center"/>
              <w:rPr>
                <w:rFonts w:asciiTheme="majorBidi" w:hAnsiTheme="majorBidi" w:cstheme="majorBidi"/>
                <w:lang w:val="en-CA"/>
              </w:rPr>
            </w:pPr>
            <w:r w:rsidRPr="00886246">
              <w:rPr>
                <w:rFonts w:asciiTheme="majorBidi" w:hAnsiTheme="majorBidi" w:cstheme="majorBidi"/>
                <w:lang w:val="en-CA"/>
              </w:rPr>
              <w:t>117</w:t>
            </w:r>
          </w:p>
        </w:tc>
        <w:tc>
          <w:tcPr>
            <w:tcW w:w="708" w:type="dxa"/>
            <w:tcBorders>
              <w:top w:val="nil"/>
              <w:bottom w:val="nil"/>
            </w:tcBorders>
            <w:shd w:val="clear" w:color="auto" w:fill="auto"/>
          </w:tcPr>
          <w:p w:rsidR="00760F4D" w:rsidRPr="00886246" w:rsidRDefault="00760F4D" w:rsidP="00C87E95">
            <w:pPr>
              <w:spacing w:after="0" w:line="360" w:lineRule="auto"/>
              <w:jc w:val="center"/>
              <w:rPr>
                <w:rFonts w:asciiTheme="majorBidi" w:hAnsiTheme="majorBidi" w:cstheme="majorBidi"/>
                <w:lang w:val="en-CA"/>
              </w:rPr>
            </w:pPr>
            <w:r w:rsidRPr="00886246">
              <w:rPr>
                <w:rFonts w:asciiTheme="majorBidi" w:hAnsiTheme="majorBidi" w:cstheme="majorBidi"/>
                <w:lang w:val="en-CA"/>
              </w:rPr>
              <w:t>100</w:t>
            </w:r>
          </w:p>
        </w:tc>
        <w:tc>
          <w:tcPr>
            <w:tcW w:w="1276" w:type="dxa"/>
            <w:tcBorders>
              <w:top w:val="nil"/>
              <w:bottom w:val="nil"/>
            </w:tcBorders>
            <w:shd w:val="clear" w:color="auto" w:fill="auto"/>
          </w:tcPr>
          <w:p w:rsidR="00760F4D" w:rsidRPr="00886246" w:rsidRDefault="00760F4D" w:rsidP="00C87E95">
            <w:pPr>
              <w:spacing w:after="0" w:line="360" w:lineRule="auto"/>
              <w:jc w:val="center"/>
              <w:rPr>
                <w:rFonts w:asciiTheme="majorBidi" w:hAnsiTheme="majorBidi" w:cstheme="majorBidi"/>
                <w:lang w:val="en-CA"/>
              </w:rPr>
            </w:pPr>
            <w:r w:rsidRPr="00886246">
              <w:rPr>
                <w:rFonts w:asciiTheme="majorBidi" w:hAnsiTheme="majorBidi" w:cstheme="majorBidi"/>
                <w:lang w:val="en-CA"/>
              </w:rPr>
              <w:t>ND</w:t>
            </w:r>
          </w:p>
        </w:tc>
        <w:tc>
          <w:tcPr>
            <w:tcW w:w="1418" w:type="dxa"/>
            <w:tcBorders>
              <w:top w:val="nil"/>
              <w:bottom w:val="nil"/>
            </w:tcBorders>
            <w:shd w:val="clear" w:color="auto" w:fill="auto"/>
          </w:tcPr>
          <w:p w:rsidR="00760F4D" w:rsidRPr="00886246" w:rsidRDefault="00760F4D" w:rsidP="00C87E95">
            <w:pPr>
              <w:spacing w:after="0" w:line="360" w:lineRule="auto"/>
              <w:jc w:val="center"/>
              <w:rPr>
                <w:rFonts w:asciiTheme="majorBidi" w:hAnsiTheme="majorBidi" w:cstheme="majorBidi"/>
                <w:lang w:val="en-CA"/>
              </w:rPr>
            </w:pPr>
            <w:r w:rsidRPr="00886246">
              <w:rPr>
                <w:rFonts w:asciiTheme="majorBidi" w:hAnsiTheme="majorBidi" w:cstheme="majorBidi"/>
                <w:lang w:val="en-CA"/>
              </w:rPr>
              <w:t>ND</w:t>
            </w:r>
          </w:p>
        </w:tc>
        <w:tc>
          <w:tcPr>
            <w:tcW w:w="1559" w:type="dxa"/>
            <w:tcBorders>
              <w:top w:val="nil"/>
              <w:bottom w:val="nil"/>
            </w:tcBorders>
            <w:shd w:val="clear" w:color="auto" w:fill="auto"/>
          </w:tcPr>
          <w:p w:rsidR="00760F4D" w:rsidRPr="00886246" w:rsidRDefault="00760F4D" w:rsidP="00C87E95">
            <w:pPr>
              <w:spacing w:after="0" w:line="360" w:lineRule="auto"/>
              <w:jc w:val="center"/>
              <w:rPr>
                <w:rFonts w:asciiTheme="majorBidi" w:hAnsiTheme="majorBidi" w:cstheme="majorBidi"/>
                <w:lang w:val="en-CA"/>
              </w:rPr>
            </w:pPr>
            <w:r w:rsidRPr="00886246">
              <w:rPr>
                <w:rFonts w:asciiTheme="majorBidi" w:hAnsiTheme="majorBidi" w:cstheme="majorBidi"/>
                <w:lang w:val="en-CA"/>
              </w:rPr>
              <w:t>NA</w:t>
            </w:r>
          </w:p>
        </w:tc>
      </w:tr>
      <w:tr w:rsidR="00760F4D" w:rsidRPr="00886246" w:rsidTr="00DC3DF1">
        <w:trPr>
          <w:jc w:val="center"/>
        </w:trPr>
        <w:tc>
          <w:tcPr>
            <w:tcW w:w="3794" w:type="dxa"/>
            <w:tcBorders>
              <w:top w:val="nil"/>
              <w:bottom w:val="nil"/>
            </w:tcBorders>
            <w:shd w:val="clear" w:color="auto" w:fill="auto"/>
          </w:tcPr>
          <w:p w:rsidR="00760F4D" w:rsidRPr="00886246" w:rsidRDefault="00760F4D" w:rsidP="00C87E95">
            <w:pPr>
              <w:spacing w:after="0" w:line="360" w:lineRule="auto"/>
              <w:jc w:val="both"/>
              <w:rPr>
                <w:rFonts w:asciiTheme="majorBidi" w:hAnsiTheme="majorBidi" w:cstheme="majorBidi"/>
                <w:i/>
                <w:iCs/>
                <w:lang w:eastAsia="fr-FR"/>
              </w:rPr>
            </w:pPr>
            <w:r w:rsidRPr="00886246">
              <w:rPr>
                <w:rFonts w:asciiTheme="majorBidi" w:hAnsiTheme="majorBidi" w:cstheme="majorBidi"/>
                <w:i/>
                <w:iCs/>
                <w:lang w:val="en-CA" w:eastAsia="fr-CA"/>
              </w:rPr>
              <w:t>Candida parapsilosis</w:t>
            </w:r>
            <w:r w:rsidRPr="00886246">
              <w:rPr>
                <w:rFonts w:asciiTheme="majorBidi" w:hAnsiTheme="majorBidi" w:cstheme="majorBidi"/>
                <w:lang w:val="en-CA" w:eastAsia="fr-CA"/>
              </w:rPr>
              <w:t xml:space="preserve"> ATCC 22019.</w:t>
            </w:r>
          </w:p>
        </w:tc>
        <w:tc>
          <w:tcPr>
            <w:tcW w:w="709" w:type="dxa"/>
            <w:tcBorders>
              <w:top w:val="nil"/>
              <w:bottom w:val="nil"/>
            </w:tcBorders>
            <w:shd w:val="clear" w:color="auto" w:fill="auto"/>
          </w:tcPr>
          <w:p w:rsidR="00760F4D" w:rsidRPr="00886246" w:rsidRDefault="00760F4D" w:rsidP="00C87E95">
            <w:pPr>
              <w:spacing w:after="0" w:line="360" w:lineRule="auto"/>
              <w:jc w:val="center"/>
              <w:rPr>
                <w:rFonts w:asciiTheme="majorBidi" w:hAnsiTheme="majorBidi" w:cstheme="majorBidi"/>
                <w:lang w:val="en-CA"/>
              </w:rPr>
            </w:pPr>
            <w:r w:rsidRPr="00886246">
              <w:rPr>
                <w:rFonts w:asciiTheme="majorBidi" w:hAnsiTheme="majorBidi" w:cstheme="majorBidi"/>
                <w:lang w:val="en-CA"/>
              </w:rPr>
              <w:t>117</w:t>
            </w:r>
          </w:p>
        </w:tc>
        <w:tc>
          <w:tcPr>
            <w:tcW w:w="708" w:type="dxa"/>
            <w:tcBorders>
              <w:top w:val="nil"/>
              <w:bottom w:val="nil"/>
            </w:tcBorders>
            <w:shd w:val="clear" w:color="auto" w:fill="auto"/>
          </w:tcPr>
          <w:p w:rsidR="00760F4D" w:rsidRPr="00886246" w:rsidRDefault="00760F4D" w:rsidP="00C87E95">
            <w:pPr>
              <w:spacing w:after="0" w:line="360" w:lineRule="auto"/>
              <w:jc w:val="center"/>
              <w:rPr>
                <w:rFonts w:asciiTheme="majorBidi" w:hAnsiTheme="majorBidi" w:cstheme="majorBidi"/>
                <w:lang w:val="en-CA"/>
              </w:rPr>
            </w:pPr>
            <w:r w:rsidRPr="00886246">
              <w:rPr>
                <w:rFonts w:asciiTheme="majorBidi" w:hAnsiTheme="majorBidi" w:cstheme="majorBidi"/>
                <w:lang w:val="en-CA"/>
              </w:rPr>
              <w:t>118</w:t>
            </w:r>
          </w:p>
        </w:tc>
        <w:tc>
          <w:tcPr>
            <w:tcW w:w="1276" w:type="dxa"/>
            <w:tcBorders>
              <w:top w:val="nil"/>
              <w:bottom w:val="nil"/>
            </w:tcBorders>
            <w:shd w:val="clear" w:color="auto" w:fill="auto"/>
          </w:tcPr>
          <w:p w:rsidR="00760F4D" w:rsidRPr="00886246" w:rsidRDefault="00760F4D" w:rsidP="00C87E95">
            <w:pPr>
              <w:spacing w:after="0" w:line="360" w:lineRule="auto"/>
              <w:jc w:val="center"/>
              <w:rPr>
                <w:rFonts w:asciiTheme="majorBidi" w:hAnsiTheme="majorBidi" w:cstheme="majorBidi"/>
                <w:lang w:val="en-CA"/>
              </w:rPr>
            </w:pPr>
            <w:r w:rsidRPr="00886246">
              <w:rPr>
                <w:rFonts w:asciiTheme="majorBidi" w:hAnsiTheme="majorBidi" w:cstheme="majorBidi"/>
                <w:lang w:val="en-CA"/>
              </w:rPr>
              <w:t>ND</w:t>
            </w:r>
          </w:p>
        </w:tc>
        <w:tc>
          <w:tcPr>
            <w:tcW w:w="1418" w:type="dxa"/>
            <w:tcBorders>
              <w:top w:val="nil"/>
              <w:bottom w:val="nil"/>
            </w:tcBorders>
            <w:shd w:val="clear" w:color="auto" w:fill="auto"/>
          </w:tcPr>
          <w:p w:rsidR="00760F4D" w:rsidRPr="00886246" w:rsidRDefault="00760F4D" w:rsidP="00C87E95">
            <w:pPr>
              <w:spacing w:after="0" w:line="360" w:lineRule="auto"/>
              <w:jc w:val="center"/>
              <w:rPr>
                <w:rFonts w:asciiTheme="majorBidi" w:hAnsiTheme="majorBidi" w:cstheme="majorBidi"/>
                <w:lang w:val="en-CA"/>
              </w:rPr>
            </w:pPr>
            <w:r w:rsidRPr="00886246">
              <w:rPr>
                <w:rFonts w:asciiTheme="majorBidi" w:hAnsiTheme="majorBidi" w:cstheme="majorBidi"/>
                <w:lang w:val="en-CA"/>
              </w:rPr>
              <w:t>ND</w:t>
            </w:r>
          </w:p>
        </w:tc>
        <w:tc>
          <w:tcPr>
            <w:tcW w:w="1559" w:type="dxa"/>
            <w:tcBorders>
              <w:top w:val="nil"/>
              <w:bottom w:val="nil"/>
            </w:tcBorders>
            <w:shd w:val="clear" w:color="auto" w:fill="auto"/>
          </w:tcPr>
          <w:p w:rsidR="00760F4D" w:rsidRPr="00886246" w:rsidRDefault="00760F4D" w:rsidP="00C87E95">
            <w:pPr>
              <w:spacing w:after="0" w:line="360" w:lineRule="auto"/>
              <w:jc w:val="center"/>
              <w:rPr>
                <w:rFonts w:asciiTheme="majorBidi" w:hAnsiTheme="majorBidi" w:cstheme="majorBidi"/>
                <w:lang w:val="en-CA"/>
              </w:rPr>
            </w:pPr>
            <w:r w:rsidRPr="00886246">
              <w:rPr>
                <w:rFonts w:asciiTheme="majorBidi" w:hAnsiTheme="majorBidi" w:cstheme="majorBidi"/>
                <w:lang w:val="en-CA"/>
              </w:rPr>
              <w:t>15.62</w:t>
            </w:r>
          </w:p>
        </w:tc>
      </w:tr>
      <w:tr w:rsidR="00760F4D" w:rsidRPr="00886246" w:rsidTr="00DC3DF1">
        <w:trPr>
          <w:jc w:val="center"/>
        </w:trPr>
        <w:tc>
          <w:tcPr>
            <w:tcW w:w="3794" w:type="dxa"/>
            <w:tcBorders>
              <w:top w:val="nil"/>
              <w:bottom w:val="single" w:sz="2" w:space="0" w:color="auto"/>
            </w:tcBorders>
            <w:shd w:val="clear" w:color="auto" w:fill="auto"/>
          </w:tcPr>
          <w:p w:rsidR="00760F4D" w:rsidRPr="00886246" w:rsidRDefault="00760F4D" w:rsidP="00C87E95">
            <w:pPr>
              <w:spacing w:after="0" w:line="360" w:lineRule="auto"/>
              <w:jc w:val="both"/>
              <w:rPr>
                <w:rFonts w:asciiTheme="majorBidi" w:hAnsiTheme="majorBidi" w:cstheme="majorBidi"/>
                <w:i/>
                <w:iCs/>
                <w:lang w:eastAsia="fr-FR"/>
              </w:rPr>
            </w:pPr>
            <w:r w:rsidRPr="00886246">
              <w:rPr>
                <w:rFonts w:asciiTheme="majorBidi" w:hAnsiTheme="majorBidi" w:cstheme="majorBidi"/>
                <w:i/>
                <w:iCs/>
                <w:lang w:val="en-CA" w:eastAsia="fr-CA"/>
              </w:rPr>
              <w:t>Candida Krusei</w:t>
            </w:r>
            <w:r w:rsidRPr="00886246">
              <w:rPr>
                <w:rFonts w:asciiTheme="majorBidi" w:hAnsiTheme="majorBidi" w:cstheme="majorBidi"/>
                <w:lang w:val="en-CA" w:eastAsia="fr-CA"/>
              </w:rPr>
              <w:t xml:space="preserve"> ATCC 6258</w:t>
            </w:r>
          </w:p>
        </w:tc>
        <w:tc>
          <w:tcPr>
            <w:tcW w:w="709" w:type="dxa"/>
            <w:tcBorders>
              <w:top w:val="nil"/>
              <w:bottom w:val="single" w:sz="2" w:space="0" w:color="auto"/>
            </w:tcBorders>
            <w:shd w:val="clear" w:color="auto" w:fill="auto"/>
          </w:tcPr>
          <w:p w:rsidR="00760F4D" w:rsidRPr="00886246" w:rsidRDefault="00760F4D" w:rsidP="00C87E95">
            <w:pPr>
              <w:spacing w:after="0" w:line="360" w:lineRule="auto"/>
              <w:jc w:val="center"/>
              <w:rPr>
                <w:rFonts w:asciiTheme="majorBidi" w:hAnsiTheme="majorBidi" w:cstheme="majorBidi"/>
                <w:lang w:val="en-CA"/>
              </w:rPr>
            </w:pPr>
            <w:r w:rsidRPr="00886246">
              <w:rPr>
                <w:rFonts w:asciiTheme="majorBidi" w:hAnsiTheme="majorBidi" w:cstheme="majorBidi"/>
                <w:lang w:val="en-CA"/>
              </w:rPr>
              <w:t>60</w:t>
            </w:r>
          </w:p>
        </w:tc>
        <w:tc>
          <w:tcPr>
            <w:tcW w:w="708" w:type="dxa"/>
            <w:tcBorders>
              <w:top w:val="nil"/>
              <w:bottom w:val="single" w:sz="2" w:space="0" w:color="auto"/>
            </w:tcBorders>
            <w:shd w:val="clear" w:color="auto" w:fill="auto"/>
          </w:tcPr>
          <w:p w:rsidR="00760F4D" w:rsidRPr="00886246" w:rsidRDefault="00760F4D" w:rsidP="00C87E95">
            <w:pPr>
              <w:spacing w:after="0" w:line="360" w:lineRule="auto"/>
              <w:jc w:val="center"/>
              <w:rPr>
                <w:rFonts w:asciiTheme="majorBidi" w:hAnsiTheme="majorBidi" w:cstheme="majorBidi"/>
                <w:lang w:val="en-CA"/>
              </w:rPr>
            </w:pPr>
            <w:r w:rsidRPr="00886246">
              <w:rPr>
                <w:rFonts w:asciiTheme="majorBidi" w:hAnsiTheme="majorBidi" w:cstheme="majorBidi"/>
                <w:lang w:val="en-CA"/>
              </w:rPr>
              <w:t>80</w:t>
            </w:r>
          </w:p>
        </w:tc>
        <w:tc>
          <w:tcPr>
            <w:tcW w:w="1276" w:type="dxa"/>
            <w:tcBorders>
              <w:top w:val="nil"/>
              <w:bottom w:val="single" w:sz="2" w:space="0" w:color="auto"/>
            </w:tcBorders>
            <w:shd w:val="clear" w:color="auto" w:fill="auto"/>
          </w:tcPr>
          <w:p w:rsidR="00760F4D" w:rsidRPr="00886246" w:rsidRDefault="00760F4D" w:rsidP="00C87E95">
            <w:pPr>
              <w:spacing w:after="0" w:line="360" w:lineRule="auto"/>
              <w:jc w:val="center"/>
              <w:rPr>
                <w:rFonts w:asciiTheme="majorBidi" w:hAnsiTheme="majorBidi" w:cstheme="majorBidi"/>
                <w:lang w:val="en-CA"/>
              </w:rPr>
            </w:pPr>
            <w:r w:rsidRPr="00886246">
              <w:rPr>
                <w:rFonts w:asciiTheme="majorBidi" w:hAnsiTheme="majorBidi" w:cstheme="majorBidi"/>
                <w:lang w:val="en-CA"/>
              </w:rPr>
              <w:t>ND</w:t>
            </w:r>
          </w:p>
        </w:tc>
        <w:tc>
          <w:tcPr>
            <w:tcW w:w="1418" w:type="dxa"/>
            <w:tcBorders>
              <w:top w:val="nil"/>
              <w:bottom w:val="single" w:sz="2" w:space="0" w:color="auto"/>
            </w:tcBorders>
            <w:shd w:val="clear" w:color="auto" w:fill="auto"/>
          </w:tcPr>
          <w:p w:rsidR="00760F4D" w:rsidRPr="00886246" w:rsidRDefault="00760F4D" w:rsidP="00C87E95">
            <w:pPr>
              <w:spacing w:after="0" w:line="360" w:lineRule="auto"/>
              <w:jc w:val="center"/>
              <w:rPr>
                <w:rFonts w:asciiTheme="majorBidi" w:hAnsiTheme="majorBidi" w:cstheme="majorBidi"/>
                <w:lang w:val="en-CA"/>
              </w:rPr>
            </w:pPr>
            <w:r w:rsidRPr="00886246">
              <w:rPr>
                <w:rFonts w:asciiTheme="majorBidi" w:hAnsiTheme="majorBidi" w:cstheme="majorBidi"/>
                <w:lang w:val="en-CA"/>
              </w:rPr>
              <w:t>ND</w:t>
            </w:r>
          </w:p>
        </w:tc>
        <w:tc>
          <w:tcPr>
            <w:tcW w:w="1559" w:type="dxa"/>
            <w:tcBorders>
              <w:top w:val="nil"/>
              <w:bottom w:val="single" w:sz="2" w:space="0" w:color="auto"/>
            </w:tcBorders>
            <w:shd w:val="clear" w:color="auto" w:fill="auto"/>
          </w:tcPr>
          <w:p w:rsidR="00760F4D" w:rsidRPr="00886246" w:rsidRDefault="00760F4D" w:rsidP="00C87E95">
            <w:pPr>
              <w:spacing w:after="0" w:line="360" w:lineRule="auto"/>
              <w:jc w:val="center"/>
              <w:rPr>
                <w:rFonts w:asciiTheme="majorBidi" w:hAnsiTheme="majorBidi" w:cstheme="majorBidi"/>
                <w:lang w:val="en-CA"/>
              </w:rPr>
            </w:pPr>
            <w:r w:rsidRPr="00886246">
              <w:rPr>
                <w:rFonts w:asciiTheme="majorBidi" w:hAnsiTheme="majorBidi" w:cstheme="majorBidi"/>
                <w:lang w:val="en-CA"/>
              </w:rPr>
              <w:t>15.62</w:t>
            </w:r>
          </w:p>
        </w:tc>
      </w:tr>
    </w:tbl>
    <w:p w:rsidR="00886246" w:rsidRDefault="00886246" w:rsidP="00760F4D">
      <w:pPr>
        <w:spacing w:after="0" w:line="360" w:lineRule="auto"/>
        <w:jc w:val="both"/>
        <w:rPr>
          <w:rFonts w:ascii="Times New Roman" w:hAnsi="Times New Roman"/>
          <w:bCs/>
          <w:i/>
          <w:sz w:val="24"/>
          <w:szCs w:val="24"/>
          <w:lang w:val="en-CA"/>
        </w:rPr>
      </w:pPr>
    </w:p>
    <w:p w:rsidR="00760F4D" w:rsidRPr="00EE195C" w:rsidRDefault="00760F4D" w:rsidP="00760F4D">
      <w:pPr>
        <w:spacing w:after="0" w:line="360" w:lineRule="auto"/>
        <w:jc w:val="both"/>
        <w:rPr>
          <w:rFonts w:ascii="Times New Roman" w:hAnsi="Times New Roman"/>
          <w:bCs/>
          <w:i/>
          <w:sz w:val="24"/>
          <w:szCs w:val="24"/>
          <w:lang w:val="en-CA"/>
        </w:rPr>
      </w:pPr>
      <w:r w:rsidRPr="00EE195C">
        <w:rPr>
          <w:rFonts w:ascii="Times New Roman" w:hAnsi="Times New Roman"/>
          <w:bCs/>
          <w:i/>
          <w:sz w:val="24"/>
          <w:szCs w:val="24"/>
          <w:lang w:val="en-CA"/>
        </w:rPr>
        <w:t>Cytotoxic activity</w:t>
      </w:r>
    </w:p>
    <w:p w:rsidR="00760F4D" w:rsidRDefault="00760F4D" w:rsidP="00760F4D">
      <w:pPr>
        <w:spacing w:line="360" w:lineRule="auto"/>
        <w:ind w:firstLine="720"/>
        <w:jc w:val="both"/>
        <w:rPr>
          <w:rFonts w:ascii="Times New Roman" w:hAnsi="Times New Roman"/>
          <w:sz w:val="24"/>
          <w:szCs w:val="24"/>
          <w:lang w:val="en-CA"/>
        </w:rPr>
      </w:pPr>
      <w:r w:rsidRPr="00902719">
        <w:rPr>
          <w:rFonts w:ascii="Times New Roman" w:hAnsi="Times New Roman"/>
          <w:sz w:val="24"/>
          <w:szCs w:val="24"/>
          <w:lang w:val="en-CA"/>
        </w:rPr>
        <w:t>Fig</w:t>
      </w:r>
      <w:r>
        <w:rPr>
          <w:rFonts w:ascii="Times New Roman" w:hAnsi="Times New Roman"/>
          <w:sz w:val="24"/>
          <w:szCs w:val="24"/>
          <w:lang w:val="en-CA"/>
        </w:rPr>
        <w:t>.</w:t>
      </w:r>
      <w:r w:rsidRPr="00902719">
        <w:rPr>
          <w:rFonts w:ascii="Times New Roman" w:hAnsi="Times New Roman"/>
          <w:sz w:val="24"/>
          <w:szCs w:val="24"/>
          <w:lang w:val="en-CA"/>
        </w:rPr>
        <w:t xml:space="preserve"> 4</w:t>
      </w:r>
      <w:r w:rsidRPr="00156B8D">
        <w:rPr>
          <w:rFonts w:ascii="Times New Roman" w:hAnsi="Times New Roman"/>
          <w:sz w:val="24"/>
          <w:szCs w:val="24"/>
          <w:lang w:val="en-CA"/>
        </w:rPr>
        <w:t xml:space="preserve"> shows that cell proliferation decreases with increasing of PEA or PEB content. The proliferation cells reached 42.7 % and 13.8 %, at PEA concentration of about 31.25 and 500 µg/m</w:t>
      </w:r>
      <w:r>
        <w:rPr>
          <w:rFonts w:ascii="Times New Roman" w:hAnsi="Times New Roman"/>
          <w:sz w:val="24"/>
          <w:szCs w:val="24"/>
          <w:lang w:val="en-CA"/>
        </w:rPr>
        <w:t>l</w:t>
      </w:r>
      <w:r w:rsidRPr="00156B8D">
        <w:rPr>
          <w:rFonts w:ascii="Times New Roman" w:hAnsi="Times New Roman"/>
          <w:sz w:val="24"/>
          <w:szCs w:val="24"/>
          <w:lang w:val="en-CA"/>
        </w:rPr>
        <w:t>, respectively. After PEB treatment (125 and 250 µg/m</w:t>
      </w:r>
      <w:r>
        <w:rPr>
          <w:rFonts w:ascii="Times New Roman" w:hAnsi="Times New Roman"/>
          <w:sz w:val="24"/>
          <w:szCs w:val="24"/>
          <w:lang w:val="en-CA"/>
        </w:rPr>
        <w:t>L</w:t>
      </w:r>
      <w:r w:rsidRPr="00156B8D">
        <w:rPr>
          <w:rFonts w:ascii="Times New Roman" w:hAnsi="Times New Roman"/>
          <w:sz w:val="24"/>
          <w:szCs w:val="24"/>
          <w:lang w:val="en-CA"/>
        </w:rPr>
        <w:t>), the proliferation cells percentages were about 51.5 % and 38.36 %, respectively. Both PEA and PEB were shown to inhibit HeLa cells proliferation at final concentration of about 1mg/m</w:t>
      </w:r>
      <w:r>
        <w:rPr>
          <w:rFonts w:ascii="Times New Roman" w:hAnsi="Times New Roman"/>
          <w:sz w:val="24"/>
          <w:szCs w:val="24"/>
          <w:lang w:val="en-CA"/>
        </w:rPr>
        <w:t>L</w:t>
      </w:r>
      <w:r w:rsidRPr="00156B8D">
        <w:rPr>
          <w:rFonts w:ascii="Times New Roman" w:hAnsi="Times New Roman"/>
          <w:sz w:val="24"/>
          <w:szCs w:val="24"/>
          <w:lang w:val="en-CA"/>
        </w:rPr>
        <w:t xml:space="preserve">. Remarkably, HeLa cells proliferations were more abundant in presence of </w:t>
      </w:r>
      <w:r w:rsidRPr="00156B8D">
        <w:rPr>
          <w:rFonts w:ascii="Times New Roman" w:hAnsi="Times New Roman"/>
          <w:i/>
          <w:iCs/>
          <w:sz w:val="24"/>
          <w:szCs w:val="24"/>
          <w:lang w:val="en-CA"/>
        </w:rPr>
        <w:t>N. oculata</w:t>
      </w:r>
      <w:r w:rsidRPr="00156B8D">
        <w:rPr>
          <w:rFonts w:ascii="Times New Roman" w:hAnsi="Times New Roman"/>
          <w:sz w:val="24"/>
          <w:szCs w:val="24"/>
          <w:lang w:val="en-CA"/>
        </w:rPr>
        <w:t xml:space="preserve"> aqueous extract (PEB) than </w:t>
      </w:r>
      <w:r w:rsidRPr="00156B8D">
        <w:rPr>
          <w:rFonts w:ascii="Times New Roman" w:hAnsi="Times New Roman"/>
          <w:i/>
          <w:iCs/>
          <w:sz w:val="24"/>
          <w:szCs w:val="24"/>
          <w:lang w:val="en-CA"/>
        </w:rPr>
        <w:t>I. galbana</w:t>
      </w:r>
      <w:r w:rsidRPr="00156B8D">
        <w:rPr>
          <w:rFonts w:ascii="Times New Roman" w:hAnsi="Times New Roman"/>
          <w:sz w:val="24"/>
          <w:szCs w:val="24"/>
          <w:lang w:val="en-CA"/>
        </w:rPr>
        <w:t xml:space="preserve"> extract (PEA) at different extracts concentrations. The proliferation cell percentages of PEA and PEB (at final concentration of about 62 µg/m</w:t>
      </w:r>
      <w:r>
        <w:rPr>
          <w:rFonts w:ascii="Times New Roman" w:hAnsi="Times New Roman"/>
          <w:sz w:val="24"/>
          <w:szCs w:val="24"/>
          <w:lang w:val="en-CA"/>
        </w:rPr>
        <w:t>L</w:t>
      </w:r>
      <w:r w:rsidRPr="00156B8D">
        <w:rPr>
          <w:rFonts w:ascii="Times New Roman" w:hAnsi="Times New Roman"/>
          <w:sz w:val="24"/>
          <w:szCs w:val="24"/>
          <w:lang w:val="en-CA"/>
        </w:rPr>
        <w:t xml:space="preserve">) are respectively 44 </w:t>
      </w:r>
      <w:r w:rsidRPr="00156B8D">
        <w:rPr>
          <w:rFonts w:ascii="Times New Roman" w:hAnsi="Times New Roman"/>
          <w:sz w:val="24"/>
          <w:szCs w:val="24"/>
          <w:lang w:val="en-CA"/>
        </w:rPr>
        <w:lastRenderedPageBreak/>
        <w:t xml:space="preserve">and 59 %. </w:t>
      </w:r>
      <w:r w:rsidRPr="00156B8D">
        <w:rPr>
          <w:rFonts w:ascii="Times New Roman" w:hAnsi="Times New Roman"/>
          <w:sz w:val="24"/>
          <w:szCs w:val="24"/>
        </w:rPr>
        <w:t>Sadovskaya</w:t>
      </w:r>
      <w:r w:rsidRPr="00B94A27">
        <w:rPr>
          <w:rFonts w:ascii="Times New Roman" w:hAnsi="Times New Roman"/>
          <w:i/>
          <w:iCs/>
          <w:sz w:val="24"/>
          <w:szCs w:val="24"/>
          <w:lang w:val="en-CA"/>
        </w:rPr>
        <w:t>et al.</w:t>
      </w:r>
      <w:r>
        <w:rPr>
          <w:rFonts w:ascii="Times New Roman" w:hAnsi="Times New Roman"/>
          <w:sz w:val="24"/>
          <w:szCs w:val="24"/>
          <w:vertAlign w:val="superscript"/>
          <w:lang w:val="en-CA"/>
        </w:rPr>
        <w:t xml:space="preserve">34 </w:t>
      </w:r>
      <w:r w:rsidRPr="00156B8D">
        <w:rPr>
          <w:rFonts w:ascii="Times New Roman" w:hAnsi="Times New Roman"/>
          <w:sz w:val="24"/>
          <w:szCs w:val="24"/>
          <w:lang w:val="en-CA"/>
        </w:rPr>
        <w:t xml:space="preserve">showed that the polysaccharides extracts from </w:t>
      </w:r>
      <w:r w:rsidRPr="00156B8D">
        <w:rPr>
          <w:rFonts w:ascii="Times New Roman" w:hAnsi="Times New Roman"/>
          <w:i/>
          <w:iCs/>
          <w:sz w:val="24"/>
          <w:szCs w:val="24"/>
          <w:lang w:val="en-CA"/>
        </w:rPr>
        <w:t>I. galbana</w:t>
      </w:r>
      <w:r w:rsidRPr="00156B8D">
        <w:rPr>
          <w:rFonts w:ascii="Times New Roman" w:hAnsi="Times New Roman"/>
          <w:sz w:val="24"/>
          <w:szCs w:val="24"/>
          <w:lang w:val="en-CA"/>
        </w:rPr>
        <w:t xml:space="preserve"> inhibits U937 human leukemic monocyte lymphoma cells proliferation (30 % at 100 µg/m</w:t>
      </w:r>
      <w:r>
        <w:rPr>
          <w:rFonts w:ascii="Times New Roman" w:hAnsi="Times New Roman"/>
          <w:sz w:val="24"/>
          <w:szCs w:val="24"/>
          <w:lang w:val="en-CA"/>
        </w:rPr>
        <w:t>L</w:t>
      </w:r>
      <w:r w:rsidRPr="00156B8D">
        <w:rPr>
          <w:rFonts w:ascii="Times New Roman" w:hAnsi="Times New Roman"/>
          <w:sz w:val="24"/>
          <w:szCs w:val="24"/>
          <w:lang w:val="en-CA"/>
        </w:rPr>
        <w:t xml:space="preserve">) and consequently as potential anti-tumor activity. </w:t>
      </w:r>
      <w:hyperlink r:id="rId16" w:history="1">
        <w:r w:rsidRPr="00760F4D">
          <w:rPr>
            <w:rFonts w:ascii="Times New Roman" w:hAnsi="Times New Roman"/>
            <w:sz w:val="24"/>
            <w:szCs w:val="24"/>
          </w:rPr>
          <w:t>Atasever-Arslan</w:t>
        </w:r>
      </w:hyperlink>
      <w:r w:rsidRPr="00760F4D">
        <w:rPr>
          <w:rFonts w:ascii="Times New Roman" w:hAnsi="Times New Roman"/>
          <w:i/>
          <w:iCs/>
          <w:sz w:val="24"/>
          <w:szCs w:val="24"/>
        </w:rPr>
        <w:t>et al</w:t>
      </w:r>
      <w:r w:rsidRPr="00760F4D">
        <w:rPr>
          <w:rFonts w:ascii="Times New Roman" w:hAnsi="Times New Roman"/>
          <w:sz w:val="24"/>
          <w:szCs w:val="24"/>
        </w:rPr>
        <w:t>.</w:t>
      </w:r>
      <w:r>
        <w:rPr>
          <w:rFonts w:ascii="Times New Roman" w:hAnsi="Times New Roman"/>
          <w:sz w:val="24"/>
          <w:szCs w:val="24"/>
          <w:vertAlign w:val="superscript"/>
          <w:lang w:val="en-CA"/>
        </w:rPr>
        <w:t xml:space="preserve">48 </w:t>
      </w:r>
      <w:r w:rsidRPr="00156B8D">
        <w:rPr>
          <w:rFonts w:ascii="Times New Roman" w:hAnsi="Times New Roman"/>
          <w:sz w:val="24"/>
          <w:szCs w:val="24"/>
          <w:lang w:val="en-CA"/>
        </w:rPr>
        <w:t xml:space="preserve">reported that essential oils from </w:t>
      </w:r>
      <w:r w:rsidRPr="00156B8D">
        <w:rPr>
          <w:rFonts w:ascii="Times New Roman" w:hAnsi="Times New Roman"/>
          <w:i/>
          <w:iCs/>
          <w:sz w:val="24"/>
          <w:szCs w:val="24"/>
          <w:lang w:val="en-CA"/>
        </w:rPr>
        <w:t>N. oculata</w:t>
      </w:r>
      <w:r w:rsidRPr="00156B8D">
        <w:rPr>
          <w:rFonts w:ascii="Times New Roman" w:hAnsi="Times New Roman"/>
          <w:sz w:val="24"/>
          <w:szCs w:val="24"/>
          <w:lang w:val="en-CA"/>
        </w:rPr>
        <w:t xml:space="preserve"> extract (at 500 µg/m</w:t>
      </w:r>
      <w:r>
        <w:rPr>
          <w:rFonts w:ascii="Times New Roman" w:hAnsi="Times New Roman"/>
          <w:sz w:val="24"/>
          <w:szCs w:val="24"/>
          <w:lang w:val="en-CA"/>
        </w:rPr>
        <w:t>L</w:t>
      </w:r>
      <w:r w:rsidRPr="00156B8D">
        <w:rPr>
          <w:rFonts w:ascii="Times New Roman" w:hAnsi="Times New Roman"/>
          <w:sz w:val="24"/>
          <w:szCs w:val="24"/>
          <w:lang w:val="en-CA"/>
        </w:rPr>
        <w:t>) cause K562 cell lines cytotoxicity (</w:t>
      </w:r>
      <w:r w:rsidRPr="00156B8D">
        <w:rPr>
          <w:rFonts w:ascii="Times New Roman" w:hAnsi="Times New Roman"/>
          <w:sz w:val="24"/>
          <w:szCs w:val="24"/>
        </w:rPr>
        <w:t xml:space="preserve">human chronic myeloid leukemia cell line) of about </w:t>
      </w:r>
      <w:r w:rsidRPr="00156B8D">
        <w:rPr>
          <w:rFonts w:ascii="Times New Roman" w:hAnsi="Times New Roman"/>
          <w:sz w:val="24"/>
          <w:szCs w:val="24"/>
          <w:lang w:val="en-CA"/>
        </w:rPr>
        <w:t>45.64 %.</w:t>
      </w:r>
    </w:p>
    <w:p w:rsidR="00760F4D" w:rsidRDefault="00886246" w:rsidP="00760F4D">
      <w:pPr>
        <w:spacing w:line="360" w:lineRule="auto"/>
        <w:ind w:firstLine="720"/>
        <w:jc w:val="both"/>
        <w:rPr>
          <w:rFonts w:ascii="Times New Roman" w:hAnsi="Times New Roman"/>
          <w:sz w:val="24"/>
          <w:szCs w:val="24"/>
          <w:lang w:val="en-CA"/>
        </w:rPr>
      </w:pPr>
      <w:r>
        <w:rPr>
          <w:rFonts w:ascii="Times New Roman" w:hAnsi="Times New Roman"/>
          <w:noProof/>
          <w:sz w:val="24"/>
          <w:szCs w:val="24"/>
          <w:lang w:val="fr-FR" w:eastAsia="fr-FR"/>
        </w:rPr>
        <w:drawing>
          <wp:inline distT="0" distB="0" distL="0" distR="0">
            <wp:extent cx="4597400" cy="2404745"/>
            <wp:effectExtent l="0" t="0" r="0" b="0"/>
            <wp:docPr id="2" name="Image 9" descr="Description : C:\Users\zellama\Desktop\figure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Description : C:\Users\zellama\Desktop\figure4.tif"/>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97400" cy="2404745"/>
                    </a:xfrm>
                    <a:prstGeom prst="rect">
                      <a:avLst/>
                    </a:prstGeom>
                    <a:noFill/>
                    <a:ln>
                      <a:noFill/>
                    </a:ln>
                  </pic:spPr>
                </pic:pic>
              </a:graphicData>
            </a:graphic>
          </wp:inline>
        </w:drawing>
      </w:r>
    </w:p>
    <w:p w:rsidR="00760F4D" w:rsidRPr="00760F4D" w:rsidRDefault="00760F4D" w:rsidP="00DC3DF1">
      <w:pPr>
        <w:autoSpaceDE w:val="0"/>
        <w:autoSpaceDN w:val="0"/>
        <w:adjustRightInd w:val="0"/>
        <w:spacing w:after="0" w:line="360" w:lineRule="auto"/>
        <w:jc w:val="center"/>
        <w:rPr>
          <w:rFonts w:ascii="Times New Roman" w:hAnsi="Times New Roman"/>
          <w:lang w:val="en-CA"/>
        </w:rPr>
      </w:pPr>
      <w:r w:rsidRPr="00760F4D">
        <w:rPr>
          <w:rFonts w:ascii="Times New Roman" w:hAnsi="Times New Roman"/>
          <w:lang w:val="en-CA"/>
        </w:rPr>
        <w:t xml:space="preserve">Fig. 4.Percentage of proliferation cells in presence of </w:t>
      </w:r>
      <w:r w:rsidRPr="00760F4D">
        <w:rPr>
          <w:rFonts w:ascii="Times New Roman" w:hAnsi="Times New Roman"/>
          <w:bCs/>
        </w:rPr>
        <w:t xml:space="preserve">polysaccharidic extracts of </w:t>
      </w:r>
      <w:r w:rsidRPr="00760F4D">
        <w:rPr>
          <w:rFonts w:ascii="Times New Roman" w:hAnsi="Times New Roman"/>
          <w:bCs/>
          <w:i/>
          <w:iCs/>
        </w:rPr>
        <w:t>Isochrysis galbana</w:t>
      </w:r>
      <w:r w:rsidRPr="00760F4D">
        <w:rPr>
          <w:rFonts w:ascii="Times New Roman" w:hAnsi="Times New Roman"/>
          <w:bCs/>
        </w:rPr>
        <w:t xml:space="preserve"> (PEA) and </w:t>
      </w:r>
      <w:r w:rsidRPr="00760F4D">
        <w:rPr>
          <w:rFonts w:ascii="Times New Roman" w:hAnsi="Times New Roman"/>
          <w:bCs/>
          <w:i/>
          <w:iCs/>
        </w:rPr>
        <w:t>Nannochloropsis oculata</w:t>
      </w:r>
      <w:r w:rsidRPr="00760F4D">
        <w:rPr>
          <w:rFonts w:ascii="Times New Roman" w:hAnsi="Times New Roman"/>
          <w:bCs/>
        </w:rPr>
        <w:t xml:space="preserve"> (PEB).</w:t>
      </w:r>
      <w:r w:rsidRPr="00760F4D">
        <w:rPr>
          <w:rFonts w:ascii="Times New Roman" w:hAnsi="Times New Roman"/>
          <w:lang w:val="en-CA"/>
        </w:rPr>
        <w:t xml:space="preserve"> Error bars represent the standard deviation calculated from duplicate experiments.</w:t>
      </w:r>
    </w:p>
    <w:p w:rsidR="00760F4D" w:rsidRPr="00EE195C" w:rsidRDefault="00760F4D" w:rsidP="00760F4D">
      <w:pPr>
        <w:spacing w:line="360" w:lineRule="auto"/>
        <w:jc w:val="both"/>
        <w:rPr>
          <w:rFonts w:ascii="Times New Roman" w:hAnsi="Times New Roman"/>
          <w:i/>
          <w:sz w:val="24"/>
          <w:szCs w:val="24"/>
          <w:lang w:val="en-CA"/>
        </w:rPr>
      </w:pPr>
      <w:r w:rsidRPr="00EE195C">
        <w:rPr>
          <w:rFonts w:ascii="Times New Roman" w:hAnsi="Times New Roman"/>
          <w:bCs/>
          <w:i/>
          <w:sz w:val="24"/>
          <w:szCs w:val="24"/>
        </w:rPr>
        <w:t>Anticholinesterase activity</w:t>
      </w:r>
    </w:p>
    <w:p w:rsidR="00760F4D" w:rsidRDefault="00760F4D" w:rsidP="00760F4D">
      <w:pPr>
        <w:spacing w:after="0" w:line="360" w:lineRule="auto"/>
        <w:ind w:firstLine="720"/>
        <w:jc w:val="both"/>
        <w:rPr>
          <w:rFonts w:ascii="Times New Roman" w:hAnsi="Times New Roman"/>
          <w:sz w:val="24"/>
          <w:szCs w:val="24"/>
        </w:rPr>
      </w:pPr>
      <w:r w:rsidRPr="00902719">
        <w:rPr>
          <w:rFonts w:ascii="Times New Roman" w:hAnsi="Times New Roman"/>
          <w:sz w:val="24"/>
          <w:szCs w:val="24"/>
        </w:rPr>
        <w:t>Fig</w:t>
      </w:r>
      <w:r>
        <w:rPr>
          <w:rFonts w:ascii="Times New Roman" w:hAnsi="Times New Roman"/>
          <w:sz w:val="24"/>
          <w:szCs w:val="24"/>
        </w:rPr>
        <w:t>.</w:t>
      </w:r>
      <w:r w:rsidRPr="00902719">
        <w:rPr>
          <w:rFonts w:ascii="Times New Roman" w:hAnsi="Times New Roman"/>
          <w:sz w:val="24"/>
          <w:szCs w:val="24"/>
        </w:rPr>
        <w:t xml:space="preserve"> 5</w:t>
      </w:r>
      <w:r w:rsidRPr="00156B8D">
        <w:rPr>
          <w:rFonts w:ascii="Times New Roman" w:hAnsi="Times New Roman"/>
          <w:sz w:val="24"/>
          <w:szCs w:val="24"/>
        </w:rPr>
        <w:t>show the effect of PEA or PEB (10 mg/m</w:t>
      </w:r>
      <w:r>
        <w:rPr>
          <w:rFonts w:ascii="Times New Roman" w:hAnsi="Times New Roman"/>
          <w:sz w:val="24"/>
          <w:szCs w:val="24"/>
        </w:rPr>
        <w:t>L</w:t>
      </w:r>
      <w:r w:rsidRPr="00156B8D">
        <w:rPr>
          <w:rFonts w:ascii="Times New Roman" w:hAnsi="Times New Roman"/>
          <w:sz w:val="24"/>
          <w:szCs w:val="24"/>
        </w:rPr>
        <w:t>) on anticholinesterase activity at diff</w:t>
      </w:r>
      <w:r>
        <w:rPr>
          <w:rFonts w:ascii="Times New Roman" w:hAnsi="Times New Roman"/>
          <w:sz w:val="24"/>
          <w:szCs w:val="24"/>
        </w:rPr>
        <w:t xml:space="preserve">erent incubation times (5 to 30 </w:t>
      </w:r>
      <w:r w:rsidRPr="00156B8D">
        <w:rPr>
          <w:rFonts w:ascii="Times New Roman" w:hAnsi="Times New Roman"/>
          <w:sz w:val="24"/>
          <w:szCs w:val="24"/>
        </w:rPr>
        <w:t>min). Remarkably, Time-Dependent Inhibition of butyrylcholinesterase (BChE) was observed after PEA or PEB treatment. PEB showed more active than PEA (</w:t>
      </w:r>
      <w:r w:rsidRPr="00902719">
        <w:rPr>
          <w:rFonts w:ascii="Times New Roman" w:hAnsi="Times New Roman"/>
          <w:sz w:val="24"/>
          <w:szCs w:val="24"/>
        </w:rPr>
        <w:t>Fig. 5</w:t>
      </w:r>
      <w:r w:rsidRPr="00156B8D">
        <w:rPr>
          <w:rFonts w:ascii="Times New Roman" w:hAnsi="Times New Roman"/>
          <w:sz w:val="24"/>
          <w:szCs w:val="24"/>
        </w:rPr>
        <w:t xml:space="preserve">). For PEA, percentage of BChE inhibition at 5 and 30 min were respectively, </w:t>
      </w:r>
      <w:r w:rsidRPr="00156B8D">
        <w:rPr>
          <w:rFonts w:ascii="Times New Roman" w:hAnsi="Times New Roman"/>
          <w:bCs/>
          <w:sz w:val="24"/>
          <w:szCs w:val="24"/>
          <w:lang w:val="en-CA"/>
        </w:rPr>
        <w:t xml:space="preserve">1.25 ± 0.25 % </w:t>
      </w:r>
      <w:r w:rsidRPr="00156B8D">
        <w:rPr>
          <w:rFonts w:ascii="Times New Roman" w:hAnsi="Times New Roman"/>
          <w:sz w:val="24"/>
          <w:szCs w:val="24"/>
        </w:rPr>
        <w:t xml:space="preserve">and </w:t>
      </w:r>
      <w:r w:rsidRPr="00156B8D">
        <w:rPr>
          <w:rFonts w:ascii="Times New Roman" w:hAnsi="Times New Roman"/>
          <w:bCs/>
          <w:sz w:val="24"/>
          <w:szCs w:val="24"/>
          <w:lang w:val="en-CA"/>
        </w:rPr>
        <w:t xml:space="preserve">7.30 ± 0.48 %. </w:t>
      </w:r>
      <w:r w:rsidRPr="00156B8D">
        <w:rPr>
          <w:rFonts w:ascii="Times New Roman" w:hAnsi="Times New Roman"/>
          <w:sz w:val="24"/>
          <w:szCs w:val="24"/>
        </w:rPr>
        <w:t xml:space="preserve">After 30 min PEB treatment, the BChE inhibition reached a maximum of about 11.53 </w:t>
      </w:r>
      <w:r w:rsidRPr="00156B8D">
        <w:rPr>
          <w:rFonts w:ascii="Times New Roman" w:hAnsi="Times New Roman"/>
          <w:bCs/>
          <w:sz w:val="24"/>
          <w:szCs w:val="24"/>
          <w:lang w:val="en-CA"/>
        </w:rPr>
        <w:t>± 0.12</w:t>
      </w:r>
      <w:r w:rsidRPr="00156B8D">
        <w:rPr>
          <w:rFonts w:ascii="Times New Roman" w:hAnsi="Times New Roman"/>
          <w:sz w:val="24"/>
          <w:szCs w:val="24"/>
        </w:rPr>
        <w:t xml:space="preserve"> %. Custódio</w:t>
      </w:r>
      <w:r>
        <w:rPr>
          <w:rFonts w:ascii="Times New Roman" w:hAnsi="Times New Roman"/>
          <w:i/>
          <w:iCs/>
          <w:sz w:val="24"/>
          <w:szCs w:val="24"/>
        </w:rPr>
        <w:t>et al.</w:t>
      </w:r>
      <w:r>
        <w:rPr>
          <w:rFonts w:ascii="Times New Roman" w:hAnsi="Times New Roman"/>
          <w:sz w:val="24"/>
          <w:szCs w:val="24"/>
          <w:vertAlign w:val="superscript"/>
        </w:rPr>
        <w:t xml:space="preserve">49 </w:t>
      </w:r>
      <w:r w:rsidRPr="00156B8D">
        <w:rPr>
          <w:rFonts w:ascii="Times New Roman" w:hAnsi="Times New Roman"/>
          <w:sz w:val="24"/>
          <w:szCs w:val="24"/>
        </w:rPr>
        <w:t xml:space="preserve">evaluated the BChE activity of </w:t>
      </w:r>
      <w:r w:rsidRPr="00156B8D">
        <w:rPr>
          <w:rFonts w:ascii="Times New Roman" w:hAnsi="Times New Roman"/>
          <w:i/>
          <w:iCs/>
          <w:sz w:val="24"/>
          <w:szCs w:val="24"/>
        </w:rPr>
        <w:t>N. oculata</w:t>
      </w:r>
      <w:r w:rsidRPr="00156B8D">
        <w:rPr>
          <w:rFonts w:ascii="Times New Roman" w:hAnsi="Times New Roman"/>
          <w:sz w:val="24"/>
          <w:szCs w:val="24"/>
        </w:rPr>
        <w:t xml:space="preserve"> organics and water extracts. Maximum inhibition (21 %) was observed after treatment with </w:t>
      </w:r>
      <w:r w:rsidRPr="00156B8D">
        <w:rPr>
          <w:rFonts w:ascii="Times New Roman" w:hAnsi="Times New Roman"/>
          <w:i/>
          <w:iCs/>
          <w:sz w:val="24"/>
          <w:szCs w:val="24"/>
        </w:rPr>
        <w:t>N. oculata</w:t>
      </w:r>
      <w:r w:rsidRPr="00156B8D">
        <w:rPr>
          <w:rFonts w:ascii="Times New Roman" w:hAnsi="Times New Roman"/>
          <w:sz w:val="24"/>
          <w:szCs w:val="24"/>
        </w:rPr>
        <w:t xml:space="preserve"> water extract at final concentration of about 0.5 mg/m</w:t>
      </w:r>
      <w:r>
        <w:rPr>
          <w:rFonts w:ascii="Times New Roman" w:hAnsi="Times New Roman"/>
          <w:sz w:val="24"/>
          <w:szCs w:val="24"/>
        </w:rPr>
        <w:t>L</w:t>
      </w:r>
      <w:r w:rsidRPr="00156B8D">
        <w:rPr>
          <w:rFonts w:ascii="Times New Roman" w:hAnsi="Times New Roman"/>
          <w:sz w:val="24"/>
          <w:szCs w:val="24"/>
        </w:rPr>
        <w:t>.</w:t>
      </w:r>
    </w:p>
    <w:p w:rsidR="00760F4D" w:rsidRDefault="00760F4D" w:rsidP="00760F4D">
      <w:pPr>
        <w:spacing w:after="0" w:line="360" w:lineRule="auto"/>
        <w:ind w:firstLine="720"/>
        <w:jc w:val="both"/>
        <w:rPr>
          <w:rFonts w:ascii="Times New Roman" w:hAnsi="Times New Roman"/>
          <w:sz w:val="24"/>
          <w:szCs w:val="24"/>
        </w:rPr>
      </w:pPr>
    </w:p>
    <w:p w:rsidR="00760F4D" w:rsidRDefault="00886246" w:rsidP="00760F4D">
      <w:pPr>
        <w:spacing w:after="0" w:line="360" w:lineRule="auto"/>
        <w:ind w:firstLine="720"/>
        <w:jc w:val="center"/>
        <w:rPr>
          <w:rFonts w:ascii="Times New Roman" w:hAnsi="Times New Roman"/>
          <w:sz w:val="24"/>
          <w:szCs w:val="24"/>
          <w:highlight w:val="red"/>
        </w:rPr>
      </w:pPr>
      <w:r>
        <w:rPr>
          <w:rFonts w:ascii="Times New Roman" w:hAnsi="Times New Roman"/>
          <w:noProof/>
          <w:sz w:val="24"/>
          <w:szCs w:val="24"/>
          <w:lang w:val="fr-FR" w:eastAsia="fr-FR"/>
        </w:rPr>
        <w:lastRenderedPageBreak/>
        <w:drawing>
          <wp:inline distT="0" distB="0" distL="0" distR="0">
            <wp:extent cx="4030345" cy="2582545"/>
            <wp:effectExtent l="0" t="0" r="8255" b="8255"/>
            <wp:docPr id="1" name="Image 10" descr="Description : C:\Users\zellama\Desktop\figure   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Description : C:\Users\zellama\Desktop\figure   5.tif"/>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30345" cy="2582545"/>
                    </a:xfrm>
                    <a:prstGeom prst="rect">
                      <a:avLst/>
                    </a:prstGeom>
                    <a:noFill/>
                    <a:ln>
                      <a:noFill/>
                    </a:ln>
                  </pic:spPr>
                </pic:pic>
              </a:graphicData>
            </a:graphic>
          </wp:inline>
        </w:drawing>
      </w:r>
    </w:p>
    <w:p w:rsidR="00BB71E6" w:rsidRPr="00760F4D" w:rsidRDefault="00760F4D" w:rsidP="00760F4D">
      <w:pPr>
        <w:spacing w:after="0" w:line="360" w:lineRule="auto"/>
        <w:jc w:val="center"/>
        <w:rPr>
          <w:rFonts w:ascii="Times New Roman" w:hAnsi="Times New Roman"/>
          <w:lang w:val="en-GB"/>
        </w:rPr>
      </w:pPr>
      <w:r w:rsidRPr="00760F4D">
        <w:rPr>
          <w:rFonts w:ascii="Times New Roman" w:hAnsi="Times New Roman"/>
          <w:bCs/>
          <w:lang w:val="en-GB"/>
        </w:rPr>
        <w:t xml:space="preserve">Fig. 5.Effect of </w:t>
      </w:r>
      <w:r w:rsidRPr="00760F4D">
        <w:rPr>
          <w:rFonts w:ascii="Times New Roman" w:hAnsi="Times New Roman"/>
          <w:bCs/>
        </w:rPr>
        <w:t xml:space="preserve">polysaccharidic extract from </w:t>
      </w:r>
      <w:r w:rsidRPr="00760F4D">
        <w:rPr>
          <w:rFonts w:ascii="Times New Roman" w:hAnsi="Times New Roman"/>
          <w:bCs/>
          <w:i/>
          <w:iCs/>
        </w:rPr>
        <w:t>Isochrysis galbana</w:t>
      </w:r>
      <w:r w:rsidRPr="00760F4D">
        <w:rPr>
          <w:rFonts w:ascii="Times New Roman" w:hAnsi="Times New Roman"/>
          <w:bCs/>
          <w:iCs/>
        </w:rPr>
        <w:t xml:space="preserve"> (PEA)</w:t>
      </w:r>
      <w:r w:rsidRPr="00760F4D">
        <w:rPr>
          <w:rFonts w:ascii="Times New Roman" w:hAnsi="Times New Roman"/>
          <w:bCs/>
          <w:lang w:val="en-GB"/>
        </w:rPr>
        <w:t xml:space="preserve"> and</w:t>
      </w:r>
      <w:r w:rsidRPr="00760F4D">
        <w:rPr>
          <w:rFonts w:ascii="Times New Roman" w:hAnsi="Times New Roman"/>
          <w:bCs/>
          <w:i/>
          <w:iCs/>
        </w:rPr>
        <w:t xml:space="preserve">Nannochloropsis oculata </w:t>
      </w:r>
      <w:r w:rsidRPr="00760F4D">
        <w:rPr>
          <w:rFonts w:ascii="Times New Roman" w:hAnsi="Times New Roman"/>
          <w:bCs/>
          <w:lang w:val="en-GB"/>
        </w:rPr>
        <w:t>(</w:t>
      </w:r>
      <w:r w:rsidRPr="00760F4D">
        <w:rPr>
          <w:rFonts w:ascii="Times New Roman" w:hAnsi="Times New Roman"/>
          <w:bCs/>
        </w:rPr>
        <w:t>PEB)</w:t>
      </w:r>
      <w:r w:rsidRPr="00760F4D">
        <w:rPr>
          <w:rFonts w:ascii="Times New Roman" w:hAnsi="Times New Roman"/>
          <w:bCs/>
          <w:lang w:val="en-GB"/>
        </w:rPr>
        <w:t xml:space="preserve"> on anticholinesterase activity. The results </w:t>
      </w:r>
      <w:r w:rsidRPr="00760F4D">
        <w:rPr>
          <w:rFonts w:ascii="Times New Roman" w:hAnsi="Times New Roman"/>
          <w:lang w:val="en-GB"/>
        </w:rPr>
        <w:t>were</w:t>
      </w:r>
      <w:r w:rsidRPr="00760F4D">
        <w:rPr>
          <w:rFonts w:ascii="Times New Roman" w:hAnsi="Times New Roman"/>
          <w:bCs/>
          <w:lang w:val="en-GB"/>
        </w:rPr>
        <w:t xml:space="preserve"> expressed as </w:t>
      </w:r>
      <w:r w:rsidRPr="00760F4D">
        <w:rPr>
          <w:rFonts w:ascii="Times New Roman" w:hAnsi="Times New Roman"/>
          <w:lang w:val="en-CA"/>
        </w:rPr>
        <w:t>Butyrylcholinesterase</w:t>
      </w:r>
      <w:r w:rsidRPr="00760F4D">
        <w:rPr>
          <w:rFonts w:ascii="Times New Roman" w:hAnsi="Times New Roman"/>
        </w:rPr>
        <w:t xml:space="preserve"> (BChE)</w:t>
      </w:r>
      <w:r w:rsidRPr="00760F4D">
        <w:rPr>
          <w:rFonts w:ascii="Times New Roman" w:hAnsi="Times New Roman"/>
          <w:lang w:val="en-GB"/>
        </w:rPr>
        <w:t xml:space="preserve"> inhibition percentage</w:t>
      </w:r>
      <w:r w:rsidRPr="00760F4D">
        <w:rPr>
          <w:rFonts w:ascii="Times New Roman" w:hAnsi="Times New Roman"/>
          <w:bCs/>
          <w:lang w:val="en-GB"/>
        </w:rPr>
        <w:t xml:space="preserve"> (%). Error bars represent the standard deviation calculated from triplicate experiments.</w:t>
      </w:r>
    </w:p>
    <w:p w:rsidR="009D24B1" w:rsidRPr="002413B3" w:rsidRDefault="009D24B1" w:rsidP="009D24B1">
      <w:pPr>
        <w:spacing w:after="0" w:line="360" w:lineRule="auto"/>
        <w:jc w:val="center"/>
        <w:rPr>
          <w:rFonts w:ascii="Times New Roman" w:hAnsi="Times New Roman"/>
          <w:sz w:val="24"/>
          <w:szCs w:val="24"/>
          <w:lang w:val="en-GB"/>
        </w:rPr>
      </w:pPr>
      <w:r w:rsidRPr="002413B3">
        <w:rPr>
          <w:rFonts w:ascii="Times New Roman" w:hAnsi="Times New Roman"/>
          <w:bCs/>
          <w:sz w:val="24"/>
          <w:szCs w:val="24"/>
          <w:lang w:val="en-GB"/>
        </w:rPr>
        <w:t>CONCLUSION</w:t>
      </w:r>
    </w:p>
    <w:p w:rsidR="00AE2E4A" w:rsidRPr="00156B8D" w:rsidRDefault="00AE2E4A" w:rsidP="00AE2E4A">
      <w:pPr>
        <w:spacing w:after="0" w:line="360" w:lineRule="auto"/>
        <w:ind w:firstLine="720"/>
        <w:jc w:val="both"/>
        <w:rPr>
          <w:rFonts w:ascii="Times New Roman" w:hAnsi="Times New Roman"/>
          <w:sz w:val="24"/>
          <w:szCs w:val="24"/>
          <w:lang w:eastAsia="fr-FR"/>
        </w:rPr>
      </w:pPr>
      <w:r w:rsidRPr="00156B8D">
        <w:rPr>
          <w:rFonts w:ascii="Times New Roman" w:hAnsi="Times New Roman"/>
          <w:i/>
          <w:iCs/>
          <w:sz w:val="24"/>
          <w:szCs w:val="24"/>
          <w:lang w:eastAsia="fr-FR"/>
        </w:rPr>
        <w:t>I. galbana</w:t>
      </w:r>
      <w:r w:rsidRPr="00156B8D">
        <w:rPr>
          <w:rFonts w:ascii="Times New Roman" w:hAnsi="Times New Roman"/>
          <w:sz w:val="24"/>
          <w:szCs w:val="24"/>
          <w:lang w:eastAsia="fr-FR"/>
        </w:rPr>
        <w:t xml:space="preserve"> and </w:t>
      </w:r>
      <w:r w:rsidRPr="00156B8D">
        <w:rPr>
          <w:rFonts w:ascii="Times New Roman" w:hAnsi="Times New Roman"/>
          <w:i/>
          <w:iCs/>
          <w:sz w:val="24"/>
          <w:szCs w:val="24"/>
          <w:lang w:eastAsia="fr-FR"/>
        </w:rPr>
        <w:t>N. oculata</w:t>
      </w:r>
      <w:r w:rsidRPr="00156B8D">
        <w:rPr>
          <w:rFonts w:ascii="Times New Roman" w:hAnsi="Times New Roman"/>
          <w:sz w:val="24"/>
          <w:szCs w:val="24"/>
          <w:lang w:eastAsia="fr-FR"/>
        </w:rPr>
        <w:t xml:space="preserve"> are used widely in aquaculture for feeding and pathogens prevention. PEA and PEB has important functional activities such as antioxidant, antimicrobial, anticholinesterase, and antiproliferation activity that prove their importance value as commercial microalgae. Both </w:t>
      </w:r>
      <w:r w:rsidRPr="00156B8D">
        <w:rPr>
          <w:rFonts w:ascii="Times New Roman" w:hAnsi="Times New Roman"/>
          <w:i/>
          <w:iCs/>
          <w:sz w:val="24"/>
          <w:szCs w:val="24"/>
          <w:lang w:eastAsia="fr-FR"/>
        </w:rPr>
        <w:t>I. galbana</w:t>
      </w:r>
      <w:r w:rsidRPr="00156B8D">
        <w:rPr>
          <w:rFonts w:ascii="Times New Roman" w:hAnsi="Times New Roman"/>
          <w:sz w:val="24"/>
          <w:szCs w:val="24"/>
          <w:lang w:eastAsia="fr-FR"/>
        </w:rPr>
        <w:t xml:space="preserve"> and </w:t>
      </w:r>
      <w:r w:rsidRPr="00156B8D">
        <w:rPr>
          <w:rFonts w:ascii="Times New Roman" w:hAnsi="Times New Roman"/>
          <w:i/>
          <w:iCs/>
          <w:sz w:val="24"/>
          <w:szCs w:val="24"/>
          <w:lang w:eastAsia="fr-FR"/>
        </w:rPr>
        <w:t>N. oculata</w:t>
      </w:r>
      <w:r w:rsidRPr="00156B8D">
        <w:rPr>
          <w:rFonts w:ascii="Times New Roman" w:hAnsi="Times New Roman"/>
          <w:sz w:val="24"/>
          <w:szCs w:val="24"/>
          <w:lang w:eastAsia="fr-FR"/>
        </w:rPr>
        <w:t xml:space="preserve"> can be tested for the further nutritional and medical human application. The study of polysaccharidic extracts mode action on pathogenic bacteria or fungus constitutes also our next focus.</w:t>
      </w:r>
    </w:p>
    <w:p w:rsidR="009D24B1" w:rsidRPr="00AE2E4A" w:rsidRDefault="009D24B1" w:rsidP="00E75C0E">
      <w:pPr>
        <w:spacing w:after="0" w:line="240" w:lineRule="auto"/>
        <w:rPr>
          <w:rFonts w:ascii="Times New Roman" w:hAnsi="Times New Roman"/>
          <w:szCs w:val="24"/>
        </w:rPr>
      </w:pPr>
    </w:p>
    <w:p w:rsidR="009D24B1" w:rsidRPr="00E75C0E" w:rsidRDefault="009D24B1" w:rsidP="005E38E1">
      <w:pPr>
        <w:shd w:val="clear" w:color="auto" w:fill="FFFFFF"/>
        <w:spacing w:after="0" w:line="240" w:lineRule="auto"/>
        <w:rPr>
          <w:rFonts w:ascii="Times New Roman" w:hAnsi="Times New Roman"/>
          <w:sz w:val="14"/>
          <w:szCs w:val="24"/>
          <w:lang w:val="en-GB"/>
        </w:rPr>
      </w:pPr>
    </w:p>
    <w:p w:rsidR="009D24B1" w:rsidRPr="009D24B1" w:rsidRDefault="009D24B1" w:rsidP="00AE2E4A">
      <w:pPr>
        <w:shd w:val="clear" w:color="auto" w:fill="FFFFFF"/>
        <w:spacing w:after="0" w:line="360" w:lineRule="auto"/>
        <w:rPr>
          <w:rFonts w:ascii="Times New Roman" w:hAnsi="Times New Roman"/>
          <w:sz w:val="24"/>
          <w:szCs w:val="24"/>
          <w:lang w:val="en-GB"/>
        </w:rPr>
      </w:pPr>
      <w:r w:rsidRPr="009D24B1">
        <w:rPr>
          <w:rFonts w:ascii="Times New Roman" w:hAnsi="Times New Roman"/>
          <w:i/>
          <w:sz w:val="24"/>
          <w:szCs w:val="24"/>
          <w:lang w:val="en-GB"/>
        </w:rPr>
        <w:t>Acknowledgements:</w:t>
      </w:r>
      <w:r w:rsidR="00AE2E4A" w:rsidRPr="00156B8D">
        <w:rPr>
          <w:rFonts w:ascii="Times New Roman" w:hAnsi="Times New Roman"/>
          <w:sz w:val="24"/>
          <w:szCs w:val="24"/>
        </w:rPr>
        <w:t>This research was supported by Nutrocean and Quebec University in Rimouski (UQAR), Canada.</w:t>
      </w:r>
    </w:p>
    <w:p w:rsidR="009D24B1" w:rsidRPr="00E75C0E" w:rsidRDefault="009D24B1" w:rsidP="00E75C0E">
      <w:pPr>
        <w:spacing w:after="0" w:line="240" w:lineRule="auto"/>
        <w:rPr>
          <w:rFonts w:ascii="Times New Roman" w:hAnsi="Times New Roman"/>
          <w:sz w:val="14"/>
          <w:szCs w:val="24"/>
          <w:lang w:val="en-GB"/>
        </w:rPr>
      </w:pPr>
    </w:p>
    <w:p w:rsidR="003000F2" w:rsidRPr="002413B3" w:rsidRDefault="003000F2" w:rsidP="00501847">
      <w:pPr>
        <w:spacing w:after="0" w:line="360" w:lineRule="auto"/>
        <w:rPr>
          <w:rFonts w:ascii="Times New Roman" w:hAnsi="Times New Roman"/>
          <w:lang w:val="en-GB"/>
        </w:rPr>
      </w:pPr>
    </w:p>
    <w:p w:rsidR="00501847" w:rsidRPr="00153DBF" w:rsidRDefault="00501847" w:rsidP="00153DBF">
      <w:pPr>
        <w:spacing w:after="0" w:line="360" w:lineRule="auto"/>
        <w:rPr>
          <w:rFonts w:asciiTheme="majorBidi" w:hAnsiTheme="majorBidi" w:cstheme="majorBidi"/>
          <w:sz w:val="24"/>
          <w:szCs w:val="24"/>
          <w:lang w:val="en-GB"/>
        </w:rPr>
      </w:pPr>
      <w:r w:rsidRPr="00153DBF">
        <w:rPr>
          <w:rFonts w:asciiTheme="majorBidi" w:hAnsiTheme="majorBidi" w:cstheme="majorBidi"/>
          <w:sz w:val="24"/>
          <w:szCs w:val="24"/>
          <w:lang w:val="en-GB"/>
        </w:rPr>
        <w:t>REFERENCES</w:t>
      </w:r>
    </w:p>
    <w:p w:rsidR="003000F2" w:rsidRPr="00153DBF" w:rsidRDefault="00AE2E4A" w:rsidP="00153DBF">
      <w:pPr>
        <w:pStyle w:val="Paragraphedeliste"/>
        <w:numPr>
          <w:ilvl w:val="0"/>
          <w:numId w:val="1"/>
        </w:numPr>
        <w:spacing w:after="0" w:line="360" w:lineRule="auto"/>
        <w:jc w:val="both"/>
        <w:rPr>
          <w:rFonts w:asciiTheme="majorBidi" w:hAnsiTheme="majorBidi" w:cstheme="majorBidi"/>
          <w:sz w:val="24"/>
          <w:szCs w:val="24"/>
          <w:lang w:val="en-GB"/>
        </w:rPr>
      </w:pPr>
      <w:r w:rsidRPr="00153DBF">
        <w:rPr>
          <w:rFonts w:asciiTheme="majorBidi" w:hAnsiTheme="majorBidi" w:cstheme="majorBidi"/>
          <w:sz w:val="24"/>
          <w:szCs w:val="24"/>
          <w:lang w:val="en-US" w:eastAsia="fr-FR"/>
        </w:rPr>
        <w:t xml:space="preserve">J. G. Day, E. E. Benson, R. A. Fleck, </w:t>
      </w:r>
      <w:r w:rsidRPr="00153DBF">
        <w:rPr>
          <w:rFonts w:asciiTheme="majorBidi" w:hAnsiTheme="majorBidi" w:cstheme="majorBidi"/>
          <w:i/>
          <w:sz w:val="24"/>
          <w:szCs w:val="24"/>
          <w:lang w:val="en-US" w:eastAsia="fr-FR"/>
        </w:rPr>
        <w:t>In Vitro Cell Dev. Biol. Plant</w:t>
      </w:r>
      <w:r w:rsidRPr="00153DBF">
        <w:rPr>
          <w:rFonts w:asciiTheme="majorBidi" w:hAnsiTheme="majorBidi" w:cstheme="majorBidi"/>
          <w:b/>
          <w:sz w:val="24"/>
          <w:szCs w:val="24"/>
          <w:lang w:val="en-US" w:eastAsia="fr-FR"/>
        </w:rPr>
        <w:t xml:space="preserve">35 </w:t>
      </w:r>
      <w:r w:rsidRPr="00153DBF">
        <w:rPr>
          <w:rFonts w:asciiTheme="majorBidi" w:hAnsiTheme="majorBidi" w:cstheme="majorBidi"/>
          <w:sz w:val="24"/>
          <w:szCs w:val="24"/>
          <w:lang w:val="en-US" w:eastAsia="fr-FR"/>
        </w:rPr>
        <w:t>(1999)127</w:t>
      </w:r>
    </w:p>
    <w:p w:rsidR="00AE2E4A" w:rsidRPr="00153DBF" w:rsidRDefault="00AE2E4A" w:rsidP="00153DBF">
      <w:pPr>
        <w:pStyle w:val="Paragraphedeliste"/>
        <w:numPr>
          <w:ilvl w:val="0"/>
          <w:numId w:val="1"/>
        </w:numPr>
        <w:spacing w:after="0" w:line="360" w:lineRule="auto"/>
        <w:jc w:val="both"/>
        <w:rPr>
          <w:rFonts w:asciiTheme="majorBidi" w:hAnsiTheme="majorBidi" w:cstheme="majorBidi"/>
          <w:sz w:val="24"/>
          <w:szCs w:val="24"/>
          <w:lang w:val="en-GB"/>
        </w:rPr>
      </w:pPr>
      <w:r w:rsidRPr="00153DBF">
        <w:rPr>
          <w:rFonts w:asciiTheme="majorBidi" w:hAnsiTheme="majorBidi" w:cstheme="majorBidi"/>
          <w:color w:val="000000"/>
          <w:sz w:val="24"/>
          <w:szCs w:val="24"/>
          <w:shd w:val="clear" w:color="auto" w:fill="FFFFFF"/>
          <w:lang w:val="en-US"/>
        </w:rPr>
        <w:t xml:space="preserve">M. I. Garrido, </w:t>
      </w:r>
      <w:r w:rsidRPr="00153DBF">
        <w:rPr>
          <w:rFonts w:asciiTheme="majorBidi" w:hAnsiTheme="majorBidi" w:cstheme="majorBidi"/>
          <w:i/>
          <w:color w:val="000000"/>
          <w:sz w:val="24"/>
          <w:szCs w:val="24"/>
          <w:shd w:val="clear" w:color="auto" w:fill="FFFFFF"/>
          <w:lang w:val="en-US"/>
        </w:rPr>
        <w:t>Bioresour. Technol.</w:t>
      </w:r>
      <w:r w:rsidRPr="00153DBF">
        <w:rPr>
          <w:rFonts w:asciiTheme="majorBidi" w:hAnsiTheme="majorBidi" w:cstheme="majorBidi"/>
          <w:b/>
          <w:color w:val="000000"/>
          <w:sz w:val="24"/>
          <w:szCs w:val="24"/>
          <w:shd w:val="clear" w:color="auto" w:fill="FFFFFF"/>
          <w:lang w:val="en-US"/>
        </w:rPr>
        <w:t>99</w:t>
      </w:r>
      <w:r w:rsidRPr="00153DBF">
        <w:rPr>
          <w:rFonts w:asciiTheme="majorBidi" w:hAnsiTheme="majorBidi" w:cstheme="majorBidi"/>
          <w:color w:val="000000"/>
          <w:sz w:val="24"/>
          <w:szCs w:val="24"/>
          <w:shd w:val="clear" w:color="auto" w:fill="FFFFFF"/>
          <w:lang w:val="en-US"/>
        </w:rPr>
        <w:t xml:space="preserve"> (2008) 3949</w:t>
      </w:r>
    </w:p>
    <w:p w:rsidR="00AE2E4A" w:rsidRPr="00153DBF" w:rsidRDefault="00AE2E4A" w:rsidP="00153DBF">
      <w:pPr>
        <w:pStyle w:val="Paragraphedeliste"/>
        <w:numPr>
          <w:ilvl w:val="0"/>
          <w:numId w:val="1"/>
        </w:numPr>
        <w:spacing w:after="0" w:line="360" w:lineRule="auto"/>
        <w:jc w:val="both"/>
        <w:rPr>
          <w:rFonts w:asciiTheme="majorBidi" w:hAnsiTheme="majorBidi" w:cstheme="majorBidi"/>
          <w:sz w:val="24"/>
          <w:szCs w:val="24"/>
          <w:lang w:val="en-GB"/>
        </w:rPr>
      </w:pPr>
      <w:r w:rsidRPr="00153DBF">
        <w:rPr>
          <w:rFonts w:asciiTheme="majorBidi" w:hAnsiTheme="majorBidi" w:cstheme="majorBidi"/>
          <w:sz w:val="24"/>
          <w:szCs w:val="24"/>
        </w:rPr>
        <w:t xml:space="preserve">M. F. Jesus Raposo, A. M. Morais, R. M. Morais, </w:t>
      </w:r>
      <w:r w:rsidRPr="00153DBF">
        <w:rPr>
          <w:rFonts w:asciiTheme="majorBidi" w:hAnsiTheme="majorBidi" w:cstheme="majorBidi"/>
          <w:i/>
          <w:sz w:val="24"/>
          <w:szCs w:val="24"/>
        </w:rPr>
        <w:t>Mar. Drugs</w:t>
      </w:r>
      <w:r w:rsidRPr="00153DBF">
        <w:rPr>
          <w:rFonts w:asciiTheme="majorBidi" w:hAnsiTheme="majorBidi" w:cstheme="majorBidi"/>
          <w:b/>
          <w:sz w:val="24"/>
          <w:szCs w:val="24"/>
        </w:rPr>
        <w:t>13</w:t>
      </w:r>
      <w:r w:rsidRPr="00153DBF">
        <w:rPr>
          <w:rFonts w:asciiTheme="majorBidi" w:hAnsiTheme="majorBidi" w:cstheme="majorBidi"/>
          <w:sz w:val="24"/>
          <w:szCs w:val="24"/>
        </w:rPr>
        <w:t xml:space="preserve"> (2015) 2967 </w:t>
      </w:r>
    </w:p>
    <w:p w:rsidR="00AE2E4A" w:rsidRPr="00153DBF" w:rsidRDefault="00AE2E4A" w:rsidP="00153DBF">
      <w:pPr>
        <w:pStyle w:val="Paragraphedeliste"/>
        <w:numPr>
          <w:ilvl w:val="0"/>
          <w:numId w:val="1"/>
        </w:numPr>
        <w:spacing w:after="0" w:line="360" w:lineRule="auto"/>
        <w:jc w:val="both"/>
        <w:rPr>
          <w:rFonts w:asciiTheme="majorBidi" w:hAnsiTheme="majorBidi" w:cstheme="majorBidi"/>
          <w:sz w:val="24"/>
          <w:szCs w:val="24"/>
          <w:lang w:val="en-GB"/>
        </w:rPr>
      </w:pPr>
      <w:r w:rsidRPr="00153DBF">
        <w:rPr>
          <w:rFonts w:asciiTheme="majorBidi" w:hAnsiTheme="majorBidi" w:cstheme="majorBidi"/>
          <w:sz w:val="24"/>
          <w:szCs w:val="24"/>
        </w:rPr>
        <w:t xml:space="preserve">G. Markouk, E. Nerantzis, </w:t>
      </w:r>
      <w:r w:rsidRPr="00153DBF">
        <w:rPr>
          <w:rFonts w:asciiTheme="majorBidi" w:hAnsiTheme="majorBidi" w:cstheme="majorBidi"/>
          <w:i/>
          <w:sz w:val="24"/>
          <w:szCs w:val="24"/>
        </w:rPr>
        <w:t>Biotechnol. Adv.</w:t>
      </w:r>
      <w:r w:rsidRPr="00153DBF">
        <w:rPr>
          <w:rFonts w:asciiTheme="majorBidi" w:hAnsiTheme="majorBidi" w:cstheme="majorBidi"/>
          <w:b/>
          <w:sz w:val="24"/>
          <w:szCs w:val="24"/>
        </w:rPr>
        <w:t>31</w:t>
      </w:r>
      <w:r w:rsidR="008D2057" w:rsidRPr="00153DBF">
        <w:rPr>
          <w:rFonts w:asciiTheme="majorBidi" w:hAnsiTheme="majorBidi" w:cstheme="majorBidi"/>
          <w:sz w:val="24"/>
          <w:szCs w:val="24"/>
        </w:rPr>
        <w:t xml:space="preserve">(2013) </w:t>
      </w:r>
      <w:r w:rsidRPr="00153DBF">
        <w:rPr>
          <w:rFonts w:asciiTheme="majorBidi" w:hAnsiTheme="majorBidi" w:cstheme="majorBidi"/>
          <w:sz w:val="24"/>
          <w:szCs w:val="24"/>
        </w:rPr>
        <w:t>1532</w:t>
      </w:r>
    </w:p>
    <w:p w:rsidR="00AE2E4A" w:rsidRPr="00153DBF" w:rsidRDefault="00AE2E4A" w:rsidP="00153DBF">
      <w:pPr>
        <w:pStyle w:val="Paragraphedeliste"/>
        <w:numPr>
          <w:ilvl w:val="0"/>
          <w:numId w:val="1"/>
        </w:numPr>
        <w:spacing w:after="0" w:line="360" w:lineRule="auto"/>
        <w:jc w:val="both"/>
        <w:rPr>
          <w:rFonts w:asciiTheme="majorBidi" w:hAnsiTheme="majorBidi" w:cstheme="majorBidi"/>
          <w:sz w:val="24"/>
          <w:szCs w:val="24"/>
          <w:lang w:val="en-GB"/>
        </w:rPr>
      </w:pPr>
      <w:r w:rsidRPr="00153DBF">
        <w:rPr>
          <w:rFonts w:asciiTheme="majorBidi" w:hAnsiTheme="majorBidi" w:cstheme="majorBidi"/>
          <w:sz w:val="24"/>
          <w:szCs w:val="24"/>
        </w:rPr>
        <w:t xml:space="preserve">S. Islam, S. Nasrin, M. A. Khan, A. S. Hossain, F. Islam, P. Khandokhar, M. N. Mollah, M. Rashid, G. Sadik, M. A. Rahman, A. H. Alam, </w:t>
      </w:r>
      <w:r w:rsidRPr="00153DBF">
        <w:rPr>
          <w:rFonts w:asciiTheme="majorBidi" w:hAnsiTheme="majorBidi" w:cstheme="majorBidi"/>
          <w:i/>
          <w:sz w:val="24"/>
          <w:szCs w:val="24"/>
        </w:rPr>
        <w:t>BMC Complement Altern. Med.</w:t>
      </w:r>
      <w:r w:rsidRPr="00153DBF">
        <w:rPr>
          <w:rFonts w:asciiTheme="majorBidi" w:hAnsiTheme="majorBidi" w:cstheme="majorBidi"/>
          <w:b/>
          <w:sz w:val="24"/>
          <w:szCs w:val="24"/>
        </w:rPr>
        <w:t>13</w:t>
      </w:r>
      <w:r w:rsidRPr="00153DBF">
        <w:rPr>
          <w:rFonts w:asciiTheme="majorBidi" w:hAnsiTheme="majorBidi" w:cstheme="majorBidi"/>
          <w:sz w:val="24"/>
          <w:szCs w:val="24"/>
        </w:rPr>
        <w:t xml:space="preserve"> (2013) 142</w:t>
      </w:r>
    </w:p>
    <w:p w:rsidR="00AE2E4A" w:rsidRPr="00153DBF" w:rsidRDefault="00AE2E4A" w:rsidP="00153DBF">
      <w:pPr>
        <w:pStyle w:val="Paragraphedeliste"/>
        <w:numPr>
          <w:ilvl w:val="0"/>
          <w:numId w:val="1"/>
        </w:numPr>
        <w:spacing w:after="0" w:line="360" w:lineRule="auto"/>
        <w:jc w:val="both"/>
        <w:rPr>
          <w:rFonts w:asciiTheme="majorBidi" w:hAnsiTheme="majorBidi" w:cstheme="majorBidi"/>
          <w:sz w:val="24"/>
          <w:szCs w:val="24"/>
          <w:lang w:val="en-GB"/>
        </w:rPr>
      </w:pPr>
      <w:r w:rsidRPr="00153DBF">
        <w:rPr>
          <w:rFonts w:asciiTheme="majorBidi" w:hAnsiTheme="majorBidi" w:cstheme="majorBidi"/>
          <w:color w:val="141823"/>
          <w:sz w:val="24"/>
          <w:szCs w:val="24"/>
          <w:shd w:val="clear" w:color="auto" w:fill="FFFFFF"/>
        </w:rPr>
        <w:t xml:space="preserve">L. L. Yang, C. Y. Lee, K. Y. Yen, </w:t>
      </w:r>
      <w:r w:rsidRPr="00153DBF">
        <w:rPr>
          <w:rFonts w:asciiTheme="majorBidi" w:hAnsiTheme="majorBidi" w:cstheme="majorBidi"/>
          <w:i/>
          <w:iCs/>
          <w:color w:val="141823"/>
          <w:sz w:val="24"/>
          <w:szCs w:val="24"/>
          <w:shd w:val="clear" w:color="auto" w:fill="FFFFFF"/>
        </w:rPr>
        <w:t xml:space="preserve">Cancer Lett. </w:t>
      </w:r>
      <w:r w:rsidRPr="00153DBF">
        <w:rPr>
          <w:rFonts w:asciiTheme="majorBidi" w:hAnsiTheme="majorBidi" w:cstheme="majorBidi"/>
          <w:b/>
          <w:bCs/>
          <w:color w:val="141823"/>
          <w:sz w:val="24"/>
          <w:szCs w:val="24"/>
          <w:shd w:val="clear" w:color="auto" w:fill="FFFFFF"/>
        </w:rPr>
        <w:t>157</w:t>
      </w:r>
      <w:r w:rsidRPr="00153DBF">
        <w:rPr>
          <w:rFonts w:asciiTheme="majorBidi" w:hAnsiTheme="majorBidi" w:cstheme="majorBidi"/>
          <w:color w:val="141823"/>
          <w:sz w:val="24"/>
          <w:szCs w:val="24"/>
          <w:shd w:val="clear" w:color="auto" w:fill="FFFFFF"/>
        </w:rPr>
        <w:t xml:space="preserve"> (2000) 65</w:t>
      </w:r>
    </w:p>
    <w:p w:rsidR="00AE2E4A" w:rsidRPr="00153DBF" w:rsidRDefault="00AE2E4A" w:rsidP="00153DBF">
      <w:pPr>
        <w:pStyle w:val="Paragraphedeliste"/>
        <w:numPr>
          <w:ilvl w:val="0"/>
          <w:numId w:val="1"/>
        </w:numPr>
        <w:spacing w:after="0" w:line="360" w:lineRule="auto"/>
        <w:jc w:val="both"/>
        <w:rPr>
          <w:rFonts w:asciiTheme="majorBidi" w:hAnsiTheme="majorBidi" w:cstheme="majorBidi"/>
          <w:sz w:val="24"/>
          <w:szCs w:val="24"/>
          <w:lang w:val="en-GB"/>
        </w:rPr>
      </w:pPr>
      <w:r w:rsidRPr="00110952">
        <w:rPr>
          <w:rFonts w:asciiTheme="majorBidi" w:hAnsiTheme="majorBidi" w:cstheme="majorBidi"/>
          <w:sz w:val="24"/>
          <w:szCs w:val="24"/>
          <w:lang w:val="en-GB"/>
        </w:rPr>
        <w:lastRenderedPageBreak/>
        <w:t xml:space="preserve">I. Skandrani, J. Boubaker, I. Bouhlel, I. Limem, K. Ghedira, L. Chekir-Ghedira. </w:t>
      </w:r>
      <w:r w:rsidRPr="00110952">
        <w:rPr>
          <w:rFonts w:asciiTheme="majorBidi" w:hAnsiTheme="majorBidi" w:cstheme="majorBidi"/>
          <w:i/>
          <w:iCs/>
          <w:sz w:val="24"/>
          <w:szCs w:val="24"/>
          <w:lang w:val="en-GB"/>
        </w:rPr>
        <w:t>Environ.Toxicol. Pharmacol.</w:t>
      </w:r>
      <w:r w:rsidRPr="00110952">
        <w:rPr>
          <w:rFonts w:asciiTheme="majorBidi" w:hAnsiTheme="majorBidi" w:cstheme="majorBidi"/>
          <w:b/>
          <w:bCs/>
          <w:sz w:val="24"/>
          <w:szCs w:val="24"/>
          <w:lang w:val="en-GB"/>
        </w:rPr>
        <w:t xml:space="preserve">30 </w:t>
      </w:r>
      <w:r w:rsidRPr="00110952">
        <w:rPr>
          <w:rFonts w:asciiTheme="majorBidi" w:hAnsiTheme="majorBidi" w:cstheme="majorBidi"/>
          <w:sz w:val="24"/>
          <w:szCs w:val="24"/>
          <w:lang w:val="en-GB"/>
        </w:rPr>
        <w:t>(2010) 61</w:t>
      </w:r>
    </w:p>
    <w:p w:rsidR="00AE2E4A" w:rsidRPr="00153DBF" w:rsidRDefault="00AE2E4A" w:rsidP="00153DBF">
      <w:pPr>
        <w:pStyle w:val="Paragraphedeliste"/>
        <w:numPr>
          <w:ilvl w:val="0"/>
          <w:numId w:val="1"/>
        </w:numPr>
        <w:spacing w:after="0" w:line="360" w:lineRule="auto"/>
        <w:jc w:val="both"/>
        <w:rPr>
          <w:rFonts w:asciiTheme="majorBidi" w:hAnsiTheme="majorBidi" w:cstheme="majorBidi"/>
          <w:sz w:val="24"/>
          <w:szCs w:val="24"/>
          <w:lang w:val="en-GB"/>
        </w:rPr>
      </w:pPr>
      <w:r w:rsidRPr="00153DBF">
        <w:rPr>
          <w:rFonts w:asciiTheme="majorBidi" w:hAnsiTheme="majorBidi" w:cstheme="majorBidi"/>
          <w:sz w:val="24"/>
          <w:szCs w:val="24"/>
          <w:lang w:val="fr-FR"/>
        </w:rPr>
        <w:t xml:space="preserve">Y. Durmaz, </w:t>
      </w:r>
      <w:r w:rsidRPr="00153DBF">
        <w:rPr>
          <w:rFonts w:asciiTheme="majorBidi" w:hAnsiTheme="majorBidi" w:cstheme="majorBidi"/>
          <w:i/>
          <w:iCs/>
          <w:sz w:val="24"/>
          <w:szCs w:val="24"/>
          <w:lang w:val="fr-FR"/>
        </w:rPr>
        <w:t>Aquacul.</w:t>
      </w:r>
      <w:r w:rsidRPr="00153DBF">
        <w:rPr>
          <w:rFonts w:asciiTheme="majorBidi" w:hAnsiTheme="majorBidi" w:cstheme="majorBidi"/>
          <w:b/>
          <w:bCs/>
          <w:sz w:val="24"/>
          <w:szCs w:val="24"/>
          <w:lang w:val="fr-FR"/>
        </w:rPr>
        <w:t>272</w:t>
      </w:r>
      <w:r w:rsidRPr="00153DBF">
        <w:rPr>
          <w:rFonts w:asciiTheme="majorBidi" w:hAnsiTheme="majorBidi" w:cstheme="majorBidi"/>
          <w:sz w:val="24"/>
          <w:szCs w:val="24"/>
          <w:lang w:val="fr-FR"/>
        </w:rPr>
        <w:t xml:space="preserve"> (2007) 717</w:t>
      </w:r>
    </w:p>
    <w:p w:rsidR="003000F2" w:rsidRPr="00153DBF" w:rsidRDefault="00AE2E4A" w:rsidP="00153DBF">
      <w:pPr>
        <w:pStyle w:val="Paragraphedeliste"/>
        <w:numPr>
          <w:ilvl w:val="0"/>
          <w:numId w:val="1"/>
        </w:numPr>
        <w:spacing w:after="0" w:line="360" w:lineRule="auto"/>
        <w:jc w:val="both"/>
        <w:rPr>
          <w:rFonts w:asciiTheme="majorBidi" w:hAnsiTheme="majorBidi" w:cstheme="majorBidi"/>
          <w:sz w:val="24"/>
          <w:szCs w:val="24"/>
          <w:lang w:val="en-GB"/>
        </w:rPr>
      </w:pPr>
      <w:r w:rsidRPr="00153DBF">
        <w:rPr>
          <w:rFonts w:asciiTheme="majorBidi" w:hAnsiTheme="majorBidi" w:cstheme="majorBidi"/>
          <w:sz w:val="24"/>
          <w:szCs w:val="24"/>
          <w:lang w:val="fr-FR"/>
        </w:rPr>
        <w:t xml:space="preserve">Y. H. Lin, F. L. Chang, C. Y. Tsao, J.Y. Leu, </w:t>
      </w:r>
      <w:r w:rsidRPr="00153DBF">
        <w:rPr>
          <w:rFonts w:asciiTheme="majorBidi" w:hAnsiTheme="majorBidi" w:cstheme="majorBidi"/>
          <w:i/>
          <w:iCs/>
          <w:sz w:val="24"/>
          <w:szCs w:val="24"/>
          <w:lang w:val="fr-FR"/>
        </w:rPr>
        <w:t>Biochem. Eng. J.</w:t>
      </w:r>
      <w:r w:rsidRPr="00153DBF">
        <w:rPr>
          <w:rFonts w:asciiTheme="majorBidi" w:hAnsiTheme="majorBidi" w:cstheme="majorBidi"/>
          <w:b/>
          <w:bCs/>
          <w:sz w:val="24"/>
          <w:szCs w:val="24"/>
          <w:lang w:val="fr-FR"/>
        </w:rPr>
        <w:t>37</w:t>
      </w:r>
      <w:r w:rsidRPr="00153DBF">
        <w:rPr>
          <w:rFonts w:asciiTheme="majorBidi" w:hAnsiTheme="majorBidi" w:cstheme="majorBidi"/>
          <w:sz w:val="24"/>
          <w:szCs w:val="24"/>
          <w:lang w:val="fr-FR"/>
        </w:rPr>
        <w:t xml:space="preserve"> (2007) 166</w:t>
      </w:r>
    </w:p>
    <w:p w:rsidR="00AE2E4A" w:rsidRPr="00153DBF" w:rsidRDefault="00AE2E4A" w:rsidP="00153DBF">
      <w:pPr>
        <w:pStyle w:val="Paragraphedeliste"/>
        <w:numPr>
          <w:ilvl w:val="0"/>
          <w:numId w:val="1"/>
        </w:numPr>
        <w:spacing w:after="0" w:line="360" w:lineRule="auto"/>
        <w:jc w:val="both"/>
        <w:rPr>
          <w:rFonts w:asciiTheme="majorBidi" w:hAnsiTheme="majorBidi" w:cstheme="majorBidi"/>
          <w:sz w:val="24"/>
          <w:szCs w:val="24"/>
          <w:lang w:val="en-GB"/>
        </w:rPr>
      </w:pPr>
      <w:r w:rsidRPr="00153DBF">
        <w:rPr>
          <w:rFonts w:asciiTheme="majorBidi" w:hAnsiTheme="majorBidi" w:cstheme="majorBidi"/>
          <w:sz w:val="24"/>
          <w:szCs w:val="24"/>
        </w:rPr>
        <w:t xml:space="preserve">T. Y. Chen, H. Y. Lin, C. C. Lin, C. K. Lu, Y. M. Chen, </w:t>
      </w:r>
      <w:r w:rsidRPr="00153DBF">
        <w:rPr>
          <w:rFonts w:asciiTheme="majorBidi" w:hAnsiTheme="majorBidi" w:cstheme="majorBidi"/>
          <w:i/>
          <w:iCs/>
          <w:sz w:val="24"/>
          <w:szCs w:val="24"/>
        </w:rPr>
        <w:t>Aquacult.</w:t>
      </w:r>
      <w:r w:rsidRPr="00153DBF">
        <w:rPr>
          <w:rFonts w:asciiTheme="majorBidi" w:hAnsiTheme="majorBidi" w:cstheme="majorBidi"/>
          <w:b/>
          <w:bCs/>
          <w:sz w:val="24"/>
          <w:szCs w:val="24"/>
        </w:rPr>
        <w:t xml:space="preserve">338 </w:t>
      </w:r>
      <w:r w:rsidRPr="00153DBF">
        <w:rPr>
          <w:rFonts w:asciiTheme="majorBidi" w:hAnsiTheme="majorBidi" w:cstheme="majorBidi"/>
          <w:sz w:val="24"/>
          <w:szCs w:val="24"/>
        </w:rPr>
        <w:t>(2012) 82</w:t>
      </w:r>
    </w:p>
    <w:p w:rsidR="00AE2E4A" w:rsidRPr="00153DBF" w:rsidRDefault="00AE2E4A" w:rsidP="00153DBF">
      <w:pPr>
        <w:pStyle w:val="Paragraphedeliste"/>
        <w:numPr>
          <w:ilvl w:val="0"/>
          <w:numId w:val="1"/>
        </w:numPr>
        <w:spacing w:after="0" w:line="360" w:lineRule="auto"/>
        <w:jc w:val="both"/>
        <w:rPr>
          <w:rFonts w:asciiTheme="majorBidi" w:hAnsiTheme="majorBidi" w:cstheme="majorBidi"/>
          <w:sz w:val="24"/>
          <w:szCs w:val="24"/>
          <w:lang w:val="en-GB"/>
        </w:rPr>
      </w:pPr>
      <w:r w:rsidRPr="00153DBF">
        <w:rPr>
          <w:rFonts w:asciiTheme="majorBidi" w:hAnsiTheme="majorBidi" w:cstheme="majorBidi"/>
          <w:sz w:val="24"/>
          <w:szCs w:val="24"/>
          <w:lang w:val="fr-FR"/>
        </w:rPr>
        <w:t>C. A. Molina-Cárdenas, M. d. P. Sánchez-Saavedra, M. L. Lizárraga-Partida</w:t>
      </w:r>
      <w:r w:rsidRPr="00153DBF">
        <w:rPr>
          <w:rFonts w:asciiTheme="majorBidi" w:hAnsiTheme="majorBidi" w:cstheme="majorBidi"/>
          <w:sz w:val="24"/>
          <w:szCs w:val="24"/>
          <w:bdr w:val="none" w:sz="0" w:space="0" w:color="auto" w:frame="1"/>
          <w:lang w:val="fr-FR"/>
        </w:rPr>
        <w:t xml:space="preserve">, </w:t>
      </w:r>
      <w:r w:rsidRPr="00153DBF">
        <w:rPr>
          <w:rStyle w:val="Accentuation"/>
          <w:rFonts w:asciiTheme="majorBidi" w:hAnsiTheme="majorBidi" w:cstheme="majorBidi"/>
          <w:sz w:val="24"/>
          <w:szCs w:val="24"/>
          <w:shd w:val="clear" w:color="auto" w:fill="FFFFFF"/>
          <w:lang w:val="fr-FR"/>
        </w:rPr>
        <w:t xml:space="preserve">J. Appl. </w:t>
      </w:r>
      <w:r w:rsidRPr="00153DBF">
        <w:rPr>
          <w:rStyle w:val="Accentuation"/>
          <w:rFonts w:asciiTheme="majorBidi" w:hAnsiTheme="majorBidi" w:cstheme="majorBidi"/>
          <w:sz w:val="24"/>
          <w:szCs w:val="24"/>
          <w:shd w:val="clear" w:color="auto" w:fill="FFFFFF"/>
        </w:rPr>
        <w:t>Phycol.</w:t>
      </w:r>
      <w:r w:rsidRPr="00153DBF">
        <w:rPr>
          <w:rFonts w:asciiTheme="majorBidi" w:hAnsiTheme="majorBidi" w:cstheme="majorBidi"/>
          <w:sz w:val="24"/>
          <w:szCs w:val="24"/>
          <w:bdr w:val="none" w:sz="0" w:space="0" w:color="auto" w:frame="1"/>
        </w:rPr>
        <w:t xml:space="preserve"> 2</w:t>
      </w:r>
      <w:r w:rsidRPr="00153DBF">
        <w:rPr>
          <w:rFonts w:asciiTheme="majorBidi" w:hAnsiTheme="majorBidi" w:cstheme="majorBidi"/>
          <w:b/>
          <w:bCs/>
          <w:sz w:val="24"/>
          <w:szCs w:val="24"/>
        </w:rPr>
        <w:t>6</w:t>
      </w:r>
      <w:r w:rsidRPr="00153DBF">
        <w:rPr>
          <w:rFonts w:asciiTheme="majorBidi" w:hAnsiTheme="majorBidi" w:cstheme="majorBidi"/>
          <w:sz w:val="24"/>
          <w:szCs w:val="24"/>
          <w:bdr w:val="none" w:sz="0" w:space="0" w:color="auto" w:frame="1"/>
        </w:rPr>
        <w:t>(2014)</w:t>
      </w:r>
      <w:r w:rsidRPr="00153DBF">
        <w:rPr>
          <w:rFonts w:asciiTheme="majorBidi" w:hAnsiTheme="majorBidi" w:cstheme="majorBidi"/>
          <w:sz w:val="24"/>
          <w:szCs w:val="24"/>
          <w:shd w:val="clear" w:color="auto" w:fill="FFFFFF"/>
        </w:rPr>
        <w:t>2347</w:t>
      </w:r>
    </w:p>
    <w:p w:rsidR="00AE2E4A" w:rsidRPr="00153DBF" w:rsidRDefault="00AE2E4A" w:rsidP="00153DBF">
      <w:pPr>
        <w:pStyle w:val="Paragraphedeliste"/>
        <w:numPr>
          <w:ilvl w:val="0"/>
          <w:numId w:val="1"/>
        </w:numPr>
        <w:spacing w:after="0" w:line="360" w:lineRule="auto"/>
        <w:jc w:val="both"/>
        <w:rPr>
          <w:rFonts w:asciiTheme="majorBidi" w:hAnsiTheme="majorBidi" w:cstheme="majorBidi"/>
          <w:sz w:val="24"/>
          <w:szCs w:val="24"/>
          <w:lang w:val="en-GB"/>
        </w:rPr>
      </w:pPr>
      <w:r w:rsidRPr="00153DBF">
        <w:rPr>
          <w:rFonts w:asciiTheme="majorBidi" w:hAnsiTheme="majorBidi" w:cstheme="majorBidi"/>
          <w:sz w:val="24"/>
          <w:szCs w:val="24"/>
        </w:rPr>
        <w:t xml:space="preserve">K. Nuñoa, A. Villarruel-López, A. M. Puebla-Pérez, E. Romero-Velardec, A. G. Puebla-Morad, F. Ascencioa, </w:t>
      </w:r>
      <w:r w:rsidRPr="00153DBF">
        <w:rPr>
          <w:rFonts w:asciiTheme="majorBidi" w:hAnsiTheme="majorBidi" w:cstheme="majorBidi"/>
          <w:i/>
          <w:iCs/>
          <w:sz w:val="24"/>
          <w:szCs w:val="24"/>
        </w:rPr>
        <w:t>J. Funct. Food,</w:t>
      </w:r>
      <w:r w:rsidRPr="00153DBF">
        <w:rPr>
          <w:rFonts w:asciiTheme="majorBidi" w:hAnsiTheme="majorBidi" w:cstheme="majorBidi"/>
          <w:b/>
          <w:bCs/>
          <w:sz w:val="24"/>
          <w:szCs w:val="24"/>
        </w:rPr>
        <w:t>5</w:t>
      </w:r>
      <w:r w:rsidRPr="00153DBF">
        <w:rPr>
          <w:rFonts w:asciiTheme="majorBidi" w:hAnsiTheme="majorBidi" w:cstheme="majorBidi"/>
          <w:sz w:val="24"/>
          <w:szCs w:val="24"/>
        </w:rPr>
        <w:t xml:space="preserve"> (2013) 106</w:t>
      </w:r>
    </w:p>
    <w:p w:rsidR="00AE2E4A" w:rsidRPr="00153DBF" w:rsidRDefault="00AE2E4A" w:rsidP="00153DBF">
      <w:pPr>
        <w:pStyle w:val="Paragraphedeliste"/>
        <w:numPr>
          <w:ilvl w:val="0"/>
          <w:numId w:val="1"/>
        </w:numPr>
        <w:spacing w:after="0" w:line="360" w:lineRule="auto"/>
        <w:jc w:val="both"/>
        <w:rPr>
          <w:rFonts w:asciiTheme="majorBidi" w:hAnsiTheme="majorBidi" w:cstheme="majorBidi"/>
          <w:sz w:val="24"/>
          <w:szCs w:val="24"/>
          <w:lang w:val="en-GB"/>
        </w:rPr>
      </w:pPr>
      <w:r w:rsidRPr="00153DBF">
        <w:rPr>
          <w:rFonts w:asciiTheme="majorBidi" w:hAnsiTheme="majorBidi" w:cstheme="majorBidi"/>
          <w:sz w:val="24"/>
          <w:szCs w:val="24"/>
        </w:rPr>
        <w:t xml:space="preserve">H. Wang, Y. M. Liu, Z. M. Qi, S. Y. Wang, S. X. Liu, X. Li, H. J. Wang, X. C. Xia, </w:t>
      </w:r>
      <w:r w:rsidRPr="00153DBF">
        <w:rPr>
          <w:rFonts w:asciiTheme="majorBidi" w:hAnsiTheme="majorBidi" w:cstheme="majorBidi"/>
          <w:i/>
          <w:iCs/>
          <w:sz w:val="24"/>
          <w:szCs w:val="24"/>
        </w:rPr>
        <w:t>Curr. Med. Chem.</w:t>
      </w:r>
      <w:r w:rsidRPr="00153DBF">
        <w:rPr>
          <w:rFonts w:asciiTheme="majorBidi" w:hAnsiTheme="majorBidi" w:cstheme="majorBidi"/>
          <w:b/>
          <w:bCs/>
          <w:sz w:val="24"/>
          <w:szCs w:val="24"/>
        </w:rPr>
        <w:t>20</w:t>
      </w:r>
      <w:r w:rsidRPr="00153DBF">
        <w:rPr>
          <w:rFonts w:asciiTheme="majorBidi" w:hAnsiTheme="majorBidi" w:cstheme="majorBidi"/>
          <w:sz w:val="24"/>
          <w:szCs w:val="24"/>
        </w:rPr>
        <w:t xml:space="preserve"> (2016) 2899</w:t>
      </w:r>
    </w:p>
    <w:p w:rsidR="00AE2E4A" w:rsidRPr="00153DBF" w:rsidRDefault="00AE2E4A" w:rsidP="00153DBF">
      <w:pPr>
        <w:pStyle w:val="Paragraphedeliste"/>
        <w:numPr>
          <w:ilvl w:val="0"/>
          <w:numId w:val="1"/>
        </w:numPr>
        <w:spacing w:after="0" w:line="360" w:lineRule="auto"/>
        <w:jc w:val="both"/>
        <w:rPr>
          <w:rFonts w:asciiTheme="majorBidi" w:hAnsiTheme="majorBidi" w:cstheme="majorBidi"/>
          <w:sz w:val="24"/>
          <w:szCs w:val="24"/>
          <w:lang w:val="en-GB"/>
        </w:rPr>
      </w:pPr>
      <w:r w:rsidRPr="00153DBF">
        <w:rPr>
          <w:rFonts w:asciiTheme="majorBidi" w:hAnsiTheme="majorBidi" w:cstheme="majorBidi"/>
          <w:sz w:val="24"/>
          <w:szCs w:val="24"/>
        </w:rPr>
        <w:t xml:space="preserve">S. Mazumder, P. K. Ghosal, C.A. Pujol, M. J. Carlucci, E. B. Damonte, B. Ray, </w:t>
      </w:r>
      <w:r w:rsidRPr="00153DBF">
        <w:rPr>
          <w:rFonts w:asciiTheme="majorBidi" w:hAnsiTheme="majorBidi" w:cstheme="majorBidi"/>
          <w:i/>
          <w:iCs/>
          <w:sz w:val="24"/>
          <w:szCs w:val="24"/>
        </w:rPr>
        <w:t>Int. J. Biol. Macromolec.</w:t>
      </w:r>
      <w:r w:rsidRPr="00153DBF">
        <w:rPr>
          <w:rFonts w:asciiTheme="majorBidi" w:hAnsiTheme="majorBidi" w:cstheme="majorBidi"/>
          <w:b/>
          <w:bCs/>
          <w:sz w:val="24"/>
          <w:szCs w:val="24"/>
        </w:rPr>
        <w:t>31</w:t>
      </w:r>
      <w:r w:rsidRPr="00153DBF">
        <w:rPr>
          <w:rFonts w:asciiTheme="majorBidi" w:hAnsiTheme="majorBidi" w:cstheme="majorBidi"/>
          <w:sz w:val="24"/>
          <w:szCs w:val="24"/>
        </w:rPr>
        <w:t xml:space="preserve"> (2002) 87</w:t>
      </w:r>
    </w:p>
    <w:p w:rsidR="00AE2E4A" w:rsidRPr="00153DBF" w:rsidRDefault="00AE2E4A" w:rsidP="00153DBF">
      <w:pPr>
        <w:pStyle w:val="Paragraphedeliste"/>
        <w:numPr>
          <w:ilvl w:val="0"/>
          <w:numId w:val="1"/>
        </w:numPr>
        <w:spacing w:after="0" w:line="360" w:lineRule="auto"/>
        <w:jc w:val="both"/>
        <w:rPr>
          <w:rFonts w:asciiTheme="majorBidi" w:hAnsiTheme="majorBidi" w:cstheme="majorBidi"/>
          <w:sz w:val="24"/>
          <w:szCs w:val="24"/>
          <w:lang w:val="en-GB"/>
        </w:rPr>
      </w:pPr>
      <w:r w:rsidRPr="00153DBF">
        <w:rPr>
          <w:rFonts w:asciiTheme="majorBidi" w:hAnsiTheme="majorBidi" w:cstheme="majorBidi"/>
          <w:sz w:val="24"/>
          <w:szCs w:val="24"/>
        </w:rPr>
        <w:t xml:space="preserve">T. Zhao, G. Mao, W. Feng, R. Mao, X. Gu, T. Li, Q. Li, Y. Bao, L. Yang, X. Wu, </w:t>
      </w:r>
      <w:r w:rsidRPr="00153DBF">
        <w:rPr>
          <w:rFonts w:asciiTheme="majorBidi" w:hAnsiTheme="majorBidi" w:cstheme="majorBidi"/>
          <w:i/>
          <w:iCs/>
          <w:sz w:val="24"/>
          <w:szCs w:val="24"/>
        </w:rPr>
        <w:t xml:space="preserve">Carbohydr. Polym. </w:t>
      </w:r>
      <w:r w:rsidRPr="00153DBF">
        <w:rPr>
          <w:rFonts w:asciiTheme="majorBidi" w:hAnsiTheme="majorBidi" w:cstheme="majorBidi"/>
          <w:b/>
          <w:bCs/>
          <w:sz w:val="24"/>
          <w:szCs w:val="24"/>
        </w:rPr>
        <w:t>105</w:t>
      </w:r>
      <w:r w:rsidRPr="00153DBF">
        <w:rPr>
          <w:rFonts w:asciiTheme="majorBidi" w:hAnsiTheme="majorBidi" w:cstheme="majorBidi"/>
          <w:sz w:val="24"/>
          <w:szCs w:val="24"/>
        </w:rPr>
        <w:t xml:space="preserve"> (2014) 26</w:t>
      </w:r>
    </w:p>
    <w:p w:rsidR="00AE2E4A" w:rsidRPr="00153DBF" w:rsidRDefault="00AE2E4A" w:rsidP="00153DBF">
      <w:pPr>
        <w:pStyle w:val="Paragraphedeliste"/>
        <w:numPr>
          <w:ilvl w:val="0"/>
          <w:numId w:val="1"/>
        </w:numPr>
        <w:spacing w:after="0" w:line="360" w:lineRule="auto"/>
        <w:jc w:val="both"/>
        <w:rPr>
          <w:rFonts w:asciiTheme="majorBidi" w:hAnsiTheme="majorBidi" w:cstheme="majorBidi"/>
          <w:sz w:val="24"/>
          <w:szCs w:val="24"/>
          <w:lang w:val="en-GB"/>
        </w:rPr>
      </w:pPr>
      <w:r w:rsidRPr="00153DBF">
        <w:rPr>
          <w:rFonts w:asciiTheme="majorBidi" w:hAnsiTheme="majorBidi" w:cstheme="majorBidi"/>
          <w:sz w:val="24"/>
          <w:szCs w:val="24"/>
        </w:rPr>
        <w:t xml:space="preserve">B. Marzouk, Z. Marzouk, R. Décor, H. Edziri, E. Haloui, N. Fenina, M. Aouni, </w:t>
      </w:r>
      <w:r w:rsidRPr="00153DBF">
        <w:rPr>
          <w:rFonts w:asciiTheme="majorBidi" w:hAnsiTheme="majorBidi" w:cstheme="majorBidi"/>
          <w:i/>
          <w:iCs/>
          <w:sz w:val="24"/>
          <w:szCs w:val="24"/>
        </w:rPr>
        <w:t xml:space="preserve">J. Ethnopharmacol. </w:t>
      </w:r>
      <w:r w:rsidRPr="00153DBF">
        <w:rPr>
          <w:rFonts w:asciiTheme="majorBidi" w:hAnsiTheme="majorBidi" w:cstheme="majorBidi"/>
          <w:b/>
          <w:bCs/>
          <w:sz w:val="24"/>
          <w:szCs w:val="24"/>
        </w:rPr>
        <w:t>125</w:t>
      </w:r>
      <w:r w:rsidRPr="00153DBF">
        <w:rPr>
          <w:rFonts w:asciiTheme="majorBidi" w:hAnsiTheme="majorBidi" w:cstheme="majorBidi"/>
          <w:sz w:val="24"/>
          <w:szCs w:val="24"/>
        </w:rPr>
        <w:t xml:space="preserve"> (2009) 344</w:t>
      </w:r>
    </w:p>
    <w:p w:rsidR="00AE2E4A" w:rsidRPr="00153DBF" w:rsidRDefault="00AE2E4A" w:rsidP="00153DBF">
      <w:pPr>
        <w:pStyle w:val="Paragraphedeliste"/>
        <w:numPr>
          <w:ilvl w:val="0"/>
          <w:numId w:val="1"/>
        </w:numPr>
        <w:spacing w:after="0" w:line="360" w:lineRule="auto"/>
        <w:jc w:val="both"/>
        <w:rPr>
          <w:rFonts w:asciiTheme="majorBidi" w:hAnsiTheme="majorBidi" w:cstheme="majorBidi"/>
          <w:sz w:val="24"/>
          <w:szCs w:val="24"/>
          <w:lang w:val="en-GB"/>
        </w:rPr>
      </w:pPr>
      <w:r w:rsidRPr="00153DBF">
        <w:rPr>
          <w:rStyle w:val="st"/>
          <w:rFonts w:asciiTheme="majorBidi" w:hAnsiTheme="majorBidi" w:cstheme="majorBidi"/>
          <w:sz w:val="24"/>
          <w:szCs w:val="24"/>
        </w:rPr>
        <w:t>M. Dubois, K. A. Gilles, J. K. Hamilton, P. A. Rebers, F. Smith</w:t>
      </w:r>
      <w:r w:rsidRPr="00153DBF">
        <w:rPr>
          <w:rFonts w:asciiTheme="majorBidi" w:hAnsiTheme="majorBidi" w:cstheme="majorBidi"/>
          <w:sz w:val="24"/>
          <w:szCs w:val="24"/>
        </w:rPr>
        <w:t xml:space="preserve">, </w:t>
      </w:r>
      <w:r w:rsidRPr="00153DBF">
        <w:rPr>
          <w:rFonts w:asciiTheme="majorBidi" w:hAnsiTheme="majorBidi" w:cstheme="majorBidi"/>
          <w:i/>
          <w:iCs/>
          <w:sz w:val="24"/>
          <w:szCs w:val="24"/>
        </w:rPr>
        <w:t>Anal. Chem</w:t>
      </w:r>
      <w:r w:rsidRPr="00153DBF">
        <w:rPr>
          <w:rFonts w:asciiTheme="majorBidi" w:hAnsiTheme="majorBidi" w:cstheme="majorBidi"/>
          <w:sz w:val="24"/>
          <w:szCs w:val="24"/>
        </w:rPr>
        <w:t xml:space="preserve">. </w:t>
      </w:r>
      <w:r w:rsidRPr="00153DBF">
        <w:rPr>
          <w:rFonts w:asciiTheme="majorBidi" w:hAnsiTheme="majorBidi" w:cstheme="majorBidi"/>
          <w:b/>
          <w:bCs/>
          <w:sz w:val="24"/>
          <w:szCs w:val="24"/>
        </w:rPr>
        <w:t>28</w:t>
      </w:r>
      <w:r w:rsidRPr="00153DBF">
        <w:rPr>
          <w:rFonts w:asciiTheme="majorBidi" w:hAnsiTheme="majorBidi" w:cstheme="majorBidi"/>
          <w:sz w:val="24"/>
          <w:szCs w:val="24"/>
        </w:rPr>
        <w:t xml:space="preserve"> (1956) 350</w:t>
      </w:r>
    </w:p>
    <w:p w:rsidR="00AE2E4A" w:rsidRPr="00153DBF" w:rsidRDefault="00AE2E4A" w:rsidP="00153DBF">
      <w:pPr>
        <w:pStyle w:val="Paragraphedeliste"/>
        <w:numPr>
          <w:ilvl w:val="0"/>
          <w:numId w:val="1"/>
        </w:numPr>
        <w:spacing w:after="0" w:line="360" w:lineRule="auto"/>
        <w:jc w:val="both"/>
        <w:rPr>
          <w:rFonts w:asciiTheme="majorBidi" w:hAnsiTheme="majorBidi" w:cstheme="majorBidi"/>
          <w:sz w:val="24"/>
          <w:szCs w:val="24"/>
          <w:lang w:val="en-GB"/>
        </w:rPr>
      </w:pPr>
      <w:r w:rsidRPr="00153DBF">
        <w:rPr>
          <w:rFonts w:asciiTheme="majorBidi" w:hAnsiTheme="majorBidi" w:cstheme="majorBidi"/>
          <w:color w:val="000000"/>
          <w:sz w:val="24"/>
          <w:szCs w:val="24"/>
          <w:shd w:val="clear" w:color="auto" w:fill="FFFFFF"/>
        </w:rPr>
        <w:t xml:space="preserve">K. S. Dodgson, A. G. Lloyd, </w:t>
      </w:r>
      <w:r w:rsidRPr="00153DBF">
        <w:rPr>
          <w:rStyle w:val="ref-journal"/>
          <w:rFonts w:asciiTheme="majorBidi" w:hAnsiTheme="majorBidi" w:cstheme="majorBidi"/>
          <w:i/>
          <w:iCs/>
          <w:color w:val="000000"/>
          <w:sz w:val="24"/>
          <w:szCs w:val="24"/>
          <w:shd w:val="clear" w:color="auto" w:fill="FFFFFF"/>
        </w:rPr>
        <w:t>Biochem. J.</w:t>
      </w:r>
      <w:r w:rsidRPr="00153DBF">
        <w:rPr>
          <w:rStyle w:val="ref-vol"/>
          <w:rFonts w:asciiTheme="majorBidi" w:hAnsiTheme="majorBidi" w:cstheme="majorBidi"/>
          <w:b/>
          <w:bCs/>
          <w:color w:val="000000"/>
          <w:sz w:val="24"/>
          <w:szCs w:val="24"/>
          <w:shd w:val="clear" w:color="auto" w:fill="FFFFFF"/>
        </w:rPr>
        <w:t>78</w:t>
      </w:r>
      <w:r w:rsidRPr="00153DBF">
        <w:rPr>
          <w:rFonts w:asciiTheme="majorBidi" w:hAnsiTheme="majorBidi" w:cstheme="majorBidi"/>
          <w:color w:val="000000"/>
          <w:sz w:val="24"/>
          <w:szCs w:val="24"/>
          <w:shd w:val="clear" w:color="auto" w:fill="FFFFFF"/>
        </w:rPr>
        <w:t>(1961) 319</w:t>
      </w:r>
    </w:p>
    <w:p w:rsidR="00AE2E4A" w:rsidRPr="00153DBF" w:rsidRDefault="00AE2E4A" w:rsidP="00153DBF">
      <w:pPr>
        <w:pStyle w:val="Paragraphedeliste"/>
        <w:numPr>
          <w:ilvl w:val="0"/>
          <w:numId w:val="1"/>
        </w:numPr>
        <w:spacing w:after="0" w:line="360" w:lineRule="auto"/>
        <w:jc w:val="both"/>
        <w:rPr>
          <w:rFonts w:asciiTheme="majorBidi" w:hAnsiTheme="majorBidi" w:cstheme="majorBidi"/>
          <w:sz w:val="24"/>
          <w:szCs w:val="24"/>
          <w:lang w:val="en-GB"/>
        </w:rPr>
      </w:pPr>
      <w:r w:rsidRPr="00153DBF">
        <w:rPr>
          <w:rFonts w:asciiTheme="majorBidi" w:hAnsiTheme="majorBidi" w:cstheme="majorBidi"/>
          <w:sz w:val="24"/>
          <w:szCs w:val="24"/>
        </w:rPr>
        <w:t xml:space="preserve">A. Alves, S. G. Caridade, J. F. Mano, R. A. Sousa, R. L. Reis, </w:t>
      </w:r>
      <w:r w:rsidRPr="00153DBF">
        <w:rPr>
          <w:rFonts w:asciiTheme="majorBidi" w:hAnsiTheme="majorBidi" w:cstheme="majorBidi"/>
          <w:i/>
          <w:iCs/>
          <w:sz w:val="24"/>
          <w:szCs w:val="24"/>
        </w:rPr>
        <w:t>Carbohydr. Res</w:t>
      </w:r>
      <w:r w:rsidRPr="00153DBF">
        <w:rPr>
          <w:rFonts w:asciiTheme="majorBidi" w:hAnsiTheme="majorBidi" w:cstheme="majorBidi"/>
          <w:sz w:val="24"/>
          <w:szCs w:val="24"/>
        </w:rPr>
        <w:t>.</w:t>
      </w:r>
      <w:r w:rsidRPr="00153DBF">
        <w:rPr>
          <w:rFonts w:asciiTheme="majorBidi" w:hAnsiTheme="majorBidi" w:cstheme="majorBidi"/>
          <w:b/>
          <w:bCs/>
          <w:sz w:val="24"/>
          <w:szCs w:val="24"/>
        </w:rPr>
        <w:t xml:space="preserve"> 345 </w:t>
      </w:r>
      <w:r w:rsidRPr="00153DBF">
        <w:rPr>
          <w:rFonts w:asciiTheme="majorBidi" w:hAnsiTheme="majorBidi" w:cstheme="majorBidi"/>
          <w:sz w:val="24"/>
          <w:szCs w:val="24"/>
        </w:rPr>
        <w:t>(2010) 2194</w:t>
      </w:r>
    </w:p>
    <w:p w:rsidR="00AE2E4A" w:rsidRPr="00153DBF" w:rsidRDefault="00AE2E4A" w:rsidP="005C6533">
      <w:pPr>
        <w:pStyle w:val="Paragraphedeliste"/>
        <w:numPr>
          <w:ilvl w:val="0"/>
          <w:numId w:val="1"/>
        </w:numPr>
        <w:spacing w:after="0" w:line="360" w:lineRule="auto"/>
        <w:jc w:val="both"/>
        <w:rPr>
          <w:rFonts w:asciiTheme="majorBidi" w:hAnsiTheme="majorBidi" w:cstheme="majorBidi"/>
          <w:sz w:val="24"/>
          <w:szCs w:val="24"/>
          <w:lang w:val="en-GB"/>
        </w:rPr>
      </w:pPr>
      <w:r w:rsidRPr="00153DBF">
        <w:rPr>
          <w:rFonts w:asciiTheme="majorBidi" w:hAnsiTheme="majorBidi" w:cstheme="majorBidi"/>
          <w:sz w:val="24"/>
          <w:szCs w:val="24"/>
        </w:rPr>
        <w:t>B. Yang, J. Wang, M. Zhao, Y. Liu, W. Wang, Y. Jiang</w:t>
      </w:r>
      <w:r w:rsidRPr="00153DBF">
        <w:rPr>
          <w:rFonts w:asciiTheme="majorBidi" w:hAnsiTheme="majorBidi" w:cstheme="majorBidi"/>
          <w:color w:val="141823"/>
          <w:sz w:val="24"/>
          <w:szCs w:val="24"/>
        </w:rPr>
        <w:t xml:space="preserve">, </w:t>
      </w:r>
      <w:r w:rsidR="005C6533" w:rsidRPr="00681D77">
        <w:rPr>
          <w:rFonts w:ascii="Times New Roman" w:hAnsi="Times New Roman"/>
          <w:i/>
          <w:iCs/>
          <w:sz w:val="24"/>
          <w:szCs w:val="24"/>
        </w:rPr>
        <w:t>Carbohydr. Res.</w:t>
      </w:r>
      <w:r w:rsidR="005C6533">
        <w:rPr>
          <w:rFonts w:ascii="Times New Roman" w:hAnsi="Times New Roman"/>
          <w:b/>
          <w:bCs/>
          <w:sz w:val="24"/>
          <w:szCs w:val="24"/>
        </w:rPr>
        <w:t xml:space="preserve">341 </w:t>
      </w:r>
      <w:r w:rsidR="005C6533">
        <w:rPr>
          <w:rFonts w:asciiTheme="majorBidi" w:hAnsiTheme="majorBidi" w:cstheme="majorBidi"/>
          <w:color w:val="141823"/>
          <w:sz w:val="24"/>
          <w:szCs w:val="24"/>
          <w:shd w:val="clear" w:color="auto" w:fill="FFFFFF"/>
        </w:rPr>
        <w:t>(2006) 634</w:t>
      </w:r>
    </w:p>
    <w:p w:rsidR="00AE2E4A" w:rsidRPr="00153DBF" w:rsidRDefault="00AE2E4A" w:rsidP="00153DBF">
      <w:pPr>
        <w:pStyle w:val="Paragraphedeliste"/>
        <w:numPr>
          <w:ilvl w:val="0"/>
          <w:numId w:val="1"/>
        </w:numPr>
        <w:spacing w:after="0" w:line="360" w:lineRule="auto"/>
        <w:jc w:val="both"/>
        <w:rPr>
          <w:rFonts w:asciiTheme="majorBidi" w:hAnsiTheme="majorBidi" w:cstheme="majorBidi"/>
          <w:sz w:val="24"/>
          <w:szCs w:val="24"/>
          <w:lang w:val="en-GB"/>
        </w:rPr>
      </w:pPr>
      <w:r w:rsidRPr="00153DBF">
        <w:rPr>
          <w:rFonts w:asciiTheme="majorBidi" w:hAnsiTheme="majorBidi" w:cstheme="majorBidi"/>
          <w:sz w:val="24"/>
          <w:szCs w:val="24"/>
        </w:rPr>
        <w:t xml:space="preserve">S. Ma, Z. Wang, X. Bi, G. Sheng, J. Fu, </w:t>
      </w:r>
      <w:r w:rsidRPr="00153DBF">
        <w:rPr>
          <w:rFonts w:asciiTheme="majorBidi" w:hAnsiTheme="majorBidi" w:cstheme="majorBidi"/>
          <w:i/>
          <w:iCs/>
          <w:sz w:val="24"/>
          <w:szCs w:val="24"/>
        </w:rPr>
        <w:t>Chin. Sci. Bull.</w:t>
      </w:r>
      <w:r w:rsidRPr="00153DBF">
        <w:rPr>
          <w:rFonts w:asciiTheme="majorBidi" w:hAnsiTheme="majorBidi" w:cstheme="majorBidi"/>
          <w:b/>
          <w:bCs/>
          <w:sz w:val="24"/>
          <w:szCs w:val="24"/>
        </w:rPr>
        <w:t xml:space="preserve">54 </w:t>
      </w:r>
      <w:r w:rsidRPr="00153DBF">
        <w:rPr>
          <w:rFonts w:asciiTheme="majorBidi" w:hAnsiTheme="majorBidi" w:cstheme="majorBidi"/>
          <w:sz w:val="24"/>
          <w:szCs w:val="24"/>
        </w:rPr>
        <w:t>(2009) 4500</w:t>
      </w:r>
    </w:p>
    <w:p w:rsidR="00AE2E4A" w:rsidRPr="00153DBF" w:rsidRDefault="00AE2E4A" w:rsidP="00153DBF">
      <w:pPr>
        <w:pStyle w:val="Paragraphedeliste"/>
        <w:numPr>
          <w:ilvl w:val="0"/>
          <w:numId w:val="1"/>
        </w:numPr>
        <w:spacing w:after="0" w:line="360" w:lineRule="auto"/>
        <w:jc w:val="both"/>
        <w:rPr>
          <w:rFonts w:asciiTheme="majorBidi" w:hAnsiTheme="majorBidi" w:cstheme="majorBidi"/>
          <w:sz w:val="24"/>
          <w:szCs w:val="24"/>
          <w:lang w:val="en-GB"/>
        </w:rPr>
      </w:pPr>
      <w:r w:rsidRPr="00153DBF">
        <w:rPr>
          <w:rFonts w:asciiTheme="majorBidi" w:hAnsiTheme="majorBidi" w:cstheme="majorBidi"/>
          <w:sz w:val="24"/>
          <w:szCs w:val="24"/>
        </w:rPr>
        <w:t xml:space="preserve">B. Yang, M. Zhao, J. Shi, N. Yang, Y. Jiang, </w:t>
      </w:r>
      <w:r w:rsidRPr="00153DBF">
        <w:rPr>
          <w:rFonts w:asciiTheme="majorBidi" w:hAnsiTheme="majorBidi" w:cstheme="majorBidi"/>
          <w:i/>
          <w:iCs/>
          <w:sz w:val="24"/>
          <w:szCs w:val="24"/>
        </w:rPr>
        <w:t>Food Chem.</w:t>
      </w:r>
      <w:r w:rsidRPr="00153DBF">
        <w:rPr>
          <w:rFonts w:asciiTheme="majorBidi" w:hAnsiTheme="majorBidi" w:cstheme="majorBidi"/>
          <w:b/>
          <w:bCs/>
          <w:sz w:val="24"/>
          <w:szCs w:val="24"/>
        </w:rPr>
        <w:t>106</w:t>
      </w:r>
      <w:r w:rsidRPr="00153DBF">
        <w:rPr>
          <w:rFonts w:asciiTheme="majorBidi" w:hAnsiTheme="majorBidi" w:cstheme="majorBidi"/>
          <w:sz w:val="24"/>
          <w:szCs w:val="24"/>
        </w:rPr>
        <w:t xml:space="preserve"> (2008) 685</w:t>
      </w:r>
    </w:p>
    <w:p w:rsidR="00AE2E4A" w:rsidRPr="00153DBF" w:rsidRDefault="00AE2E4A" w:rsidP="00153DBF">
      <w:pPr>
        <w:pStyle w:val="Paragraphedeliste"/>
        <w:numPr>
          <w:ilvl w:val="0"/>
          <w:numId w:val="1"/>
        </w:numPr>
        <w:spacing w:after="0" w:line="360" w:lineRule="auto"/>
        <w:jc w:val="both"/>
        <w:rPr>
          <w:rFonts w:asciiTheme="majorBidi" w:hAnsiTheme="majorBidi" w:cstheme="majorBidi"/>
          <w:sz w:val="24"/>
          <w:szCs w:val="24"/>
          <w:lang w:val="en-GB"/>
        </w:rPr>
      </w:pPr>
      <w:r w:rsidRPr="00153DBF">
        <w:rPr>
          <w:rFonts w:asciiTheme="majorBidi" w:hAnsiTheme="majorBidi" w:cstheme="majorBidi"/>
          <w:sz w:val="24"/>
          <w:szCs w:val="24"/>
        </w:rPr>
        <w:t xml:space="preserve">K. Faidi, S. Hammami, A. Ben Salem, R. El Mokni, M. Garrab, M. Mastouri, M. Gorcii, M. TrabelsiAyedi, O. Taglialatela-Scafati, Z. Mighri, </w:t>
      </w:r>
      <w:r w:rsidRPr="00153DBF">
        <w:rPr>
          <w:rFonts w:asciiTheme="majorBidi" w:hAnsiTheme="majorBidi" w:cstheme="majorBidi"/>
          <w:i/>
          <w:iCs/>
          <w:sz w:val="24"/>
          <w:szCs w:val="24"/>
          <w:shd w:val="clear" w:color="auto" w:fill="FFFFFF"/>
        </w:rPr>
        <w:t>J. Med.</w:t>
      </w:r>
      <w:r w:rsidRPr="00153DBF">
        <w:rPr>
          <w:rStyle w:val="Accentuation"/>
          <w:rFonts w:asciiTheme="majorBidi" w:hAnsiTheme="majorBidi" w:cstheme="majorBidi"/>
          <w:sz w:val="24"/>
          <w:szCs w:val="24"/>
          <w:shd w:val="clear" w:color="auto" w:fill="FFFFFF"/>
        </w:rPr>
        <w:t xml:space="preserve"> Plants</w:t>
      </w:r>
      <w:r w:rsidRPr="00153DBF">
        <w:rPr>
          <w:rFonts w:asciiTheme="majorBidi" w:hAnsiTheme="majorBidi" w:cstheme="majorBidi"/>
          <w:i/>
          <w:iCs/>
          <w:sz w:val="24"/>
          <w:szCs w:val="24"/>
          <w:shd w:val="clear" w:color="auto" w:fill="FFFFFF"/>
        </w:rPr>
        <w:t>Res.</w:t>
      </w:r>
      <w:r w:rsidRPr="00153DBF">
        <w:rPr>
          <w:rFonts w:asciiTheme="majorBidi" w:hAnsiTheme="majorBidi" w:cstheme="majorBidi"/>
          <w:b/>
          <w:bCs/>
          <w:sz w:val="24"/>
          <w:szCs w:val="24"/>
        </w:rPr>
        <w:t>8</w:t>
      </w:r>
      <w:r w:rsidRPr="00153DBF">
        <w:rPr>
          <w:rFonts w:asciiTheme="majorBidi" w:hAnsiTheme="majorBidi" w:cstheme="majorBidi"/>
          <w:sz w:val="24"/>
          <w:szCs w:val="24"/>
        </w:rPr>
        <w:t xml:space="preserve"> (2014) 550</w:t>
      </w:r>
    </w:p>
    <w:p w:rsidR="00AE2E4A" w:rsidRPr="00110952" w:rsidRDefault="00AE2E4A" w:rsidP="00153DBF">
      <w:pPr>
        <w:pStyle w:val="Paragraphedeliste"/>
        <w:numPr>
          <w:ilvl w:val="0"/>
          <w:numId w:val="1"/>
        </w:numPr>
        <w:spacing w:after="0" w:line="360" w:lineRule="auto"/>
        <w:jc w:val="both"/>
        <w:rPr>
          <w:rFonts w:asciiTheme="majorBidi" w:hAnsiTheme="majorBidi" w:cstheme="majorBidi"/>
          <w:sz w:val="24"/>
          <w:szCs w:val="24"/>
          <w:lang w:val="fr-FR"/>
        </w:rPr>
      </w:pPr>
      <w:r w:rsidRPr="00153DBF">
        <w:rPr>
          <w:rFonts w:asciiTheme="majorBidi" w:hAnsiTheme="majorBidi" w:cstheme="majorBidi"/>
          <w:color w:val="141823"/>
          <w:sz w:val="24"/>
          <w:szCs w:val="24"/>
          <w:shd w:val="clear" w:color="auto" w:fill="FFFFFF"/>
          <w:lang w:val="fr-FR"/>
        </w:rPr>
        <w:t xml:space="preserve">R. Yan, Y. Yang, Y. Zeng, G. </w:t>
      </w:r>
      <w:r w:rsidRPr="00153DBF">
        <w:rPr>
          <w:rFonts w:asciiTheme="majorBidi" w:hAnsiTheme="majorBidi" w:cstheme="majorBidi"/>
          <w:sz w:val="24"/>
          <w:szCs w:val="24"/>
          <w:lang w:val="fr-FR"/>
        </w:rPr>
        <w:t xml:space="preserve">Zou, </w:t>
      </w:r>
      <w:r w:rsidRPr="00153DBF">
        <w:rPr>
          <w:rFonts w:asciiTheme="majorBidi" w:hAnsiTheme="majorBidi" w:cstheme="majorBidi"/>
          <w:i/>
          <w:iCs/>
          <w:color w:val="141823"/>
          <w:sz w:val="24"/>
          <w:szCs w:val="24"/>
          <w:shd w:val="clear" w:color="auto" w:fill="FFFFFF"/>
          <w:lang w:val="fr-FR"/>
        </w:rPr>
        <w:t>J. Ethnopharmacol.</w:t>
      </w:r>
      <w:r w:rsidRPr="00153DBF">
        <w:rPr>
          <w:rFonts w:asciiTheme="majorBidi" w:hAnsiTheme="majorBidi" w:cstheme="majorBidi"/>
          <w:b/>
          <w:bCs/>
          <w:color w:val="141823"/>
          <w:sz w:val="24"/>
          <w:szCs w:val="24"/>
          <w:shd w:val="clear" w:color="auto" w:fill="FFFFFF"/>
        </w:rPr>
        <w:t>121</w:t>
      </w:r>
      <w:r w:rsidRPr="00153DBF">
        <w:rPr>
          <w:rFonts w:asciiTheme="majorBidi" w:hAnsiTheme="majorBidi" w:cstheme="majorBidi"/>
          <w:color w:val="141823"/>
          <w:sz w:val="24"/>
          <w:szCs w:val="24"/>
          <w:shd w:val="clear" w:color="auto" w:fill="FFFFFF"/>
        </w:rPr>
        <w:t xml:space="preserve"> (2009) 451</w:t>
      </w:r>
    </w:p>
    <w:p w:rsidR="00AE2E4A" w:rsidRPr="00153DBF" w:rsidRDefault="00AE2E4A" w:rsidP="00153DBF">
      <w:pPr>
        <w:pStyle w:val="Paragraphedeliste"/>
        <w:numPr>
          <w:ilvl w:val="0"/>
          <w:numId w:val="1"/>
        </w:numPr>
        <w:spacing w:after="0" w:line="360" w:lineRule="auto"/>
        <w:jc w:val="both"/>
        <w:rPr>
          <w:rFonts w:asciiTheme="majorBidi" w:hAnsiTheme="majorBidi" w:cstheme="majorBidi"/>
          <w:sz w:val="24"/>
          <w:szCs w:val="24"/>
          <w:lang w:val="en-GB"/>
        </w:rPr>
      </w:pPr>
      <w:r w:rsidRPr="00153DBF">
        <w:rPr>
          <w:rFonts w:asciiTheme="majorBidi" w:hAnsiTheme="majorBidi" w:cstheme="majorBidi"/>
          <w:color w:val="231F20"/>
          <w:sz w:val="24"/>
          <w:szCs w:val="24"/>
        </w:rPr>
        <w:t xml:space="preserve">G. L. Ellman, K. D. Courtney, V. J. Andres, M. Featherstone, </w:t>
      </w:r>
      <w:r w:rsidRPr="00153DBF">
        <w:rPr>
          <w:rFonts w:asciiTheme="majorBidi" w:hAnsiTheme="majorBidi" w:cstheme="majorBidi"/>
          <w:i/>
          <w:iCs/>
          <w:color w:val="231F20"/>
          <w:sz w:val="24"/>
          <w:szCs w:val="24"/>
        </w:rPr>
        <w:t>Biochem. Pharmacol.</w:t>
      </w:r>
      <w:r w:rsidRPr="00153DBF">
        <w:rPr>
          <w:rFonts w:asciiTheme="majorBidi" w:hAnsiTheme="majorBidi" w:cstheme="majorBidi"/>
          <w:b/>
          <w:bCs/>
          <w:color w:val="141823"/>
          <w:sz w:val="24"/>
          <w:szCs w:val="24"/>
          <w:shd w:val="clear" w:color="auto" w:fill="FFFFFF"/>
        </w:rPr>
        <w:t xml:space="preserve"> 7</w:t>
      </w:r>
      <w:r w:rsidRPr="00153DBF">
        <w:rPr>
          <w:rFonts w:asciiTheme="majorBidi" w:hAnsiTheme="majorBidi" w:cstheme="majorBidi"/>
          <w:color w:val="231F20"/>
          <w:sz w:val="24"/>
          <w:szCs w:val="24"/>
        </w:rPr>
        <w:t xml:space="preserve"> (1961) 90</w:t>
      </w:r>
    </w:p>
    <w:p w:rsidR="00AE2E4A" w:rsidRPr="00153DBF" w:rsidRDefault="00AE2E4A" w:rsidP="00153DBF">
      <w:pPr>
        <w:pStyle w:val="Paragraphedeliste"/>
        <w:numPr>
          <w:ilvl w:val="0"/>
          <w:numId w:val="1"/>
        </w:numPr>
        <w:spacing w:after="0" w:line="360" w:lineRule="auto"/>
        <w:jc w:val="both"/>
        <w:rPr>
          <w:rFonts w:asciiTheme="majorBidi" w:hAnsiTheme="majorBidi" w:cstheme="majorBidi"/>
          <w:sz w:val="24"/>
          <w:szCs w:val="24"/>
          <w:lang w:val="en-GB"/>
        </w:rPr>
      </w:pPr>
      <w:r w:rsidRPr="00153DBF">
        <w:rPr>
          <w:rFonts w:asciiTheme="majorBidi" w:hAnsiTheme="majorBidi" w:cstheme="majorBidi"/>
          <w:sz w:val="24"/>
          <w:szCs w:val="24"/>
        </w:rPr>
        <w:t xml:space="preserve">H. Teyeb, H. Mabrouk, M. Neffati, W. Douki, M. F. Najjar, </w:t>
      </w:r>
      <w:r w:rsidRPr="00153DBF">
        <w:rPr>
          <w:rFonts w:asciiTheme="majorBidi" w:hAnsiTheme="majorBidi" w:cstheme="majorBidi"/>
          <w:i/>
          <w:iCs/>
          <w:sz w:val="24"/>
          <w:szCs w:val="24"/>
        </w:rPr>
        <w:t>J. Biol. Active Prod. Nat.</w:t>
      </w:r>
      <w:r w:rsidRPr="00153DBF">
        <w:rPr>
          <w:rFonts w:asciiTheme="majorBidi" w:hAnsiTheme="majorBidi" w:cstheme="majorBidi"/>
          <w:b/>
          <w:bCs/>
          <w:color w:val="231F20"/>
          <w:sz w:val="24"/>
          <w:szCs w:val="24"/>
        </w:rPr>
        <w:t xml:space="preserve">6 </w:t>
      </w:r>
      <w:r w:rsidRPr="00153DBF">
        <w:rPr>
          <w:rFonts w:asciiTheme="majorBidi" w:hAnsiTheme="majorBidi" w:cstheme="majorBidi"/>
          <w:sz w:val="24"/>
          <w:szCs w:val="24"/>
        </w:rPr>
        <w:t>(2011)</w:t>
      </w:r>
      <w:r w:rsidRPr="00153DBF">
        <w:rPr>
          <w:rFonts w:asciiTheme="majorBidi" w:hAnsiTheme="majorBidi" w:cstheme="majorBidi"/>
          <w:color w:val="231F20"/>
          <w:sz w:val="24"/>
          <w:szCs w:val="24"/>
        </w:rPr>
        <w:t xml:space="preserve"> 344</w:t>
      </w:r>
    </w:p>
    <w:p w:rsidR="00AE2E4A" w:rsidRPr="00153DBF" w:rsidRDefault="00AE2E4A" w:rsidP="002062E1">
      <w:pPr>
        <w:pStyle w:val="Paragraphedeliste"/>
        <w:numPr>
          <w:ilvl w:val="0"/>
          <w:numId w:val="1"/>
        </w:numPr>
        <w:spacing w:after="0" w:line="360" w:lineRule="auto"/>
        <w:jc w:val="both"/>
        <w:rPr>
          <w:rFonts w:asciiTheme="majorBidi" w:hAnsiTheme="majorBidi" w:cstheme="majorBidi"/>
          <w:sz w:val="24"/>
          <w:szCs w:val="24"/>
          <w:lang w:val="fr-FR"/>
        </w:rPr>
      </w:pPr>
      <w:r w:rsidRPr="00153DBF">
        <w:rPr>
          <w:rFonts w:asciiTheme="majorBidi" w:hAnsiTheme="majorBidi" w:cstheme="majorBidi"/>
          <w:sz w:val="24"/>
          <w:szCs w:val="24"/>
          <w:lang w:val="fr-FR"/>
        </w:rPr>
        <w:lastRenderedPageBreak/>
        <w:t xml:space="preserve">A. P. Batista, L. Gouveia, N. M. Bandarra, J. M. Franco, A. Raymundo, </w:t>
      </w:r>
      <w:r w:rsidRPr="00153DBF">
        <w:rPr>
          <w:rFonts w:asciiTheme="majorBidi" w:hAnsiTheme="majorBidi" w:cstheme="majorBidi"/>
          <w:i/>
          <w:iCs/>
          <w:sz w:val="24"/>
          <w:szCs w:val="24"/>
          <w:lang w:val="fr-FR"/>
        </w:rPr>
        <w:t xml:space="preserve">Algal </w:t>
      </w:r>
      <w:r w:rsidR="002062E1">
        <w:rPr>
          <w:rFonts w:asciiTheme="majorBidi" w:hAnsiTheme="majorBidi" w:cstheme="majorBidi"/>
          <w:i/>
          <w:iCs/>
          <w:sz w:val="24"/>
          <w:szCs w:val="24"/>
          <w:lang w:val="fr-FR"/>
        </w:rPr>
        <w:t>R</w:t>
      </w:r>
      <w:r w:rsidRPr="00153DBF">
        <w:rPr>
          <w:rFonts w:asciiTheme="majorBidi" w:hAnsiTheme="majorBidi" w:cstheme="majorBidi"/>
          <w:i/>
          <w:iCs/>
          <w:sz w:val="24"/>
          <w:szCs w:val="24"/>
          <w:lang w:val="fr-FR"/>
        </w:rPr>
        <w:t xml:space="preserve">es. </w:t>
      </w:r>
      <w:r w:rsidRPr="00153DBF">
        <w:rPr>
          <w:rFonts w:asciiTheme="majorBidi" w:hAnsiTheme="majorBidi" w:cstheme="majorBidi"/>
          <w:b/>
          <w:bCs/>
          <w:sz w:val="24"/>
          <w:szCs w:val="24"/>
          <w:lang w:val="fr-FR"/>
        </w:rPr>
        <w:t>2</w:t>
      </w:r>
      <w:r w:rsidRPr="00153DBF">
        <w:rPr>
          <w:rFonts w:asciiTheme="majorBidi" w:hAnsiTheme="majorBidi" w:cstheme="majorBidi"/>
          <w:sz w:val="24"/>
          <w:szCs w:val="24"/>
          <w:lang w:val="fr-FR"/>
        </w:rPr>
        <w:t xml:space="preserve"> (2013) 164</w:t>
      </w:r>
    </w:p>
    <w:p w:rsidR="00AE2E4A" w:rsidRPr="00153DBF" w:rsidRDefault="008D2057" w:rsidP="00153DBF">
      <w:pPr>
        <w:pStyle w:val="Paragraphedeliste"/>
        <w:numPr>
          <w:ilvl w:val="0"/>
          <w:numId w:val="1"/>
        </w:numPr>
        <w:spacing w:after="0" w:line="360" w:lineRule="auto"/>
        <w:jc w:val="both"/>
        <w:rPr>
          <w:rFonts w:asciiTheme="majorBidi" w:hAnsiTheme="majorBidi" w:cstheme="majorBidi"/>
          <w:sz w:val="24"/>
          <w:szCs w:val="24"/>
          <w:lang w:val="fr-FR"/>
        </w:rPr>
      </w:pPr>
      <w:r w:rsidRPr="00153DBF">
        <w:rPr>
          <w:rFonts w:asciiTheme="majorBidi" w:hAnsiTheme="majorBidi" w:cstheme="majorBidi"/>
          <w:sz w:val="24"/>
          <w:szCs w:val="24"/>
        </w:rPr>
        <w:t xml:space="preserve">M. R. Brown, </w:t>
      </w:r>
      <w:r w:rsidRPr="00153DBF">
        <w:rPr>
          <w:rFonts w:asciiTheme="majorBidi" w:hAnsiTheme="majorBidi" w:cstheme="majorBidi"/>
          <w:i/>
          <w:iCs/>
          <w:sz w:val="24"/>
          <w:szCs w:val="24"/>
          <w:shd w:val="clear" w:color="auto" w:fill="FFFFFF"/>
        </w:rPr>
        <w:t>J. Exp. Mar. Biol.</w:t>
      </w:r>
      <w:r w:rsidRPr="00153DBF">
        <w:rPr>
          <w:rFonts w:asciiTheme="majorBidi" w:hAnsiTheme="majorBidi" w:cstheme="majorBidi"/>
          <w:b/>
          <w:bCs/>
          <w:iCs/>
          <w:sz w:val="24"/>
          <w:szCs w:val="24"/>
        </w:rPr>
        <w:t>145</w:t>
      </w:r>
      <w:r w:rsidRPr="00153DBF">
        <w:rPr>
          <w:rFonts w:asciiTheme="majorBidi" w:hAnsiTheme="majorBidi" w:cstheme="majorBidi"/>
          <w:sz w:val="24"/>
          <w:szCs w:val="24"/>
        </w:rPr>
        <w:t xml:space="preserve">(1991) </w:t>
      </w:r>
      <w:r w:rsidRPr="00153DBF">
        <w:rPr>
          <w:rFonts w:asciiTheme="majorBidi" w:hAnsiTheme="majorBidi" w:cstheme="majorBidi"/>
          <w:iCs/>
          <w:sz w:val="24"/>
          <w:szCs w:val="24"/>
        </w:rPr>
        <w:t>79</w:t>
      </w:r>
    </w:p>
    <w:p w:rsidR="008D2057" w:rsidRPr="00153DBF" w:rsidRDefault="008D2057" w:rsidP="00153DBF">
      <w:pPr>
        <w:pStyle w:val="Paragraphedeliste"/>
        <w:numPr>
          <w:ilvl w:val="0"/>
          <w:numId w:val="1"/>
        </w:numPr>
        <w:spacing w:after="0" w:line="360" w:lineRule="auto"/>
        <w:jc w:val="both"/>
        <w:rPr>
          <w:rFonts w:asciiTheme="majorBidi" w:hAnsiTheme="majorBidi" w:cstheme="majorBidi"/>
          <w:sz w:val="24"/>
          <w:szCs w:val="24"/>
          <w:lang w:val="fr-FR"/>
        </w:rPr>
      </w:pPr>
      <w:r w:rsidRPr="00153DBF">
        <w:rPr>
          <w:rFonts w:asciiTheme="majorBidi" w:hAnsiTheme="majorBidi" w:cstheme="majorBidi"/>
          <w:sz w:val="24"/>
          <w:szCs w:val="24"/>
        </w:rPr>
        <w:t xml:space="preserve">M. C. Picardo, J. L. de Medeiros, Q. Araújo Ode, R. M. Chaloub, </w:t>
      </w:r>
      <w:r w:rsidRPr="00153DBF">
        <w:rPr>
          <w:rFonts w:asciiTheme="majorBidi" w:hAnsiTheme="majorBidi" w:cstheme="majorBidi"/>
          <w:i/>
          <w:iCs/>
          <w:sz w:val="24"/>
          <w:szCs w:val="24"/>
        </w:rPr>
        <w:t>Biores. Technol.</w:t>
      </w:r>
      <w:r w:rsidRPr="00153DBF">
        <w:rPr>
          <w:rFonts w:asciiTheme="majorBidi" w:hAnsiTheme="majorBidi" w:cstheme="majorBidi"/>
          <w:b/>
          <w:bCs/>
          <w:sz w:val="24"/>
          <w:szCs w:val="24"/>
        </w:rPr>
        <w:t>143</w:t>
      </w:r>
      <w:r w:rsidRPr="00153DBF">
        <w:rPr>
          <w:rFonts w:asciiTheme="majorBidi" w:hAnsiTheme="majorBidi" w:cstheme="majorBidi"/>
          <w:sz w:val="24"/>
          <w:szCs w:val="24"/>
        </w:rPr>
        <w:t xml:space="preserve"> (2013) 242</w:t>
      </w:r>
    </w:p>
    <w:p w:rsidR="008D2057" w:rsidRPr="00110952" w:rsidRDefault="008D2057" w:rsidP="00153DBF">
      <w:pPr>
        <w:pStyle w:val="Paragraphedeliste"/>
        <w:numPr>
          <w:ilvl w:val="0"/>
          <w:numId w:val="1"/>
        </w:numPr>
        <w:spacing w:after="0" w:line="360" w:lineRule="auto"/>
        <w:jc w:val="both"/>
        <w:rPr>
          <w:rFonts w:asciiTheme="majorBidi" w:hAnsiTheme="majorBidi" w:cstheme="majorBidi"/>
          <w:sz w:val="24"/>
          <w:szCs w:val="24"/>
          <w:lang w:val="en-US"/>
        </w:rPr>
      </w:pPr>
      <w:r w:rsidRPr="00153DBF">
        <w:rPr>
          <w:rFonts w:asciiTheme="majorBidi" w:hAnsiTheme="majorBidi" w:cstheme="majorBidi"/>
          <w:sz w:val="24"/>
          <w:szCs w:val="24"/>
        </w:rPr>
        <w:t xml:space="preserve">J. P. Fidalgo, A. Cid, E. Torres, A. Sukenik, C. Herrero, </w:t>
      </w:r>
      <w:r w:rsidRPr="00153DBF">
        <w:rPr>
          <w:rFonts w:asciiTheme="majorBidi" w:hAnsiTheme="majorBidi" w:cstheme="majorBidi"/>
          <w:i/>
          <w:iCs/>
          <w:sz w:val="24"/>
          <w:szCs w:val="24"/>
        </w:rPr>
        <w:t>Aquacul.</w:t>
      </w:r>
      <w:r w:rsidRPr="00153DBF">
        <w:rPr>
          <w:rFonts w:asciiTheme="majorBidi" w:hAnsiTheme="majorBidi" w:cstheme="majorBidi"/>
          <w:b/>
          <w:bCs/>
          <w:sz w:val="24"/>
          <w:szCs w:val="24"/>
        </w:rPr>
        <w:t xml:space="preserve">166 </w:t>
      </w:r>
      <w:r w:rsidRPr="00153DBF">
        <w:rPr>
          <w:rFonts w:asciiTheme="majorBidi" w:hAnsiTheme="majorBidi" w:cstheme="majorBidi"/>
          <w:sz w:val="24"/>
          <w:szCs w:val="24"/>
        </w:rPr>
        <w:t>(1998) 105</w:t>
      </w:r>
    </w:p>
    <w:p w:rsidR="008D2057" w:rsidRPr="00153DBF" w:rsidRDefault="008D2057" w:rsidP="00153DBF">
      <w:pPr>
        <w:pStyle w:val="Paragraphedeliste"/>
        <w:numPr>
          <w:ilvl w:val="0"/>
          <w:numId w:val="1"/>
        </w:numPr>
        <w:spacing w:after="0" w:line="360" w:lineRule="auto"/>
        <w:jc w:val="both"/>
        <w:rPr>
          <w:rFonts w:asciiTheme="majorBidi" w:hAnsiTheme="majorBidi" w:cstheme="majorBidi"/>
          <w:sz w:val="24"/>
          <w:szCs w:val="24"/>
          <w:lang w:val="fr-FR"/>
        </w:rPr>
      </w:pPr>
      <w:r w:rsidRPr="00153DBF">
        <w:rPr>
          <w:rFonts w:asciiTheme="majorBidi" w:hAnsiTheme="majorBidi" w:cstheme="majorBidi"/>
          <w:sz w:val="24"/>
          <w:szCs w:val="24"/>
        </w:rPr>
        <w:t xml:space="preserve">S. M. Renaud, D. L. Parry, L. V. Thinh, C. Kuo, A. Padovan, N. Sammy, </w:t>
      </w:r>
      <w:r w:rsidRPr="00153DBF">
        <w:rPr>
          <w:rFonts w:asciiTheme="majorBidi" w:hAnsiTheme="majorBidi" w:cstheme="majorBidi"/>
          <w:i/>
          <w:sz w:val="24"/>
          <w:szCs w:val="24"/>
        </w:rPr>
        <w:t>J. App. Phyco.</w:t>
      </w:r>
      <w:r w:rsidRPr="00153DBF">
        <w:rPr>
          <w:rFonts w:asciiTheme="majorBidi" w:hAnsiTheme="majorBidi" w:cstheme="majorBidi"/>
          <w:b/>
          <w:bCs/>
          <w:iCs/>
          <w:sz w:val="24"/>
          <w:szCs w:val="24"/>
        </w:rPr>
        <w:t>3</w:t>
      </w:r>
      <w:r w:rsidRPr="00153DBF">
        <w:rPr>
          <w:rFonts w:asciiTheme="majorBidi" w:hAnsiTheme="majorBidi" w:cstheme="majorBidi"/>
          <w:sz w:val="24"/>
          <w:szCs w:val="24"/>
        </w:rPr>
        <w:t>(1991) 43</w:t>
      </w:r>
    </w:p>
    <w:p w:rsidR="008D2057" w:rsidRPr="00153DBF" w:rsidRDefault="008D2057" w:rsidP="00153DBF">
      <w:pPr>
        <w:pStyle w:val="Paragraphedeliste"/>
        <w:numPr>
          <w:ilvl w:val="0"/>
          <w:numId w:val="1"/>
        </w:numPr>
        <w:spacing w:after="0" w:line="360" w:lineRule="auto"/>
        <w:jc w:val="both"/>
        <w:rPr>
          <w:rFonts w:asciiTheme="majorBidi" w:hAnsiTheme="majorBidi" w:cstheme="majorBidi"/>
          <w:sz w:val="24"/>
          <w:szCs w:val="24"/>
          <w:lang w:val="fr-FR"/>
        </w:rPr>
      </w:pPr>
      <w:r w:rsidRPr="00153DBF">
        <w:rPr>
          <w:rFonts w:asciiTheme="majorBidi" w:hAnsiTheme="majorBidi" w:cstheme="majorBidi"/>
          <w:sz w:val="24"/>
          <w:szCs w:val="24"/>
        </w:rPr>
        <w:t xml:space="preserve">A. Ben-Amotz, R. Fishier, A. Schneller, </w:t>
      </w:r>
      <w:r w:rsidRPr="00153DBF">
        <w:rPr>
          <w:rFonts w:asciiTheme="majorBidi" w:hAnsiTheme="majorBidi" w:cstheme="majorBidi"/>
          <w:i/>
          <w:iCs/>
          <w:spacing w:val="9"/>
          <w:sz w:val="24"/>
          <w:szCs w:val="24"/>
        </w:rPr>
        <w:t>Mar. Bio</w:t>
      </w:r>
      <w:r w:rsidRPr="00153DBF">
        <w:rPr>
          <w:rFonts w:asciiTheme="majorBidi" w:hAnsiTheme="majorBidi" w:cstheme="majorBidi"/>
          <w:spacing w:val="9"/>
          <w:sz w:val="24"/>
          <w:szCs w:val="24"/>
        </w:rPr>
        <w:t xml:space="preserve">. </w:t>
      </w:r>
      <w:r w:rsidRPr="00153DBF">
        <w:rPr>
          <w:rFonts w:asciiTheme="majorBidi" w:hAnsiTheme="majorBidi" w:cstheme="majorBidi"/>
          <w:b/>
          <w:bCs/>
          <w:spacing w:val="9"/>
          <w:sz w:val="24"/>
          <w:szCs w:val="24"/>
        </w:rPr>
        <w:t>95</w:t>
      </w:r>
      <w:r w:rsidRPr="00153DBF">
        <w:rPr>
          <w:rFonts w:asciiTheme="majorBidi" w:hAnsiTheme="majorBidi" w:cstheme="majorBidi"/>
          <w:sz w:val="24"/>
          <w:szCs w:val="24"/>
        </w:rPr>
        <w:t>(1987)</w:t>
      </w:r>
      <w:r w:rsidRPr="00153DBF">
        <w:rPr>
          <w:rFonts w:asciiTheme="majorBidi" w:hAnsiTheme="majorBidi" w:cstheme="majorBidi"/>
          <w:spacing w:val="9"/>
          <w:sz w:val="24"/>
          <w:szCs w:val="24"/>
        </w:rPr>
        <w:t xml:space="preserve"> 31</w:t>
      </w:r>
    </w:p>
    <w:p w:rsidR="008D2057" w:rsidRPr="00153DBF" w:rsidRDefault="008D2057" w:rsidP="00153DBF">
      <w:pPr>
        <w:pStyle w:val="Paragraphedeliste"/>
        <w:numPr>
          <w:ilvl w:val="0"/>
          <w:numId w:val="1"/>
        </w:numPr>
        <w:spacing w:after="0" w:line="360" w:lineRule="auto"/>
        <w:jc w:val="both"/>
        <w:rPr>
          <w:rFonts w:asciiTheme="majorBidi" w:hAnsiTheme="majorBidi" w:cstheme="majorBidi"/>
          <w:sz w:val="24"/>
          <w:szCs w:val="24"/>
          <w:lang w:val="fr-FR"/>
        </w:rPr>
      </w:pPr>
      <w:r w:rsidRPr="00153DBF">
        <w:rPr>
          <w:rFonts w:asciiTheme="majorBidi" w:hAnsiTheme="majorBidi" w:cstheme="majorBidi"/>
          <w:sz w:val="24"/>
          <w:szCs w:val="24"/>
        </w:rPr>
        <w:t xml:space="preserve">F. E. Chu, J. L. Dupuy, K. L. Webb, </w:t>
      </w:r>
      <w:r w:rsidRPr="00153DBF">
        <w:rPr>
          <w:rFonts w:asciiTheme="majorBidi" w:hAnsiTheme="majorBidi" w:cstheme="majorBidi"/>
          <w:i/>
          <w:iCs/>
          <w:sz w:val="24"/>
          <w:szCs w:val="24"/>
        </w:rPr>
        <w:t>Aquacult.</w:t>
      </w:r>
      <w:r w:rsidRPr="00153DBF">
        <w:rPr>
          <w:rFonts w:asciiTheme="majorBidi" w:hAnsiTheme="majorBidi" w:cstheme="majorBidi"/>
          <w:b/>
          <w:bCs/>
          <w:sz w:val="24"/>
          <w:szCs w:val="24"/>
        </w:rPr>
        <w:t xml:space="preserve"> 29</w:t>
      </w:r>
      <w:r w:rsidRPr="00153DBF">
        <w:rPr>
          <w:rFonts w:asciiTheme="majorBidi" w:hAnsiTheme="majorBidi" w:cstheme="majorBidi"/>
          <w:sz w:val="24"/>
          <w:szCs w:val="24"/>
        </w:rPr>
        <w:t xml:space="preserve"> (1982) 241</w:t>
      </w:r>
    </w:p>
    <w:p w:rsidR="008D2057" w:rsidRPr="00153DBF" w:rsidRDefault="008D2057" w:rsidP="00153DBF">
      <w:pPr>
        <w:pStyle w:val="Paragraphedeliste"/>
        <w:numPr>
          <w:ilvl w:val="0"/>
          <w:numId w:val="1"/>
        </w:numPr>
        <w:spacing w:after="0" w:line="360" w:lineRule="auto"/>
        <w:jc w:val="both"/>
        <w:rPr>
          <w:rFonts w:asciiTheme="majorBidi" w:hAnsiTheme="majorBidi" w:cstheme="majorBidi"/>
          <w:sz w:val="24"/>
          <w:szCs w:val="24"/>
          <w:lang w:val="fr-FR"/>
        </w:rPr>
      </w:pPr>
      <w:r w:rsidRPr="00153DBF">
        <w:rPr>
          <w:rFonts w:asciiTheme="majorBidi" w:hAnsiTheme="majorBidi" w:cstheme="majorBidi"/>
          <w:sz w:val="24"/>
          <w:szCs w:val="24"/>
        </w:rPr>
        <w:t xml:space="preserve">I. Sadovskaya, A. Souissi, S. Souissi, T. Grard, P. Lencel, C. M. Greene, S. Duin, P.S. Dmitrenok, A. O. Chizhov, A. S. Shashkov, A. I. Usov, </w:t>
      </w:r>
      <w:r w:rsidRPr="00153DBF">
        <w:rPr>
          <w:rFonts w:asciiTheme="majorBidi" w:hAnsiTheme="majorBidi" w:cstheme="majorBidi"/>
          <w:i/>
          <w:iCs/>
          <w:sz w:val="24"/>
          <w:szCs w:val="24"/>
        </w:rPr>
        <w:t>Carbohydr. Polym.</w:t>
      </w:r>
      <w:r w:rsidRPr="00153DBF">
        <w:rPr>
          <w:rFonts w:asciiTheme="majorBidi" w:hAnsiTheme="majorBidi" w:cstheme="majorBidi"/>
          <w:b/>
          <w:bCs/>
          <w:sz w:val="24"/>
          <w:szCs w:val="24"/>
        </w:rPr>
        <w:t>111</w:t>
      </w:r>
      <w:r w:rsidRPr="00153DBF">
        <w:rPr>
          <w:rFonts w:asciiTheme="majorBidi" w:hAnsiTheme="majorBidi" w:cstheme="majorBidi"/>
          <w:sz w:val="24"/>
          <w:szCs w:val="24"/>
        </w:rPr>
        <w:t xml:space="preserve"> (2014) 139</w:t>
      </w:r>
    </w:p>
    <w:p w:rsidR="008D2057" w:rsidRPr="00153DBF" w:rsidRDefault="008D2057" w:rsidP="00153DBF">
      <w:pPr>
        <w:pStyle w:val="Paragraphedeliste"/>
        <w:numPr>
          <w:ilvl w:val="0"/>
          <w:numId w:val="1"/>
        </w:numPr>
        <w:spacing w:after="0" w:line="360" w:lineRule="auto"/>
        <w:jc w:val="both"/>
        <w:rPr>
          <w:rFonts w:asciiTheme="majorBidi" w:hAnsiTheme="majorBidi" w:cstheme="majorBidi"/>
          <w:sz w:val="24"/>
          <w:szCs w:val="24"/>
          <w:lang w:val="fr-FR"/>
        </w:rPr>
      </w:pPr>
      <w:r w:rsidRPr="00153DBF">
        <w:rPr>
          <w:rFonts w:asciiTheme="majorBidi" w:hAnsiTheme="majorBidi" w:cstheme="majorBidi"/>
          <w:sz w:val="24"/>
          <w:szCs w:val="24"/>
        </w:rPr>
        <w:t xml:space="preserve">D. W. Templeton, M. Quinn, S. Van Wychen, D. Hyman, L. M. Laurens, </w:t>
      </w:r>
      <w:r w:rsidRPr="00153DBF">
        <w:rPr>
          <w:rFonts w:asciiTheme="majorBidi" w:hAnsiTheme="majorBidi" w:cstheme="majorBidi"/>
          <w:i/>
          <w:iCs/>
          <w:sz w:val="24"/>
          <w:szCs w:val="24"/>
        </w:rPr>
        <w:t xml:space="preserve">J. Chromatogr. </w:t>
      </w:r>
      <w:r w:rsidRPr="00153DBF">
        <w:rPr>
          <w:rFonts w:asciiTheme="majorBidi" w:hAnsiTheme="majorBidi" w:cstheme="majorBidi"/>
          <w:b/>
          <w:bCs/>
          <w:sz w:val="24"/>
          <w:szCs w:val="24"/>
        </w:rPr>
        <w:t>1270</w:t>
      </w:r>
      <w:r w:rsidRPr="00153DBF">
        <w:rPr>
          <w:rFonts w:asciiTheme="majorBidi" w:hAnsiTheme="majorBidi" w:cstheme="majorBidi"/>
          <w:sz w:val="24"/>
          <w:szCs w:val="24"/>
        </w:rPr>
        <w:t xml:space="preserve"> (2012) 225</w:t>
      </w:r>
    </w:p>
    <w:p w:rsidR="008D2057" w:rsidRPr="00E268A4" w:rsidRDefault="008D2057" w:rsidP="007B5B6E">
      <w:pPr>
        <w:pStyle w:val="Paragraphedeliste"/>
        <w:numPr>
          <w:ilvl w:val="0"/>
          <w:numId w:val="1"/>
        </w:numPr>
        <w:spacing w:after="0" w:line="360" w:lineRule="auto"/>
        <w:jc w:val="both"/>
        <w:rPr>
          <w:rFonts w:asciiTheme="majorBidi" w:hAnsiTheme="majorBidi" w:cstheme="majorBidi"/>
          <w:sz w:val="24"/>
          <w:szCs w:val="24"/>
          <w:lang w:val="en-US"/>
        </w:rPr>
      </w:pPr>
      <w:r w:rsidRPr="00153DBF">
        <w:rPr>
          <w:rFonts w:asciiTheme="majorBidi" w:hAnsiTheme="majorBidi" w:cstheme="majorBidi"/>
          <w:sz w:val="24"/>
          <w:szCs w:val="24"/>
        </w:rPr>
        <w:t xml:space="preserve">J. Zhang, X. Hou, H. Ahmad, H. Zhang, L. Zhang, T. Wang, </w:t>
      </w:r>
      <w:r w:rsidRPr="00153DBF">
        <w:rPr>
          <w:rFonts w:asciiTheme="majorBidi" w:hAnsiTheme="majorBidi" w:cstheme="majorBidi"/>
          <w:i/>
          <w:iCs/>
          <w:sz w:val="24"/>
          <w:szCs w:val="24"/>
        </w:rPr>
        <w:t xml:space="preserve">Food </w:t>
      </w:r>
      <w:r w:rsidR="007B5B6E">
        <w:rPr>
          <w:rFonts w:asciiTheme="majorBidi" w:hAnsiTheme="majorBidi" w:cstheme="majorBidi"/>
          <w:i/>
          <w:iCs/>
          <w:sz w:val="24"/>
          <w:szCs w:val="24"/>
        </w:rPr>
        <w:t>C</w:t>
      </w:r>
      <w:r w:rsidRPr="00153DBF">
        <w:rPr>
          <w:rFonts w:asciiTheme="majorBidi" w:hAnsiTheme="majorBidi" w:cstheme="majorBidi"/>
          <w:i/>
          <w:iCs/>
          <w:sz w:val="24"/>
          <w:szCs w:val="24"/>
        </w:rPr>
        <w:t>hem.</w:t>
      </w:r>
      <w:r w:rsidRPr="00153DBF">
        <w:rPr>
          <w:rFonts w:asciiTheme="majorBidi" w:hAnsiTheme="majorBidi" w:cstheme="majorBidi"/>
          <w:b/>
          <w:bCs/>
          <w:sz w:val="24"/>
          <w:szCs w:val="24"/>
        </w:rPr>
        <w:t>145</w:t>
      </w:r>
      <w:r w:rsidRPr="00153DBF">
        <w:rPr>
          <w:rFonts w:asciiTheme="majorBidi" w:hAnsiTheme="majorBidi" w:cstheme="majorBidi"/>
          <w:sz w:val="24"/>
          <w:szCs w:val="24"/>
        </w:rPr>
        <w:t xml:space="preserve"> (2014) 57</w:t>
      </w:r>
    </w:p>
    <w:p w:rsidR="008D2057" w:rsidRPr="00153DBF" w:rsidRDefault="008D2057" w:rsidP="00153DBF">
      <w:pPr>
        <w:pStyle w:val="Paragraphedeliste"/>
        <w:numPr>
          <w:ilvl w:val="0"/>
          <w:numId w:val="1"/>
        </w:numPr>
        <w:spacing w:after="0" w:line="360" w:lineRule="auto"/>
        <w:jc w:val="both"/>
        <w:rPr>
          <w:rFonts w:asciiTheme="majorBidi" w:hAnsiTheme="majorBidi" w:cstheme="majorBidi"/>
          <w:sz w:val="24"/>
          <w:szCs w:val="24"/>
          <w:lang w:val="fr-FR"/>
        </w:rPr>
      </w:pPr>
      <w:r w:rsidRPr="00153DBF">
        <w:rPr>
          <w:rFonts w:asciiTheme="majorBidi" w:hAnsiTheme="majorBidi" w:cstheme="majorBidi"/>
          <w:sz w:val="24"/>
          <w:szCs w:val="24"/>
        </w:rPr>
        <w:t xml:space="preserve">L. Custódio, F. Soares, H. Pereira, M. J. Rodrigues, L. Barreira, A. P. Rauter, F. Fernando Alberício, J. Varela, </w:t>
      </w:r>
      <w:r w:rsidRPr="00153DBF">
        <w:rPr>
          <w:rFonts w:asciiTheme="majorBidi" w:hAnsiTheme="majorBidi" w:cstheme="majorBidi"/>
          <w:i/>
          <w:iCs/>
          <w:sz w:val="24"/>
          <w:szCs w:val="24"/>
        </w:rPr>
        <w:t>J. Appl. Phycol.</w:t>
      </w:r>
      <w:r w:rsidRPr="00153DBF">
        <w:rPr>
          <w:rFonts w:asciiTheme="majorBidi" w:hAnsiTheme="majorBidi" w:cstheme="majorBidi"/>
          <w:b/>
          <w:bCs/>
          <w:sz w:val="24"/>
          <w:szCs w:val="24"/>
        </w:rPr>
        <w:t>27</w:t>
      </w:r>
      <w:r w:rsidRPr="00153DBF">
        <w:rPr>
          <w:rFonts w:asciiTheme="majorBidi" w:hAnsiTheme="majorBidi" w:cstheme="majorBidi"/>
          <w:sz w:val="24"/>
          <w:szCs w:val="24"/>
        </w:rPr>
        <w:t xml:space="preserve"> (2015) 839</w:t>
      </w:r>
    </w:p>
    <w:p w:rsidR="008D2057" w:rsidRPr="00153DBF" w:rsidRDefault="008D2057" w:rsidP="00153DBF">
      <w:pPr>
        <w:pStyle w:val="Paragraphedeliste"/>
        <w:numPr>
          <w:ilvl w:val="0"/>
          <w:numId w:val="1"/>
        </w:numPr>
        <w:spacing w:after="0" w:line="360" w:lineRule="auto"/>
        <w:jc w:val="both"/>
        <w:rPr>
          <w:rFonts w:asciiTheme="majorBidi" w:hAnsiTheme="majorBidi" w:cstheme="majorBidi"/>
          <w:sz w:val="24"/>
          <w:szCs w:val="24"/>
          <w:lang w:val="fr-FR"/>
        </w:rPr>
      </w:pPr>
      <w:r w:rsidRPr="00153DBF">
        <w:rPr>
          <w:rFonts w:asciiTheme="majorBidi" w:hAnsiTheme="majorBidi" w:cstheme="majorBidi"/>
          <w:sz w:val="24"/>
          <w:szCs w:val="24"/>
        </w:rPr>
        <w:t xml:space="preserve">C. K. Balavigneswaran, T. Sujin Jeba Kumar, R. Moses Packiaraj, A. Veeraraj, S. Prakash, </w:t>
      </w:r>
      <w:r w:rsidRPr="00153DBF">
        <w:rPr>
          <w:rFonts w:asciiTheme="majorBidi" w:hAnsiTheme="majorBidi" w:cstheme="majorBidi"/>
          <w:i/>
          <w:iCs/>
          <w:sz w:val="24"/>
          <w:szCs w:val="24"/>
        </w:rPr>
        <w:t>Int. J. Biol. Macromol.</w:t>
      </w:r>
      <w:r w:rsidRPr="00153DBF">
        <w:rPr>
          <w:rFonts w:asciiTheme="majorBidi" w:hAnsiTheme="majorBidi" w:cstheme="majorBidi"/>
          <w:b/>
          <w:bCs/>
          <w:sz w:val="24"/>
          <w:szCs w:val="24"/>
        </w:rPr>
        <w:t>60</w:t>
      </w:r>
      <w:r w:rsidRPr="00153DBF">
        <w:rPr>
          <w:rFonts w:asciiTheme="majorBidi" w:hAnsiTheme="majorBidi" w:cstheme="majorBidi"/>
          <w:sz w:val="24"/>
          <w:szCs w:val="24"/>
        </w:rPr>
        <w:t xml:space="preserve"> (2013) 100</w:t>
      </w:r>
    </w:p>
    <w:p w:rsidR="008D2057" w:rsidRPr="00153DBF" w:rsidRDefault="008D2057" w:rsidP="00153DBF">
      <w:pPr>
        <w:pStyle w:val="Paragraphedeliste"/>
        <w:numPr>
          <w:ilvl w:val="0"/>
          <w:numId w:val="1"/>
        </w:numPr>
        <w:spacing w:after="0" w:line="360" w:lineRule="auto"/>
        <w:jc w:val="both"/>
        <w:rPr>
          <w:rFonts w:asciiTheme="majorBidi" w:hAnsiTheme="majorBidi" w:cstheme="majorBidi"/>
          <w:sz w:val="24"/>
          <w:szCs w:val="24"/>
          <w:lang w:val="en-US"/>
        </w:rPr>
      </w:pPr>
      <w:r w:rsidRPr="00153DBF">
        <w:rPr>
          <w:rFonts w:asciiTheme="majorBidi" w:hAnsiTheme="majorBidi" w:cstheme="majorBidi"/>
          <w:sz w:val="24"/>
          <w:szCs w:val="24"/>
          <w:lang w:val="en-US"/>
        </w:rPr>
        <w:t xml:space="preserve">H. Qi, Q. Zhang, T. Zhao, R. Chen, H. Zhang, X. Niu, Z. Li, </w:t>
      </w:r>
      <w:r w:rsidRPr="00153DBF">
        <w:rPr>
          <w:rFonts w:asciiTheme="majorBidi" w:hAnsiTheme="majorBidi" w:cstheme="majorBidi"/>
          <w:i/>
          <w:iCs/>
          <w:sz w:val="24"/>
          <w:szCs w:val="24"/>
          <w:lang w:val="en-US"/>
        </w:rPr>
        <w:t xml:space="preserve">Int. J. Biol. </w:t>
      </w:r>
      <w:r w:rsidRPr="00153DBF">
        <w:rPr>
          <w:rFonts w:asciiTheme="majorBidi" w:hAnsiTheme="majorBidi" w:cstheme="majorBidi"/>
          <w:i/>
          <w:iCs/>
          <w:sz w:val="24"/>
          <w:szCs w:val="24"/>
        </w:rPr>
        <w:t>Macromol.</w:t>
      </w:r>
      <w:r w:rsidRPr="00153DBF">
        <w:rPr>
          <w:rFonts w:asciiTheme="majorBidi" w:hAnsiTheme="majorBidi" w:cstheme="majorBidi"/>
          <w:b/>
          <w:bCs/>
          <w:sz w:val="24"/>
          <w:szCs w:val="24"/>
        </w:rPr>
        <w:t>37</w:t>
      </w:r>
      <w:r w:rsidRPr="00153DBF">
        <w:rPr>
          <w:rFonts w:asciiTheme="majorBidi" w:hAnsiTheme="majorBidi" w:cstheme="majorBidi"/>
          <w:sz w:val="24"/>
          <w:szCs w:val="24"/>
        </w:rPr>
        <w:t xml:space="preserve"> (2005) 195</w:t>
      </w:r>
    </w:p>
    <w:p w:rsidR="008D2057" w:rsidRPr="00153DBF" w:rsidRDefault="008D2057" w:rsidP="00153DBF">
      <w:pPr>
        <w:pStyle w:val="Paragraphedeliste"/>
        <w:numPr>
          <w:ilvl w:val="0"/>
          <w:numId w:val="1"/>
        </w:numPr>
        <w:spacing w:after="0" w:line="360" w:lineRule="auto"/>
        <w:jc w:val="both"/>
        <w:rPr>
          <w:rFonts w:asciiTheme="majorBidi" w:hAnsiTheme="majorBidi" w:cstheme="majorBidi"/>
          <w:sz w:val="24"/>
          <w:szCs w:val="24"/>
          <w:lang w:val="fr-FR"/>
        </w:rPr>
      </w:pPr>
      <w:r w:rsidRPr="00153DBF">
        <w:rPr>
          <w:rFonts w:asciiTheme="majorBidi" w:eastAsia="Arial Unicode MS" w:hAnsiTheme="majorBidi" w:cstheme="majorBidi"/>
          <w:sz w:val="24"/>
          <w:szCs w:val="24"/>
        </w:rPr>
        <w:t xml:space="preserve">T. Zhao, G. Mao, W. Feng, R. Mao, X. Gu, T. Li, Q. Li, Y. Bao, L. Yang, X. Wu, </w:t>
      </w:r>
      <w:r w:rsidRPr="00153DBF">
        <w:rPr>
          <w:rFonts w:asciiTheme="majorBidi" w:hAnsiTheme="majorBidi" w:cstheme="majorBidi"/>
          <w:i/>
          <w:iCs/>
          <w:sz w:val="24"/>
          <w:szCs w:val="24"/>
        </w:rPr>
        <w:t>Carbohydr. Polym</w:t>
      </w:r>
      <w:r w:rsidRPr="00153DBF">
        <w:rPr>
          <w:rFonts w:asciiTheme="majorBidi" w:eastAsia="Arial Unicode MS" w:hAnsiTheme="majorBidi" w:cstheme="majorBidi"/>
          <w:sz w:val="24"/>
          <w:szCs w:val="24"/>
        </w:rPr>
        <w:t xml:space="preserve">. </w:t>
      </w:r>
      <w:r w:rsidRPr="00153DBF">
        <w:rPr>
          <w:rFonts w:asciiTheme="majorBidi" w:hAnsiTheme="majorBidi" w:cstheme="majorBidi"/>
          <w:b/>
          <w:bCs/>
          <w:sz w:val="24"/>
          <w:szCs w:val="24"/>
        </w:rPr>
        <w:t>105</w:t>
      </w:r>
      <w:r w:rsidRPr="00153DBF">
        <w:rPr>
          <w:rFonts w:asciiTheme="majorBidi" w:eastAsia="Arial Unicode MS" w:hAnsiTheme="majorBidi" w:cstheme="majorBidi"/>
          <w:sz w:val="24"/>
          <w:szCs w:val="24"/>
        </w:rPr>
        <w:t>(2014)</w:t>
      </w:r>
      <w:r w:rsidRPr="00153DBF">
        <w:rPr>
          <w:rFonts w:asciiTheme="majorBidi" w:hAnsiTheme="majorBidi" w:cstheme="majorBidi"/>
          <w:sz w:val="24"/>
          <w:szCs w:val="24"/>
        </w:rPr>
        <w:t xml:space="preserve"> 26</w:t>
      </w:r>
    </w:p>
    <w:p w:rsidR="008D2057" w:rsidRPr="00153DBF" w:rsidRDefault="008D2057" w:rsidP="00153DBF">
      <w:pPr>
        <w:pStyle w:val="Paragraphedeliste"/>
        <w:numPr>
          <w:ilvl w:val="0"/>
          <w:numId w:val="1"/>
        </w:numPr>
        <w:spacing w:after="0" w:line="360" w:lineRule="auto"/>
        <w:jc w:val="both"/>
        <w:rPr>
          <w:rFonts w:asciiTheme="majorBidi" w:hAnsiTheme="majorBidi" w:cstheme="majorBidi"/>
          <w:sz w:val="24"/>
          <w:szCs w:val="24"/>
          <w:lang w:val="en-US"/>
        </w:rPr>
      </w:pPr>
      <w:r w:rsidRPr="00153DBF">
        <w:rPr>
          <w:rFonts w:asciiTheme="majorBidi" w:hAnsiTheme="majorBidi" w:cstheme="majorBidi"/>
          <w:sz w:val="24"/>
          <w:szCs w:val="24"/>
        </w:rPr>
        <w:t xml:space="preserve">Y. Chen, H. Zhang, Y. Wang, S. Nie, C. Li, M. Xie, </w:t>
      </w:r>
      <w:r w:rsidRPr="00153DBF">
        <w:rPr>
          <w:rFonts w:asciiTheme="majorBidi" w:hAnsiTheme="majorBidi" w:cstheme="majorBidi"/>
          <w:i/>
          <w:iCs/>
          <w:sz w:val="24"/>
          <w:szCs w:val="24"/>
        </w:rPr>
        <w:t>Food Chem.</w:t>
      </w:r>
      <w:r w:rsidRPr="00153DBF">
        <w:rPr>
          <w:rFonts w:asciiTheme="majorBidi" w:hAnsiTheme="majorBidi" w:cstheme="majorBidi"/>
          <w:b/>
          <w:bCs/>
          <w:sz w:val="24"/>
          <w:szCs w:val="24"/>
        </w:rPr>
        <w:t>156</w:t>
      </w:r>
      <w:r w:rsidRPr="00153DBF">
        <w:rPr>
          <w:rFonts w:asciiTheme="majorBidi" w:hAnsiTheme="majorBidi" w:cstheme="majorBidi"/>
          <w:sz w:val="24"/>
          <w:szCs w:val="24"/>
        </w:rPr>
        <w:t xml:space="preserve"> (2014) 279</w:t>
      </w:r>
    </w:p>
    <w:p w:rsidR="008D2057" w:rsidRPr="00153DBF" w:rsidRDefault="008D2057" w:rsidP="00153DBF">
      <w:pPr>
        <w:pStyle w:val="Paragraphedeliste"/>
        <w:numPr>
          <w:ilvl w:val="0"/>
          <w:numId w:val="1"/>
        </w:numPr>
        <w:spacing w:after="0" w:line="360" w:lineRule="auto"/>
        <w:jc w:val="both"/>
        <w:rPr>
          <w:rFonts w:asciiTheme="majorBidi" w:hAnsiTheme="majorBidi" w:cstheme="majorBidi"/>
          <w:sz w:val="24"/>
          <w:szCs w:val="24"/>
          <w:lang w:val="en-US"/>
        </w:rPr>
      </w:pPr>
      <w:r w:rsidRPr="00153DBF">
        <w:rPr>
          <w:rFonts w:asciiTheme="majorBidi" w:hAnsiTheme="majorBidi" w:cstheme="majorBidi"/>
          <w:sz w:val="24"/>
          <w:szCs w:val="24"/>
        </w:rPr>
        <w:t xml:space="preserve">H. Song, Q. Zhang, Z. Zhang, J. Wang, </w:t>
      </w:r>
      <w:r w:rsidRPr="00153DBF">
        <w:rPr>
          <w:rFonts w:asciiTheme="majorBidi" w:hAnsiTheme="majorBidi" w:cstheme="majorBidi"/>
          <w:i/>
          <w:iCs/>
          <w:sz w:val="24"/>
          <w:szCs w:val="24"/>
        </w:rPr>
        <w:t xml:space="preserve">Carbohydr. Polym. </w:t>
      </w:r>
      <w:r w:rsidRPr="00153DBF">
        <w:rPr>
          <w:rFonts w:asciiTheme="majorBidi" w:hAnsiTheme="majorBidi" w:cstheme="majorBidi"/>
          <w:b/>
          <w:bCs/>
          <w:sz w:val="24"/>
          <w:szCs w:val="24"/>
        </w:rPr>
        <w:t>80</w:t>
      </w:r>
      <w:r w:rsidRPr="00153DBF">
        <w:rPr>
          <w:rFonts w:asciiTheme="majorBidi" w:hAnsiTheme="majorBidi" w:cstheme="majorBidi"/>
          <w:sz w:val="24"/>
          <w:szCs w:val="24"/>
        </w:rPr>
        <w:t xml:space="preserve"> (2010) 1057</w:t>
      </w:r>
    </w:p>
    <w:p w:rsidR="008D2057" w:rsidRPr="00153DBF" w:rsidRDefault="008D2057" w:rsidP="00153DBF">
      <w:pPr>
        <w:pStyle w:val="Paragraphedeliste"/>
        <w:numPr>
          <w:ilvl w:val="0"/>
          <w:numId w:val="1"/>
        </w:numPr>
        <w:spacing w:after="0" w:line="360" w:lineRule="auto"/>
        <w:jc w:val="both"/>
        <w:rPr>
          <w:rFonts w:asciiTheme="majorBidi" w:hAnsiTheme="majorBidi" w:cstheme="majorBidi"/>
          <w:sz w:val="24"/>
          <w:szCs w:val="24"/>
          <w:lang w:val="en-US"/>
        </w:rPr>
      </w:pPr>
      <w:r w:rsidRPr="00153DBF">
        <w:rPr>
          <w:rFonts w:asciiTheme="majorBidi" w:hAnsiTheme="majorBidi" w:cstheme="majorBidi"/>
          <w:sz w:val="24"/>
          <w:szCs w:val="24"/>
        </w:rPr>
        <w:t xml:space="preserve">Y. Sun, B. Zhou, S. Xu, W. Li, B. Yan, </w:t>
      </w:r>
      <w:r w:rsidRPr="00153DBF">
        <w:rPr>
          <w:rFonts w:asciiTheme="majorBidi" w:hAnsiTheme="majorBidi" w:cstheme="majorBidi"/>
          <w:i/>
          <w:iCs/>
          <w:sz w:val="24"/>
          <w:szCs w:val="24"/>
        </w:rPr>
        <w:t>Food Sci.</w:t>
      </w:r>
      <w:r w:rsidRPr="00153DBF">
        <w:rPr>
          <w:rFonts w:asciiTheme="majorBidi" w:hAnsiTheme="majorBidi" w:cstheme="majorBidi"/>
          <w:b/>
          <w:bCs/>
          <w:sz w:val="24"/>
          <w:szCs w:val="24"/>
        </w:rPr>
        <w:t>33</w:t>
      </w:r>
      <w:r w:rsidRPr="00153DBF">
        <w:rPr>
          <w:rFonts w:asciiTheme="majorBidi" w:hAnsiTheme="majorBidi" w:cstheme="majorBidi"/>
          <w:sz w:val="24"/>
          <w:szCs w:val="24"/>
        </w:rPr>
        <w:t xml:space="preserve"> (2012) 137</w:t>
      </w:r>
    </w:p>
    <w:p w:rsidR="008D2057" w:rsidRPr="00153DBF" w:rsidRDefault="008D2057" w:rsidP="00153DBF">
      <w:pPr>
        <w:pStyle w:val="Paragraphedeliste"/>
        <w:numPr>
          <w:ilvl w:val="0"/>
          <w:numId w:val="1"/>
        </w:numPr>
        <w:spacing w:after="0" w:line="360" w:lineRule="auto"/>
        <w:jc w:val="both"/>
        <w:rPr>
          <w:rFonts w:asciiTheme="majorBidi" w:hAnsiTheme="majorBidi" w:cstheme="majorBidi"/>
          <w:sz w:val="24"/>
          <w:szCs w:val="24"/>
          <w:lang w:val="en-US"/>
        </w:rPr>
      </w:pPr>
      <w:r w:rsidRPr="00153DBF">
        <w:rPr>
          <w:rFonts w:asciiTheme="majorBidi" w:hAnsiTheme="majorBidi" w:cstheme="majorBidi"/>
          <w:sz w:val="24"/>
          <w:szCs w:val="24"/>
        </w:rPr>
        <w:t xml:space="preserve">D.L. Bruce, D.C.B. Duff, </w:t>
      </w:r>
      <w:r w:rsidRPr="00153DBF">
        <w:rPr>
          <w:rFonts w:asciiTheme="majorBidi" w:hAnsiTheme="majorBidi" w:cstheme="majorBidi"/>
          <w:i/>
          <w:iCs/>
          <w:sz w:val="24"/>
          <w:szCs w:val="24"/>
        </w:rPr>
        <w:t xml:space="preserve">J. </w:t>
      </w:r>
      <w:r w:rsidR="00153DBF">
        <w:rPr>
          <w:rFonts w:asciiTheme="majorBidi" w:hAnsiTheme="majorBidi" w:cstheme="majorBidi"/>
          <w:i/>
          <w:iCs/>
          <w:sz w:val="24"/>
          <w:szCs w:val="24"/>
        </w:rPr>
        <w:t>G</w:t>
      </w:r>
      <w:r w:rsidRPr="00153DBF">
        <w:rPr>
          <w:rFonts w:asciiTheme="majorBidi" w:hAnsiTheme="majorBidi" w:cstheme="majorBidi"/>
          <w:i/>
          <w:iCs/>
          <w:sz w:val="24"/>
          <w:szCs w:val="24"/>
        </w:rPr>
        <w:t>en. Microbiol.</w:t>
      </w:r>
      <w:r w:rsidRPr="00153DBF">
        <w:rPr>
          <w:rFonts w:asciiTheme="majorBidi" w:hAnsiTheme="majorBidi" w:cstheme="majorBidi"/>
          <w:b/>
          <w:bCs/>
          <w:sz w:val="24"/>
          <w:szCs w:val="24"/>
        </w:rPr>
        <w:t>48</w:t>
      </w:r>
      <w:r w:rsidRPr="00153DBF">
        <w:rPr>
          <w:rFonts w:asciiTheme="majorBidi" w:hAnsiTheme="majorBidi" w:cstheme="majorBidi"/>
          <w:sz w:val="24"/>
          <w:szCs w:val="24"/>
        </w:rPr>
        <w:t xml:space="preserve"> (1967) 293</w:t>
      </w:r>
    </w:p>
    <w:p w:rsidR="008D2057" w:rsidRPr="00153DBF" w:rsidRDefault="008D2057" w:rsidP="00153DBF">
      <w:pPr>
        <w:pStyle w:val="Paragraphedeliste"/>
        <w:numPr>
          <w:ilvl w:val="0"/>
          <w:numId w:val="1"/>
        </w:numPr>
        <w:spacing w:after="0" w:line="360" w:lineRule="auto"/>
        <w:jc w:val="both"/>
        <w:rPr>
          <w:rFonts w:asciiTheme="majorBidi" w:hAnsiTheme="majorBidi" w:cstheme="majorBidi"/>
          <w:sz w:val="24"/>
          <w:szCs w:val="24"/>
          <w:lang w:val="en-US"/>
        </w:rPr>
      </w:pPr>
      <w:r w:rsidRPr="00153DBF">
        <w:rPr>
          <w:rFonts w:asciiTheme="majorBidi" w:hAnsiTheme="majorBidi" w:cstheme="majorBidi"/>
          <w:sz w:val="24"/>
          <w:szCs w:val="24"/>
        </w:rPr>
        <w:t>H. Cheng,S. Feng,</w:t>
      </w:r>
      <w:r w:rsidRPr="00153DBF">
        <w:rPr>
          <w:rStyle w:val="apple-converted-space"/>
          <w:rFonts w:asciiTheme="majorBidi" w:hAnsiTheme="majorBidi" w:cstheme="majorBidi"/>
          <w:sz w:val="24"/>
          <w:szCs w:val="24"/>
        </w:rPr>
        <w:t xml:space="preserve"> S. Shen, L. Zhang, R. Yang, Y. Zhou, C. Ding, </w:t>
      </w:r>
      <w:r w:rsidRPr="00153DBF">
        <w:rPr>
          <w:rFonts w:asciiTheme="majorBidi" w:hAnsiTheme="majorBidi" w:cstheme="majorBidi"/>
          <w:i/>
          <w:iCs/>
          <w:sz w:val="24"/>
          <w:szCs w:val="24"/>
          <w:shd w:val="clear" w:color="auto" w:fill="FFFFFF"/>
        </w:rPr>
        <w:t>Carbohydr. Polym</w:t>
      </w:r>
      <w:r w:rsidRPr="00153DBF">
        <w:rPr>
          <w:rFonts w:asciiTheme="majorBidi" w:hAnsiTheme="majorBidi" w:cstheme="majorBidi"/>
          <w:sz w:val="24"/>
          <w:szCs w:val="24"/>
        </w:rPr>
        <w:t xml:space="preserve">. </w:t>
      </w:r>
      <w:r w:rsidRPr="00153DBF">
        <w:rPr>
          <w:rFonts w:asciiTheme="majorBidi" w:hAnsiTheme="majorBidi" w:cstheme="majorBidi"/>
          <w:b/>
          <w:bCs/>
          <w:sz w:val="24"/>
          <w:szCs w:val="24"/>
        </w:rPr>
        <w:t xml:space="preserve">96 </w:t>
      </w:r>
      <w:r w:rsidRPr="00153DBF">
        <w:rPr>
          <w:rStyle w:val="apple-converted-space"/>
          <w:rFonts w:asciiTheme="majorBidi" w:hAnsiTheme="majorBidi" w:cstheme="majorBidi"/>
          <w:sz w:val="24"/>
          <w:szCs w:val="24"/>
        </w:rPr>
        <w:t>(2013)</w:t>
      </w:r>
      <w:r w:rsidRPr="00153DBF">
        <w:rPr>
          <w:rFonts w:asciiTheme="majorBidi" w:hAnsiTheme="majorBidi" w:cstheme="majorBidi"/>
          <w:sz w:val="24"/>
          <w:szCs w:val="24"/>
        </w:rPr>
        <w:t xml:space="preserve"> 101</w:t>
      </w:r>
    </w:p>
    <w:p w:rsidR="008D2057" w:rsidRPr="00153DBF" w:rsidRDefault="008D2057" w:rsidP="00153DBF">
      <w:pPr>
        <w:pStyle w:val="Paragraphedeliste"/>
        <w:numPr>
          <w:ilvl w:val="0"/>
          <w:numId w:val="1"/>
        </w:numPr>
        <w:spacing w:after="0" w:line="360" w:lineRule="auto"/>
        <w:jc w:val="both"/>
        <w:rPr>
          <w:rFonts w:asciiTheme="majorBidi" w:hAnsiTheme="majorBidi" w:cstheme="majorBidi"/>
          <w:sz w:val="24"/>
          <w:szCs w:val="24"/>
          <w:lang w:val="en-US"/>
        </w:rPr>
      </w:pPr>
      <w:r w:rsidRPr="00153DBF">
        <w:rPr>
          <w:rFonts w:asciiTheme="majorBidi" w:hAnsiTheme="majorBidi" w:cstheme="majorBidi"/>
          <w:sz w:val="24"/>
          <w:szCs w:val="24"/>
        </w:rPr>
        <w:t xml:space="preserve">F. He, Y. Yang, G. Yang,  L. Yu, </w:t>
      </w:r>
      <w:r w:rsidRPr="00153DBF">
        <w:rPr>
          <w:rFonts w:asciiTheme="majorBidi" w:hAnsiTheme="majorBidi" w:cstheme="majorBidi"/>
          <w:i/>
          <w:iCs/>
          <w:sz w:val="24"/>
          <w:szCs w:val="24"/>
        </w:rPr>
        <w:t>Food Control</w:t>
      </w:r>
      <w:r w:rsidRPr="00153DBF">
        <w:rPr>
          <w:rFonts w:asciiTheme="majorBidi" w:hAnsiTheme="majorBidi" w:cstheme="majorBidi"/>
          <w:b/>
          <w:bCs/>
          <w:sz w:val="24"/>
          <w:szCs w:val="24"/>
        </w:rPr>
        <w:t>21</w:t>
      </w:r>
      <w:r w:rsidRPr="00153DBF">
        <w:rPr>
          <w:rFonts w:asciiTheme="majorBidi" w:hAnsiTheme="majorBidi" w:cstheme="majorBidi"/>
          <w:sz w:val="24"/>
          <w:szCs w:val="24"/>
        </w:rPr>
        <w:t xml:space="preserve"> (2010) 1257</w:t>
      </w:r>
    </w:p>
    <w:p w:rsidR="008D2057" w:rsidRPr="00153DBF" w:rsidRDefault="008D2057" w:rsidP="00153DBF">
      <w:pPr>
        <w:pStyle w:val="Paragraphedeliste"/>
        <w:numPr>
          <w:ilvl w:val="0"/>
          <w:numId w:val="1"/>
        </w:numPr>
        <w:spacing w:after="0" w:line="360" w:lineRule="auto"/>
        <w:jc w:val="both"/>
        <w:rPr>
          <w:rFonts w:asciiTheme="majorBidi" w:hAnsiTheme="majorBidi" w:cstheme="majorBidi"/>
          <w:sz w:val="24"/>
          <w:szCs w:val="24"/>
          <w:lang w:val="en-US"/>
        </w:rPr>
      </w:pPr>
      <w:r w:rsidRPr="00153DBF">
        <w:rPr>
          <w:rFonts w:asciiTheme="majorBidi" w:hAnsiTheme="majorBidi" w:cstheme="majorBidi"/>
          <w:sz w:val="24"/>
          <w:szCs w:val="24"/>
        </w:rPr>
        <w:t xml:space="preserve">R. C. Goy, D. Britto. O. B. G. Assis, </w:t>
      </w:r>
      <w:r w:rsidRPr="00153DBF">
        <w:rPr>
          <w:rFonts w:asciiTheme="majorBidi" w:hAnsiTheme="majorBidi" w:cstheme="majorBidi"/>
          <w:i/>
          <w:iCs/>
          <w:sz w:val="24"/>
          <w:szCs w:val="24"/>
        </w:rPr>
        <w:t>Polímeros</w:t>
      </w:r>
      <w:r w:rsidRPr="00153DBF">
        <w:rPr>
          <w:rFonts w:asciiTheme="majorBidi" w:hAnsiTheme="majorBidi" w:cstheme="majorBidi"/>
          <w:b/>
          <w:bCs/>
          <w:sz w:val="24"/>
          <w:szCs w:val="24"/>
        </w:rPr>
        <w:t xml:space="preserve">19 </w:t>
      </w:r>
      <w:r w:rsidRPr="00153DBF">
        <w:rPr>
          <w:rFonts w:asciiTheme="majorBidi" w:hAnsiTheme="majorBidi" w:cstheme="majorBidi"/>
          <w:sz w:val="24"/>
          <w:szCs w:val="24"/>
        </w:rPr>
        <w:t>(2009) 241</w:t>
      </w:r>
    </w:p>
    <w:p w:rsidR="008D2057" w:rsidRPr="00153DBF" w:rsidRDefault="008D2057" w:rsidP="00153DBF">
      <w:pPr>
        <w:pStyle w:val="Paragraphedeliste"/>
        <w:numPr>
          <w:ilvl w:val="0"/>
          <w:numId w:val="1"/>
        </w:numPr>
        <w:spacing w:after="0" w:line="360" w:lineRule="auto"/>
        <w:jc w:val="both"/>
        <w:rPr>
          <w:rFonts w:asciiTheme="majorBidi" w:hAnsiTheme="majorBidi" w:cstheme="majorBidi"/>
          <w:sz w:val="24"/>
          <w:szCs w:val="24"/>
          <w:lang w:val="en-US"/>
        </w:rPr>
      </w:pPr>
      <w:r w:rsidRPr="00153DBF">
        <w:rPr>
          <w:rFonts w:asciiTheme="majorBidi" w:hAnsiTheme="majorBidi" w:cstheme="majorBidi"/>
          <w:sz w:val="24"/>
          <w:szCs w:val="24"/>
        </w:rPr>
        <w:lastRenderedPageBreak/>
        <w:t xml:space="preserve">B. Atasever-Arslan, K. Yilancioglu, Z. Kalkan, A. C. Timucin, H. Gür , F. B. Isik, E. Deniz, B. Erman, S. Cetiner, </w:t>
      </w:r>
      <w:r w:rsidRPr="00153DBF">
        <w:rPr>
          <w:rFonts w:asciiTheme="majorBidi" w:hAnsiTheme="majorBidi" w:cstheme="majorBidi"/>
          <w:i/>
          <w:iCs/>
          <w:sz w:val="24"/>
          <w:szCs w:val="24"/>
        </w:rPr>
        <w:t xml:space="preserve">Eur. J. Pharmaceut. </w:t>
      </w:r>
      <w:r w:rsidRPr="00153DBF">
        <w:rPr>
          <w:rFonts w:asciiTheme="majorBidi" w:hAnsiTheme="majorBidi" w:cstheme="majorBidi"/>
          <w:i/>
          <w:iCs/>
          <w:sz w:val="24"/>
          <w:szCs w:val="24"/>
          <w:lang w:val="fr-FR"/>
        </w:rPr>
        <w:t>Sci.</w:t>
      </w:r>
      <w:r w:rsidRPr="00153DBF">
        <w:rPr>
          <w:rFonts w:asciiTheme="majorBidi" w:hAnsiTheme="majorBidi" w:cstheme="majorBidi"/>
          <w:b/>
          <w:bCs/>
          <w:sz w:val="24"/>
          <w:szCs w:val="24"/>
          <w:lang w:val="fr-FR"/>
        </w:rPr>
        <w:t>83</w:t>
      </w:r>
      <w:r w:rsidRPr="00153DBF">
        <w:rPr>
          <w:rFonts w:asciiTheme="majorBidi" w:hAnsiTheme="majorBidi" w:cstheme="majorBidi"/>
          <w:sz w:val="24"/>
          <w:szCs w:val="24"/>
          <w:lang w:val="fr-FR"/>
        </w:rPr>
        <w:t xml:space="preserve"> (2016)120</w:t>
      </w:r>
    </w:p>
    <w:p w:rsidR="008D2057" w:rsidRPr="00153DBF" w:rsidRDefault="008D2057" w:rsidP="00153DBF">
      <w:pPr>
        <w:pStyle w:val="Paragraphedeliste"/>
        <w:numPr>
          <w:ilvl w:val="0"/>
          <w:numId w:val="1"/>
        </w:numPr>
        <w:spacing w:after="0" w:line="360" w:lineRule="auto"/>
        <w:jc w:val="both"/>
        <w:rPr>
          <w:rFonts w:asciiTheme="majorBidi" w:hAnsiTheme="majorBidi" w:cstheme="majorBidi"/>
          <w:sz w:val="24"/>
          <w:szCs w:val="24"/>
          <w:lang w:val="en-US"/>
        </w:rPr>
      </w:pPr>
      <w:r w:rsidRPr="00153DBF">
        <w:rPr>
          <w:rFonts w:asciiTheme="majorBidi" w:hAnsiTheme="majorBidi" w:cstheme="majorBidi"/>
          <w:sz w:val="24"/>
          <w:szCs w:val="24"/>
          <w:lang w:val="en-US"/>
        </w:rPr>
        <w:t xml:space="preserve">L. Custódio </w:t>
      </w:r>
      <w:hyperlink r:id="rId19" w:history="1">
        <w:r w:rsidRPr="00153DBF">
          <w:rPr>
            <w:rFonts w:asciiTheme="majorBidi" w:hAnsiTheme="majorBidi" w:cstheme="majorBidi"/>
            <w:sz w:val="24"/>
            <w:szCs w:val="24"/>
            <w:lang w:val="en-US"/>
          </w:rPr>
          <w:t>,</w:t>
        </w:r>
      </w:hyperlink>
      <w:r w:rsidRPr="00153DBF">
        <w:rPr>
          <w:rFonts w:asciiTheme="majorBidi" w:hAnsiTheme="majorBidi" w:cstheme="majorBidi"/>
          <w:sz w:val="24"/>
          <w:szCs w:val="24"/>
          <w:lang w:val="en-US"/>
        </w:rPr>
        <w:t xml:space="preserve"> F. Soares, H. Pereira, L. Barreira, C. Vizetto-Duarte, M.J. Rodrigues, A. Pilar Rauter, F. Alberício, J. Varela, </w:t>
      </w:r>
      <w:r w:rsidRPr="00153DBF">
        <w:rPr>
          <w:rFonts w:asciiTheme="majorBidi" w:hAnsiTheme="majorBidi" w:cstheme="majorBidi"/>
          <w:i/>
          <w:iCs/>
          <w:sz w:val="24"/>
          <w:szCs w:val="24"/>
          <w:lang w:val="en-US"/>
        </w:rPr>
        <w:t xml:space="preserve">J. App. </w:t>
      </w:r>
      <w:r w:rsidRPr="00153DBF">
        <w:rPr>
          <w:rFonts w:asciiTheme="majorBidi" w:hAnsiTheme="majorBidi" w:cstheme="majorBidi"/>
          <w:i/>
          <w:iCs/>
          <w:sz w:val="24"/>
          <w:szCs w:val="24"/>
          <w:lang w:val="fr-FR"/>
        </w:rPr>
        <w:t>Phycol.</w:t>
      </w:r>
      <w:r w:rsidRPr="00153DBF">
        <w:rPr>
          <w:rFonts w:asciiTheme="majorBidi" w:hAnsiTheme="majorBidi" w:cstheme="majorBidi"/>
          <w:b/>
          <w:bCs/>
          <w:sz w:val="24"/>
          <w:szCs w:val="24"/>
          <w:lang w:val="fr-FR"/>
        </w:rPr>
        <w:t xml:space="preserve">26 </w:t>
      </w:r>
      <w:r w:rsidRPr="00153DBF">
        <w:rPr>
          <w:rFonts w:asciiTheme="majorBidi" w:hAnsiTheme="majorBidi" w:cstheme="majorBidi"/>
          <w:sz w:val="24"/>
          <w:szCs w:val="24"/>
          <w:lang w:val="fr-FR"/>
        </w:rPr>
        <w:t>(2013) 151.</w:t>
      </w:r>
    </w:p>
    <w:sectPr w:rsidR="008D2057" w:rsidRPr="00153DBF" w:rsidSect="00E53996">
      <w:footerReference w:type="default" r:id="rId20"/>
      <w:footerReference w:type="first" r:id="rId21"/>
      <w:endnotePr>
        <w:numFmt w:val="decimal"/>
      </w:endnotePr>
      <w:pgSz w:w="11907" w:h="16840" w:code="9"/>
      <w:pgMar w:top="1418" w:right="1418" w:bottom="1418" w:left="1418" w:header="851" w:footer="851" w:gutter="0"/>
      <w:lnNumType w:countBy="1" w:restart="continuous"/>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4E8" w:rsidRDefault="005114E8" w:rsidP="00501847">
      <w:pPr>
        <w:spacing w:after="0" w:line="240" w:lineRule="auto"/>
      </w:pPr>
      <w:r>
        <w:separator/>
      </w:r>
    </w:p>
  </w:endnote>
  <w:endnote w:type="continuationSeparator" w:id="1">
    <w:p w:rsidR="005114E8" w:rsidRDefault="005114E8" w:rsidP="005018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embedRegular r:id="rId1" w:subsetted="1" w:fontKey="{098623EC-FD01-47B5-AB2E-F9895D906FF1}"/>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7684506"/>
      <w:docPartObj>
        <w:docPartGallery w:val="Page Numbers (Bottom of Page)"/>
        <w:docPartUnique/>
      </w:docPartObj>
    </w:sdtPr>
    <w:sdtContent>
      <w:p w:rsidR="00E53996" w:rsidRDefault="009D5A97">
        <w:pPr>
          <w:pStyle w:val="Pieddepage"/>
        </w:pPr>
        <w:r>
          <w:fldChar w:fldCharType="begin"/>
        </w:r>
        <w:r w:rsidR="00E53996">
          <w:instrText>PAGE   \* MERGEFORMAT</w:instrText>
        </w:r>
        <w:r>
          <w:fldChar w:fldCharType="separate"/>
        </w:r>
        <w:r w:rsidR="00110952" w:rsidRPr="00110952">
          <w:rPr>
            <w:noProof/>
            <w:lang w:val="fr-FR"/>
          </w:rPr>
          <w:t>16</w:t>
        </w:r>
        <w:r>
          <w:fldChar w:fldCharType="end"/>
        </w:r>
      </w:p>
    </w:sdtContent>
  </w:sdt>
  <w:p w:rsidR="00E53996" w:rsidRPr="00E53996" w:rsidRDefault="00E53996">
    <w:pPr>
      <w:pStyle w:val="Pieddepage"/>
      <w:rPr>
        <w:lang w:val="fr-F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430629"/>
      <w:docPartObj>
        <w:docPartGallery w:val="Page Numbers (Bottom of Page)"/>
        <w:docPartUnique/>
      </w:docPartObj>
    </w:sdtPr>
    <w:sdtContent>
      <w:p w:rsidR="00E53996" w:rsidRDefault="009D5A97">
        <w:pPr>
          <w:pStyle w:val="Pieddepage"/>
        </w:pPr>
        <w:r>
          <w:fldChar w:fldCharType="begin"/>
        </w:r>
        <w:r w:rsidR="00E53996">
          <w:instrText>PAGE   \* MERGEFORMAT</w:instrText>
        </w:r>
        <w:r>
          <w:fldChar w:fldCharType="separate"/>
        </w:r>
        <w:r w:rsidR="00110952" w:rsidRPr="00110952">
          <w:rPr>
            <w:noProof/>
            <w:lang w:val="fr-FR"/>
          </w:rPr>
          <w:t>1</w:t>
        </w:r>
        <w:r>
          <w:fldChar w:fldCharType="end"/>
        </w:r>
      </w:p>
    </w:sdtContent>
  </w:sdt>
  <w:p w:rsidR="001224A5" w:rsidRPr="00501847" w:rsidRDefault="001224A5" w:rsidP="0050184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4E8" w:rsidRDefault="005114E8" w:rsidP="00501847">
      <w:pPr>
        <w:spacing w:after="0" w:line="240" w:lineRule="auto"/>
      </w:pPr>
      <w:r>
        <w:separator/>
      </w:r>
    </w:p>
  </w:footnote>
  <w:footnote w:type="continuationSeparator" w:id="1">
    <w:p w:rsidR="005114E8" w:rsidRDefault="005114E8" w:rsidP="00501847">
      <w:pPr>
        <w:spacing w:after="0" w:line="240" w:lineRule="auto"/>
      </w:pPr>
      <w:r>
        <w:continuationSeparator/>
      </w:r>
    </w:p>
  </w:footnote>
  <w:footnote w:id="2">
    <w:p w:rsidR="002413B3" w:rsidRPr="008418A5" w:rsidRDefault="002413B3" w:rsidP="00760F4D">
      <w:pPr>
        <w:rPr>
          <w:rFonts w:ascii="Times New Roman" w:hAnsi="Times New Roman"/>
        </w:rPr>
      </w:pPr>
      <w:r w:rsidRPr="008418A5">
        <w:rPr>
          <w:rFonts w:ascii="Times New Roman" w:hAnsi="Times New Roman"/>
        </w:rPr>
        <w:t xml:space="preserve">*Corresponding author. E-mail: </w:t>
      </w:r>
      <w:hyperlink r:id="rId1" w:history="1">
        <w:r w:rsidR="00760F4D" w:rsidRPr="00156B8D">
          <w:rPr>
            <w:rStyle w:val="Lienhypertexte"/>
            <w:rFonts w:ascii="Times New Roman" w:hAnsi="Times New Roman"/>
            <w:bCs/>
            <w:sz w:val="24"/>
            <w:szCs w:val="24"/>
          </w:rPr>
          <w:t>mhammedbenhafsa@gmail.com</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F2047C"/>
    <w:multiLevelType w:val="hybridMultilevel"/>
    <w:tmpl w:val="0DA4CF7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TrueTypeFonts/>
  <w:saveSubsetFonts/>
  <w:attachedTemplate r:id="rId1"/>
  <w:stylePaneFormatFilter w:val="1028"/>
  <w:stylePaneSortMethod w:val="0003"/>
  <w:styleLockQFSet/>
  <w:defaultTabStop w:val="708"/>
  <w:hyphenationZone w:val="425"/>
  <w:characterSpacingControl w:val="doNotCompress"/>
  <w:hdrShapeDefaults>
    <o:shapedefaults v:ext="edit" spidmax="5122"/>
  </w:hdrShapeDefaults>
  <w:footnotePr>
    <w:footnote w:id="0"/>
    <w:footnote w:id="1"/>
  </w:footnotePr>
  <w:endnotePr>
    <w:numFmt w:val="decimal"/>
    <w:endnote w:id="0"/>
    <w:endnote w:id="1"/>
  </w:endnotePr>
  <w:compat/>
  <w:rsids>
    <w:rsidRoot w:val="00760F4D"/>
    <w:rsid w:val="000463A3"/>
    <w:rsid w:val="000C466F"/>
    <w:rsid w:val="000F7581"/>
    <w:rsid w:val="00110952"/>
    <w:rsid w:val="00115EFC"/>
    <w:rsid w:val="001224A5"/>
    <w:rsid w:val="00153DBF"/>
    <w:rsid w:val="002062E1"/>
    <w:rsid w:val="002413B3"/>
    <w:rsid w:val="00261448"/>
    <w:rsid w:val="00282ECB"/>
    <w:rsid w:val="003000F2"/>
    <w:rsid w:val="003A1BFD"/>
    <w:rsid w:val="003F012C"/>
    <w:rsid w:val="00455B86"/>
    <w:rsid w:val="00501847"/>
    <w:rsid w:val="005114E8"/>
    <w:rsid w:val="00577422"/>
    <w:rsid w:val="005C6533"/>
    <w:rsid w:val="005E38E1"/>
    <w:rsid w:val="006E5808"/>
    <w:rsid w:val="006F6727"/>
    <w:rsid w:val="00743396"/>
    <w:rsid w:val="00753A69"/>
    <w:rsid w:val="00760F4D"/>
    <w:rsid w:val="007B5B6E"/>
    <w:rsid w:val="008418A5"/>
    <w:rsid w:val="00886246"/>
    <w:rsid w:val="008D2057"/>
    <w:rsid w:val="009554DC"/>
    <w:rsid w:val="009B4F97"/>
    <w:rsid w:val="009D24B1"/>
    <w:rsid w:val="009D5A97"/>
    <w:rsid w:val="00AE2E4A"/>
    <w:rsid w:val="00B16643"/>
    <w:rsid w:val="00B64654"/>
    <w:rsid w:val="00BB71E6"/>
    <w:rsid w:val="00BF24A8"/>
    <w:rsid w:val="00D676AA"/>
    <w:rsid w:val="00D85D8E"/>
    <w:rsid w:val="00DC3DF1"/>
    <w:rsid w:val="00DE2A5D"/>
    <w:rsid w:val="00E05209"/>
    <w:rsid w:val="00E268A4"/>
    <w:rsid w:val="00E53996"/>
    <w:rsid w:val="00E75C0E"/>
    <w:rsid w:val="00EF041B"/>
    <w:rsid w:val="00EF732F"/>
    <w:rsid w:val="00F44A94"/>
    <w:rsid w:val="00FB641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unhideWhenUsed="0"/>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semiHidden="0" w:unhideWhenUsed="0" w:qFormat="1"/>
    <w:lsdException w:name="Table Grid" w:semiHidden="0" w:uiPriority="39" w:unhideWhenUsed="0"/>
    <w:lsdException w:name="Placeholder Text" w:unhideWhenUsed="0"/>
    <w:lsdException w:name="No Spacing" w:semiHidden="0" w:uiPriority="1" w:unhideWhenUs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F012C"/>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501847"/>
    <w:pPr>
      <w:tabs>
        <w:tab w:val="center" w:pos="4536"/>
        <w:tab w:val="right" w:pos="9072"/>
      </w:tabs>
      <w:spacing w:after="0" w:line="240" w:lineRule="auto"/>
    </w:pPr>
  </w:style>
  <w:style w:type="character" w:customStyle="1" w:styleId="En-tteCar">
    <w:name w:val="En-tête Car"/>
    <w:link w:val="En-tte"/>
    <w:uiPriority w:val="99"/>
    <w:semiHidden/>
    <w:rsid w:val="003F012C"/>
    <w:rPr>
      <w:sz w:val="22"/>
      <w:szCs w:val="22"/>
      <w:lang w:eastAsia="en-US"/>
    </w:rPr>
  </w:style>
  <w:style w:type="paragraph" w:styleId="Pieddepage">
    <w:name w:val="footer"/>
    <w:basedOn w:val="Normal"/>
    <w:link w:val="PieddepageCar"/>
    <w:uiPriority w:val="99"/>
    <w:rsid w:val="00501847"/>
    <w:pPr>
      <w:tabs>
        <w:tab w:val="center" w:pos="4536"/>
        <w:tab w:val="right" w:pos="9072"/>
      </w:tabs>
      <w:spacing w:after="0" w:line="240" w:lineRule="auto"/>
    </w:pPr>
  </w:style>
  <w:style w:type="character" w:customStyle="1" w:styleId="PieddepageCar">
    <w:name w:val="Pied de page Car"/>
    <w:link w:val="Pieddepage"/>
    <w:uiPriority w:val="99"/>
    <w:rsid w:val="003F012C"/>
    <w:rPr>
      <w:sz w:val="22"/>
      <w:szCs w:val="22"/>
      <w:lang w:eastAsia="en-US"/>
    </w:rPr>
  </w:style>
  <w:style w:type="character" w:styleId="Lienhypertexte">
    <w:name w:val="Hyperlink"/>
    <w:uiPriority w:val="99"/>
    <w:unhideWhenUsed/>
    <w:rsid w:val="002413B3"/>
    <w:rPr>
      <w:color w:val="0563C1"/>
      <w:u w:val="single"/>
    </w:rPr>
  </w:style>
  <w:style w:type="character" w:customStyle="1" w:styleId="apple-converted-space">
    <w:name w:val="apple-converted-space"/>
    <w:uiPriority w:val="99"/>
    <w:rsid w:val="00760F4D"/>
    <w:rPr>
      <w:rFonts w:cs="Times New Roman"/>
    </w:rPr>
  </w:style>
  <w:style w:type="character" w:styleId="Accentuation">
    <w:name w:val="Emphasis"/>
    <w:uiPriority w:val="99"/>
    <w:qFormat/>
    <w:rsid w:val="00AE2E4A"/>
    <w:rPr>
      <w:rFonts w:cs="Times New Roman"/>
      <w:i/>
      <w:iCs/>
    </w:rPr>
  </w:style>
  <w:style w:type="paragraph" w:styleId="Paragraphedeliste">
    <w:name w:val="List Paragraph"/>
    <w:basedOn w:val="Normal"/>
    <w:uiPriority w:val="34"/>
    <w:qFormat/>
    <w:rsid w:val="003000F2"/>
    <w:pPr>
      <w:ind w:left="720"/>
      <w:contextualSpacing/>
    </w:pPr>
  </w:style>
  <w:style w:type="character" w:customStyle="1" w:styleId="st">
    <w:name w:val="st"/>
    <w:rsid w:val="00AE2E4A"/>
  </w:style>
  <w:style w:type="character" w:customStyle="1" w:styleId="ref-journal">
    <w:name w:val="ref-journal"/>
    <w:uiPriority w:val="99"/>
    <w:rsid w:val="00AE2E4A"/>
    <w:rPr>
      <w:rFonts w:cs="Times New Roman"/>
    </w:rPr>
  </w:style>
  <w:style w:type="character" w:customStyle="1" w:styleId="ref-vol">
    <w:name w:val="ref-vol"/>
    <w:uiPriority w:val="99"/>
    <w:rsid w:val="00AE2E4A"/>
    <w:rPr>
      <w:rFonts w:cs="Times New Roman"/>
    </w:rPr>
  </w:style>
  <w:style w:type="character" w:styleId="Numrodeligne">
    <w:name w:val="line number"/>
    <w:basedOn w:val="Policepardfaut"/>
    <w:uiPriority w:val="99"/>
    <w:semiHidden/>
    <w:unhideWhenUsed/>
    <w:rsid w:val="00886246"/>
  </w:style>
  <w:style w:type="paragraph" w:styleId="Textedebulles">
    <w:name w:val="Balloon Text"/>
    <w:basedOn w:val="Normal"/>
    <w:link w:val="TextedebullesCar"/>
    <w:uiPriority w:val="99"/>
    <w:semiHidden/>
    <w:unhideWhenUsed/>
    <w:rsid w:val="00E539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399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unhideWhenUsed="0"/>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semiHidden="0" w:unhideWhenUsed="0" w:qFormat="1"/>
    <w:lsdException w:name="Table Grid" w:semiHidden="0" w:uiPriority="39" w:unhideWhenUsed="0"/>
    <w:lsdException w:name="Placeholder Text" w:unhideWhenUsed="0"/>
    <w:lsdException w:name="No Spacing" w:semiHidden="0" w:uiPriority="1" w:unhideWhenUs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F012C"/>
    <w:pPr>
      <w:spacing w:after="160" w:line="259" w:lineRule="auto"/>
    </w:pPr>
    <w:rPr>
      <w:sz w:val="22"/>
      <w:szCs w:val="22"/>
      <w:lang w:val="sr-Latn-R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501847"/>
    <w:pPr>
      <w:tabs>
        <w:tab w:val="center" w:pos="4536"/>
        <w:tab w:val="right" w:pos="9072"/>
      </w:tabs>
      <w:spacing w:after="0" w:line="240" w:lineRule="auto"/>
    </w:pPr>
  </w:style>
  <w:style w:type="character" w:customStyle="1" w:styleId="En-tteCar">
    <w:name w:val="En-tête Car"/>
    <w:link w:val="En-tte"/>
    <w:uiPriority w:val="99"/>
    <w:semiHidden/>
    <w:rsid w:val="003F012C"/>
    <w:rPr>
      <w:sz w:val="22"/>
      <w:szCs w:val="22"/>
      <w:lang w:eastAsia="en-US"/>
    </w:rPr>
  </w:style>
  <w:style w:type="paragraph" w:styleId="Pieddepage">
    <w:name w:val="footer"/>
    <w:basedOn w:val="Normal"/>
    <w:link w:val="PieddepageCar"/>
    <w:uiPriority w:val="99"/>
    <w:rsid w:val="00501847"/>
    <w:pPr>
      <w:tabs>
        <w:tab w:val="center" w:pos="4536"/>
        <w:tab w:val="right" w:pos="9072"/>
      </w:tabs>
      <w:spacing w:after="0" w:line="240" w:lineRule="auto"/>
    </w:pPr>
  </w:style>
  <w:style w:type="character" w:customStyle="1" w:styleId="PieddepageCar">
    <w:name w:val="Pied de page Car"/>
    <w:link w:val="Pieddepage"/>
    <w:uiPriority w:val="99"/>
    <w:rsid w:val="003F012C"/>
    <w:rPr>
      <w:sz w:val="22"/>
      <w:szCs w:val="22"/>
      <w:lang w:eastAsia="en-US"/>
    </w:rPr>
  </w:style>
  <w:style w:type="character" w:styleId="Lienhypertexte">
    <w:name w:val="Hyperlink"/>
    <w:uiPriority w:val="99"/>
    <w:unhideWhenUsed/>
    <w:rsid w:val="002413B3"/>
    <w:rPr>
      <w:color w:val="0563C1"/>
      <w:u w:val="single"/>
    </w:rPr>
  </w:style>
  <w:style w:type="character" w:customStyle="1" w:styleId="apple-converted-space">
    <w:name w:val="apple-converted-space"/>
    <w:uiPriority w:val="99"/>
    <w:rsid w:val="00760F4D"/>
    <w:rPr>
      <w:rFonts w:cs="Times New Roman"/>
    </w:rPr>
  </w:style>
  <w:style w:type="character" w:styleId="Accentuation">
    <w:name w:val="Emphasis"/>
    <w:uiPriority w:val="99"/>
    <w:qFormat/>
    <w:rsid w:val="00AE2E4A"/>
    <w:rPr>
      <w:rFonts w:cs="Times New Roman"/>
      <w:i/>
      <w:iCs/>
    </w:rPr>
  </w:style>
  <w:style w:type="paragraph" w:styleId="Paragraphedeliste">
    <w:name w:val="List Paragraph"/>
    <w:basedOn w:val="Normal"/>
    <w:uiPriority w:val="34"/>
    <w:qFormat/>
    <w:rsid w:val="003000F2"/>
    <w:pPr>
      <w:ind w:left="720"/>
      <w:contextualSpacing/>
    </w:pPr>
  </w:style>
  <w:style w:type="character" w:customStyle="1" w:styleId="st">
    <w:name w:val="st"/>
    <w:rsid w:val="00AE2E4A"/>
  </w:style>
  <w:style w:type="character" w:customStyle="1" w:styleId="ref-journal">
    <w:name w:val="ref-journal"/>
    <w:uiPriority w:val="99"/>
    <w:rsid w:val="00AE2E4A"/>
    <w:rPr>
      <w:rFonts w:cs="Times New Roman"/>
    </w:rPr>
  </w:style>
  <w:style w:type="character" w:customStyle="1" w:styleId="ref-vol">
    <w:name w:val="ref-vol"/>
    <w:uiPriority w:val="99"/>
    <w:rsid w:val="00AE2E4A"/>
    <w:rPr>
      <w:rFonts w:cs="Times New Roman"/>
    </w:rPr>
  </w:style>
  <w:style w:type="character" w:styleId="Numrodeligne">
    <w:name w:val="line number"/>
    <w:basedOn w:val="Policepardfaut"/>
    <w:uiPriority w:val="99"/>
    <w:semiHidden/>
    <w:unhideWhenUsed/>
    <w:rsid w:val="00886246"/>
  </w:style>
  <w:style w:type="paragraph" w:styleId="Textedebulles">
    <w:name w:val="Balloon Text"/>
    <w:basedOn w:val="Normal"/>
    <w:link w:val="TextedebullesCar"/>
    <w:uiPriority w:val="99"/>
    <w:semiHidden/>
    <w:unhideWhenUsed/>
    <w:rsid w:val="00E539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3996"/>
    <w:rPr>
      <w:rFonts w:ascii="Tahoma" w:hAnsi="Tahoma" w:cs="Tahoma"/>
      <w:sz w:val="16"/>
      <w:szCs w:val="16"/>
      <w:lang w:val="sr-Latn-RS" w:eastAsia="en-US"/>
    </w:rPr>
  </w:style>
</w:styles>
</file>

<file path=word/webSettings.xml><?xml version="1.0" encoding="utf-8"?>
<w:webSettings xmlns:r="http://schemas.openxmlformats.org/officeDocument/2006/relationships" xmlns:w="http://schemas.openxmlformats.org/wordprocessingml/2006/main">
  <w:divs>
    <w:div w:id="582645453">
      <w:bodyDiv w:val="1"/>
      <w:marLeft w:val="0"/>
      <w:marRight w:val="0"/>
      <w:marTop w:val="0"/>
      <w:marBottom w:val="0"/>
      <w:divBdr>
        <w:top w:val="none" w:sz="0" w:space="0" w:color="auto"/>
        <w:left w:val="none" w:sz="0" w:space="0" w:color="auto"/>
        <w:bottom w:val="none" w:sz="0" w:space="0" w:color="auto"/>
        <w:right w:val="none" w:sz="0" w:space="0" w:color="auto"/>
      </w:divBdr>
    </w:div>
    <w:div w:id="666640319">
      <w:bodyDiv w:val="1"/>
      <w:marLeft w:val="0"/>
      <w:marRight w:val="0"/>
      <w:marTop w:val="0"/>
      <w:marBottom w:val="0"/>
      <w:divBdr>
        <w:top w:val="none" w:sz="0" w:space="0" w:color="auto"/>
        <w:left w:val="none" w:sz="0" w:space="0" w:color="auto"/>
        <w:bottom w:val="none" w:sz="0" w:space="0" w:color="auto"/>
        <w:right w:val="none" w:sz="0" w:space="0" w:color="auto"/>
      </w:divBdr>
    </w:div>
    <w:div w:id="843858256">
      <w:bodyDiv w:val="1"/>
      <w:marLeft w:val="0"/>
      <w:marRight w:val="0"/>
      <w:marTop w:val="0"/>
      <w:marBottom w:val="0"/>
      <w:divBdr>
        <w:top w:val="none" w:sz="0" w:space="0" w:color="auto"/>
        <w:left w:val="none" w:sz="0" w:space="0" w:color="auto"/>
        <w:bottom w:val="none" w:sz="0" w:space="0" w:color="auto"/>
        <w:right w:val="none" w:sz="0" w:space="0" w:color="auto"/>
      </w:divBdr>
    </w:div>
    <w:div w:id="990988672">
      <w:bodyDiv w:val="1"/>
      <w:marLeft w:val="0"/>
      <w:marRight w:val="0"/>
      <w:marTop w:val="0"/>
      <w:marBottom w:val="0"/>
      <w:divBdr>
        <w:top w:val="none" w:sz="0" w:space="0" w:color="auto"/>
        <w:left w:val="none" w:sz="0" w:space="0" w:color="auto"/>
        <w:bottom w:val="none" w:sz="0" w:space="0" w:color="auto"/>
        <w:right w:val="none" w:sz="0" w:space="0" w:color="auto"/>
      </w:divBdr>
    </w:div>
    <w:div w:id="1339238399">
      <w:bodyDiv w:val="1"/>
      <w:marLeft w:val="0"/>
      <w:marRight w:val="0"/>
      <w:marTop w:val="0"/>
      <w:marBottom w:val="0"/>
      <w:divBdr>
        <w:top w:val="none" w:sz="0" w:space="0" w:color="auto"/>
        <w:left w:val="none" w:sz="0" w:space="0" w:color="auto"/>
        <w:bottom w:val="none" w:sz="0" w:space="0" w:color="auto"/>
        <w:right w:val="none" w:sz="0" w:space="0" w:color="auto"/>
      </w:divBdr>
    </w:div>
    <w:div w:id="1545753194">
      <w:bodyDiv w:val="1"/>
      <w:marLeft w:val="0"/>
      <w:marRight w:val="0"/>
      <w:marTop w:val="0"/>
      <w:marBottom w:val="0"/>
      <w:divBdr>
        <w:top w:val="none" w:sz="0" w:space="0" w:color="auto"/>
        <w:left w:val="none" w:sz="0" w:space="0" w:color="auto"/>
        <w:bottom w:val="none" w:sz="0" w:space="0" w:color="auto"/>
        <w:right w:val="none" w:sz="0" w:space="0" w:color="auto"/>
      </w:divBdr>
    </w:div>
    <w:div w:id="1599828247">
      <w:bodyDiv w:val="1"/>
      <w:marLeft w:val="0"/>
      <w:marRight w:val="0"/>
      <w:marTop w:val="0"/>
      <w:marBottom w:val="0"/>
      <w:divBdr>
        <w:top w:val="none" w:sz="0" w:space="0" w:color="auto"/>
        <w:left w:val="none" w:sz="0" w:space="0" w:color="auto"/>
        <w:bottom w:val="none" w:sz="0" w:space="0" w:color="auto"/>
        <w:right w:val="none" w:sz="0" w:space="0" w:color="auto"/>
      </w:divBdr>
    </w:div>
    <w:div w:id="200415967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ma.bigelow.org/" TargetMode="External"/><Relationship Id="rId13" Type="http://schemas.openxmlformats.org/officeDocument/2006/relationships/image" Target="media/image1.tiff"/><Relationship Id="rId18" Type="http://schemas.openxmlformats.org/officeDocument/2006/relationships/image" Target="media/image5.tif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n.wikipedia.org/wiki/Phenyl" TargetMode="External"/><Relationship Id="rId17" Type="http://schemas.openxmlformats.org/officeDocument/2006/relationships/image" Target="media/image4.tiff"/><Relationship Id="rId2" Type="http://schemas.openxmlformats.org/officeDocument/2006/relationships/numbering" Target="numbering.xml"/><Relationship Id="rId16" Type="http://schemas.openxmlformats.org/officeDocument/2006/relationships/hyperlink" Target="http://www.sciencedirect.com/science/article/pii/S092809871530075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Thiazole"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3.tiff"/><Relationship Id="rId23" Type="http://schemas.openxmlformats.org/officeDocument/2006/relationships/theme" Target="theme/theme1.xml"/><Relationship Id="rId10" Type="http://schemas.openxmlformats.org/officeDocument/2006/relationships/hyperlink" Target="https://en.wikipedia.org/wiki/Methyl" TargetMode="External"/><Relationship Id="rId19" Type="http://schemas.openxmlformats.org/officeDocument/2006/relationships/hyperlink" Target="mailto:lcustodio@ualg.pt" TargetMode="External"/><Relationship Id="rId4" Type="http://schemas.openxmlformats.org/officeDocument/2006/relationships/settings" Target="settings.xml"/><Relationship Id="rId9" Type="http://schemas.openxmlformats.org/officeDocument/2006/relationships/hyperlink" Target="https://en.wikipedia.org/wiki/Di-" TargetMode="External"/><Relationship Id="rId14" Type="http://schemas.openxmlformats.org/officeDocument/2006/relationships/image" Target="media/image2.tiff"/><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1" Type="http://schemas.openxmlformats.org/officeDocument/2006/relationships/hyperlink" Target="mailto:mhammedbenhafsa@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ellama\AppData\Local\Temp\Template_JSCS-2.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6CCD7-C1DA-4A1D-A32C-90797AE20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Template_JSCS-2</Template>
  <TotalTime>0</TotalTime>
  <Pages>16</Pages>
  <Words>4839</Words>
  <Characters>26617</Characters>
  <Application>Microsoft Office Word</Application>
  <DocSecurity>0</DocSecurity>
  <Lines>221</Lines>
  <Paragraphs>62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31394</CharactersWithSpaces>
  <SharedDoc>false</SharedDoc>
  <HLinks>
    <vt:vector size="12" baseType="variant">
      <vt:variant>
        <vt:i4>6881328</vt:i4>
      </vt:variant>
      <vt:variant>
        <vt:i4>6</vt:i4>
      </vt:variant>
      <vt:variant>
        <vt:i4>0</vt:i4>
      </vt:variant>
      <vt:variant>
        <vt:i4>5</vt:i4>
      </vt:variant>
      <vt:variant>
        <vt:lpwstr>http://www.shd.org.rs/JSCS/</vt:lpwstr>
      </vt:variant>
      <vt:variant>
        <vt:lpwstr/>
      </vt:variant>
      <vt:variant>
        <vt:i4>4128862</vt:i4>
      </vt:variant>
      <vt:variant>
        <vt:i4>3</vt:i4>
      </vt:variant>
      <vt:variant>
        <vt:i4>0</vt:i4>
      </vt:variant>
      <vt:variant>
        <vt:i4>5</vt:i4>
      </vt:variant>
      <vt:variant>
        <vt:lpwstr>http://www.shd.org.rs/JSCS/jscs-pdf/Artwork_Instructions.pdf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zellama</dc:creator>
  <cp:lastModifiedBy>user</cp:lastModifiedBy>
  <cp:revision>2</cp:revision>
  <dcterms:created xsi:type="dcterms:W3CDTF">2016-11-15T23:15:00Z</dcterms:created>
  <dcterms:modified xsi:type="dcterms:W3CDTF">2016-11-15T23:15:00Z</dcterms:modified>
</cp:coreProperties>
</file>