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88" w:rsidRPr="00DA28F8" w:rsidRDefault="003F4B11" w:rsidP="00DA28F8">
      <w:pPr>
        <w:spacing w:after="0"/>
        <w:rPr>
          <w:b/>
        </w:rPr>
      </w:pPr>
      <w:r w:rsidRPr="00DA28F8">
        <w:rPr>
          <w:b/>
        </w:rPr>
        <w:t>RESPONSE LETTER</w:t>
      </w:r>
    </w:p>
    <w:p w:rsidR="003F4B11" w:rsidRDefault="003F4B11" w:rsidP="00DA28F8">
      <w:pPr>
        <w:spacing w:after="0"/>
      </w:pPr>
    </w:p>
    <w:p w:rsidR="00DA28F8" w:rsidRDefault="00DA28F8" w:rsidP="00DA28F8">
      <w:pPr>
        <w:spacing w:after="0"/>
      </w:pPr>
      <w:r>
        <w:t xml:space="preserve">Dear Editor Dr. </w:t>
      </w:r>
      <w:proofErr w:type="spellStart"/>
      <w:r>
        <w:t>Trivić</w:t>
      </w:r>
      <w:proofErr w:type="spellEnd"/>
      <w:r>
        <w:t xml:space="preserve"> and dear Reviewers,</w:t>
      </w:r>
    </w:p>
    <w:p w:rsidR="00DA28F8" w:rsidRDefault="00DA28F8" w:rsidP="00DA28F8">
      <w:pPr>
        <w:spacing w:after="0"/>
      </w:pPr>
    </w:p>
    <w:p w:rsidR="003F4B11" w:rsidRDefault="00DA28F8" w:rsidP="00DA28F8">
      <w:pPr>
        <w:spacing w:after="0"/>
      </w:pPr>
      <w:r>
        <w:t>t</w:t>
      </w:r>
      <w:r w:rsidR="003F4B11">
        <w:t>hank you</w:t>
      </w:r>
      <w:r>
        <w:t xml:space="preserve"> very much for your </w:t>
      </w:r>
      <w:r w:rsidR="006657E0">
        <w:t>useful comments to upgrade our manuscript. We prepared respo</w:t>
      </w:r>
      <w:r w:rsidR="00FD5CA2">
        <w:t>nses to the reviewers’ comments (see Tables below) and the new text was added into the manuscript in blue writing, so that it will be easily to identified the revised parts of the manuscript.</w:t>
      </w:r>
    </w:p>
    <w:p w:rsidR="00233652" w:rsidRDefault="00233652" w:rsidP="00DA28F8">
      <w:pPr>
        <w:spacing w:after="0"/>
      </w:pPr>
    </w:p>
    <w:p w:rsidR="00233652" w:rsidRDefault="00233652" w:rsidP="00DA28F8">
      <w:pPr>
        <w:spacing w:after="0"/>
      </w:pPr>
      <w:r>
        <w:t>1</w:t>
      </w:r>
      <w:r w:rsidRPr="00233652">
        <w:rPr>
          <w:vertAlign w:val="superscript"/>
        </w:rPr>
        <w:t>st</w:t>
      </w:r>
      <w:r>
        <w:t xml:space="preserve"> reviewer</w:t>
      </w:r>
    </w:p>
    <w:p w:rsidR="00233652" w:rsidRDefault="00233652" w:rsidP="00DA28F8">
      <w:pPr>
        <w:spacing w:after="0"/>
      </w:pPr>
    </w:p>
    <w:tbl>
      <w:tblPr>
        <w:tblStyle w:val="Tabela-mrea"/>
        <w:tblW w:w="10065" w:type="dxa"/>
        <w:tblInd w:w="-572" w:type="dxa"/>
        <w:tblLook w:val="04A0"/>
      </w:tblPr>
      <w:tblGrid>
        <w:gridCol w:w="3969"/>
        <w:gridCol w:w="6096"/>
      </w:tblGrid>
      <w:tr w:rsidR="00233652" w:rsidRPr="00AA5EB3" w:rsidTr="00516576">
        <w:tc>
          <w:tcPr>
            <w:tcW w:w="3969" w:type="dxa"/>
          </w:tcPr>
          <w:p w:rsidR="00233652" w:rsidRPr="00AA5EB3" w:rsidRDefault="00233652" w:rsidP="00DA28F8">
            <w:pPr>
              <w:rPr>
                <w:b/>
                <w:sz w:val="20"/>
                <w:szCs w:val="20"/>
              </w:rPr>
            </w:pPr>
            <w:r w:rsidRPr="00AA5EB3">
              <w:rPr>
                <w:b/>
                <w:sz w:val="20"/>
                <w:szCs w:val="20"/>
              </w:rPr>
              <w:t>Reviewers’ comment</w:t>
            </w:r>
          </w:p>
        </w:tc>
        <w:tc>
          <w:tcPr>
            <w:tcW w:w="6096" w:type="dxa"/>
          </w:tcPr>
          <w:p w:rsidR="00233652" w:rsidRPr="00AA5EB3" w:rsidRDefault="00233652" w:rsidP="00DA28F8">
            <w:pPr>
              <w:rPr>
                <w:b/>
                <w:sz w:val="20"/>
                <w:szCs w:val="20"/>
              </w:rPr>
            </w:pPr>
            <w:r w:rsidRPr="00AA5EB3">
              <w:rPr>
                <w:b/>
                <w:sz w:val="20"/>
                <w:szCs w:val="20"/>
              </w:rPr>
              <w:t>Authors response</w:t>
            </w:r>
          </w:p>
        </w:tc>
      </w:tr>
      <w:tr w:rsidR="00233652" w:rsidTr="00AA5EB3">
        <w:trPr>
          <w:trHeight w:val="635"/>
        </w:trPr>
        <w:tc>
          <w:tcPr>
            <w:tcW w:w="3969" w:type="dxa"/>
          </w:tcPr>
          <w:p w:rsidR="00233652" w:rsidRPr="00AA5EB3" w:rsidRDefault="00993F06" w:rsidP="00DA28F8">
            <w:pPr>
              <w:rPr>
                <w:sz w:val="20"/>
                <w:szCs w:val="20"/>
              </w:rPr>
            </w:pPr>
            <w:r w:rsidRPr="00AA5EB3">
              <w:rPr>
                <w:sz w:val="20"/>
                <w:szCs w:val="20"/>
              </w:rPr>
              <w:t>Does the manuscript give appropriate credit to related recent publications?</w:t>
            </w:r>
            <w:r w:rsidRPr="00AA5EB3">
              <w:rPr>
                <w:sz w:val="20"/>
                <w:szCs w:val="20"/>
              </w:rPr>
              <w:br/>
              <w:t>No</w:t>
            </w:r>
          </w:p>
        </w:tc>
        <w:tc>
          <w:tcPr>
            <w:tcW w:w="6096" w:type="dxa"/>
          </w:tcPr>
          <w:p w:rsidR="00233652" w:rsidRPr="00AA5EB3" w:rsidRDefault="00DE5767" w:rsidP="00970D17">
            <w:pPr>
              <w:rPr>
                <w:sz w:val="20"/>
                <w:szCs w:val="20"/>
              </w:rPr>
            </w:pPr>
            <w:r w:rsidRPr="00AA5EB3">
              <w:rPr>
                <w:sz w:val="20"/>
                <w:szCs w:val="20"/>
              </w:rPr>
              <w:t xml:space="preserve">We </w:t>
            </w:r>
            <w:r w:rsidR="00046382" w:rsidRPr="00AA5EB3">
              <w:rPr>
                <w:sz w:val="20"/>
                <w:szCs w:val="20"/>
              </w:rPr>
              <w:t>have not</w:t>
            </w:r>
            <w:r w:rsidRPr="00AA5EB3">
              <w:rPr>
                <w:sz w:val="20"/>
                <w:szCs w:val="20"/>
              </w:rPr>
              <w:t xml:space="preserve"> come across any relevant literature </w:t>
            </w:r>
            <w:r w:rsidR="00891408" w:rsidRPr="00AA5EB3">
              <w:rPr>
                <w:sz w:val="20"/>
                <w:szCs w:val="20"/>
              </w:rPr>
              <w:t xml:space="preserve">about similar research problem. </w:t>
            </w:r>
            <w:r w:rsidR="00970D17">
              <w:rPr>
                <w:sz w:val="20"/>
                <w:szCs w:val="20"/>
              </w:rPr>
              <w:t>Therefore, the authors believe</w:t>
            </w:r>
            <w:r w:rsidR="00891408" w:rsidRPr="00AA5EB3">
              <w:rPr>
                <w:sz w:val="20"/>
                <w:szCs w:val="20"/>
              </w:rPr>
              <w:t xml:space="preserve"> that </w:t>
            </w:r>
            <w:r w:rsidR="0043590B" w:rsidRPr="00AA5EB3">
              <w:rPr>
                <w:sz w:val="20"/>
                <w:szCs w:val="20"/>
              </w:rPr>
              <w:t xml:space="preserve">this paper relevantly contributes to this area of research. </w:t>
            </w:r>
          </w:p>
        </w:tc>
      </w:tr>
      <w:tr w:rsidR="00233652" w:rsidTr="00516576">
        <w:tc>
          <w:tcPr>
            <w:tcW w:w="3969" w:type="dxa"/>
          </w:tcPr>
          <w:p w:rsidR="00233652" w:rsidRPr="00AA5EB3" w:rsidRDefault="00993F06" w:rsidP="00E336F0">
            <w:pPr>
              <w:rPr>
                <w:sz w:val="20"/>
                <w:szCs w:val="20"/>
              </w:rPr>
            </w:pPr>
            <w:r w:rsidRPr="00AA5EB3">
              <w:rPr>
                <w:sz w:val="20"/>
                <w:szCs w:val="20"/>
              </w:rPr>
              <w:t xml:space="preserve">I think that some more details are needed about the concept of </w:t>
            </w:r>
            <w:r w:rsidRPr="00AA5EB3">
              <w:rPr>
                <w:b/>
                <w:sz w:val="20"/>
                <w:szCs w:val="20"/>
              </w:rPr>
              <w:t>attitudes</w:t>
            </w:r>
            <w:r w:rsidR="00E336F0" w:rsidRPr="00AA5EB3">
              <w:rPr>
                <w:sz w:val="20"/>
                <w:szCs w:val="20"/>
              </w:rPr>
              <w:t xml:space="preserve"> </w:t>
            </w:r>
            <w:r w:rsidRPr="00AA5EB3">
              <w:rPr>
                <w:sz w:val="20"/>
                <w:szCs w:val="20"/>
              </w:rPr>
              <w:t>since there are two research questions on it.</w:t>
            </w:r>
          </w:p>
        </w:tc>
        <w:tc>
          <w:tcPr>
            <w:tcW w:w="6096" w:type="dxa"/>
          </w:tcPr>
          <w:p w:rsidR="00233652" w:rsidRPr="00AA5EB3" w:rsidRDefault="00B16ECD" w:rsidP="005B13BD">
            <w:pPr>
              <w:rPr>
                <w:sz w:val="20"/>
                <w:szCs w:val="20"/>
              </w:rPr>
            </w:pPr>
            <w:r w:rsidRPr="00AA5EB3">
              <w:rPr>
                <w:sz w:val="20"/>
                <w:szCs w:val="20"/>
              </w:rPr>
              <w:t xml:space="preserve">We added some additional literature to explain some </w:t>
            </w:r>
            <w:r w:rsidR="00E04650" w:rsidRPr="00AA5EB3">
              <w:rPr>
                <w:sz w:val="20"/>
                <w:szCs w:val="20"/>
              </w:rPr>
              <w:t>aspects of attitudes towards chemistry.</w:t>
            </w:r>
            <w:r w:rsidR="00165846">
              <w:rPr>
                <w:sz w:val="20"/>
                <w:szCs w:val="20"/>
              </w:rPr>
              <w:t xml:space="preserve"> </w:t>
            </w:r>
            <w:r w:rsidR="00165846" w:rsidRPr="005B13BD">
              <w:rPr>
                <w:color w:val="0070C0"/>
                <w:sz w:val="20"/>
                <w:szCs w:val="20"/>
              </w:rPr>
              <w:t>Lines: 47-50, 57-</w:t>
            </w:r>
            <w:r w:rsidR="005B13BD" w:rsidRPr="005B13BD">
              <w:rPr>
                <w:color w:val="0070C0"/>
                <w:sz w:val="20"/>
                <w:szCs w:val="20"/>
              </w:rPr>
              <w:t>75</w:t>
            </w:r>
          </w:p>
        </w:tc>
      </w:tr>
      <w:tr w:rsidR="00993F06" w:rsidTr="00516576">
        <w:tc>
          <w:tcPr>
            <w:tcW w:w="3969" w:type="dxa"/>
          </w:tcPr>
          <w:p w:rsidR="00993F06" w:rsidRPr="00AA5EB3" w:rsidRDefault="009C3AA9" w:rsidP="009C3AA9">
            <w:pPr>
              <w:rPr>
                <w:sz w:val="20"/>
                <w:szCs w:val="20"/>
              </w:rPr>
            </w:pPr>
            <w:r w:rsidRPr="00AA5EB3">
              <w:rPr>
                <w:sz w:val="20"/>
                <w:szCs w:val="20"/>
              </w:rPr>
              <w:t xml:space="preserve">I suggest mentioning </w:t>
            </w:r>
            <w:r w:rsidRPr="00AA5EB3">
              <w:rPr>
                <w:b/>
                <w:sz w:val="20"/>
                <w:szCs w:val="20"/>
              </w:rPr>
              <w:t>more international literature</w:t>
            </w:r>
            <w:r w:rsidRPr="00AA5EB3">
              <w:rPr>
                <w:sz w:val="20"/>
                <w:szCs w:val="20"/>
              </w:rPr>
              <w:t xml:space="preserve"> in general and especially when it comes about </w:t>
            </w:r>
            <w:r w:rsidRPr="00AA5EB3">
              <w:rPr>
                <w:b/>
                <w:sz w:val="20"/>
                <w:szCs w:val="20"/>
              </w:rPr>
              <w:t>misconceptions</w:t>
            </w:r>
            <w:r w:rsidRPr="00AA5EB3">
              <w:rPr>
                <w:sz w:val="20"/>
                <w:szCs w:val="20"/>
              </w:rPr>
              <w:t>. Here the focus is on Slovenian studies.</w:t>
            </w:r>
          </w:p>
        </w:tc>
        <w:tc>
          <w:tcPr>
            <w:tcW w:w="6096" w:type="dxa"/>
          </w:tcPr>
          <w:p w:rsidR="00993F06" w:rsidRPr="00AA5EB3" w:rsidRDefault="008F3AF4" w:rsidP="001625E4">
            <w:pPr>
              <w:rPr>
                <w:sz w:val="20"/>
                <w:szCs w:val="20"/>
              </w:rPr>
            </w:pPr>
            <w:r w:rsidRPr="00AA5EB3">
              <w:rPr>
                <w:sz w:val="20"/>
                <w:szCs w:val="20"/>
              </w:rPr>
              <w:t>Accor</w:t>
            </w:r>
            <w:r w:rsidR="00354106">
              <w:rPr>
                <w:sz w:val="20"/>
                <w:szCs w:val="20"/>
              </w:rPr>
              <w:t xml:space="preserve">ding to the reference list about </w:t>
            </w:r>
            <w:r w:rsidR="00354106" w:rsidRPr="00354106">
              <w:rPr>
                <w:sz w:val="20"/>
                <w:szCs w:val="20"/>
              </w:rPr>
              <w:t>19</w:t>
            </w:r>
            <w:r w:rsidR="0060638E" w:rsidRPr="00354106">
              <w:rPr>
                <w:sz w:val="20"/>
                <w:szCs w:val="20"/>
              </w:rPr>
              <w:t xml:space="preserve"> %</w:t>
            </w:r>
            <w:r w:rsidR="00354106">
              <w:rPr>
                <w:sz w:val="20"/>
                <w:szCs w:val="20"/>
              </w:rPr>
              <w:t xml:space="preserve"> (4 out of 21)</w:t>
            </w:r>
            <w:r w:rsidR="0060638E" w:rsidRPr="00AA5EB3">
              <w:rPr>
                <w:sz w:val="20"/>
                <w:szCs w:val="20"/>
              </w:rPr>
              <w:t xml:space="preserve"> of references concerning </w:t>
            </w:r>
            <w:r w:rsidR="002E39E8" w:rsidRPr="00AA5EB3">
              <w:rPr>
                <w:sz w:val="20"/>
                <w:szCs w:val="20"/>
              </w:rPr>
              <w:t xml:space="preserve">misconceptions are from Slovenian authors. </w:t>
            </w:r>
            <w:r w:rsidR="0068094B">
              <w:rPr>
                <w:sz w:val="20"/>
                <w:szCs w:val="20"/>
              </w:rPr>
              <w:t>However, w</w:t>
            </w:r>
            <w:r w:rsidR="002E39E8" w:rsidRPr="00AA5EB3">
              <w:rPr>
                <w:sz w:val="20"/>
                <w:szCs w:val="20"/>
              </w:rPr>
              <w:t xml:space="preserve">e followed reviewers’ recommendations </w:t>
            </w:r>
            <w:r w:rsidR="006E26AA" w:rsidRPr="00AA5EB3">
              <w:rPr>
                <w:sz w:val="20"/>
                <w:szCs w:val="20"/>
              </w:rPr>
              <w:t xml:space="preserve">and added </w:t>
            </w:r>
            <w:r w:rsidR="00272495" w:rsidRPr="00AA5EB3">
              <w:rPr>
                <w:sz w:val="20"/>
                <w:szCs w:val="20"/>
              </w:rPr>
              <w:t>references</w:t>
            </w:r>
            <w:r w:rsidR="0068094B">
              <w:rPr>
                <w:sz w:val="20"/>
                <w:szCs w:val="20"/>
              </w:rPr>
              <w:t xml:space="preserve"> from the international context</w:t>
            </w:r>
            <w:r w:rsidR="001625E4">
              <w:rPr>
                <w:sz w:val="20"/>
                <w:szCs w:val="20"/>
              </w:rPr>
              <w:t xml:space="preserve"> to support the existing text</w:t>
            </w:r>
            <w:r w:rsidR="00970D17">
              <w:rPr>
                <w:sz w:val="20"/>
                <w:szCs w:val="20"/>
              </w:rPr>
              <w:t>.</w:t>
            </w:r>
            <w:r w:rsidR="00165846">
              <w:rPr>
                <w:sz w:val="20"/>
                <w:szCs w:val="20"/>
              </w:rPr>
              <w:t xml:space="preserve"> </w:t>
            </w:r>
            <w:r w:rsidR="00970D17" w:rsidRPr="001625E4">
              <w:rPr>
                <w:color w:val="0070C0"/>
                <w:sz w:val="20"/>
                <w:szCs w:val="20"/>
              </w:rPr>
              <w:t>Lines: 8</w:t>
            </w:r>
            <w:r w:rsidR="005B13BD" w:rsidRPr="001625E4">
              <w:rPr>
                <w:color w:val="0070C0"/>
                <w:sz w:val="20"/>
                <w:szCs w:val="20"/>
              </w:rPr>
              <w:t>9</w:t>
            </w:r>
            <w:r w:rsidR="00970D17" w:rsidRPr="001625E4">
              <w:rPr>
                <w:color w:val="0070C0"/>
                <w:sz w:val="20"/>
                <w:szCs w:val="20"/>
              </w:rPr>
              <w:t>-10</w:t>
            </w:r>
            <w:r w:rsidR="005B13BD" w:rsidRPr="001625E4">
              <w:rPr>
                <w:color w:val="0070C0"/>
                <w:sz w:val="20"/>
                <w:szCs w:val="20"/>
              </w:rPr>
              <w:t>1</w:t>
            </w:r>
          </w:p>
        </w:tc>
      </w:tr>
      <w:tr w:rsidR="009C3AA9" w:rsidTr="00516576">
        <w:tc>
          <w:tcPr>
            <w:tcW w:w="3969" w:type="dxa"/>
          </w:tcPr>
          <w:p w:rsidR="009C3AA9" w:rsidRPr="00AA5EB3" w:rsidRDefault="009C3AA9" w:rsidP="00E336F0">
            <w:pPr>
              <w:rPr>
                <w:sz w:val="20"/>
                <w:szCs w:val="20"/>
              </w:rPr>
            </w:pPr>
            <w:r w:rsidRPr="00AA5EB3">
              <w:rPr>
                <w:sz w:val="20"/>
                <w:szCs w:val="20"/>
              </w:rPr>
              <w:t xml:space="preserve">I think it is not clear why the research is done on </w:t>
            </w:r>
            <w:r w:rsidRPr="00FC48DA">
              <w:rPr>
                <w:b/>
                <w:sz w:val="20"/>
                <w:szCs w:val="20"/>
              </w:rPr>
              <w:t>pre-service teachers.</w:t>
            </w:r>
            <w:r w:rsidRPr="00AA5EB3">
              <w:rPr>
                <w:sz w:val="20"/>
                <w:szCs w:val="20"/>
              </w:rPr>
              <w:t xml:space="preserve"> This is not to be deduced from the theoretical</w:t>
            </w:r>
            <w:r w:rsidR="00E336F0" w:rsidRPr="00AA5EB3">
              <w:rPr>
                <w:sz w:val="20"/>
                <w:szCs w:val="20"/>
              </w:rPr>
              <w:t xml:space="preserve"> </w:t>
            </w:r>
            <w:r w:rsidRPr="00AA5EB3">
              <w:rPr>
                <w:sz w:val="20"/>
                <w:szCs w:val="20"/>
              </w:rPr>
              <w:t xml:space="preserve">background. I suggest some details about this. </w:t>
            </w:r>
          </w:p>
        </w:tc>
        <w:tc>
          <w:tcPr>
            <w:tcW w:w="6096" w:type="dxa"/>
          </w:tcPr>
          <w:p w:rsidR="009C3AA9" w:rsidRPr="00AA5EB3" w:rsidRDefault="003E5A30" w:rsidP="001625E4">
            <w:pPr>
              <w:rPr>
                <w:sz w:val="20"/>
                <w:szCs w:val="20"/>
              </w:rPr>
            </w:pPr>
            <w:r w:rsidRPr="00AA5EB3">
              <w:rPr>
                <w:sz w:val="20"/>
                <w:szCs w:val="20"/>
              </w:rPr>
              <w:t>The pre-service teachers were selected because</w:t>
            </w:r>
            <w:r w:rsidR="00D95862">
              <w:rPr>
                <w:sz w:val="20"/>
                <w:szCs w:val="20"/>
              </w:rPr>
              <w:t>,</w:t>
            </w:r>
            <w:r w:rsidRPr="00AA5EB3">
              <w:rPr>
                <w:sz w:val="20"/>
                <w:szCs w:val="20"/>
              </w:rPr>
              <w:t xml:space="preserve"> we believe </w:t>
            </w:r>
            <w:r w:rsidR="00885E9D" w:rsidRPr="005B13BD">
              <w:rPr>
                <w:sz w:val="20"/>
                <w:szCs w:val="20"/>
              </w:rPr>
              <w:t xml:space="preserve">that </w:t>
            </w:r>
            <w:r w:rsidR="00885E9D">
              <w:rPr>
                <w:sz w:val="20"/>
                <w:szCs w:val="20"/>
              </w:rPr>
              <w:t xml:space="preserve">it is crucial to educate </w:t>
            </w:r>
            <w:r w:rsidR="00885E9D" w:rsidRPr="005B13BD">
              <w:rPr>
                <w:sz w:val="20"/>
                <w:szCs w:val="20"/>
              </w:rPr>
              <w:t xml:space="preserve">pre-service chemistry teachers into competent in-service teachers. In order to provide stimulating learning environment and educational process at the university level for prospective teachers, we need information about pre-service teachers’ believes and attitudes towards their future profession and also the insight into their understanding of how the triple nature of chemical concepts should be integrated into teaching of chemistry. </w:t>
            </w:r>
            <w:r w:rsidR="00FC48DA">
              <w:rPr>
                <w:sz w:val="20"/>
                <w:szCs w:val="20"/>
              </w:rPr>
              <w:t xml:space="preserve">We added </w:t>
            </w:r>
            <w:r w:rsidR="00885E9D">
              <w:rPr>
                <w:sz w:val="20"/>
                <w:szCs w:val="20"/>
              </w:rPr>
              <w:t>the explanation</w:t>
            </w:r>
            <w:r w:rsidR="00FC48DA">
              <w:rPr>
                <w:sz w:val="20"/>
                <w:szCs w:val="20"/>
              </w:rPr>
              <w:t xml:space="preserve"> to clarify th</w:t>
            </w:r>
            <w:r w:rsidR="00D95862">
              <w:rPr>
                <w:sz w:val="20"/>
                <w:szCs w:val="20"/>
              </w:rPr>
              <w:t>e</w:t>
            </w:r>
            <w:r w:rsidR="00FC48DA">
              <w:rPr>
                <w:sz w:val="20"/>
                <w:szCs w:val="20"/>
              </w:rPr>
              <w:t>s</w:t>
            </w:r>
            <w:r w:rsidR="00D95862">
              <w:rPr>
                <w:sz w:val="20"/>
                <w:szCs w:val="20"/>
              </w:rPr>
              <w:t>e</w:t>
            </w:r>
            <w:r w:rsidR="00FC48DA">
              <w:rPr>
                <w:sz w:val="20"/>
                <w:szCs w:val="20"/>
              </w:rPr>
              <w:t xml:space="preserve"> aspects.</w:t>
            </w:r>
            <w:r w:rsidR="00B6224B">
              <w:rPr>
                <w:sz w:val="20"/>
                <w:szCs w:val="20"/>
              </w:rPr>
              <w:t xml:space="preserve"> </w:t>
            </w:r>
            <w:r w:rsidR="00B6224B" w:rsidRPr="001625E4">
              <w:rPr>
                <w:color w:val="0070C0"/>
                <w:sz w:val="20"/>
                <w:szCs w:val="20"/>
              </w:rPr>
              <w:t>Lines: 14</w:t>
            </w:r>
            <w:r w:rsidR="001625E4" w:rsidRPr="001625E4">
              <w:rPr>
                <w:color w:val="0070C0"/>
                <w:sz w:val="20"/>
                <w:szCs w:val="20"/>
              </w:rPr>
              <w:t>0</w:t>
            </w:r>
            <w:r w:rsidR="00B6224B" w:rsidRPr="001625E4">
              <w:rPr>
                <w:color w:val="0070C0"/>
                <w:sz w:val="20"/>
                <w:szCs w:val="20"/>
              </w:rPr>
              <w:t xml:space="preserve"> - 14</w:t>
            </w:r>
            <w:r w:rsidR="001625E4" w:rsidRPr="001625E4">
              <w:rPr>
                <w:color w:val="0070C0"/>
                <w:sz w:val="20"/>
                <w:szCs w:val="20"/>
              </w:rPr>
              <w:t>6</w:t>
            </w:r>
          </w:p>
        </w:tc>
      </w:tr>
      <w:tr w:rsidR="009C3AA9" w:rsidTr="00516576">
        <w:tc>
          <w:tcPr>
            <w:tcW w:w="3969" w:type="dxa"/>
          </w:tcPr>
          <w:p w:rsidR="009C3AA9" w:rsidRPr="00AA5EB3" w:rsidRDefault="009C3AA9" w:rsidP="009C3AA9">
            <w:pPr>
              <w:rPr>
                <w:sz w:val="20"/>
                <w:szCs w:val="20"/>
              </w:rPr>
            </w:pPr>
            <w:r w:rsidRPr="00AA5EB3">
              <w:rPr>
                <w:sz w:val="20"/>
                <w:szCs w:val="20"/>
              </w:rPr>
              <w:t>It is not clear why only Slovenia and Finland are participating this study.</w:t>
            </w:r>
          </w:p>
        </w:tc>
        <w:tc>
          <w:tcPr>
            <w:tcW w:w="6096" w:type="dxa"/>
          </w:tcPr>
          <w:p w:rsidR="009C3AA9" w:rsidRPr="00AA5EB3" w:rsidRDefault="001625E4" w:rsidP="00446380">
            <w:pPr>
              <w:rPr>
                <w:sz w:val="20"/>
                <w:szCs w:val="20"/>
              </w:rPr>
            </w:pPr>
            <w:r>
              <w:rPr>
                <w:sz w:val="20"/>
                <w:szCs w:val="20"/>
              </w:rPr>
              <w:t>We tried to explain the selection of the sample</w:t>
            </w:r>
            <w:r w:rsidR="00C55056">
              <w:rPr>
                <w:sz w:val="20"/>
                <w:szCs w:val="20"/>
              </w:rPr>
              <w:t xml:space="preserve"> in the original MS</w:t>
            </w:r>
            <w:r w:rsidRPr="00446380">
              <w:rPr>
                <w:color w:val="0070C0"/>
                <w:sz w:val="20"/>
                <w:szCs w:val="20"/>
              </w:rPr>
              <w:t>.</w:t>
            </w:r>
            <w:r w:rsidR="00C55056" w:rsidRPr="00446380">
              <w:rPr>
                <w:color w:val="0070C0"/>
                <w:sz w:val="20"/>
                <w:szCs w:val="20"/>
              </w:rPr>
              <w:t xml:space="preserve"> </w:t>
            </w:r>
            <w:r w:rsidRPr="00446380">
              <w:rPr>
                <w:color w:val="0070C0"/>
                <w:sz w:val="20"/>
                <w:szCs w:val="20"/>
              </w:rPr>
              <w:t>L</w:t>
            </w:r>
            <w:r w:rsidR="00007195" w:rsidRPr="00446380">
              <w:rPr>
                <w:color w:val="0070C0"/>
                <w:sz w:val="20"/>
                <w:szCs w:val="20"/>
              </w:rPr>
              <w:t>ines: 14</w:t>
            </w:r>
            <w:r w:rsidRPr="00446380">
              <w:rPr>
                <w:color w:val="0070C0"/>
                <w:sz w:val="20"/>
                <w:szCs w:val="20"/>
              </w:rPr>
              <w:t>6</w:t>
            </w:r>
            <w:r w:rsidR="00007195" w:rsidRPr="00446380">
              <w:rPr>
                <w:color w:val="0070C0"/>
                <w:sz w:val="20"/>
                <w:szCs w:val="20"/>
              </w:rPr>
              <w:t>-1</w:t>
            </w:r>
            <w:r w:rsidR="00446380" w:rsidRPr="00446380">
              <w:rPr>
                <w:color w:val="0070C0"/>
                <w:sz w:val="20"/>
                <w:szCs w:val="20"/>
              </w:rPr>
              <w:t>58</w:t>
            </w:r>
          </w:p>
        </w:tc>
      </w:tr>
      <w:tr w:rsidR="009C3AA9" w:rsidTr="00516576">
        <w:tc>
          <w:tcPr>
            <w:tcW w:w="3969" w:type="dxa"/>
          </w:tcPr>
          <w:p w:rsidR="009C3AA9" w:rsidRPr="00AA5EB3" w:rsidRDefault="009C3AA9" w:rsidP="009C3AA9">
            <w:pPr>
              <w:rPr>
                <w:sz w:val="20"/>
                <w:szCs w:val="20"/>
              </w:rPr>
            </w:pPr>
            <w:r w:rsidRPr="00AA5EB3">
              <w:rPr>
                <w:sz w:val="20"/>
                <w:szCs w:val="20"/>
              </w:rPr>
              <w:t>I suggest addition of a clarification in the part between line 179 and 185. It is telling that two researchers independently evaluated transcripts. In which language where those transcriptions? Thus, do the both researcher understand both languages? Or were the transcriptions in English? If so, how was the translation done?</w:t>
            </w:r>
          </w:p>
        </w:tc>
        <w:tc>
          <w:tcPr>
            <w:tcW w:w="6096" w:type="dxa"/>
          </w:tcPr>
          <w:p w:rsidR="00C21E81" w:rsidRDefault="00007195" w:rsidP="005B13BD">
            <w:pPr>
              <w:rPr>
                <w:sz w:val="20"/>
                <w:szCs w:val="20"/>
              </w:rPr>
            </w:pPr>
            <w:r>
              <w:rPr>
                <w:sz w:val="20"/>
                <w:szCs w:val="20"/>
              </w:rPr>
              <w:t>To better explain this issue</w:t>
            </w:r>
            <w:r w:rsidR="001F6395">
              <w:rPr>
                <w:sz w:val="20"/>
                <w:szCs w:val="20"/>
              </w:rPr>
              <w:t>,</w:t>
            </w:r>
            <w:r w:rsidR="00F563D5">
              <w:rPr>
                <w:sz w:val="20"/>
                <w:szCs w:val="20"/>
              </w:rPr>
              <w:t xml:space="preserve"> we </w:t>
            </w:r>
            <w:r w:rsidR="00C21E81">
              <w:rPr>
                <w:sz w:val="20"/>
                <w:szCs w:val="20"/>
              </w:rPr>
              <w:t xml:space="preserve">added additional text into the article, that </w:t>
            </w:r>
            <w:r w:rsidR="00F563D5">
              <w:rPr>
                <w:sz w:val="20"/>
                <w:szCs w:val="20"/>
              </w:rPr>
              <w:t xml:space="preserve">clarified that questionnaires and students’ answers were in English </w:t>
            </w:r>
            <w:r>
              <w:rPr>
                <w:sz w:val="20"/>
                <w:szCs w:val="20"/>
              </w:rPr>
              <w:t xml:space="preserve">in </w:t>
            </w:r>
            <w:r w:rsidR="00F563D5">
              <w:rPr>
                <w:sz w:val="20"/>
                <w:szCs w:val="20"/>
              </w:rPr>
              <w:t xml:space="preserve">both counties. </w:t>
            </w:r>
            <w:r w:rsidRPr="00446380">
              <w:rPr>
                <w:color w:val="0070C0"/>
                <w:sz w:val="20"/>
                <w:szCs w:val="20"/>
              </w:rPr>
              <w:t>Lines: 19</w:t>
            </w:r>
            <w:r w:rsidR="00446380" w:rsidRPr="00446380">
              <w:rPr>
                <w:color w:val="0070C0"/>
                <w:sz w:val="20"/>
                <w:szCs w:val="20"/>
              </w:rPr>
              <w:t>0</w:t>
            </w:r>
            <w:r w:rsidRPr="00446380">
              <w:rPr>
                <w:color w:val="0070C0"/>
                <w:sz w:val="20"/>
                <w:szCs w:val="20"/>
              </w:rPr>
              <w:t>, 21</w:t>
            </w:r>
            <w:r w:rsidR="00446380" w:rsidRPr="00446380">
              <w:rPr>
                <w:color w:val="0070C0"/>
                <w:sz w:val="20"/>
                <w:szCs w:val="20"/>
              </w:rPr>
              <w:t>1</w:t>
            </w:r>
            <w:r w:rsidRPr="00446380">
              <w:rPr>
                <w:color w:val="0070C0"/>
                <w:sz w:val="20"/>
                <w:szCs w:val="20"/>
              </w:rPr>
              <w:t>, 21</w:t>
            </w:r>
            <w:r w:rsidR="00446380" w:rsidRPr="00446380">
              <w:rPr>
                <w:color w:val="0070C0"/>
                <w:sz w:val="20"/>
                <w:szCs w:val="20"/>
              </w:rPr>
              <w:t>2</w:t>
            </w:r>
            <w:r w:rsidRPr="00446380">
              <w:rPr>
                <w:color w:val="0070C0"/>
                <w:sz w:val="20"/>
                <w:szCs w:val="20"/>
              </w:rPr>
              <w:t xml:space="preserve">. </w:t>
            </w:r>
          </w:p>
          <w:p w:rsidR="009C3AA9" w:rsidRPr="00AA5EB3" w:rsidRDefault="00F563D5" w:rsidP="00446380">
            <w:pPr>
              <w:rPr>
                <w:sz w:val="20"/>
                <w:szCs w:val="20"/>
              </w:rPr>
            </w:pPr>
            <w:r>
              <w:rPr>
                <w:sz w:val="20"/>
                <w:szCs w:val="20"/>
              </w:rPr>
              <w:t xml:space="preserve">We </w:t>
            </w:r>
            <w:r w:rsidR="00007195">
              <w:rPr>
                <w:sz w:val="20"/>
                <w:szCs w:val="20"/>
              </w:rPr>
              <w:t xml:space="preserve">designed the questionnaires in English as we </w:t>
            </w:r>
            <w:r>
              <w:rPr>
                <w:sz w:val="20"/>
                <w:szCs w:val="20"/>
              </w:rPr>
              <w:t xml:space="preserve">estimated that master students are able to use English to </w:t>
            </w:r>
            <w:r w:rsidR="001F6395">
              <w:rPr>
                <w:sz w:val="20"/>
                <w:szCs w:val="20"/>
              </w:rPr>
              <w:t>express</w:t>
            </w:r>
            <w:r>
              <w:rPr>
                <w:sz w:val="20"/>
                <w:szCs w:val="20"/>
              </w:rPr>
              <w:t xml:space="preserve"> their attitudes in an adequate way. We also piloted some re</w:t>
            </w:r>
            <w:r w:rsidR="001F6395">
              <w:rPr>
                <w:sz w:val="20"/>
                <w:szCs w:val="20"/>
              </w:rPr>
              <w:t>sponses with additional explanations in both national languages and there were no significant differences in students’ answers in national language and in English. For that reason, we anticipated that answers in English could be valid enough for the analysis.</w:t>
            </w:r>
            <w:r w:rsidR="004173E2">
              <w:rPr>
                <w:sz w:val="20"/>
                <w:szCs w:val="20"/>
              </w:rPr>
              <w:t xml:space="preserve"> But never the less</w:t>
            </w:r>
            <w:r w:rsidR="00007195">
              <w:rPr>
                <w:sz w:val="20"/>
                <w:szCs w:val="20"/>
              </w:rPr>
              <w:t>,</w:t>
            </w:r>
            <w:r w:rsidR="004173E2">
              <w:rPr>
                <w:sz w:val="20"/>
                <w:szCs w:val="20"/>
              </w:rPr>
              <w:t xml:space="preserve"> this is also a limitation of this study, because in same cases explanations in English for not native speakers could be a problem. For that </w:t>
            </w:r>
            <w:r w:rsidR="00777EA9">
              <w:rPr>
                <w:sz w:val="20"/>
                <w:szCs w:val="20"/>
              </w:rPr>
              <w:t>reason,</w:t>
            </w:r>
            <w:r w:rsidR="004173E2">
              <w:rPr>
                <w:sz w:val="20"/>
                <w:szCs w:val="20"/>
              </w:rPr>
              <w:t xml:space="preserve"> we added this into the conclusion where we discussed the limitations of the research.</w:t>
            </w:r>
            <w:r w:rsidR="00007195">
              <w:rPr>
                <w:sz w:val="20"/>
                <w:szCs w:val="20"/>
              </w:rPr>
              <w:t xml:space="preserve"> </w:t>
            </w:r>
            <w:r w:rsidR="00007195" w:rsidRPr="00446380">
              <w:rPr>
                <w:color w:val="0070C0"/>
                <w:sz w:val="20"/>
                <w:szCs w:val="20"/>
              </w:rPr>
              <w:t xml:space="preserve">Lines: </w:t>
            </w:r>
            <w:r w:rsidR="00446380" w:rsidRPr="00446380">
              <w:rPr>
                <w:color w:val="0070C0"/>
                <w:sz w:val="20"/>
                <w:szCs w:val="20"/>
              </w:rPr>
              <w:t>494</w:t>
            </w:r>
            <w:r w:rsidR="00007195" w:rsidRPr="00446380">
              <w:rPr>
                <w:color w:val="0070C0"/>
                <w:sz w:val="20"/>
                <w:szCs w:val="20"/>
              </w:rPr>
              <w:t>-</w:t>
            </w:r>
            <w:r w:rsidR="00446380" w:rsidRPr="00446380">
              <w:rPr>
                <w:color w:val="0070C0"/>
                <w:sz w:val="20"/>
                <w:szCs w:val="20"/>
              </w:rPr>
              <w:t>499</w:t>
            </w:r>
            <w:r w:rsidR="00007195" w:rsidRPr="00446380">
              <w:rPr>
                <w:color w:val="0070C0"/>
                <w:sz w:val="20"/>
                <w:szCs w:val="20"/>
              </w:rPr>
              <w:t>.</w:t>
            </w:r>
          </w:p>
        </w:tc>
      </w:tr>
      <w:tr w:rsidR="009C3AA9" w:rsidTr="00516576">
        <w:tc>
          <w:tcPr>
            <w:tcW w:w="3969" w:type="dxa"/>
          </w:tcPr>
          <w:p w:rsidR="009C3AA9" w:rsidRPr="00AA5EB3" w:rsidRDefault="009C3AA9" w:rsidP="00E336F0">
            <w:pPr>
              <w:rPr>
                <w:sz w:val="20"/>
                <w:szCs w:val="20"/>
              </w:rPr>
            </w:pPr>
            <w:r w:rsidRPr="00AA5EB3">
              <w:rPr>
                <w:sz w:val="20"/>
                <w:szCs w:val="20"/>
              </w:rPr>
              <w:t>for better understanding of some results</w:t>
            </w:r>
            <w:r w:rsidR="00E336F0" w:rsidRPr="00AA5EB3">
              <w:rPr>
                <w:sz w:val="20"/>
                <w:szCs w:val="20"/>
              </w:rPr>
              <w:t xml:space="preserve"> </w:t>
            </w:r>
            <w:r w:rsidRPr="00AA5EB3">
              <w:rPr>
                <w:sz w:val="20"/>
                <w:szCs w:val="20"/>
              </w:rPr>
              <w:t>(like question 4) it would be good to know how much is this topic a focus in</w:t>
            </w:r>
            <w:r w:rsidR="00E336F0" w:rsidRPr="00AA5EB3">
              <w:rPr>
                <w:sz w:val="20"/>
                <w:szCs w:val="20"/>
              </w:rPr>
              <w:t xml:space="preserve"> </w:t>
            </w:r>
            <w:r w:rsidRPr="00AA5EB3">
              <w:rPr>
                <w:sz w:val="20"/>
                <w:szCs w:val="20"/>
              </w:rPr>
              <w:t xml:space="preserve">teacher education in both countries. I suggest addition of these information. </w:t>
            </w:r>
          </w:p>
        </w:tc>
        <w:tc>
          <w:tcPr>
            <w:tcW w:w="6096" w:type="dxa"/>
          </w:tcPr>
          <w:p w:rsidR="009C3AA9" w:rsidRPr="00AA5EB3" w:rsidRDefault="0072763A" w:rsidP="003A7324">
            <w:pPr>
              <w:rPr>
                <w:sz w:val="20"/>
                <w:szCs w:val="20"/>
              </w:rPr>
            </w:pPr>
            <w:r>
              <w:rPr>
                <w:sz w:val="20"/>
                <w:szCs w:val="20"/>
              </w:rPr>
              <w:t xml:space="preserve">We added some information to explain </w:t>
            </w:r>
            <w:r w:rsidR="007F40FD">
              <w:rPr>
                <w:sz w:val="20"/>
                <w:szCs w:val="20"/>
              </w:rPr>
              <w:t xml:space="preserve">previous students’ education </w:t>
            </w:r>
            <w:r>
              <w:rPr>
                <w:sz w:val="20"/>
                <w:szCs w:val="20"/>
              </w:rPr>
              <w:t xml:space="preserve">in both countries </w:t>
            </w:r>
            <w:r w:rsidR="007F40FD">
              <w:rPr>
                <w:sz w:val="20"/>
                <w:szCs w:val="20"/>
              </w:rPr>
              <w:t>about top</w:t>
            </w:r>
            <w:r w:rsidR="00F44B78">
              <w:rPr>
                <w:sz w:val="20"/>
                <w:szCs w:val="20"/>
              </w:rPr>
              <w:t>ics discuses in this manuscript</w:t>
            </w:r>
            <w:r w:rsidR="00C21E81">
              <w:rPr>
                <w:sz w:val="20"/>
                <w:szCs w:val="20"/>
              </w:rPr>
              <w:t xml:space="preserve"> in the Participant section</w:t>
            </w:r>
            <w:r>
              <w:rPr>
                <w:sz w:val="20"/>
                <w:szCs w:val="20"/>
              </w:rPr>
              <w:t>.</w:t>
            </w:r>
            <w:r w:rsidR="00C21E81">
              <w:rPr>
                <w:sz w:val="20"/>
                <w:szCs w:val="20"/>
              </w:rPr>
              <w:t xml:space="preserve"> </w:t>
            </w:r>
            <w:r w:rsidR="00C21E81" w:rsidRPr="003A7324">
              <w:rPr>
                <w:color w:val="0070C0"/>
                <w:sz w:val="20"/>
                <w:szCs w:val="20"/>
              </w:rPr>
              <w:t>Lines: 17</w:t>
            </w:r>
            <w:r w:rsidR="003A7324" w:rsidRPr="003A7324">
              <w:rPr>
                <w:color w:val="0070C0"/>
                <w:sz w:val="20"/>
                <w:szCs w:val="20"/>
              </w:rPr>
              <w:t>5</w:t>
            </w:r>
            <w:r w:rsidR="00C21E81" w:rsidRPr="003A7324">
              <w:rPr>
                <w:color w:val="0070C0"/>
                <w:sz w:val="20"/>
                <w:szCs w:val="20"/>
              </w:rPr>
              <w:t>-18</w:t>
            </w:r>
            <w:r w:rsidR="003A7324" w:rsidRPr="003A7324">
              <w:rPr>
                <w:color w:val="0070C0"/>
                <w:sz w:val="20"/>
                <w:szCs w:val="20"/>
              </w:rPr>
              <w:t>4</w:t>
            </w:r>
            <w:r w:rsidR="00C21E81" w:rsidRPr="003A7324">
              <w:rPr>
                <w:color w:val="0070C0"/>
                <w:sz w:val="20"/>
                <w:szCs w:val="20"/>
              </w:rPr>
              <w:t>.</w:t>
            </w:r>
            <w:r w:rsidR="00F44B78" w:rsidRPr="003A7324">
              <w:rPr>
                <w:color w:val="0070C0"/>
                <w:sz w:val="20"/>
                <w:szCs w:val="20"/>
              </w:rPr>
              <w:t xml:space="preserve"> </w:t>
            </w:r>
          </w:p>
        </w:tc>
      </w:tr>
      <w:tr w:rsidR="009C3AA9" w:rsidTr="00516576">
        <w:tc>
          <w:tcPr>
            <w:tcW w:w="3969" w:type="dxa"/>
          </w:tcPr>
          <w:p w:rsidR="009C3AA9" w:rsidRPr="00AA5EB3" w:rsidRDefault="009C3AA9" w:rsidP="00E336F0">
            <w:pPr>
              <w:rPr>
                <w:sz w:val="20"/>
                <w:szCs w:val="20"/>
              </w:rPr>
            </w:pPr>
            <w:r w:rsidRPr="00AA5EB3">
              <w:rPr>
                <w:sz w:val="20"/>
                <w:szCs w:val="20"/>
              </w:rPr>
              <w:t>Results are good presented and match to the research questions. Some parts</w:t>
            </w:r>
            <w:r w:rsidR="00E336F0" w:rsidRPr="00AA5EB3">
              <w:rPr>
                <w:sz w:val="20"/>
                <w:szCs w:val="20"/>
              </w:rPr>
              <w:t xml:space="preserve"> </w:t>
            </w:r>
            <w:r w:rsidRPr="00AA5EB3">
              <w:rPr>
                <w:sz w:val="20"/>
                <w:szCs w:val="20"/>
              </w:rPr>
              <w:t xml:space="preserve">however are more theoretical background then results e.g. line 268-277. I suggest putting those sections </w:t>
            </w:r>
            <w:r w:rsidRPr="00AA5EB3">
              <w:rPr>
                <w:sz w:val="20"/>
                <w:szCs w:val="20"/>
              </w:rPr>
              <w:lastRenderedPageBreak/>
              <w:t>in the first part of the manuscript or use it</w:t>
            </w:r>
            <w:r w:rsidR="00E336F0" w:rsidRPr="00AA5EB3">
              <w:rPr>
                <w:sz w:val="20"/>
                <w:szCs w:val="20"/>
              </w:rPr>
              <w:t xml:space="preserve"> </w:t>
            </w:r>
            <w:r w:rsidRPr="00AA5EB3">
              <w:rPr>
                <w:sz w:val="20"/>
                <w:szCs w:val="20"/>
              </w:rPr>
              <w:t>as a part of the discussion.</w:t>
            </w:r>
          </w:p>
        </w:tc>
        <w:tc>
          <w:tcPr>
            <w:tcW w:w="6096" w:type="dxa"/>
          </w:tcPr>
          <w:p w:rsidR="009C3AA9" w:rsidRPr="00AA5EB3" w:rsidRDefault="00030975" w:rsidP="00030975">
            <w:pPr>
              <w:rPr>
                <w:sz w:val="20"/>
                <w:szCs w:val="20"/>
              </w:rPr>
            </w:pPr>
            <w:r>
              <w:rPr>
                <w:sz w:val="20"/>
                <w:szCs w:val="20"/>
              </w:rPr>
              <w:lastRenderedPageBreak/>
              <w:t>This section of the manuscript</w:t>
            </w:r>
            <w:r w:rsidR="009C3AA9" w:rsidRPr="00AA5EB3">
              <w:rPr>
                <w:sz w:val="20"/>
                <w:szCs w:val="20"/>
              </w:rPr>
              <w:t xml:space="preserve"> is defined as </w:t>
            </w:r>
            <w:r w:rsidR="00C21E81">
              <w:rPr>
                <w:sz w:val="20"/>
                <w:szCs w:val="20"/>
              </w:rPr>
              <w:t>“</w:t>
            </w:r>
            <w:r w:rsidR="009C3AA9" w:rsidRPr="00AA5EB3">
              <w:rPr>
                <w:sz w:val="20"/>
                <w:szCs w:val="20"/>
              </w:rPr>
              <w:t>Results and discussion</w:t>
            </w:r>
            <w:r w:rsidR="00C21E81">
              <w:rPr>
                <w:sz w:val="20"/>
                <w:szCs w:val="20"/>
              </w:rPr>
              <w:t>”</w:t>
            </w:r>
            <w:r w:rsidR="009C3AA9" w:rsidRPr="00AA5EB3">
              <w:rPr>
                <w:sz w:val="20"/>
                <w:szCs w:val="20"/>
              </w:rPr>
              <w:t xml:space="preserve"> so we think that </w:t>
            </w:r>
            <w:r>
              <w:rPr>
                <w:sz w:val="20"/>
                <w:szCs w:val="20"/>
              </w:rPr>
              <w:t xml:space="preserve">it makes sense to discuss our results in the context of findings from other sources – as it was </w:t>
            </w:r>
            <w:r w:rsidR="009C3AA9" w:rsidRPr="00AA5EB3">
              <w:rPr>
                <w:sz w:val="20"/>
                <w:szCs w:val="20"/>
              </w:rPr>
              <w:t xml:space="preserve">done in the </w:t>
            </w:r>
            <w:r w:rsidR="00C55056">
              <w:rPr>
                <w:sz w:val="20"/>
                <w:szCs w:val="20"/>
              </w:rPr>
              <w:t xml:space="preserve">first version of the </w:t>
            </w:r>
            <w:r w:rsidR="009C3AA9" w:rsidRPr="00AA5EB3">
              <w:rPr>
                <w:sz w:val="20"/>
                <w:szCs w:val="20"/>
              </w:rPr>
              <w:t>MS.</w:t>
            </w:r>
          </w:p>
        </w:tc>
      </w:tr>
      <w:tr w:rsidR="009C3AA9" w:rsidTr="00516576">
        <w:tc>
          <w:tcPr>
            <w:tcW w:w="3969" w:type="dxa"/>
          </w:tcPr>
          <w:p w:rsidR="009C3AA9" w:rsidRPr="00AA5EB3" w:rsidRDefault="009C3AA9" w:rsidP="004173E2">
            <w:pPr>
              <w:rPr>
                <w:sz w:val="20"/>
                <w:szCs w:val="20"/>
              </w:rPr>
            </w:pPr>
            <w:r w:rsidRPr="00AA5EB3">
              <w:rPr>
                <w:sz w:val="20"/>
                <w:szCs w:val="20"/>
              </w:rPr>
              <w:lastRenderedPageBreak/>
              <w:t>When it comes to the conclusion, there is only one part which is not really</w:t>
            </w:r>
            <w:r w:rsidR="00E336F0" w:rsidRPr="00AA5EB3">
              <w:rPr>
                <w:sz w:val="20"/>
                <w:szCs w:val="20"/>
              </w:rPr>
              <w:t xml:space="preserve"> </w:t>
            </w:r>
            <w:r w:rsidRPr="00AA5EB3">
              <w:rPr>
                <w:sz w:val="20"/>
                <w:szCs w:val="20"/>
              </w:rPr>
              <w:t>understandable. In line 445f it says “... take into account their</w:t>
            </w:r>
            <w:r w:rsidR="00E336F0" w:rsidRPr="00AA5EB3">
              <w:rPr>
                <w:sz w:val="20"/>
                <w:szCs w:val="20"/>
              </w:rPr>
              <w:t xml:space="preserve"> </w:t>
            </w:r>
            <w:r w:rsidRPr="00AA5EB3">
              <w:rPr>
                <w:sz w:val="20"/>
                <w:szCs w:val="20"/>
              </w:rPr>
              <w:t>enthusiasm for, interest in and …. While planning and implementing</w:t>
            </w:r>
            <w:r w:rsidR="00E336F0" w:rsidRPr="00AA5EB3">
              <w:rPr>
                <w:sz w:val="20"/>
                <w:szCs w:val="20"/>
              </w:rPr>
              <w:t xml:space="preserve"> </w:t>
            </w:r>
            <w:r w:rsidRPr="00AA5EB3">
              <w:rPr>
                <w:sz w:val="20"/>
                <w:szCs w:val="20"/>
              </w:rPr>
              <w:t>chemistry lessons”. I think that this needs more clarification. This</w:t>
            </w:r>
            <w:r w:rsidR="004173E2">
              <w:rPr>
                <w:sz w:val="20"/>
                <w:szCs w:val="20"/>
              </w:rPr>
              <w:t xml:space="preserve"> </w:t>
            </w:r>
            <w:r w:rsidRPr="00AA5EB3">
              <w:rPr>
                <w:sz w:val="20"/>
                <w:szCs w:val="20"/>
              </w:rPr>
              <w:t>conclusion is not really obvious from the results since it was not testes</w:t>
            </w:r>
            <w:r w:rsidR="00E336F0" w:rsidRPr="00AA5EB3">
              <w:rPr>
                <w:sz w:val="20"/>
                <w:szCs w:val="20"/>
              </w:rPr>
              <w:t xml:space="preserve"> </w:t>
            </w:r>
            <w:r w:rsidRPr="00AA5EB3">
              <w:rPr>
                <w:sz w:val="20"/>
                <w:szCs w:val="20"/>
              </w:rPr>
              <w:t>how they plan and implement (beliefs vs. practice). I suggest more</w:t>
            </w:r>
            <w:r w:rsidR="00E336F0" w:rsidRPr="00AA5EB3">
              <w:rPr>
                <w:sz w:val="20"/>
                <w:szCs w:val="20"/>
              </w:rPr>
              <w:t xml:space="preserve"> </w:t>
            </w:r>
            <w:r w:rsidRPr="00AA5EB3">
              <w:rPr>
                <w:sz w:val="20"/>
                <w:szCs w:val="20"/>
              </w:rPr>
              <w:t xml:space="preserve">clarification on this issue </w:t>
            </w:r>
          </w:p>
        </w:tc>
        <w:tc>
          <w:tcPr>
            <w:tcW w:w="6096" w:type="dxa"/>
          </w:tcPr>
          <w:p w:rsidR="009C3AA9" w:rsidRPr="00AA5EB3" w:rsidRDefault="0047787A" w:rsidP="00030975">
            <w:pPr>
              <w:rPr>
                <w:sz w:val="20"/>
                <w:szCs w:val="20"/>
              </w:rPr>
            </w:pPr>
            <w:r>
              <w:rPr>
                <w:sz w:val="20"/>
                <w:szCs w:val="20"/>
              </w:rPr>
              <w:t>Based on</w:t>
            </w:r>
            <w:r w:rsidR="00527BA7">
              <w:rPr>
                <w:sz w:val="20"/>
                <w:szCs w:val="20"/>
              </w:rPr>
              <w:t xml:space="preserve"> reviewer</w:t>
            </w:r>
            <w:r w:rsidR="00030975">
              <w:rPr>
                <w:sz w:val="20"/>
                <w:szCs w:val="20"/>
              </w:rPr>
              <w:t xml:space="preserve">s’ remark, we deleted </w:t>
            </w:r>
            <w:r>
              <w:rPr>
                <w:sz w:val="20"/>
                <w:szCs w:val="20"/>
              </w:rPr>
              <w:t>the particular</w:t>
            </w:r>
            <w:r w:rsidR="00030975">
              <w:rPr>
                <w:sz w:val="20"/>
                <w:szCs w:val="20"/>
              </w:rPr>
              <w:t xml:space="preserve"> sentence from conclusions</w:t>
            </w:r>
            <w:r>
              <w:rPr>
                <w:sz w:val="20"/>
                <w:szCs w:val="20"/>
              </w:rPr>
              <w:t xml:space="preserve">, </w:t>
            </w:r>
            <w:r w:rsidR="00030975">
              <w:rPr>
                <w:sz w:val="20"/>
                <w:szCs w:val="20"/>
              </w:rPr>
              <w:t>because</w:t>
            </w:r>
            <w:bookmarkStart w:id="0" w:name="_GoBack"/>
            <w:bookmarkEnd w:id="0"/>
            <w:r>
              <w:rPr>
                <w:sz w:val="20"/>
                <w:szCs w:val="20"/>
              </w:rPr>
              <w:t xml:space="preserve"> we agree </w:t>
            </w:r>
            <w:r w:rsidR="00527BA7">
              <w:rPr>
                <w:sz w:val="20"/>
                <w:szCs w:val="20"/>
              </w:rPr>
              <w:t xml:space="preserve">that </w:t>
            </w:r>
            <w:r>
              <w:rPr>
                <w:sz w:val="20"/>
                <w:szCs w:val="20"/>
              </w:rPr>
              <w:t>direct</w:t>
            </w:r>
            <w:r w:rsidR="00527BA7">
              <w:rPr>
                <w:sz w:val="20"/>
                <w:szCs w:val="20"/>
              </w:rPr>
              <w:t xml:space="preserve"> conclusions </w:t>
            </w:r>
            <w:r w:rsidR="00030975">
              <w:rPr>
                <w:sz w:val="20"/>
                <w:szCs w:val="20"/>
              </w:rPr>
              <w:t>cannot be drawn</w:t>
            </w:r>
            <w:r w:rsidR="00527BA7">
              <w:rPr>
                <w:sz w:val="20"/>
                <w:szCs w:val="20"/>
              </w:rPr>
              <w:t xml:space="preserve"> from </w:t>
            </w:r>
            <w:r w:rsidR="00030975">
              <w:rPr>
                <w:sz w:val="20"/>
                <w:szCs w:val="20"/>
              </w:rPr>
              <w:t>our</w:t>
            </w:r>
            <w:r w:rsidR="00527BA7">
              <w:rPr>
                <w:sz w:val="20"/>
                <w:szCs w:val="20"/>
              </w:rPr>
              <w:t xml:space="preserve"> results.</w:t>
            </w:r>
          </w:p>
        </w:tc>
      </w:tr>
    </w:tbl>
    <w:p w:rsidR="00233652" w:rsidRDefault="00233652" w:rsidP="00DA28F8">
      <w:pPr>
        <w:spacing w:after="0"/>
      </w:pPr>
    </w:p>
    <w:p w:rsidR="00233652" w:rsidRDefault="00233652" w:rsidP="00DA28F8">
      <w:pPr>
        <w:spacing w:after="0"/>
      </w:pPr>
      <w:r>
        <w:t>2</w:t>
      </w:r>
      <w:r w:rsidRPr="00233652">
        <w:rPr>
          <w:vertAlign w:val="superscript"/>
        </w:rPr>
        <w:t>nd</w:t>
      </w:r>
      <w:r>
        <w:t xml:space="preserve"> reviewer</w:t>
      </w:r>
    </w:p>
    <w:p w:rsidR="00233652" w:rsidRDefault="00233652" w:rsidP="00DA28F8">
      <w:pPr>
        <w:spacing w:after="0"/>
      </w:pPr>
    </w:p>
    <w:tbl>
      <w:tblPr>
        <w:tblStyle w:val="Tabela-mrea"/>
        <w:tblW w:w="10065" w:type="dxa"/>
        <w:tblInd w:w="-601" w:type="dxa"/>
        <w:tblLook w:val="04A0"/>
      </w:tblPr>
      <w:tblGrid>
        <w:gridCol w:w="3970"/>
        <w:gridCol w:w="6095"/>
      </w:tblGrid>
      <w:tr w:rsidR="00233652" w:rsidTr="00007BCA">
        <w:tc>
          <w:tcPr>
            <w:tcW w:w="3970" w:type="dxa"/>
          </w:tcPr>
          <w:p w:rsidR="00233652" w:rsidRDefault="00233652" w:rsidP="00DB4558">
            <w:r>
              <w:t>Reviewers’ comment</w:t>
            </w:r>
          </w:p>
        </w:tc>
        <w:tc>
          <w:tcPr>
            <w:tcW w:w="6095" w:type="dxa"/>
          </w:tcPr>
          <w:p w:rsidR="00233652" w:rsidRDefault="00233652" w:rsidP="00DB4558">
            <w:r>
              <w:t>Authors response</w:t>
            </w:r>
          </w:p>
        </w:tc>
      </w:tr>
      <w:tr w:rsidR="00233652" w:rsidTr="00007BCA">
        <w:tc>
          <w:tcPr>
            <w:tcW w:w="3970" w:type="dxa"/>
          </w:tcPr>
          <w:p w:rsidR="00233652" w:rsidRDefault="00F02776" w:rsidP="00E336F0">
            <w:r>
              <w:rPr>
                <w:sz w:val="20"/>
                <w:szCs w:val="20"/>
              </w:rPr>
              <w:t>I have only one remark about the numeration of figures (please check the</w:t>
            </w:r>
            <w:r w:rsidR="00E336F0">
              <w:rPr>
                <w:sz w:val="20"/>
                <w:szCs w:val="20"/>
              </w:rPr>
              <w:t xml:space="preserve"> </w:t>
            </w:r>
            <w:r>
              <w:rPr>
                <w:sz w:val="20"/>
                <w:szCs w:val="20"/>
              </w:rPr>
              <w:t>line 169 and line 383 in the text).</w:t>
            </w:r>
          </w:p>
        </w:tc>
        <w:tc>
          <w:tcPr>
            <w:tcW w:w="6095" w:type="dxa"/>
          </w:tcPr>
          <w:p w:rsidR="00233652" w:rsidRDefault="0000188D" w:rsidP="00DB4558">
            <w:r>
              <w:t>This was corrected.</w:t>
            </w:r>
          </w:p>
        </w:tc>
      </w:tr>
    </w:tbl>
    <w:p w:rsidR="00233652" w:rsidRDefault="00233652" w:rsidP="00DA28F8">
      <w:pPr>
        <w:spacing w:after="0"/>
      </w:pPr>
    </w:p>
    <w:p w:rsidR="00EF218F" w:rsidRDefault="00EF218F" w:rsidP="00DA28F8">
      <w:pPr>
        <w:spacing w:after="0"/>
      </w:pPr>
    </w:p>
    <w:p w:rsidR="00233652" w:rsidRDefault="00233652" w:rsidP="00DA28F8">
      <w:pPr>
        <w:spacing w:after="0"/>
      </w:pPr>
      <w:r>
        <w:t xml:space="preserve">Sincerely yours, </w:t>
      </w:r>
    </w:p>
    <w:p w:rsidR="00233652" w:rsidRDefault="00233652" w:rsidP="00DA28F8">
      <w:pPr>
        <w:spacing w:after="0"/>
      </w:pPr>
    </w:p>
    <w:p w:rsidR="009238BC" w:rsidRDefault="00233652" w:rsidP="00FD5CA2">
      <w:pPr>
        <w:spacing w:after="0"/>
        <w:ind w:left="4956" w:firstLine="708"/>
      </w:pPr>
      <w:r>
        <w:t xml:space="preserve">Authors </w:t>
      </w:r>
      <w:r w:rsidR="00EF218F">
        <w:t>of the manuscript</w:t>
      </w:r>
    </w:p>
    <w:sectPr w:rsidR="009238BC" w:rsidSect="00821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B11"/>
    <w:rsid w:val="0000188D"/>
    <w:rsid w:val="00007195"/>
    <w:rsid w:val="00007BCA"/>
    <w:rsid w:val="00030975"/>
    <w:rsid w:val="00046382"/>
    <w:rsid w:val="001625E4"/>
    <w:rsid w:val="00165846"/>
    <w:rsid w:val="00196598"/>
    <w:rsid w:val="001E428A"/>
    <w:rsid w:val="001F6395"/>
    <w:rsid w:val="00233652"/>
    <w:rsid w:val="00272495"/>
    <w:rsid w:val="002E39E8"/>
    <w:rsid w:val="00354106"/>
    <w:rsid w:val="00385469"/>
    <w:rsid w:val="00386864"/>
    <w:rsid w:val="003A7324"/>
    <w:rsid w:val="003E5A30"/>
    <w:rsid w:val="003E617B"/>
    <w:rsid w:val="003F4B11"/>
    <w:rsid w:val="004173E2"/>
    <w:rsid w:val="0043590B"/>
    <w:rsid w:val="00446380"/>
    <w:rsid w:val="0047787A"/>
    <w:rsid w:val="00516576"/>
    <w:rsid w:val="00527BA7"/>
    <w:rsid w:val="005365F0"/>
    <w:rsid w:val="005B13BD"/>
    <w:rsid w:val="005B7D21"/>
    <w:rsid w:val="0060638E"/>
    <w:rsid w:val="006657E0"/>
    <w:rsid w:val="0068094B"/>
    <w:rsid w:val="006E26AA"/>
    <w:rsid w:val="00711FD1"/>
    <w:rsid w:val="0072763A"/>
    <w:rsid w:val="00777EA9"/>
    <w:rsid w:val="007F40FD"/>
    <w:rsid w:val="008214D8"/>
    <w:rsid w:val="00885E9D"/>
    <w:rsid w:val="00891408"/>
    <w:rsid w:val="008A7E88"/>
    <w:rsid w:val="008F3AF4"/>
    <w:rsid w:val="009238BC"/>
    <w:rsid w:val="00970D17"/>
    <w:rsid w:val="00993F06"/>
    <w:rsid w:val="009C3AA9"/>
    <w:rsid w:val="00AA5EB3"/>
    <w:rsid w:val="00B16ECD"/>
    <w:rsid w:val="00B6224B"/>
    <w:rsid w:val="00BE229A"/>
    <w:rsid w:val="00BF32C5"/>
    <w:rsid w:val="00C21E81"/>
    <w:rsid w:val="00C313D4"/>
    <w:rsid w:val="00C55056"/>
    <w:rsid w:val="00CC1373"/>
    <w:rsid w:val="00D95862"/>
    <w:rsid w:val="00DA28F8"/>
    <w:rsid w:val="00DE5767"/>
    <w:rsid w:val="00DF7941"/>
    <w:rsid w:val="00E04650"/>
    <w:rsid w:val="00E336F0"/>
    <w:rsid w:val="00EF218F"/>
    <w:rsid w:val="00F02776"/>
    <w:rsid w:val="00F44B78"/>
    <w:rsid w:val="00F563D5"/>
    <w:rsid w:val="00FC48DA"/>
    <w:rsid w:val="00FD5C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14D8"/>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33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5B13B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B13BD"/>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Iztok Devetak</dc:creator>
  <cp:lastModifiedBy>Toshiba</cp:lastModifiedBy>
  <cp:revision>3</cp:revision>
  <dcterms:created xsi:type="dcterms:W3CDTF">2017-04-03T20:19:00Z</dcterms:created>
  <dcterms:modified xsi:type="dcterms:W3CDTF">2017-04-09T07:43:00Z</dcterms:modified>
</cp:coreProperties>
</file>