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F918D" w14:textId="7E18E5D4" w:rsidR="00DC5EB3" w:rsidRPr="00821CF1" w:rsidRDefault="00DC5EB3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color w:val="FF0000"/>
          <w:sz w:val="24"/>
          <w:szCs w:val="24"/>
          <w:lang w:val="en-US" w:eastAsia="x-none" w:bidi="my-MM"/>
        </w:rPr>
        <w:t>The authors thank the referees for the comprehensive review. The suggestions have been accepted and were taken into consideration. The needed corrections have been made and a corrected version of the manuscript has been submitted.</w:t>
      </w:r>
    </w:p>
    <w:p w14:paraId="69AF79E7" w14:textId="77777777" w:rsidR="00DC5EB3" w:rsidRPr="00821CF1" w:rsidRDefault="00DC5EB3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0BE48F27" w14:textId="77777777" w:rsidR="00E80AFC" w:rsidRPr="00646324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underline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MAG, DAG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TAG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catalytic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44. </w:t>
      </w:r>
    </w:p>
    <w:p w14:paraId="5A5484C9" w14:textId="77777777" w:rsidR="00DC5EB3" w:rsidRPr="00821CF1" w:rsidRDefault="00DC5EB3" w:rsidP="00DC5EB3">
      <w:pPr>
        <w:rPr>
          <w:rFonts w:cs="Times New Roman"/>
          <w:color w:val="FF0000"/>
          <w:szCs w:val="24"/>
        </w:rPr>
      </w:pPr>
      <w:r w:rsidRPr="00646324">
        <w:rPr>
          <w:rFonts w:cs="Times New Roman"/>
          <w:b/>
          <w:color w:val="FF0000"/>
          <w:szCs w:val="24"/>
        </w:rPr>
        <w:t xml:space="preserve">Answer: </w:t>
      </w:r>
      <w:r w:rsidRPr="00646324">
        <w:rPr>
          <w:rFonts w:cs="Times New Roman"/>
          <w:color w:val="FF0000"/>
          <w:szCs w:val="24"/>
        </w:rPr>
        <w:t>The correction</w:t>
      </w:r>
      <w:r w:rsidRPr="00821CF1">
        <w:rPr>
          <w:rFonts w:cs="Times New Roman"/>
          <w:color w:val="FF0000"/>
          <w:szCs w:val="24"/>
        </w:rPr>
        <w:t xml:space="preserve"> was made.</w:t>
      </w:r>
    </w:p>
    <w:p w14:paraId="2C54B876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49354D86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“)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investigate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catalysts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>.</w:t>
      </w:r>
    </w:p>
    <w:p w14:paraId="1CEBF289" w14:textId="77777777" w:rsidR="00DC5EB3" w:rsidRPr="00821CF1" w:rsidRDefault="00DC5EB3" w:rsidP="00DC5EB3">
      <w:pPr>
        <w:rPr>
          <w:rFonts w:cs="Times New Roman"/>
          <w:color w:val="FF0000"/>
          <w:szCs w:val="24"/>
        </w:rPr>
      </w:pPr>
      <w:r w:rsidRPr="00821CF1">
        <w:rPr>
          <w:rFonts w:cs="Times New Roman"/>
          <w:b/>
          <w:color w:val="FF0000"/>
          <w:szCs w:val="24"/>
        </w:rPr>
        <w:t xml:space="preserve">Answer: </w:t>
      </w:r>
      <w:r w:rsidRPr="001D3CBC">
        <w:rPr>
          <w:rFonts w:cs="Times New Roman"/>
          <w:color w:val="FF0000"/>
          <w:szCs w:val="24"/>
        </w:rPr>
        <w:t xml:space="preserve">The </w:t>
      </w:r>
      <w:r w:rsidR="006D4946" w:rsidRPr="001D3CBC">
        <w:rPr>
          <w:rFonts w:cs="Times New Roman"/>
          <w:color w:val="FF0000"/>
          <w:szCs w:val="24"/>
        </w:rPr>
        <w:t>explanation</w:t>
      </w:r>
      <w:r w:rsidRPr="001D3CBC">
        <w:rPr>
          <w:rFonts w:cs="Times New Roman"/>
          <w:color w:val="FF0000"/>
          <w:szCs w:val="24"/>
        </w:rPr>
        <w:t xml:space="preserve"> was added.</w:t>
      </w:r>
    </w:p>
    <w:p w14:paraId="5CA4533A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SBA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>“.</w:t>
      </w:r>
    </w:p>
    <w:p w14:paraId="2719B702" w14:textId="77777777" w:rsidR="00DC5EB3" w:rsidRPr="00821CF1" w:rsidRDefault="00DC5EB3" w:rsidP="00DC5EB3">
      <w:pPr>
        <w:rPr>
          <w:rFonts w:cs="Times New Roman"/>
          <w:color w:val="FF0000"/>
          <w:szCs w:val="24"/>
        </w:rPr>
      </w:pPr>
      <w:r w:rsidRPr="00821CF1">
        <w:rPr>
          <w:rFonts w:cs="Times New Roman"/>
          <w:b/>
          <w:color w:val="FF0000"/>
          <w:szCs w:val="24"/>
        </w:rPr>
        <w:t xml:space="preserve">Answer: </w:t>
      </w:r>
      <w:r w:rsidRPr="00821CF1">
        <w:rPr>
          <w:rFonts w:cs="Times New Roman"/>
          <w:color w:val="FF0000"/>
          <w:szCs w:val="24"/>
        </w:rPr>
        <w:t xml:space="preserve">The </w:t>
      </w:r>
      <w:r w:rsidR="00821CF1" w:rsidRPr="00821CF1">
        <w:rPr>
          <w:rFonts w:cs="Times New Roman"/>
          <w:color w:val="FF0000"/>
          <w:szCs w:val="24"/>
        </w:rPr>
        <w:t xml:space="preserve">short </w:t>
      </w:r>
      <w:r w:rsidR="005E217F" w:rsidRPr="00821CF1">
        <w:rPr>
          <w:rFonts w:cs="Times New Roman"/>
          <w:color w:val="FF0000"/>
          <w:szCs w:val="24"/>
        </w:rPr>
        <w:t>description</w:t>
      </w:r>
      <w:r w:rsidR="005E217F" w:rsidRPr="00821CF1">
        <w:rPr>
          <w:rFonts w:cs="Times New Roman"/>
          <w:color w:val="FF0000"/>
          <w:szCs w:val="24"/>
          <w:lang w:val="bg-BG"/>
        </w:rPr>
        <w:t xml:space="preserve"> </w:t>
      </w:r>
      <w:r w:rsidR="005E217F" w:rsidRPr="00821CF1">
        <w:rPr>
          <w:rFonts w:cs="Times New Roman"/>
          <w:color w:val="FF0000"/>
          <w:szCs w:val="24"/>
        </w:rPr>
        <w:t>was</w:t>
      </w:r>
      <w:r w:rsidRPr="00821CF1">
        <w:rPr>
          <w:rFonts w:cs="Times New Roman"/>
          <w:color w:val="FF0000"/>
          <w:szCs w:val="24"/>
        </w:rPr>
        <w:t xml:space="preserve"> added.</w:t>
      </w:r>
    </w:p>
    <w:p w14:paraId="15E56262" w14:textId="77777777" w:rsidR="00E80AFC" w:rsidRPr="00A73614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A73614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A73614">
        <w:rPr>
          <w:rFonts w:ascii="Times New Roman" w:hAnsi="Times New Roman" w:cs="Times New Roman"/>
          <w:sz w:val="24"/>
          <w:szCs w:val="24"/>
        </w:rPr>
        <w:t xml:space="preserve"> 104-105 – </w:t>
      </w:r>
      <w:proofErr w:type="spellStart"/>
      <w:r w:rsidRPr="00A7361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7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14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A7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1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7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1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7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14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A73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1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73614">
        <w:rPr>
          <w:rFonts w:ascii="Times New Roman" w:hAnsi="Times New Roman" w:cs="Times New Roman"/>
          <w:sz w:val="24"/>
          <w:szCs w:val="24"/>
        </w:rPr>
        <w:t xml:space="preserve"> R&amp;D.</w:t>
      </w:r>
    </w:p>
    <w:p w14:paraId="1BFC0AF1" w14:textId="1C35E5E3" w:rsidR="00DC5EB3" w:rsidRPr="00821CF1" w:rsidRDefault="00DC5EB3" w:rsidP="00DC5EB3">
      <w:pPr>
        <w:rPr>
          <w:rFonts w:cs="Times New Roman"/>
          <w:color w:val="FF0000"/>
          <w:szCs w:val="24"/>
        </w:rPr>
      </w:pPr>
      <w:r w:rsidRPr="00A73614">
        <w:rPr>
          <w:rFonts w:cs="Times New Roman"/>
          <w:b/>
          <w:color w:val="FF0000"/>
          <w:szCs w:val="24"/>
        </w:rPr>
        <w:t xml:space="preserve">Answer: </w:t>
      </w:r>
      <w:r w:rsidRPr="00A73614">
        <w:rPr>
          <w:rFonts w:cs="Times New Roman"/>
          <w:color w:val="FF0000"/>
          <w:szCs w:val="24"/>
        </w:rPr>
        <w:t xml:space="preserve">The </w:t>
      </w:r>
      <w:r w:rsidR="00821CF1" w:rsidRPr="00A73614">
        <w:rPr>
          <w:rFonts w:cs="Times New Roman"/>
          <w:color w:val="FF0000"/>
          <w:szCs w:val="24"/>
        </w:rPr>
        <w:t>correction</w:t>
      </w:r>
      <w:r w:rsidRPr="00A73614">
        <w:rPr>
          <w:rFonts w:cs="Times New Roman"/>
          <w:color w:val="FF0000"/>
          <w:szCs w:val="24"/>
        </w:rPr>
        <w:t xml:space="preserve"> was </w:t>
      </w:r>
      <w:r w:rsidR="00F96899">
        <w:rPr>
          <w:rFonts w:cs="Times New Roman"/>
          <w:color w:val="FF0000"/>
          <w:szCs w:val="24"/>
        </w:rPr>
        <w:t>made</w:t>
      </w:r>
      <w:r w:rsidRPr="00A73614">
        <w:rPr>
          <w:rFonts w:cs="Times New Roman"/>
          <w:color w:val="FF0000"/>
          <w:szCs w:val="24"/>
        </w:rPr>
        <w:t>.</w:t>
      </w:r>
    </w:p>
    <w:p w14:paraId="3F548B5A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TPD?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>.</w:t>
      </w:r>
    </w:p>
    <w:p w14:paraId="2972C281" w14:textId="5AC0F048" w:rsidR="00DC5EB3" w:rsidRPr="00821CF1" w:rsidRDefault="00DC5EB3" w:rsidP="00DC5EB3">
      <w:pPr>
        <w:rPr>
          <w:rFonts w:cs="Times New Roman"/>
          <w:color w:val="FF0000"/>
          <w:szCs w:val="24"/>
        </w:rPr>
      </w:pPr>
      <w:r w:rsidRPr="00821CF1">
        <w:rPr>
          <w:rFonts w:cs="Times New Roman"/>
          <w:b/>
          <w:color w:val="FF0000"/>
          <w:szCs w:val="24"/>
        </w:rPr>
        <w:t xml:space="preserve">Answer: </w:t>
      </w:r>
      <w:r w:rsidRPr="00821CF1">
        <w:rPr>
          <w:rFonts w:cs="Times New Roman"/>
          <w:color w:val="FF0000"/>
          <w:szCs w:val="24"/>
        </w:rPr>
        <w:t xml:space="preserve">The </w:t>
      </w:r>
      <w:r w:rsidR="00C226AF">
        <w:rPr>
          <w:rFonts w:cs="Times New Roman"/>
          <w:color w:val="FF0000"/>
          <w:szCs w:val="24"/>
        </w:rPr>
        <w:t xml:space="preserve">explanation </w:t>
      </w:r>
      <w:r w:rsidR="00F96899">
        <w:rPr>
          <w:rFonts w:cs="Times New Roman"/>
          <w:color w:val="FF0000"/>
          <w:szCs w:val="24"/>
        </w:rPr>
        <w:t>was</w:t>
      </w:r>
      <w:r w:rsidR="00C226AF">
        <w:rPr>
          <w:rFonts w:cs="Times New Roman"/>
          <w:color w:val="FF0000"/>
          <w:szCs w:val="24"/>
        </w:rPr>
        <w:t xml:space="preserve"> added</w:t>
      </w:r>
      <w:r w:rsidRPr="00821CF1">
        <w:rPr>
          <w:rFonts w:cs="Times New Roman"/>
          <w:color w:val="FF0000"/>
          <w:szCs w:val="24"/>
        </w:rPr>
        <w:t>.</w:t>
      </w:r>
    </w:p>
    <w:p w14:paraId="3CFE4A36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165-167,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FTIR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silanols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6.2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/g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SBA-15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3.6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/g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SBA-16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silicas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 ”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comprehensible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FTIR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>.!</w:t>
      </w:r>
    </w:p>
    <w:p w14:paraId="0271DBC7" w14:textId="77777777" w:rsidR="00DC5EB3" w:rsidRPr="00821CF1" w:rsidRDefault="00DC5EB3" w:rsidP="00DC5EB3">
      <w:pPr>
        <w:rPr>
          <w:rFonts w:cs="Times New Roman"/>
          <w:color w:val="FF0000"/>
          <w:szCs w:val="24"/>
        </w:rPr>
      </w:pPr>
      <w:r w:rsidRPr="00821CF1">
        <w:rPr>
          <w:rFonts w:cs="Times New Roman"/>
          <w:b/>
          <w:color w:val="FF0000"/>
          <w:szCs w:val="24"/>
        </w:rPr>
        <w:t xml:space="preserve">Answer: </w:t>
      </w:r>
      <w:r w:rsidRPr="00821CF1">
        <w:rPr>
          <w:rFonts w:cs="Times New Roman"/>
          <w:color w:val="FF0000"/>
          <w:szCs w:val="24"/>
        </w:rPr>
        <w:t xml:space="preserve">The </w:t>
      </w:r>
      <w:r w:rsidR="00821CF1" w:rsidRPr="00821CF1">
        <w:rPr>
          <w:rFonts w:cs="Times New Roman"/>
          <w:color w:val="FF0000"/>
          <w:szCs w:val="24"/>
        </w:rPr>
        <w:t xml:space="preserve">FTIR results </w:t>
      </w:r>
      <w:r w:rsidR="00821CF1" w:rsidRPr="006D0664">
        <w:rPr>
          <w:rFonts w:cs="Times New Roman"/>
          <w:color w:val="FF0000"/>
          <w:szCs w:val="24"/>
        </w:rPr>
        <w:t>were added</w:t>
      </w:r>
      <w:r w:rsidRPr="006D0664">
        <w:rPr>
          <w:rFonts w:cs="Times New Roman"/>
          <w:color w:val="FF0000"/>
          <w:szCs w:val="24"/>
        </w:rPr>
        <w:t>.</w:t>
      </w:r>
    </w:p>
    <w:p w14:paraId="650912D2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6 -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coordinate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>.</w:t>
      </w:r>
    </w:p>
    <w:p w14:paraId="2823DE9B" w14:textId="36CEEA8D" w:rsidR="00DC5EB3" w:rsidRPr="00821CF1" w:rsidRDefault="00DC5EB3" w:rsidP="00DC5EB3">
      <w:pPr>
        <w:rPr>
          <w:rFonts w:cs="Times New Roman"/>
          <w:color w:val="FF0000"/>
          <w:szCs w:val="24"/>
        </w:rPr>
      </w:pPr>
      <w:r w:rsidRPr="00821CF1">
        <w:rPr>
          <w:rFonts w:cs="Times New Roman"/>
          <w:b/>
          <w:color w:val="FF0000"/>
          <w:szCs w:val="24"/>
        </w:rPr>
        <w:t xml:space="preserve">Answer: </w:t>
      </w:r>
      <w:r w:rsidR="005E01F8">
        <w:rPr>
          <w:rFonts w:cs="Times New Roman"/>
          <w:color w:val="FF0000"/>
          <w:szCs w:val="24"/>
        </w:rPr>
        <w:t xml:space="preserve">The label </w:t>
      </w:r>
      <w:r w:rsidR="00F96899">
        <w:rPr>
          <w:rFonts w:cs="Times New Roman"/>
          <w:color w:val="FF0000"/>
          <w:szCs w:val="24"/>
        </w:rPr>
        <w:t>was</w:t>
      </w:r>
      <w:r w:rsidR="005E01F8">
        <w:rPr>
          <w:rFonts w:cs="Times New Roman"/>
          <w:color w:val="FF0000"/>
          <w:szCs w:val="24"/>
        </w:rPr>
        <w:t xml:space="preserve"> added. We </w:t>
      </w:r>
      <w:r w:rsidR="001E7183">
        <w:rPr>
          <w:rFonts w:cs="Times New Roman"/>
          <w:color w:val="FF0000"/>
          <w:szCs w:val="24"/>
        </w:rPr>
        <w:t>apologize</w:t>
      </w:r>
      <w:r w:rsidR="005E01F8">
        <w:rPr>
          <w:rFonts w:cs="Times New Roman"/>
          <w:color w:val="FF0000"/>
          <w:szCs w:val="24"/>
        </w:rPr>
        <w:t xml:space="preserve"> for the mistake.</w:t>
      </w:r>
      <w:r w:rsidR="00C226AF">
        <w:rPr>
          <w:rFonts w:cs="Times New Roman"/>
          <w:color w:val="FF0000"/>
          <w:szCs w:val="24"/>
        </w:rPr>
        <w:t xml:space="preserve"> </w:t>
      </w:r>
    </w:p>
    <w:p w14:paraId="031FA266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deserves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Serbian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Chemical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catalytic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sulfonic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acid-functionalized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mesoporous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silicas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pore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revisions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>:</w:t>
      </w:r>
    </w:p>
    <w:p w14:paraId="6FA5DE78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954A35F" w14:textId="77777777" w:rsidR="00E80AFC" w:rsidRPr="00821CF1" w:rsidRDefault="00E80AFC" w:rsidP="00821CF1">
      <w:pPr>
        <w:pStyle w:val="PlainTex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SBA-15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SBA-16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>.</w:t>
      </w:r>
    </w:p>
    <w:p w14:paraId="4F0C5525" w14:textId="77777777" w:rsidR="00821CF1" w:rsidRPr="00C226AF" w:rsidRDefault="00821CF1" w:rsidP="00821CF1">
      <w:pPr>
        <w:pStyle w:val="PlainText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Answer</w:t>
      </w:r>
      <w:proofErr w:type="spellEnd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C226AF" w:rsidRPr="00C226AF">
        <w:t xml:space="preserve"> </w:t>
      </w:r>
      <w:r w:rsidR="00C226AF" w:rsidRPr="00C226AF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="00C226AF" w:rsidRPr="00C226AF">
        <w:rPr>
          <w:rFonts w:ascii="Times New Roman" w:hAnsi="Times New Roman" w:cs="Times New Roman"/>
          <w:color w:val="FF0000"/>
          <w:sz w:val="24"/>
          <w:szCs w:val="24"/>
        </w:rPr>
        <w:t>brief</w:t>
      </w:r>
      <w:proofErr w:type="spellEnd"/>
      <w:r w:rsidR="00C226AF" w:rsidRPr="00C226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226AF" w:rsidRPr="00C226AF">
        <w:rPr>
          <w:rFonts w:ascii="Times New Roman" w:hAnsi="Times New Roman" w:cs="Times New Roman"/>
          <w:color w:val="FF0000"/>
          <w:sz w:val="24"/>
          <w:szCs w:val="24"/>
        </w:rPr>
        <w:t>descripti</w:t>
      </w:r>
      <w:bookmarkStart w:id="0" w:name="_GoBack"/>
      <w:bookmarkEnd w:id="0"/>
      <w:r w:rsidR="00C226AF" w:rsidRPr="00C226AF">
        <w:rPr>
          <w:rFonts w:ascii="Times New Roman" w:hAnsi="Times New Roman" w:cs="Times New Roman"/>
          <w:color w:val="FF0000"/>
          <w:sz w:val="24"/>
          <w:szCs w:val="24"/>
        </w:rPr>
        <w:t>on</w:t>
      </w:r>
      <w:proofErr w:type="spellEnd"/>
      <w:r w:rsidR="00C226AF" w:rsidRPr="00C226AF">
        <w:rPr>
          <w:rFonts w:ascii="Times New Roman" w:hAnsi="Times New Roman" w:cs="Times New Roman"/>
          <w:color w:val="FF0000"/>
          <w:sz w:val="24"/>
          <w:szCs w:val="24"/>
        </w:rPr>
        <w:t xml:space="preserve"> of</w:t>
      </w:r>
      <w:r w:rsidR="00C22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mesoporous SBA-15 and SBA-16 </w:t>
      </w:r>
      <w:proofErr w:type="spellStart"/>
      <w:r w:rsidR="00C226AF">
        <w:rPr>
          <w:rFonts w:ascii="Times New Roman" w:hAnsi="Times New Roman" w:cs="Times New Roman"/>
          <w:color w:val="FF0000"/>
          <w:sz w:val="24"/>
          <w:szCs w:val="24"/>
          <w:lang w:val="en-US"/>
        </w:rPr>
        <w:t>silicas</w:t>
      </w:r>
      <w:proofErr w:type="spellEnd"/>
      <w:r w:rsidR="00C22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is presented.</w:t>
      </w:r>
    </w:p>
    <w:p w14:paraId="272B39EB" w14:textId="77777777" w:rsidR="00821CF1" w:rsidRPr="00821CF1" w:rsidRDefault="00821CF1" w:rsidP="00821CF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59BF2B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Ziarani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sulfonic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acid-functionalized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SBA-15 (SBA-Pr-SO3H)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(J.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Catal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A 397 (2015) 166–191).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>.</w:t>
      </w:r>
    </w:p>
    <w:p w14:paraId="4E07A372" w14:textId="77777777" w:rsidR="00821CF1" w:rsidRPr="005111A1" w:rsidRDefault="00821CF1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Answer</w:t>
      </w:r>
      <w:proofErr w:type="spellEnd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111A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5111A1" w:rsidRPr="005111A1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paper is added</w:t>
      </w:r>
      <w:r w:rsidR="00C22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5111A1" w:rsidRPr="005111A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in the reference list and a </w:t>
      </w:r>
      <w:r w:rsidR="005111A1" w:rsidRPr="00C6604F">
        <w:rPr>
          <w:rFonts w:ascii="Times New Roman" w:hAnsi="Times New Roman" w:cs="Times New Roman"/>
          <w:color w:val="FF0000"/>
          <w:sz w:val="24"/>
          <w:szCs w:val="24"/>
          <w:lang w:val="en-US"/>
        </w:rPr>
        <w:t>brief discussion</w:t>
      </w:r>
      <w:r w:rsidR="005111A1" w:rsidRPr="005111A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is added </w:t>
      </w:r>
      <w:r w:rsidR="00C226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in the catalytic part </w:t>
      </w:r>
      <w:r w:rsidR="005111A1" w:rsidRPr="005111A1">
        <w:rPr>
          <w:rFonts w:ascii="Times New Roman" w:hAnsi="Times New Roman" w:cs="Times New Roman"/>
          <w:color w:val="FF0000"/>
          <w:sz w:val="24"/>
          <w:szCs w:val="24"/>
          <w:lang w:val="en-US"/>
        </w:rPr>
        <w:t>as well.</w:t>
      </w:r>
    </w:p>
    <w:p w14:paraId="1616298E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FTIR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166-167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4D798" w14:textId="3B08E862" w:rsidR="00821CF1" w:rsidRPr="005111A1" w:rsidRDefault="00821CF1" w:rsidP="00E80AFC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Answer</w:t>
      </w:r>
      <w:proofErr w:type="spellEnd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111A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5111A1" w:rsidRPr="005111A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 description of the analysis is added in the experimental </w:t>
      </w:r>
      <w:r w:rsidR="00F96899" w:rsidRPr="005111A1">
        <w:rPr>
          <w:rFonts w:ascii="Times New Roman" w:hAnsi="Times New Roman" w:cs="Times New Roman"/>
          <w:color w:val="FF0000"/>
          <w:sz w:val="24"/>
          <w:szCs w:val="24"/>
          <w:lang w:val="en-US"/>
        </w:rPr>
        <w:t>section</w:t>
      </w:r>
      <w:r w:rsidR="005111A1" w:rsidRPr="005111A1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14:paraId="4B0FC619" w14:textId="77777777" w:rsidR="00821CF1" w:rsidRPr="00821CF1" w:rsidRDefault="00821CF1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372F8BDE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lastRenderedPageBreak/>
        <w:t>4. “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Catalysts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subtitles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121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129.</w:t>
      </w:r>
    </w:p>
    <w:p w14:paraId="361594DF" w14:textId="77777777" w:rsidR="00821CF1" w:rsidRPr="005111A1" w:rsidRDefault="00821CF1" w:rsidP="00E80AFC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Answer</w:t>
      </w:r>
      <w:proofErr w:type="spellEnd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111A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5111A1" w:rsidRPr="001D3CBC">
        <w:rPr>
          <w:rFonts w:ascii="Times New Roman" w:hAnsi="Times New Roman" w:cs="Times New Roman"/>
          <w:color w:val="FF0000"/>
          <w:sz w:val="24"/>
          <w:szCs w:val="24"/>
          <w:lang w:val="en-US"/>
        </w:rPr>
        <w:t>We corrected the subtitle.</w:t>
      </w:r>
    </w:p>
    <w:p w14:paraId="74FD04F4" w14:textId="77777777" w:rsidR="00821CF1" w:rsidRPr="00821CF1" w:rsidRDefault="00821CF1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29B3EB98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XRD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130-133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XRD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>.</w:t>
      </w:r>
    </w:p>
    <w:p w14:paraId="7661EFDF" w14:textId="77777777" w:rsidR="00821CF1" w:rsidRPr="005111A1" w:rsidRDefault="00821CF1" w:rsidP="00E80AFC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A34D71">
        <w:rPr>
          <w:rFonts w:ascii="Times New Roman" w:hAnsi="Times New Roman" w:cs="Times New Roman"/>
          <w:b/>
          <w:color w:val="FF0000"/>
          <w:sz w:val="24"/>
          <w:szCs w:val="24"/>
        </w:rPr>
        <w:t>Answer</w:t>
      </w:r>
      <w:proofErr w:type="spellEnd"/>
      <w:r w:rsidRPr="00A34D7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111A1" w:rsidRPr="00A34D7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5111A1" w:rsidRPr="00A34D71">
        <w:rPr>
          <w:rFonts w:ascii="Times New Roman" w:hAnsi="Times New Roman" w:cs="Times New Roman"/>
          <w:color w:val="FF0000"/>
          <w:sz w:val="24"/>
          <w:szCs w:val="24"/>
          <w:lang w:val="en-US"/>
        </w:rPr>
        <w:t>We added the XRD patterns.</w:t>
      </w:r>
      <w:r w:rsidR="005111A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14:paraId="263C2D0F" w14:textId="77777777" w:rsidR="00821CF1" w:rsidRPr="00821CF1" w:rsidRDefault="00821CF1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6D99536A" w14:textId="77777777" w:rsidR="00E80AFC" w:rsidRPr="00646324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Beside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isotherms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.1,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pore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24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6463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207D7" w14:textId="77777777" w:rsidR="00821CF1" w:rsidRPr="00821CF1" w:rsidRDefault="00821CF1" w:rsidP="00E80AFC">
      <w:pPr>
        <w:pStyle w:val="PlainTex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646324">
        <w:rPr>
          <w:rFonts w:ascii="Times New Roman" w:hAnsi="Times New Roman" w:cs="Times New Roman"/>
          <w:b/>
          <w:color w:val="FF0000"/>
          <w:sz w:val="24"/>
          <w:szCs w:val="24"/>
        </w:rPr>
        <w:t>Answer</w:t>
      </w:r>
      <w:proofErr w:type="spellEnd"/>
      <w:r w:rsidRPr="0064632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64632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646324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pore size distribution is added.</w:t>
      </w:r>
    </w:p>
    <w:p w14:paraId="6A93802B" w14:textId="77777777" w:rsidR="00821CF1" w:rsidRPr="00821CF1" w:rsidRDefault="00821CF1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37A8F33F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rewritten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sulfonic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merged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>.</w:t>
      </w:r>
    </w:p>
    <w:p w14:paraId="67889ADD" w14:textId="77777777" w:rsidR="00821CF1" w:rsidRPr="00821CF1" w:rsidRDefault="00821CF1" w:rsidP="00E80AFC">
      <w:pPr>
        <w:pStyle w:val="PlainTex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Answer</w:t>
      </w:r>
      <w:proofErr w:type="spellEnd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821CF1">
        <w:rPr>
          <w:rFonts w:ascii="Times New Roman" w:hAnsi="Times New Roman" w:cs="Times New Roman"/>
          <w:color w:val="FF0000"/>
          <w:sz w:val="24"/>
          <w:szCs w:val="24"/>
          <w:lang w:val="en-US"/>
        </w:rPr>
        <w:t>It was corrected.</w:t>
      </w:r>
    </w:p>
    <w:p w14:paraId="7EAA0E76" w14:textId="77777777" w:rsidR="00821CF1" w:rsidRPr="00821CF1" w:rsidRDefault="00821CF1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5CF9C093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821CF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correctly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y-axis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(%)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! TG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curve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SO3H/SBA-16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873 K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SO3H/SBA-15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leaching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sulfonic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>.</w:t>
      </w:r>
    </w:p>
    <w:p w14:paraId="745D9D0B" w14:textId="77777777" w:rsidR="00821CF1" w:rsidRPr="00C226AF" w:rsidRDefault="00821CF1" w:rsidP="00E80AFC">
      <w:pPr>
        <w:pStyle w:val="PlainTex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Answer</w:t>
      </w:r>
      <w:proofErr w:type="spellEnd"/>
      <w:r w:rsidRPr="00821C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C226AF" w:rsidRPr="00C226AF">
        <w:rPr>
          <w:rFonts w:ascii="Times New Roman" w:hAnsi="Times New Roman" w:cs="Times New Roman"/>
          <w:sz w:val="24"/>
          <w:szCs w:val="24"/>
        </w:rPr>
        <w:t xml:space="preserve"> </w:t>
      </w:r>
      <w:r w:rsidR="00C226AF" w:rsidRPr="00C226AF">
        <w:rPr>
          <w:rFonts w:ascii="Times New Roman" w:hAnsi="Times New Roman" w:cs="Times New Roman"/>
          <w:color w:val="FF0000"/>
          <w:sz w:val="24"/>
          <w:szCs w:val="24"/>
        </w:rPr>
        <w:t xml:space="preserve">TG </w:t>
      </w:r>
      <w:proofErr w:type="spellStart"/>
      <w:r w:rsidR="00C226AF" w:rsidRPr="00C226AF">
        <w:rPr>
          <w:rFonts w:ascii="Times New Roman" w:hAnsi="Times New Roman" w:cs="Times New Roman"/>
          <w:color w:val="FF0000"/>
          <w:sz w:val="24"/>
          <w:szCs w:val="24"/>
        </w:rPr>
        <w:t>curve</w:t>
      </w:r>
      <w:proofErr w:type="spellEnd"/>
      <w:r w:rsidR="00C226AF" w:rsidRPr="00C226AF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r w:rsidR="00F16D4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  </w:t>
      </w:r>
      <w:proofErr w:type="spellStart"/>
      <w:r w:rsidR="00F16D41">
        <w:rPr>
          <w:rFonts w:ascii="Times New Roman" w:hAnsi="Times New Roman" w:cs="Times New Roman"/>
          <w:color w:val="FF0000"/>
          <w:sz w:val="24"/>
          <w:szCs w:val="24"/>
        </w:rPr>
        <w:t>spent</w:t>
      </w:r>
      <w:proofErr w:type="spellEnd"/>
      <w:r w:rsidR="00F16D41">
        <w:rPr>
          <w:rFonts w:ascii="Times New Roman" w:hAnsi="Times New Roman" w:cs="Times New Roman"/>
          <w:color w:val="FF0000"/>
          <w:sz w:val="24"/>
          <w:szCs w:val="24"/>
        </w:rPr>
        <w:t xml:space="preserve"> SO3H/SBA-16 </w:t>
      </w:r>
      <w:proofErr w:type="spellStart"/>
      <w:r w:rsidR="00F16D41">
        <w:rPr>
          <w:rFonts w:ascii="Times New Roman" w:hAnsi="Times New Roman" w:cs="Times New Roman"/>
          <w:color w:val="FF0000"/>
          <w:sz w:val="24"/>
          <w:szCs w:val="24"/>
          <w:lang w:val="en-US"/>
        </w:rPr>
        <w:t>wa</w:t>
      </w:r>
      <w:proofErr w:type="spellEnd"/>
      <w:r w:rsidR="00C226AF" w:rsidRPr="00C226A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F16D4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added and the figure and the text were corrected.</w:t>
      </w:r>
    </w:p>
    <w:p w14:paraId="465EA070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3DC2D4" w14:textId="77777777" w:rsidR="00E80AFC" w:rsidRPr="00821CF1" w:rsidRDefault="00E80AFC" w:rsidP="00E80AFC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821C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o</w:t>
      </w:r>
      <w:r w:rsidR="00821CF1" w:rsidRPr="00821CF1">
        <w:rPr>
          <w:rFonts w:ascii="Times New Roman" w:hAnsi="Times New Roman" w:cs="Times New Roman"/>
          <w:sz w:val="24"/>
          <w:szCs w:val="24"/>
        </w:rPr>
        <w:t>pinion</w:t>
      </w:r>
      <w:proofErr w:type="spellEnd"/>
      <w:r w:rsidR="00821CF1" w:rsidRPr="00821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CF1" w:rsidRPr="00821CF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21CF1"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CF1" w:rsidRPr="00821CF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="00821CF1"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CF1" w:rsidRPr="00821CF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821CF1" w:rsidRPr="00821CF1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8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CF1">
        <w:rPr>
          <w:rFonts w:ascii="Times New Roman" w:hAnsi="Times New Roman" w:cs="Times New Roman"/>
          <w:sz w:val="24"/>
          <w:szCs w:val="24"/>
        </w:rPr>
        <w:t>review</w:t>
      </w:r>
      <w:proofErr w:type="spellEnd"/>
    </w:p>
    <w:p w14:paraId="57680632" w14:textId="77777777" w:rsidR="00DF07E0" w:rsidRPr="00821CF1" w:rsidRDefault="00DF07E0">
      <w:pPr>
        <w:rPr>
          <w:rFonts w:cs="Times New Roman"/>
          <w:szCs w:val="24"/>
        </w:rPr>
      </w:pPr>
    </w:p>
    <w:sectPr w:rsidR="00DF07E0" w:rsidRPr="00821CF1" w:rsidSect="00512EF7">
      <w:pgSz w:w="11906" w:h="16838" w:code="9"/>
      <w:pgMar w:top="1134" w:right="90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57B"/>
    <w:multiLevelType w:val="hybridMultilevel"/>
    <w:tmpl w:val="8A4C2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lyana Rossenova Popova">
    <w15:presenceInfo w15:providerId="None" w15:userId="Dilyana Rossenova Pop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FC"/>
    <w:rsid w:val="00023B5B"/>
    <w:rsid w:val="001D3CBC"/>
    <w:rsid w:val="001E7183"/>
    <w:rsid w:val="00412698"/>
    <w:rsid w:val="005111A1"/>
    <w:rsid w:val="00512EF7"/>
    <w:rsid w:val="00550C15"/>
    <w:rsid w:val="005E01F8"/>
    <w:rsid w:val="005E217F"/>
    <w:rsid w:val="00646324"/>
    <w:rsid w:val="006D0664"/>
    <w:rsid w:val="006D4946"/>
    <w:rsid w:val="00784868"/>
    <w:rsid w:val="00821CF1"/>
    <w:rsid w:val="00A15A6F"/>
    <w:rsid w:val="00A24341"/>
    <w:rsid w:val="00A34D71"/>
    <w:rsid w:val="00A73614"/>
    <w:rsid w:val="00AC0BAF"/>
    <w:rsid w:val="00C226AF"/>
    <w:rsid w:val="00C6604F"/>
    <w:rsid w:val="00DC5EB3"/>
    <w:rsid w:val="00DE747B"/>
    <w:rsid w:val="00DF07E0"/>
    <w:rsid w:val="00E80AFC"/>
    <w:rsid w:val="00E83867"/>
    <w:rsid w:val="00EF6816"/>
    <w:rsid w:val="00F16D41"/>
    <w:rsid w:val="00F43C58"/>
    <w:rsid w:val="00F9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7C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80AFC"/>
    <w:pPr>
      <w:spacing w:after="0" w:line="240" w:lineRule="auto"/>
    </w:pPr>
    <w:rPr>
      <w:rFonts w:ascii="Calibri" w:hAnsi="Calibri"/>
      <w:sz w:val="22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AFC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99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99"/>
    <w:rPr>
      <w:rFonts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80AFC"/>
    <w:pPr>
      <w:spacing w:after="0" w:line="240" w:lineRule="auto"/>
    </w:pPr>
    <w:rPr>
      <w:rFonts w:ascii="Calibri" w:hAnsi="Calibri"/>
      <w:sz w:val="22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AFC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99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99"/>
    <w:rPr>
      <w:rFonts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3</cp:revision>
  <dcterms:created xsi:type="dcterms:W3CDTF">2017-04-26T07:02:00Z</dcterms:created>
  <dcterms:modified xsi:type="dcterms:W3CDTF">2017-04-26T07:50:00Z</dcterms:modified>
</cp:coreProperties>
</file>