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F" w:rsidRPr="00303033" w:rsidRDefault="00303033" w:rsidP="00DF3AE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iCs/>
          <w:sz w:val="28"/>
          <w:lang w:val="sr-Cyrl-RS"/>
        </w:rPr>
      </w:pPr>
      <w:bookmarkStart w:id="0" w:name="OLE_LINK118"/>
      <w:bookmarkStart w:id="1" w:name="OLE_LINK119"/>
      <w:bookmarkStart w:id="2" w:name="OLE_LINK41"/>
      <w:bookmarkStart w:id="3" w:name="OLE_LINK43"/>
      <w:r>
        <w:rPr>
          <w:b/>
          <w:iCs/>
          <w:sz w:val="28"/>
          <w:lang w:val="sr-Cyrl-RS"/>
        </w:rPr>
        <w:t>Извод</w:t>
      </w:r>
    </w:p>
    <w:p w:rsidR="00303033" w:rsidRDefault="00303033" w:rsidP="0030303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iCs/>
          <w:sz w:val="28"/>
          <w:lang w:val="sr-Cyrl-RS"/>
        </w:rPr>
      </w:pPr>
      <w:r>
        <w:rPr>
          <w:b/>
          <w:iCs/>
          <w:sz w:val="28"/>
          <w:lang w:val="sr-Cyrl-RS"/>
        </w:rPr>
        <w:t>Синтеза и САР испитивање пиразол-3-карбоксамида и тиоуреида и хиралних структура: нови кандидати као антибактеријкси агенси</w:t>
      </w:r>
    </w:p>
    <w:bookmarkEnd w:id="0"/>
    <w:bookmarkEnd w:id="1"/>
    <w:bookmarkEnd w:id="2"/>
    <w:bookmarkEnd w:id="3"/>
    <w:p w:rsidR="00DF3AEF" w:rsidRPr="00537161" w:rsidRDefault="00303033" w:rsidP="00DF3AEF">
      <w:pPr>
        <w:spacing w:before="100" w:beforeAutospacing="1" w:after="100" w:afterAutospacing="1" w:line="360" w:lineRule="auto"/>
        <w:jc w:val="center"/>
        <w:rPr>
          <w:sz w:val="22"/>
          <w:lang w:val="en-GB"/>
        </w:rPr>
      </w:pPr>
      <w:proofErr w:type="spellStart"/>
      <w:r w:rsidRPr="00537161">
        <w:rPr>
          <w:sz w:val="22"/>
          <w:lang w:val="en-GB"/>
        </w:rPr>
        <w:t>Ishak</w:t>
      </w:r>
      <w:proofErr w:type="spellEnd"/>
      <w:r w:rsidRPr="00537161">
        <w:rPr>
          <w:sz w:val="22"/>
          <w:lang w:val="en-GB"/>
        </w:rPr>
        <w:t xml:space="preserve"> </w:t>
      </w:r>
      <w:proofErr w:type="spellStart"/>
      <w:r w:rsidRPr="00537161">
        <w:rPr>
          <w:sz w:val="22"/>
          <w:lang w:val="en-GB"/>
        </w:rPr>
        <w:t>Bildirici</w:t>
      </w:r>
      <w:r w:rsidRPr="00537161">
        <w:rPr>
          <w:sz w:val="22"/>
          <w:vertAlign w:val="superscript"/>
          <w:lang w:val="en-GB"/>
        </w:rPr>
        <w:t>1</w:t>
      </w:r>
      <w:proofErr w:type="spellEnd"/>
      <w:r w:rsidRPr="00537161">
        <w:rPr>
          <w:sz w:val="22"/>
          <w:lang w:val="en-GB"/>
        </w:rPr>
        <w:t xml:space="preserve">, Adnan </w:t>
      </w:r>
      <w:proofErr w:type="spellStart"/>
      <w:r w:rsidRPr="00537161">
        <w:rPr>
          <w:sz w:val="22"/>
          <w:lang w:val="en-GB"/>
        </w:rPr>
        <w:t>Cetin</w:t>
      </w:r>
      <w:r w:rsidRPr="00537161">
        <w:rPr>
          <w:sz w:val="22"/>
          <w:vertAlign w:val="superscript"/>
          <w:lang w:val="en-GB"/>
        </w:rPr>
        <w:t>2</w:t>
      </w:r>
      <w:proofErr w:type="spellEnd"/>
      <w:r w:rsidRPr="00537161">
        <w:rPr>
          <w:sz w:val="22"/>
          <w:vertAlign w:val="superscript"/>
          <w:lang w:val="en-GB"/>
        </w:rPr>
        <w:t>*</w:t>
      </w:r>
      <w:r w:rsidRPr="00537161">
        <w:rPr>
          <w:sz w:val="22"/>
          <w:lang w:val="en-GB"/>
        </w:rPr>
        <w:t xml:space="preserve">, </w:t>
      </w:r>
      <w:proofErr w:type="spellStart"/>
      <w:r w:rsidRPr="00537161">
        <w:rPr>
          <w:sz w:val="22"/>
          <w:lang w:val="en-GB"/>
        </w:rPr>
        <w:t>Nurettin</w:t>
      </w:r>
      <w:proofErr w:type="spellEnd"/>
      <w:r w:rsidRPr="00537161">
        <w:rPr>
          <w:sz w:val="22"/>
          <w:lang w:val="en-GB"/>
        </w:rPr>
        <w:t xml:space="preserve"> </w:t>
      </w:r>
      <w:proofErr w:type="spellStart"/>
      <w:r w:rsidRPr="00537161">
        <w:rPr>
          <w:sz w:val="22"/>
          <w:lang w:val="en-GB"/>
        </w:rPr>
        <w:t>Menges</w:t>
      </w:r>
      <w:r w:rsidRPr="00537161">
        <w:rPr>
          <w:sz w:val="22"/>
          <w:vertAlign w:val="superscript"/>
          <w:lang w:val="en-GB"/>
        </w:rPr>
        <w:t>1</w:t>
      </w:r>
      <w:proofErr w:type="spellEnd"/>
      <w:r w:rsidRPr="00537161">
        <w:rPr>
          <w:sz w:val="22"/>
          <w:vertAlign w:val="superscript"/>
          <w:lang w:val="en-GB"/>
        </w:rPr>
        <w:t xml:space="preserve"> </w:t>
      </w:r>
      <w:r>
        <w:rPr>
          <w:sz w:val="22"/>
          <w:lang w:val="sr-Cyrl-RS"/>
        </w:rPr>
        <w:t>и</w:t>
      </w:r>
      <w:r w:rsidRPr="00537161">
        <w:rPr>
          <w:sz w:val="22"/>
          <w:lang w:val="en-GB"/>
        </w:rPr>
        <w:t xml:space="preserve"> Yusuf </w:t>
      </w:r>
      <w:proofErr w:type="spellStart"/>
      <w:r w:rsidRPr="00537161">
        <w:rPr>
          <w:sz w:val="22"/>
          <w:lang w:val="en-GB"/>
        </w:rPr>
        <w:t>Alan</w:t>
      </w:r>
      <w:r w:rsidRPr="00537161">
        <w:rPr>
          <w:sz w:val="22"/>
          <w:vertAlign w:val="superscript"/>
          <w:lang w:val="en-GB"/>
        </w:rPr>
        <w:t>3</w:t>
      </w:r>
      <w:proofErr w:type="spellEnd"/>
    </w:p>
    <w:p w:rsidR="00DF3AEF" w:rsidRPr="00537161" w:rsidRDefault="00DF3AEF" w:rsidP="00DF3AEF">
      <w:pPr>
        <w:spacing w:line="360" w:lineRule="auto"/>
        <w:jc w:val="both"/>
        <w:rPr>
          <w:i/>
          <w:snapToGrid w:val="0"/>
          <w:sz w:val="22"/>
          <w:lang w:val="en-GB" w:eastAsia="en-US"/>
        </w:rPr>
      </w:pPr>
      <w:r w:rsidRPr="00537161">
        <w:rPr>
          <w:i/>
          <w:snapToGrid w:val="0"/>
          <w:sz w:val="22"/>
          <w:vertAlign w:val="superscript"/>
          <w:lang w:val="en-GB" w:eastAsia="en-US"/>
        </w:rPr>
        <w:t xml:space="preserve">1 </w:t>
      </w:r>
      <w:bookmarkStart w:id="4" w:name="OLE_LINK128"/>
      <w:bookmarkStart w:id="5" w:name="OLE_LINK129"/>
      <w:bookmarkStart w:id="6" w:name="OLE_LINK134"/>
      <w:r w:rsidRPr="00537161">
        <w:rPr>
          <w:i/>
          <w:snapToGrid w:val="0"/>
          <w:sz w:val="22"/>
          <w:lang w:val="en-GB" w:eastAsia="en-US"/>
        </w:rPr>
        <w:t xml:space="preserve">Van </w:t>
      </w:r>
      <w:proofErr w:type="spellStart"/>
      <w:r w:rsidRPr="00537161">
        <w:rPr>
          <w:i/>
          <w:snapToGrid w:val="0"/>
          <w:sz w:val="22"/>
          <w:lang w:val="en-GB" w:eastAsia="en-US"/>
        </w:rPr>
        <w:t>Yuzuncu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</w:t>
      </w:r>
      <w:proofErr w:type="spellStart"/>
      <w:r w:rsidRPr="00537161">
        <w:rPr>
          <w:i/>
          <w:snapToGrid w:val="0"/>
          <w:sz w:val="22"/>
          <w:lang w:val="en-GB" w:eastAsia="en-US"/>
        </w:rPr>
        <w:t>Yil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University, Faculty of Pharmacy, Department of Pharmaceutical Chemistry,</w:t>
      </w:r>
      <w:r w:rsidRPr="00537161">
        <w:rPr>
          <w:i/>
          <w:sz w:val="22"/>
          <w:lang w:val="en-GB"/>
        </w:rPr>
        <w:t xml:space="preserve"> Van</w:t>
      </w:r>
      <w:bookmarkEnd w:id="4"/>
      <w:bookmarkEnd w:id="5"/>
      <w:bookmarkEnd w:id="6"/>
      <w:r>
        <w:rPr>
          <w:i/>
          <w:sz w:val="22"/>
          <w:lang w:val="en-GB"/>
        </w:rPr>
        <w:t>, Turkey.</w:t>
      </w:r>
    </w:p>
    <w:p w:rsidR="00DF3AEF" w:rsidRPr="00537161" w:rsidRDefault="00DF3AEF" w:rsidP="00DF3AEF">
      <w:pPr>
        <w:spacing w:line="360" w:lineRule="auto"/>
        <w:jc w:val="both"/>
        <w:rPr>
          <w:i/>
          <w:snapToGrid w:val="0"/>
          <w:sz w:val="22"/>
          <w:lang w:val="en-GB" w:eastAsia="en-US"/>
        </w:rPr>
      </w:pPr>
      <w:proofErr w:type="gramStart"/>
      <w:r w:rsidRPr="00537161">
        <w:rPr>
          <w:i/>
          <w:snapToGrid w:val="0"/>
          <w:sz w:val="22"/>
          <w:vertAlign w:val="superscript"/>
          <w:lang w:val="en-GB" w:eastAsia="en-US"/>
        </w:rPr>
        <w:t>2*</w:t>
      </w:r>
      <w:proofErr w:type="spellStart"/>
      <w:r w:rsidRPr="00537161">
        <w:rPr>
          <w:i/>
          <w:snapToGrid w:val="0"/>
          <w:sz w:val="22"/>
          <w:lang w:val="en-GB" w:eastAsia="en-US"/>
        </w:rPr>
        <w:t>Muş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</w:t>
      </w:r>
      <w:proofErr w:type="spellStart"/>
      <w:r w:rsidRPr="00537161">
        <w:rPr>
          <w:i/>
          <w:snapToGrid w:val="0"/>
          <w:sz w:val="22"/>
          <w:lang w:val="en-GB" w:eastAsia="en-US"/>
        </w:rPr>
        <w:t>Alparslan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University, </w:t>
      </w:r>
      <w:r w:rsidRPr="00537161">
        <w:rPr>
          <w:rFonts w:eastAsia="Times-Roman"/>
          <w:i/>
          <w:sz w:val="22"/>
          <w:lang w:val="en-GB"/>
        </w:rPr>
        <w:t>Faculty of Education, Department of Science,</w:t>
      </w:r>
      <w:r w:rsidRPr="00537161">
        <w:rPr>
          <w:i/>
          <w:snapToGrid w:val="0"/>
          <w:sz w:val="22"/>
          <w:lang w:val="en-GB" w:eastAsia="en-US"/>
        </w:rPr>
        <w:t xml:space="preserve"> 49250, </w:t>
      </w:r>
      <w:proofErr w:type="spellStart"/>
      <w:r w:rsidRPr="00537161">
        <w:rPr>
          <w:i/>
          <w:snapToGrid w:val="0"/>
          <w:sz w:val="22"/>
          <w:lang w:val="en-GB" w:eastAsia="en-US"/>
        </w:rPr>
        <w:t>Muş</w:t>
      </w:r>
      <w:proofErr w:type="spellEnd"/>
      <w:r>
        <w:rPr>
          <w:i/>
          <w:snapToGrid w:val="0"/>
          <w:sz w:val="22"/>
          <w:lang w:val="en-GB" w:eastAsia="en-US"/>
        </w:rPr>
        <w:t>,</w:t>
      </w:r>
      <w:r w:rsidRPr="009422ED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>Turkey.</w:t>
      </w:r>
      <w:proofErr w:type="gramEnd"/>
    </w:p>
    <w:p w:rsidR="00DF3AEF" w:rsidRPr="00537161" w:rsidRDefault="00DF3AEF" w:rsidP="00DF3AEF">
      <w:pPr>
        <w:spacing w:line="360" w:lineRule="auto"/>
        <w:jc w:val="both"/>
        <w:rPr>
          <w:i/>
          <w:snapToGrid w:val="0"/>
          <w:sz w:val="22"/>
          <w:lang w:val="en-GB" w:eastAsia="en-US"/>
        </w:rPr>
      </w:pPr>
      <w:proofErr w:type="gramStart"/>
      <w:r w:rsidRPr="00537161">
        <w:rPr>
          <w:i/>
          <w:snapToGrid w:val="0"/>
          <w:sz w:val="22"/>
          <w:vertAlign w:val="superscript"/>
          <w:lang w:val="en-GB" w:eastAsia="en-US"/>
        </w:rPr>
        <w:t xml:space="preserve">3 </w:t>
      </w:r>
      <w:proofErr w:type="spellStart"/>
      <w:r w:rsidRPr="00537161">
        <w:rPr>
          <w:i/>
          <w:snapToGrid w:val="0"/>
          <w:sz w:val="22"/>
          <w:lang w:val="en-GB" w:eastAsia="en-US"/>
        </w:rPr>
        <w:t>Muş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</w:t>
      </w:r>
      <w:proofErr w:type="spellStart"/>
      <w:r w:rsidRPr="00537161">
        <w:rPr>
          <w:i/>
          <w:snapToGrid w:val="0"/>
          <w:sz w:val="22"/>
          <w:lang w:val="en-GB" w:eastAsia="en-US"/>
        </w:rPr>
        <w:t>Alparslan</w:t>
      </w:r>
      <w:proofErr w:type="spellEnd"/>
      <w:r w:rsidRPr="00537161">
        <w:rPr>
          <w:i/>
          <w:snapToGrid w:val="0"/>
          <w:sz w:val="22"/>
          <w:lang w:val="en-GB" w:eastAsia="en-US"/>
        </w:rPr>
        <w:t xml:space="preserve"> University, </w:t>
      </w:r>
      <w:r w:rsidRPr="00537161">
        <w:rPr>
          <w:i/>
          <w:sz w:val="22"/>
          <w:lang w:val="en-GB"/>
        </w:rPr>
        <w:t xml:space="preserve">Faculty of Science and Arts, </w:t>
      </w:r>
      <w:r w:rsidRPr="00537161">
        <w:rPr>
          <w:rFonts w:eastAsia="Times-Roman"/>
          <w:i/>
          <w:sz w:val="22"/>
          <w:lang w:val="en-GB"/>
        </w:rPr>
        <w:t>Department of Biology,</w:t>
      </w:r>
      <w:r w:rsidRPr="00537161">
        <w:rPr>
          <w:i/>
          <w:sz w:val="22"/>
          <w:lang w:val="en-GB"/>
        </w:rPr>
        <w:t xml:space="preserve"> </w:t>
      </w:r>
      <w:r w:rsidRPr="00537161">
        <w:rPr>
          <w:i/>
          <w:snapToGrid w:val="0"/>
          <w:sz w:val="22"/>
          <w:lang w:val="en-GB" w:eastAsia="en-US"/>
        </w:rPr>
        <w:t xml:space="preserve">49250, </w:t>
      </w:r>
      <w:proofErr w:type="spellStart"/>
      <w:r w:rsidRPr="00537161">
        <w:rPr>
          <w:i/>
          <w:snapToGrid w:val="0"/>
          <w:sz w:val="22"/>
          <w:lang w:val="en-GB" w:eastAsia="en-US"/>
        </w:rPr>
        <w:t>Muş</w:t>
      </w:r>
      <w:proofErr w:type="spellEnd"/>
      <w:r>
        <w:rPr>
          <w:i/>
          <w:snapToGrid w:val="0"/>
          <w:sz w:val="22"/>
          <w:lang w:val="en-GB" w:eastAsia="en-US"/>
        </w:rPr>
        <w:t>,</w:t>
      </w:r>
      <w:r w:rsidRPr="009422ED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>Turkey.</w:t>
      </w:r>
      <w:proofErr w:type="gramEnd"/>
    </w:p>
    <w:p w:rsidR="00DF3AEF" w:rsidRPr="00537161" w:rsidRDefault="00DF3AEF" w:rsidP="00DF3AEF">
      <w:pPr>
        <w:spacing w:line="360" w:lineRule="auto"/>
        <w:ind w:left="2552" w:hanging="2552"/>
        <w:jc w:val="both"/>
        <w:rPr>
          <w:b/>
          <w:lang w:val="en-GB"/>
        </w:rPr>
      </w:pPr>
    </w:p>
    <w:p w:rsidR="00303033" w:rsidRPr="000625A8" w:rsidRDefault="00303033" w:rsidP="00DF3AEF">
      <w:pPr>
        <w:spacing w:line="360" w:lineRule="auto"/>
        <w:jc w:val="both"/>
        <w:rPr>
          <w:b/>
          <w:lang w:val="sr-Cyrl-RS"/>
        </w:rPr>
      </w:pPr>
      <w:r>
        <w:rPr>
          <w:i/>
          <w:lang w:val="sr-Cyrl-RS"/>
        </w:rPr>
        <w:t>Извод</w:t>
      </w:r>
      <w:r w:rsidR="00DF3AEF" w:rsidRPr="00537161">
        <w:rPr>
          <w:i/>
          <w:lang w:val="en-GB"/>
        </w:rPr>
        <w:t>:</w:t>
      </w:r>
      <w:r w:rsidR="00DF3AEF" w:rsidRPr="00303033">
        <w:rPr>
          <w:lang w:val="en-GB"/>
        </w:rPr>
        <w:t xml:space="preserve"> </w:t>
      </w:r>
      <w:r w:rsidRPr="00303033">
        <w:rPr>
          <w:lang w:val="sr-Cyrl-RS"/>
        </w:rPr>
        <w:t>Синтети</w:t>
      </w:r>
      <w:r w:rsidR="000625A8">
        <w:rPr>
          <w:lang w:val="sr-Cyrl-RS"/>
        </w:rPr>
        <w:t>с</w:t>
      </w:r>
      <w:r w:rsidRPr="00303033">
        <w:rPr>
          <w:lang w:val="sr-Cyrl-RS"/>
        </w:rPr>
        <w:t xml:space="preserve">ана је серија </w:t>
      </w:r>
      <w:r>
        <w:rPr>
          <w:lang w:val="sr-Cyrl-RS"/>
        </w:rPr>
        <w:t>пиразол—карбоксамида (</w:t>
      </w:r>
      <w:proofErr w:type="spellStart"/>
      <w:r w:rsidRPr="00537161">
        <w:rPr>
          <w:b/>
          <w:iCs/>
          <w:lang w:val="en-GB"/>
        </w:rPr>
        <w:t>3a</w:t>
      </w:r>
      <w:proofErr w:type="spellEnd"/>
      <w:r w:rsidRPr="00537161">
        <w:rPr>
          <w:b/>
          <w:iCs/>
          <w:lang w:val="en-GB"/>
        </w:rPr>
        <w:t>-c</w:t>
      </w:r>
      <w:r>
        <w:rPr>
          <w:lang w:val="sr-Cyrl-RS"/>
        </w:rPr>
        <w:t>) и пиразол—карбокстиоуреида (</w:t>
      </w:r>
      <w:r>
        <w:rPr>
          <w:b/>
          <w:iCs/>
          <w:lang w:val="sr-Cyrl-RS"/>
        </w:rPr>
        <w:t>6</w:t>
      </w:r>
      <w:r w:rsidRPr="00537161">
        <w:rPr>
          <w:b/>
          <w:iCs/>
          <w:lang w:val="en-GB"/>
        </w:rPr>
        <w:t>a-c</w:t>
      </w:r>
      <w:r>
        <w:rPr>
          <w:lang w:val="sr-Cyrl-RS"/>
        </w:rPr>
        <w:t xml:space="preserve">) и добијеним дериватима структура је одређена ИЦ, НМР и елементалном анализом. Испитана је антибактеријска активност према специфичним </w:t>
      </w:r>
      <w:r w:rsidR="000625A8">
        <w:rPr>
          <w:lang w:val="sr-Cyrl-RS"/>
        </w:rPr>
        <w:t>г</w:t>
      </w:r>
      <w:r>
        <w:rPr>
          <w:lang w:val="sr-Cyrl-RS"/>
        </w:rPr>
        <w:t xml:space="preserve">рам-позитивним и </w:t>
      </w:r>
      <w:r w:rsidR="000625A8">
        <w:rPr>
          <w:lang w:val="sr-Cyrl-RS"/>
        </w:rPr>
        <w:t>г</w:t>
      </w:r>
      <w:r>
        <w:rPr>
          <w:lang w:val="sr-Cyrl-RS"/>
        </w:rPr>
        <w:t>рам-негативним сојевима</w:t>
      </w:r>
      <w:r w:rsidR="000625A8">
        <w:rPr>
          <w:lang w:val="sr-Cyrl-RS"/>
        </w:rPr>
        <w:t xml:space="preserve"> бактерија</w:t>
      </w:r>
      <w:r>
        <w:rPr>
          <w:lang w:val="sr-Cyrl-RS"/>
        </w:rPr>
        <w:t xml:space="preserve"> и антифунгална активност свих нових синтетисаних једињења. Урађена је анализа утицаја структуре на активност (</w:t>
      </w:r>
      <w:r w:rsidRPr="00537161">
        <w:rPr>
          <w:rFonts w:eastAsia="AdvEPSTIM"/>
          <w:lang w:val="en-GB"/>
        </w:rPr>
        <w:t>st</w:t>
      </w:r>
      <w:r>
        <w:rPr>
          <w:rFonts w:eastAsia="AdvEPSTIM"/>
          <w:lang w:val="en-GB"/>
        </w:rPr>
        <w:t>ructure-activity relationships</w:t>
      </w:r>
      <w:r>
        <w:rPr>
          <w:rFonts w:eastAsia="AdvEPSTIM"/>
          <w:lang w:val="sr-Cyrl-RS"/>
        </w:rPr>
        <w:t xml:space="preserve">, </w:t>
      </w:r>
      <w:r w:rsidRPr="00537161">
        <w:rPr>
          <w:lang w:val="en-GB"/>
        </w:rPr>
        <w:t>SAR</w:t>
      </w:r>
      <w:r>
        <w:rPr>
          <w:lang w:val="sr-Cyrl-RS"/>
        </w:rPr>
        <w:t>) и неких теоријских параметара (</w:t>
      </w:r>
      <w:proofErr w:type="spellStart"/>
      <w:r w:rsidRPr="00537161">
        <w:rPr>
          <w:rFonts w:eastAsia="AdvEPSTIM"/>
          <w:lang w:val="en-GB"/>
        </w:rPr>
        <w:t>CLogP</w:t>
      </w:r>
      <w:proofErr w:type="spellEnd"/>
      <w:r w:rsidRPr="00537161">
        <w:rPr>
          <w:rFonts w:eastAsia="AdvEPSTIM"/>
          <w:lang w:val="en-GB"/>
        </w:rPr>
        <w:t xml:space="preserve">, </w:t>
      </w:r>
      <w:proofErr w:type="spellStart"/>
      <w:r w:rsidRPr="00537161">
        <w:rPr>
          <w:rFonts w:eastAsia="AdvEPSTIM"/>
          <w:lang w:val="en-GB"/>
        </w:rPr>
        <w:t>CMR</w:t>
      </w:r>
      <w:proofErr w:type="spellEnd"/>
      <w:r w:rsidRPr="00537161">
        <w:rPr>
          <w:rFonts w:eastAsia="AdvEPSTIM"/>
          <w:lang w:val="en-GB"/>
        </w:rPr>
        <w:t xml:space="preserve">, </w:t>
      </w:r>
      <w:proofErr w:type="spellStart"/>
      <w:r w:rsidRPr="00537161">
        <w:rPr>
          <w:rFonts w:eastAsia="AdvEPSTIM"/>
          <w:lang w:val="en-GB"/>
        </w:rPr>
        <w:t>PSA</w:t>
      </w:r>
      <w:proofErr w:type="spellEnd"/>
      <w:r w:rsidRPr="00537161">
        <w:rPr>
          <w:rFonts w:eastAsia="AdvEPSTIM"/>
          <w:lang w:val="en-GB"/>
        </w:rPr>
        <w:t xml:space="preserve">, </w:t>
      </w:r>
      <w:r w:rsidRPr="00537161">
        <w:rPr>
          <w:lang w:val="en-GB"/>
        </w:rPr>
        <w:t>ESP</w:t>
      </w:r>
      <w:r>
        <w:rPr>
          <w:lang w:val="sr-Cyrl-RS"/>
        </w:rPr>
        <w:t xml:space="preserve">). За синтезу карбоксамидних деривата коришћен је </w:t>
      </w:r>
      <w:r>
        <w:rPr>
          <w:iCs/>
          <w:lang w:val="sr-Cyrl-RS"/>
        </w:rPr>
        <w:t>пиразол</w:t>
      </w:r>
      <w:r w:rsidRPr="00537161">
        <w:rPr>
          <w:iCs/>
          <w:lang w:val="en-GB"/>
        </w:rPr>
        <w:t>-3-</w:t>
      </w:r>
      <w:r>
        <w:rPr>
          <w:bCs/>
          <w:noProof/>
          <w:lang w:val="sr-Cyrl-RS"/>
        </w:rPr>
        <w:t>карбоксилат (</w:t>
      </w:r>
      <w:r w:rsidRPr="000625A8">
        <w:rPr>
          <w:b/>
          <w:bCs/>
          <w:noProof/>
          <w:lang w:val="sr-Cyrl-RS"/>
        </w:rPr>
        <w:t>2</w:t>
      </w:r>
      <w:r>
        <w:rPr>
          <w:bCs/>
          <w:noProof/>
          <w:lang w:val="sr-Cyrl-RS"/>
        </w:rPr>
        <w:t>)</w:t>
      </w:r>
      <w:r w:rsidR="000625A8">
        <w:rPr>
          <w:bCs/>
          <w:noProof/>
          <w:lang w:val="sr-Cyrl-RS"/>
        </w:rPr>
        <w:t xml:space="preserve">. Реакцијом </w:t>
      </w:r>
      <w:r w:rsidR="000625A8">
        <w:rPr>
          <w:iCs/>
          <w:lang w:val="sr-Cyrl-RS"/>
        </w:rPr>
        <w:t>пиразол</w:t>
      </w:r>
      <w:r w:rsidR="000625A8" w:rsidRPr="00537161">
        <w:rPr>
          <w:iCs/>
          <w:lang w:val="en-GB"/>
        </w:rPr>
        <w:t>-3-</w:t>
      </w:r>
      <w:r w:rsidR="000625A8">
        <w:rPr>
          <w:bCs/>
          <w:noProof/>
          <w:lang w:val="sr-Cyrl-RS"/>
        </w:rPr>
        <w:t>изотиоцијаната (</w:t>
      </w:r>
      <w:r w:rsidR="000625A8" w:rsidRPr="000625A8">
        <w:rPr>
          <w:b/>
          <w:bCs/>
          <w:noProof/>
          <w:lang w:val="sr-Cyrl-RS"/>
        </w:rPr>
        <w:t>5</w:t>
      </w:r>
      <w:r w:rsidR="000625A8">
        <w:rPr>
          <w:bCs/>
          <w:noProof/>
          <w:lang w:val="sr-Cyrl-RS"/>
        </w:rPr>
        <w:t xml:space="preserve">) и одговарајућих хиралних алкохола добијени су деривати тиоурее. Обе групе добијених једињења показују запажену антибактеријску активност. Према приказаном </w:t>
      </w:r>
      <w:r w:rsidR="000625A8" w:rsidRPr="00537161">
        <w:rPr>
          <w:i/>
          <w:lang w:val="en-GB"/>
        </w:rPr>
        <w:t>in vitro</w:t>
      </w:r>
      <w:r w:rsidR="000625A8">
        <w:rPr>
          <w:lang w:val="sr-Cyrl-RS"/>
        </w:rPr>
        <w:t xml:space="preserve"> испитивању, неки од деривата могу бити кандидати за даља испитивања антибактеријске активности.</w:t>
      </w:r>
      <w:bookmarkStart w:id="7" w:name="_GoBack"/>
      <w:bookmarkEnd w:id="7"/>
    </w:p>
    <w:sectPr w:rsidR="00303033" w:rsidRPr="000625A8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PSTI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sDAxMTM1tLC0NDZS0lEKTi0uzszPAykwrAUA2zKfjiwAAAA="/>
  </w:docVars>
  <w:rsids>
    <w:rsidRoot w:val="00DF3AEF"/>
    <w:rsid w:val="000625A8"/>
    <w:rsid w:val="0018752E"/>
    <w:rsid w:val="00303033"/>
    <w:rsid w:val="00B853D9"/>
    <w:rsid w:val="00CD10E5"/>
    <w:rsid w:val="00DF3AEF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E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E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2018-02-13T09:40:00Z</dcterms:created>
  <dcterms:modified xsi:type="dcterms:W3CDTF">2018-02-13T09:58:00Z</dcterms:modified>
</cp:coreProperties>
</file>