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07D" w:rsidRPr="001C477B" w:rsidRDefault="00AB74A8" w:rsidP="00E50AA9">
      <w:pPr>
        <w:bidi w:val="0"/>
        <w:spacing w:line="480" w:lineRule="auto"/>
        <w:ind w:firstLine="720"/>
        <w:jc w:val="center"/>
        <w:rPr>
          <w:rFonts w:asciiTheme="majorBidi" w:hAnsiTheme="majorBidi" w:cstheme="majorBidi"/>
          <w:b/>
          <w:bCs/>
          <w:sz w:val="24"/>
          <w:szCs w:val="24"/>
        </w:rPr>
      </w:pPr>
      <w:bookmarkStart w:id="0" w:name="_GoBack"/>
      <w:r w:rsidRPr="001C477B">
        <w:rPr>
          <w:rFonts w:asciiTheme="majorBidi" w:hAnsiTheme="majorBidi" w:cstheme="majorBidi"/>
          <w:b/>
          <w:bCs/>
          <w:sz w:val="24"/>
          <w:szCs w:val="24"/>
        </w:rPr>
        <w:t>ZnO</w:t>
      </w:r>
      <w:r w:rsidR="004206F6" w:rsidRPr="001C477B">
        <w:rPr>
          <w:rFonts w:asciiTheme="majorBidi" w:hAnsiTheme="majorBidi" w:cstheme="majorBidi"/>
          <w:b/>
          <w:bCs/>
          <w:sz w:val="24"/>
          <w:szCs w:val="24"/>
        </w:rPr>
        <w:t>/</w:t>
      </w:r>
      <w:r w:rsidRPr="001C477B">
        <w:rPr>
          <w:rFonts w:asciiTheme="majorBidi" w:hAnsiTheme="majorBidi" w:cstheme="majorBidi"/>
          <w:b/>
          <w:bCs/>
          <w:sz w:val="24"/>
          <w:szCs w:val="24"/>
        </w:rPr>
        <w:t>CdO</w:t>
      </w:r>
      <w:r w:rsidR="00E50AA9" w:rsidRPr="001C477B">
        <w:rPr>
          <w:rFonts w:asciiTheme="majorBidi" w:hAnsiTheme="majorBidi" w:cstheme="majorBidi"/>
          <w:b/>
          <w:bCs/>
          <w:sz w:val="24"/>
          <w:szCs w:val="24"/>
        </w:rPr>
        <w:t>/</w:t>
      </w:r>
      <w:r w:rsidR="001000A4" w:rsidRPr="001C477B">
        <w:rPr>
          <w:rFonts w:asciiTheme="majorBidi" w:hAnsiTheme="majorBidi" w:cstheme="majorBidi"/>
          <w:b/>
          <w:bCs/>
          <w:sz w:val="24"/>
          <w:szCs w:val="24"/>
        </w:rPr>
        <w:t xml:space="preserve"> reduced</w:t>
      </w:r>
      <w:r w:rsidR="000B507D" w:rsidRPr="001C477B">
        <w:rPr>
          <w:rFonts w:asciiTheme="majorBidi" w:hAnsiTheme="majorBidi" w:cstheme="majorBidi"/>
          <w:b/>
          <w:bCs/>
          <w:sz w:val="24"/>
          <w:szCs w:val="24"/>
        </w:rPr>
        <w:t xml:space="preserve"> graphene oxide and its </w:t>
      </w:r>
      <w:r w:rsidR="00E638D7" w:rsidRPr="001C477B">
        <w:rPr>
          <w:rFonts w:asciiTheme="majorBidi" w:hAnsiTheme="majorBidi" w:cstheme="majorBidi"/>
          <w:b/>
          <w:bCs/>
          <w:sz w:val="24"/>
          <w:szCs w:val="24"/>
        </w:rPr>
        <w:t xml:space="preserve">high catalytic </w:t>
      </w:r>
      <w:r w:rsidR="00D22C5E" w:rsidRPr="001C477B">
        <w:rPr>
          <w:rFonts w:asciiTheme="majorBidi" w:hAnsiTheme="majorBidi" w:cstheme="majorBidi"/>
          <w:b/>
          <w:bCs/>
          <w:sz w:val="24"/>
          <w:szCs w:val="24"/>
        </w:rPr>
        <w:t>performance</w:t>
      </w:r>
      <w:r w:rsidR="00E638D7" w:rsidRPr="001C477B">
        <w:rPr>
          <w:rFonts w:asciiTheme="majorBidi" w:hAnsiTheme="majorBidi" w:cstheme="majorBidi"/>
          <w:b/>
          <w:bCs/>
          <w:sz w:val="24"/>
          <w:szCs w:val="24"/>
        </w:rPr>
        <w:t xml:space="preserve"> towards </w:t>
      </w:r>
      <w:r w:rsidR="0008410F" w:rsidRPr="001C477B">
        <w:rPr>
          <w:rFonts w:asciiTheme="majorBidi" w:hAnsiTheme="majorBidi" w:cstheme="majorBidi"/>
          <w:b/>
          <w:bCs/>
          <w:sz w:val="24"/>
          <w:szCs w:val="24"/>
        </w:rPr>
        <w:t>degrad</w:t>
      </w:r>
      <w:r w:rsidR="00DF55CD" w:rsidRPr="001C477B">
        <w:rPr>
          <w:rFonts w:asciiTheme="majorBidi" w:hAnsiTheme="majorBidi" w:cstheme="majorBidi"/>
          <w:b/>
          <w:bCs/>
          <w:sz w:val="24"/>
          <w:szCs w:val="24"/>
        </w:rPr>
        <w:t>ation</w:t>
      </w:r>
      <w:r w:rsidR="00E638D7" w:rsidRPr="001C477B">
        <w:rPr>
          <w:rFonts w:asciiTheme="majorBidi" w:hAnsiTheme="majorBidi" w:cstheme="majorBidi"/>
          <w:b/>
          <w:bCs/>
          <w:sz w:val="24"/>
          <w:szCs w:val="24"/>
        </w:rPr>
        <w:t xml:space="preserve"> of</w:t>
      </w:r>
      <w:r w:rsidR="0008410F" w:rsidRPr="001C477B">
        <w:rPr>
          <w:rFonts w:asciiTheme="majorBidi" w:hAnsiTheme="majorBidi" w:cstheme="majorBidi"/>
          <w:b/>
          <w:bCs/>
          <w:sz w:val="24"/>
          <w:szCs w:val="24"/>
        </w:rPr>
        <w:t xml:space="preserve"> </w:t>
      </w:r>
      <w:r w:rsidR="007B4C75" w:rsidRPr="001C477B">
        <w:rPr>
          <w:rFonts w:asciiTheme="majorBidi" w:hAnsiTheme="majorBidi" w:cstheme="majorBidi"/>
          <w:b/>
          <w:bCs/>
          <w:sz w:val="24"/>
          <w:szCs w:val="24"/>
        </w:rPr>
        <w:t>the organic pollutants</w:t>
      </w:r>
      <w:r w:rsidR="0008410F" w:rsidRPr="001C477B">
        <w:rPr>
          <w:rFonts w:asciiTheme="majorBidi" w:hAnsiTheme="majorBidi" w:cstheme="majorBidi"/>
          <w:b/>
          <w:bCs/>
          <w:sz w:val="24"/>
          <w:szCs w:val="24"/>
        </w:rPr>
        <w:t xml:space="preserve"> </w:t>
      </w:r>
    </w:p>
    <w:bookmarkEnd w:id="0"/>
    <w:p w:rsidR="000B507D" w:rsidRPr="001C477B" w:rsidRDefault="000B507D" w:rsidP="00910975">
      <w:pPr>
        <w:autoSpaceDE w:val="0"/>
        <w:autoSpaceDN w:val="0"/>
        <w:bidi w:val="0"/>
        <w:adjustRightInd w:val="0"/>
        <w:spacing w:after="0" w:line="480" w:lineRule="auto"/>
        <w:jc w:val="center"/>
        <w:rPr>
          <w:rFonts w:asciiTheme="majorBidi" w:hAnsiTheme="majorBidi" w:cstheme="majorBidi"/>
          <w:sz w:val="24"/>
          <w:szCs w:val="24"/>
          <w:lang w:bidi="ar-SA"/>
        </w:rPr>
      </w:pPr>
      <w:r w:rsidRPr="001C477B">
        <w:rPr>
          <w:rFonts w:asciiTheme="majorBidi" w:hAnsiTheme="majorBidi" w:cstheme="majorBidi"/>
          <w:sz w:val="24"/>
          <w:szCs w:val="24"/>
          <w:lang w:bidi="ar-SA"/>
        </w:rPr>
        <w:t xml:space="preserve">Hoda Mirzazadeh, Maryam Lashanizadegan* </w:t>
      </w:r>
    </w:p>
    <w:p w:rsidR="000B507D" w:rsidRPr="001C477B" w:rsidRDefault="000B507D" w:rsidP="00910975">
      <w:pPr>
        <w:autoSpaceDE w:val="0"/>
        <w:autoSpaceDN w:val="0"/>
        <w:bidi w:val="0"/>
        <w:adjustRightInd w:val="0"/>
        <w:spacing w:after="0" w:line="480" w:lineRule="auto"/>
        <w:rPr>
          <w:rFonts w:asciiTheme="majorBidi" w:hAnsiTheme="majorBidi" w:cstheme="majorBidi"/>
          <w:sz w:val="24"/>
          <w:szCs w:val="24"/>
          <w:vertAlign w:val="subscript"/>
          <w:lang w:bidi="ar-SA"/>
        </w:rPr>
      </w:pPr>
      <w:r w:rsidRPr="001C477B">
        <w:rPr>
          <w:rFonts w:asciiTheme="majorBidi" w:hAnsiTheme="majorBidi" w:cstheme="majorBidi"/>
          <w:sz w:val="24"/>
          <w:szCs w:val="24"/>
          <w:vertAlign w:val="subscript"/>
          <w:lang w:bidi="ar-SA"/>
        </w:rPr>
        <w:t>Department of Chemistry, Faculty of Physics &amp; Chemistry, Alzahra University, P. O. Box 1993893973, Tehran, Iran</w:t>
      </w:r>
    </w:p>
    <w:p w:rsidR="000B507D" w:rsidRPr="001C477B" w:rsidRDefault="00E32EB5" w:rsidP="00910975">
      <w:pPr>
        <w:autoSpaceDE w:val="0"/>
        <w:autoSpaceDN w:val="0"/>
        <w:bidi w:val="0"/>
        <w:adjustRightInd w:val="0"/>
        <w:spacing w:after="0" w:line="480" w:lineRule="auto"/>
        <w:rPr>
          <w:rFonts w:asciiTheme="majorBidi" w:hAnsiTheme="majorBidi" w:cstheme="majorBidi"/>
          <w:sz w:val="24"/>
          <w:szCs w:val="24"/>
          <w:vertAlign w:val="subscript"/>
          <w:rtl/>
          <w:lang w:bidi="ar-SA"/>
        </w:rPr>
      </w:pPr>
      <w:hyperlink r:id="rId8" w:history="1">
        <w:r w:rsidR="000B507D" w:rsidRPr="001C477B">
          <w:rPr>
            <w:rStyle w:val="Hyperlink"/>
            <w:rFonts w:asciiTheme="majorBidi" w:hAnsiTheme="majorBidi" w:cstheme="majorBidi"/>
            <w:color w:val="auto"/>
            <w:sz w:val="24"/>
            <w:szCs w:val="24"/>
            <w:u w:val="none"/>
            <w:vertAlign w:val="subscript"/>
            <w:lang w:bidi="ar-SA"/>
          </w:rPr>
          <w:t>m_lashani@alzahra.ac.ir</w:t>
        </w:r>
      </w:hyperlink>
      <w:r w:rsidR="007F7525">
        <w:rPr>
          <w:rStyle w:val="Hyperlink"/>
          <w:rFonts w:asciiTheme="majorBidi" w:hAnsiTheme="majorBidi" w:cstheme="majorBidi"/>
          <w:color w:val="auto"/>
          <w:sz w:val="24"/>
          <w:szCs w:val="24"/>
          <w:u w:val="none"/>
          <w:vertAlign w:val="subscript"/>
          <w:lang w:bidi="ar-SA"/>
        </w:rPr>
        <w:t>,  Tel: +982188041344,  Fax: +982188041344</w:t>
      </w:r>
    </w:p>
    <w:p w:rsidR="000B507D" w:rsidRPr="001C477B" w:rsidRDefault="00E32EB5" w:rsidP="00910975">
      <w:pPr>
        <w:autoSpaceDE w:val="0"/>
        <w:autoSpaceDN w:val="0"/>
        <w:bidi w:val="0"/>
        <w:adjustRightInd w:val="0"/>
        <w:spacing w:after="0" w:line="480" w:lineRule="auto"/>
        <w:rPr>
          <w:rStyle w:val="Hyperlink"/>
          <w:rFonts w:asciiTheme="majorBidi" w:hAnsiTheme="majorBidi" w:cstheme="majorBidi"/>
          <w:color w:val="auto"/>
          <w:sz w:val="24"/>
          <w:szCs w:val="24"/>
          <w:u w:val="none"/>
          <w:vertAlign w:val="subscript"/>
          <w:lang w:bidi="ar-SA"/>
        </w:rPr>
      </w:pPr>
      <w:hyperlink r:id="rId9" w:history="1">
        <w:r w:rsidR="000B507D" w:rsidRPr="001C477B">
          <w:rPr>
            <w:rStyle w:val="Hyperlink"/>
            <w:rFonts w:asciiTheme="majorBidi" w:hAnsiTheme="majorBidi" w:cstheme="majorBidi"/>
            <w:color w:val="auto"/>
            <w:sz w:val="24"/>
            <w:szCs w:val="24"/>
            <w:u w:val="none"/>
            <w:vertAlign w:val="subscript"/>
            <w:lang w:bidi="ar-SA"/>
          </w:rPr>
          <w:t>H.mizazadeh@student.alzahra.ac.ir</w:t>
        </w:r>
      </w:hyperlink>
    </w:p>
    <w:p w:rsidR="000B507D" w:rsidRPr="00D41E7D" w:rsidRDefault="00A958EE" w:rsidP="00B87433">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i/>
          <w:iCs/>
          <w:sz w:val="24"/>
          <w:szCs w:val="24"/>
        </w:rPr>
        <w:t>Abstract</w:t>
      </w:r>
      <w:r w:rsidRPr="00D41E7D">
        <w:rPr>
          <w:rFonts w:asciiTheme="majorBidi" w:hAnsiTheme="majorBidi" w:cstheme="majorBidi"/>
          <w:sz w:val="24"/>
          <w:szCs w:val="24"/>
        </w:rPr>
        <w:t xml:space="preserve">: </w:t>
      </w:r>
      <w:r w:rsidR="00AB74A8" w:rsidRPr="00D41E7D">
        <w:rPr>
          <w:rFonts w:asciiTheme="majorBidi" w:hAnsiTheme="majorBidi" w:cstheme="majorBidi"/>
          <w:sz w:val="24"/>
          <w:szCs w:val="24"/>
        </w:rPr>
        <w:t>ZnO</w:t>
      </w:r>
      <w:r w:rsidR="004206F6" w:rsidRPr="00D41E7D">
        <w:rPr>
          <w:rFonts w:asciiTheme="majorBidi" w:hAnsiTheme="majorBidi" w:cstheme="majorBidi"/>
          <w:sz w:val="24"/>
          <w:szCs w:val="24"/>
        </w:rPr>
        <w:t>/</w:t>
      </w:r>
      <w:r w:rsidR="00AB74A8" w:rsidRPr="00D41E7D">
        <w:rPr>
          <w:rFonts w:asciiTheme="majorBidi" w:hAnsiTheme="majorBidi" w:cstheme="majorBidi"/>
          <w:sz w:val="24"/>
          <w:szCs w:val="24"/>
        </w:rPr>
        <w:t>CdO</w:t>
      </w:r>
      <w:r w:rsidR="00425C47" w:rsidRPr="00D41E7D">
        <w:rPr>
          <w:rFonts w:asciiTheme="majorBidi" w:hAnsiTheme="majorBidi" w:cstheme="majorBidi"/>
          <w:sz w:val="24"/>
          <w:szCs w:val="24"/>
        </w:rPr>
        <w:t xml:space="preserve"> nanoparticles on </w:t>
      </w:r>
      <w:r w:rsidR="00061BA5" w:rsidRPr="00D41E7D">
        <w:rPr>
          <w:rFonts w:asciiTheme="majorBidi" w:hAnsiTheme="majorBidi" w:cstheme="majorBidi"/>
          <w:sz w:val="24"/>
          <w:szCs w:val="24"/>
        </w:rPr>
        <w:t xml:space="preserve">the </w:t>
      </w:r>
      <w:r w:rsidR="000B507D" w:rsidRPr="00D41E7D">
        <w:rPr>
          <w:rFonts w:asciiTheme="majorBidi" w:hAnsiTheme="majorBidi" w:cstheme="majorBidi"/>
          <w:sz w:val="24"/>
          <w:szCs w:val="24"/>
        </w:rPr>
        <w:t>red</w:t>
      </w:r>
      <w:r w:rsidR="00C16129" w:rsidRPr="00D41E7D">
        <w:rPr>
          <w:rFonts w:asciiTheme="majorBidi" w:hAnsiTheme="majorBidi" w:cstheme="majorBidi"/>
          <w:sz w:val="24"/>
          <w:szCs w:val="24"/>
        </w:rPr>
        <w:t>uced graphene oxide (Zn</w:t>
      </w:r>
      <w:r w:rsidR="00872C23" w:rsidRPr="00D41E7D">
        <w:rPr>
          <w:rFonts w:asciiTheme="majorBidi" w:hAnsiTheme="majorBidi" w:cstheme="majorBidi"/>
          <w:sz w:val="24"/>
          <w:szCs w:val="24"/>
        </w:rPr>
        <w:t>O</w:t>
      </w:r>
      <w:r w:rsidR="004206F6" w:rsidRPr="00D41E7D">
        <w:rPr>
          <w:rFonts w:asciiTheme="majorBidi" w:hAnsiTheme="majorBidi" w:cstheme="majorBidi"/>
          <w:sz w:val="24"/>
          <w:szCs w:val="24"/>
        </w:rPr>
        <w:t>/</w:t>
      </w:r>
      <w:r w:rsidR="00C16129" w:rsidRPr="00D41E7D">
        <w:rPr>
          <w:rFonts w:asciiTheme="majorBidi" w:hAnsiTheme="majorBidi" w:cstheme="majorBidi"/>
          <w:sz w:val="24"/>
          <w:szCs w:val="24"/>
        </w:rPr>
        <w:t>Cd</w:t>
      </w:r>
      <w:r w:rsidR="00922C3B" w:rsidRPr="00D41E7D">
        <w:rPr>
          <w:rFonts w:asciiTheme="majorBidi" w:hAnsiTheme="majorBidi" w:cstheme="majorBidi"/>
          <w:sz w:val="24"/>
          <w:szCs w:val="24"/>
        </w:rPr>
        <w:t>O</w:t>
      </w:r>
      <w:r w:rsidR="00C16129" w:rsidRPr="00D41E7D">
        <w:rPr>
          <w:rFonts w:asciiTheme="majorBidi" w:hAnsiTheme="majorBidi" w:cstheme="majorBidi"/>
          <w:sz w:val="24"/>
          <w:szCs w:val="24"/>
        </w:rPr>
        <w:t>/r</w:t>
      </w:r>
      <w:r w:rsidR="004206F6" w:rsidRPr="00D41E7D">
        <w:rPr>
          <w:rFonts w:asciiTheme="majorBidi" w:hAnsiTheme="majorBidi" w:cstheme="majorBidi"/>
          <w:sz w:val="24"/>
          <w:szCs w:val="24"/>
        </w:rPr>
        <w:t>educed graphene oxide</w:t>
      </w:r>
      <w:r w:rsidR="00C16129" w:rsidRPr="00D41E7D">
        <w:rPr>
          <w:rFonts w:asciiTheme="majorBidi" w:hAnsiTheme="majorBidi" w:cstheme="majorBidi"/>
          <w:sz w:val="24"/>
          <w:szCs w:val="24"/>
        </w:rPr>
        <w:t xml:space="preserve">) </w:t>
      </w:r>
      <w:r w:rsidR="00BB5137" w:rsidRPr="00BB5137">
        <w:rPr>
          <w:rFonts w:asciiTheme="majorBidi" w:hAnsiTheme="majorBidi" w:cstheme="majorBidi"/>
          <w:sz w:val="24"/>
          <w:szCs w:val="24"/>
        </w:rPr>
        <w:t>were</w:t>
      </w:r>
      <w:r w:rsidR="000B507D" w:rsidRPr="00D41E7D">
        <w:rPr>
          <w:rFonts w:asciiTheme="majorBidi" w:hAnsiTheme="majorBidi" w:cstheme="majorBidi"/>
          <w:sz w:val="24"/>
          <w:szCs w:val="24"/>
        </w:rPr>
        <w:t xml:space="preserve"> prepared by a hydrothermal process. </w:t>
      </w:r>
      <w:r w:rsidR="00177301" w:rsidRPr="00D41E7D">
        <w:rPr>
          <w:rFonts w:asciiTheme="majorBidi" w:hAnsiTheme="majorBidi" w:cstheme="majorBidi"/>
          <w:sz w:val="24"/>
          <w:szCs w:val="24"/>
        </w:rPr>
        <w:t xml:space="preserve">The Structure and morphology were investigated by </w:t>
      </w:r>
      <w:r w:rsidR="00ED2A5C" w:rsidRPr="00D41E7D">
        <w:rPr>
          <w:rFonts w:asciiTheme="majorBidi" w:hAnsiTheme="majorBidi" w:cstheme="majorBidi"/>
          <w:sz w:val="24"/>
          <w:szCs w:val="24"/>
        </w:rPr>
        <w:t>FTIR,</w:t>
      </w:r>
      <w:r w:rsidR="00F17493" w:rsidRPr="00D41E7D">
        <w:rPr>
          <w:rFonts w:asciiTheme="majorBidi" w:hAnsiTheme="majorBidi" w:cstheme="majorBidi"/>
          <w:sz w:val="24"/>
          <w:szCs w:val="24"/>
        </w:rPr>
        <w:t xml:space="preserve"> </w:t>
      </w:r>
      <w:r w:rsidR="00E50AA9" w:rsidRPr="00D41E7D">
        <w:rPr>
          <w:rFonts w:asciiTheme="majorBidi" w:hAnsiTheme="majorBidi" w:cstheme="majorBidi"/>
          <w:sz w:val="24"/>
          <w:szCs w:val="24"/>
        </w:rPr>
        <w:t>UV-Vis,</w:t>
      </w:r>
      <w:r w:rsidR="00ED2A5C" w:rsidRPr="00D41E7D">
        <w:rPr>
          <w:rFonts w:asciiTheme="majorBidi" w:hAnsiTheme="majorBidi" w:cstheme="majorBidi"/>
          <w:sz w:val="24"/>
          <w:szCs w:val="24"/>
        </w:rPr>
        <w:t xml:space="preserve"> XRD, EDX, DRS, SEM and TEM</w:t>
      </w:r>
      <w:r w:rsidR="00177301" w:rsidRPr="00D41E7D">
        <w:rPr>
          <w:rFonts w:asciiTheme="majorBidi" w:hAnsiTheme="majorBidi" w:cstheme="majorBidi"/>
          <w:sz w:val="24"/>
          <w:szCs w:val="24"/>
        </w:rPr>
        <w:t>.</w:t>
      </w:r>
      <w:r w:rsidR="000B507D" w:rsidRPr="00D41E7D">
        <w:rPr>
          <w:rFonts w:asciiTheme="majorBidi" w:hAnsiTheme="majorBidi" w:cstheme="majorBidi"/>
          <w:sz w:val="24"/>
          <w:szCs w:val="24"/>
        </w:rPr>
        <w:t xml:space="preserve"> The sonocatalytic properties of Zn</w:t>
      </w:r>
      <w:r w:rsidR="00872C23" w:rsidRPr="00D41E7D">
        <w:rPr>
          <w:rFonts w:asciiTheme="majorBidi" w:hAnsiTheme="majorBidi" w:cstheme="majorBidi"/>
          <w:sz w:val="24"/>
          <w:szCs w:val="24"/>
        </w:rPr>
        <w:t>O</w:t>
      </w:r>
      <w:r w:rsidR="004206F6" w:rsidRPr="00D41E7D">
        <w:rPr>
          <w:rFonts w:asciiTheme="majorBidi" w:hAnsiTheme="majorBidi" w:cstheme="majorBidi"/>
          <w:sz w:val="24"/>
          <w:szCs w:val="24"/>
        </w:rPr>
        <w:t>/</w:t>
      </w:r>
      <w:r w:rsidR="000B507D" w:rsidRPr="00D41E7D">
        <w:rPr>
          <w:rFonts w:asciiTheme="majorBidi" w:hAnsiTheme="majorBidi" w:cstheme="majorBidi"/>
          <w:sz w:val="24"/>
          <w:szCs w:val="24"/>
        </w:rPr>
        <w:t>Cd</w:t>
      </w:r>
      <w:r w:rsidR="00922C3B" w:rsidRPr="00D41E7D">
        <w:rPr>
          <w:rFonts w:asciiTheme="majorBidi" w:hAnsiTheme="majorBidi" w:cstheme="majorBidi"/>
          <w:sz w:val="24"/>
          <w:szCs w:val="24"/>
        </w:rPr>
        <w:t>O</w:t>
      </w:r>
      <w:r w:rsidR="000B507D" w:rsidRPr="00D41E7D">
        <w:rPr>
          <w:rFonts w:asciiTheme="majorBidi" w:hAnsiTheme="majorBidi" w:cstheme="majorBidi"/>
          <w:sz w:val="24"/>
          <w:szCs w:val="24"/>
        </w:rPr>
        <w:t>/r</w:t>
      </w:r>
      <w:r w:rsidR="004206F6" w:rsidRPr="00D41E7D">
        <w:rPr>
          <w:rFonts w:asciiTheme="majorBidi" w:hAnsiTheme="majorBidi" w:cstheme="majorBidi"/>
          <w:sz w:val="24"/>
          <w:szCs w:val="24"/>
        </w:rPr>
        <w:t>educed graphene oxide</w:t>
      </w:r>
      <w:r w:rsidR="000B507D" w:rsidRPr="00D41E7D">
        <w:rPr>
          <w:rFonts w:asciiTheme="majorBidi" w:hAnsiTheme="majorBidi" w:cstheme="majorBidi"/>
          <w:sz w:val="24"/>
          <w:szCs w:val="24"/>
        </w:rPr>
        <w:t xml:space="preserve"> w</w:t>
      </w:r>
      <w:r w:rsidR="002B2EC1" w:rsidRPr="00D41E7D">
        <w:rPr>
          <w:rFonts w:asciiTheme="majorBidi" w:hAnsiTheme="majorBidi" w:cstheme="majorBidi"/>
          <w:sz w:val="24"/>
          <w:szCs w:val="24"/>
        </w:rPr>
        <w:t>ere</w:t>
      </w:r>
      <w:r w:rsidR="000B507D" w:rsidRPr="00D41E7D">
        <w:rPr>
          <w:rFonts w:asciiTheme="majorBidi" w:hAnsiTheme="majorBidi" w:cstheme="majorBidi"/>
          <w:sz w:val="24"/>
          <w:szCs w:val="24"/>
        </w:rPr>
        <w:t xml:space="preserve"> evaluated in degradation of </w:t>
      </w:r>
      <w:r w:rsidR="00F600CC" w:rsidRPr="00D41E7D">
        <w:rPr>
          <w:rFonts w:asciiTheme="majorBidi" w:hAnsiTheme="majorBidi" w:cstheme="majorBidi"/>
          <w:sz w:val="24"/>
          <w:szCs w:val="24"/>
        </w:rPr>
        <w:t>m</w:t>
      </w:r>
      <w:r w:rsidR="000B507D" w:rsidRPr="00D41E7D">
        <w:rPr>
          <w:rFonts w:asciiTheme="majorBidi" w:hAnsiTheme="majorBidi" w:cstheme="majorBidi"/>
          <w:sz w:val="24"/>
          <w:szCs w:val="24"/>
        </w:rPr>
        <w:t>efenamic acid</w:t>
      </w:r>
      <w:r w:rsidR="000B507D" w:rsidRPr="00D41E7D">
        <w:rPr>
          <w:rFonts w:asciiTheme="majorBidi" w:hAnsiTheme="majorBidi" w:cstheme="majorBidi"/>
          <w:sz w:val="24"/>
          <w:szCs w:val="24"/>
          <w:rtl/>
        </w:rPr>
        <w:t xml:space="preserve"> </w:t>
      </w:r>
      <w:r w:rsidR="000B507D" w:rsidRPr="00D41E7D">
        <w:rPr>
          <w:rFonts w:asciiTheme="majorBidi" w:hAnsiTheme="majorBidi" w:cstheme="majorBidi"/>
          <w:sz w:val="24"/>
          <w:szCs w:val="24"/>
        </w:rPr>
        <w:t>(MEF), methyl orange</w:t>
      </w:r>
      <w:r w:rsidR="00035F72" w:rsidRPr="00D41E7D">
        <w:rPr>
          <w:rFonts w:asciiTheme="majorBidi" w:hAnsiTheme="majorBidi" w:cstheme="majorBidi"/>
          <w:sz w:val="24"/>
          <w:szCs w:val="24"/>
        </w:rPr>
        <w:t xml:space="preserve"> (MO), rhodamin </w:t>
      </w:r>
      <w:r w:rsidR="000B507D" w:rsidRPr="00D41E7D">
        <w:rPr>
          <w:rFonts w:asciiTheme="majorBidi" w:hAnsiTheme="majorBidi" w:cstheme="majorBidi"/>
          <w:sz w:val="24"/>
          <w:szCs w:val="24"/>
        </w:rPr>
        <w:t xml:space="preserve">(RhB) </w:t>
      </w:r>
      <w:r w:rsidR="00877242" w:rsidRPr="00D41E7D">
        <w:rPr>
          <w:rFonts w:asciiTheme="majorBidi" w:hAnsiTheme="majorBidi" w:cstheme="majorBidi"/>
          <w:sz w:val="24"/>
          <w:szCs w:val="24"/>
        </w:rPr>
        <w:t>and 4-</w:t>
      </w:r>
      <w:r w:rsidR="00F600CC" w:rsidRPr="00D41E7D">
        <w:rPr>
          <w:rFonts w:asciiTheme="majorBidi" w:hAnsiTheme="majorBidi" w:cstheme="majorBidi"/>
          <w:sz w:val="24"/>
          <w:szCs w:val="24"/>
        </w:rPr>
        <w:t>n</w:t>
      </w:r>
      <w:r w:rsidR="00843F02">
        <w:rPr>
          <w:rFonts w:asciiTheme="majorBidi" w:hAnsiTheme="majorBidi" w:cstheme="majorBidi"/>
          <w:sz w:val="24"/>
          <w:szCs w:val="24"/>
        </w:rPr>
        <w:t>itroaniline (4-NA)</w:t>
      </w:r>
      <w:r w:rsidR="000B507D" w:rsidRPr="00D41E7D">
        <w:rPr>
          <w:rFonts w:asciiTheme="majorBidi" w:hAnsiTheme="majorBidi" w:cstheme="majorBidi"/>
          <w:sz w:val="24"/>
          <w:szCs w:val="24"/>
        </w:rPr>
        <w:t xml:space="preserve">. </w:t>
      </w:r>
      <w:r w:rsidR="00DA5B54" w:rsidRPr="00D41E7D">
        <w:rPr>
          <w:rFonts w:asciiTheme="majorBidi" w:hAnsiTheme="majorBidi" w:cstheme="majorBidi"/>
          <w:sz w:val="24"/>
          <w:szCs w:val="24"/>
        </w:rPr>
        <w:t>Based on the results,</w:t>
      </w:r>
      <w:r w:rsidR="000B507D" w:rsidRPr="00D41E7D">
        <w:rPr>
          <w:rFonts w:asciiTheme="majorBidi" w:hAnsiTheme="majorBidi" w:cstheme="majorBidi"/>
          <w:sz w:val="24"/>
          <w:szCs w:val="24"/>
        </w:rPr>
        <w:t xml:space="preserve"> effective and high degradation efficiency </w:t>
      </w:r>
      <w:r w:rsidR="00C16129" w:rsidRPr="00D41E7D">
        <w:rPr>
          <w:rFonts w:asciiTheme="majorBidi" w:hAnsiTheme="majorBidi" w:cstheme="majorBidi"/>
          <w:sz w:val="24"/>
          <w:szCs w:val="24"/>
        </w:rPr>
        <w:t>of azo dyes (MO: 84%, RhB: 80%)</w:t>
      </w:r>
      <w:r w:rsidR="00213771" w:rsidRPr="00D41E7D">
        <w:rPr>
          <w:rFonts w:asciiTheme="majorBidi" w:hAnsiTheme="majorBidi" w:cstheme="majorBidi"/>
          <w:sz w:val="24"/>
          <w:szCs w:val="24"/>
        </w:rPr>
        <w:t>,</w:t>
      </w:r>
      <w:r w:rsidR="00C16129" w:rsidRPr="00D41E7D">
        <w:rPr>
          <w:rFonts w:asciiTheme="majorBidi" w:hAnsiTheme="majorBidi" w:cstheme="majorBidi"/>
          <w:sz w:val="24"/>
          <w:szCs w:val="24"/>
        </w:rPr>
        <w:t xml:space="preserve"> MEF: 93% and 4-NA</w:t>
      </w:r>
      <w:r w:rsidR="00C16129" w:rsidRPr="00D41E7D">
        <w:rPr>
          <w:rFonts w:asciiTheme="majorBidi" w:hAnsiTheme="majorBidi" w:cstheme="majorBidi" w:hint="cs"/>
          <w:sz w:val="24"/>
          <w:szCs w:val="24"/>
          <w:rtl/>
        </w:rPr>
        <w:t>:</w:t>
      </w:r>
      <w:r w:rsidR="00C16129" w:rsidRPr="00D41E7D">
        <w:rPr>
          <w:rFonts w:asciiTheme="majorBidi" w:hAnsiTheme="majorBidi" w:cstheme="majorBidi"/>
          <w:sz w:val="24"/>
          <w:szCs w:val="24"/>
        </w:rPr>
        <w:t xml:space="preserve"> 95%</w:t>
      </w:r>
      <w:r w:rsidR="000B507D" w:rsidRPr="00D41E7D">
        <w:rPr>
          <w:rFonts w:asciiTheme="majorBidi" w:hAnsiTheme="majorBidi" w:cstheme="majorBidi"/>
          <w:sz w:val="24"/>
          <w:szCs w:val="24"/>
        </w:rPr>
        <w:t xml:space="preserve"> </w:t>
      </w:r>
      <w:r w:rsidR="00DA5B54" w:rsidRPr="00BB5137">
        <w:rPr>
          <w:rFonts w:asciiTheme="majorBidi" w:hAnsiTheme="majorBidi" w:cstheme="majorBidi"/>
          <w:sz w:val="24"/>
          <w:szCs w:val="24"/>
        </w:rPr>
        <w:t>w</w:t>
      </w:r>
      <w:r w:rsidR="00BB5137" w:rsidRPr="00BB5137">
        <w:rPr>
          <w:rFonts w:asciiTheme="majorBidi" w:hAnsiTheme="majorBidi" w:cstheme="majorBidi"/>
          <w:sz w:val="24"/>
          <w:szCs w:val="24"/>
        </w:rPr>
        <w:t>ere</w:t>
      </w:r>
      <w:r w:rsidRPr="00D41E7D">
        <w:rPr>
          <w:rFonts w:asciiTheme="majorBidi" w:hAnsiTheme="majorBidi" w:cstheme="majorBidi"/>
          <w:sz w:val="24"/>
          <w:szCs w:val="24"/>
        </w:rPr>
        <w:t xml:space="preserve"> </w:t>
      </w:r>
      <w:r w:rsidR="00DA5B54" w:rsidRPr="00D41E7D">
        <w:rPr>
          <w:rFonts w:asciiTheme="majorBidi" w:hAnsiTheme="majorBidi" w:cstheme="majorBidi"/>
          <w:sz w:val="24"/>
          <w:szCs w:val="24"/>
        </w:rPr>
        <w:t xml:space="preserve">observed in </w:t>
      </w:r>
      <w:r w:rsidR="00BB5137">
        <w:rPr>
          <w:rFonts w:asciiTheme="majorBidi" w:hAnsiTheme="majorBidi" w:cstheme="majorBidi"/>
          <w:sz w:val="24"/>
          <w:szCs w:val="24"/>
        </w:rPr>
        <w:t xml:space="preserve">120 min after beginning </w:t>
      </w:r>
      <w:r w:rsidR="000B507D" w:rsidRPr="00D41E7D">
        <w:rPr>
          <w:rFonts w:asciiTheme="majorBidi" w:hAnsiTheme="majorBidi" w:cstheme="majorBidi"/>
          <w:sz w:val="24"/>
          <w:szCs w:val="24"/>
        </w:rPr>
        <w:t>the reaction</w:t>
      </w:r>
      <w:r w:rsidRPr="00D41E7D">
        <w:rPr>
          <w:rFonts w:asciiTheme="majorBidi" w:hAnsiTheme="majorBidi" w:cstheme="majorBidi"/>
          <w:sz w:val="24"/>
          <w:szCs w:val="24"/>
        </w:rPr>
        <w:t>s</w:t>
      </w:r>
      <w:r w:rsidR="000B507D" w:rsidRPr="00D41E7D">
        <w:rPr>
          <w:rFonts w:asciiTheme="majorBidi" w:hAnsiTheme="majorBidi" w:cstheme="majorBidi"/>
          <w:sz w:val="24"/>
          <w:szCs w:val="24"/>
        </w:rPr>
        <w:t>.</w:t>
      </w:r>
      <w:r w:rsidR="00AB67E1" w:rsidRPr="00D41E7D">
        <w:rPr>
          <w:rFonts w:asciiTheme="majorBidi" w:hAnsiTheme="majorBidi" w:cstheme="majorBidi"/>
          <w:sz w:val="24"/>
          <w:szCs w:val="24"/>
        </w:rPr>
        <w:t xml:space="preserve"> </w:t>
      </w:r>
      <w:r w:rsidR="007D53E9" w:rsidRPr="00D41E7D">
        <w:rPr>
          <w:rFonts w:asciiTheme="majorBidi" w:hAnsiTheme="majorBidi" w:cstheme="majorBidi"/>
          <w:sz w:val="24"/>
          <w:szCs w:val="24"/>
        </w:rPr>
        <w:t>The e</w:t>
      </w:r>
      <w:r w:rsidR="00AB67E1" w:rsidRPr="00D41E7D">
        <w:rPr>
          <w:rFonts w:asciiTheme="majorBidi" w:hAnsiTheme="majorBidi" w:cstheme="majorBidi"/>
          <w:sz w:val="24"/>
          <w:szCs w:val="24"/>
        </w:rPr>
        <w:t>ffect</w:t>
      </w:r>
      <w:r w:rsidR="007D53E9" w:rsidRPr="00D41E7D">
        <w:rPr>
          <w:rFonts w:asciiTheme="majorBidi" w:hAnsiTheme="majorBidi" w:cstheme="majorBidi"/>
          <w:sz w:val="24"/>
          <w:szCs w:val="24"/>
        </w:rPr>
        <w:t>s of</w:t>
      </w:r>
      <w:r w:rsidR="00AB67E1" w:rsidRPr="00D41E7D">
        <w:rPr>
          <w:rFonts w:asciiTheme="majorBidi" w:hAnsiTheme="majorBidi" w:cstheme="majorBidi"/>
          <w:sz w:val="24"/>
          <w:szCs w:val="24"/>
        </w:rPr>
        <w:t xml:space="preserve"> factors such as Zn</w:t>
      </w:r>
      <w:r w:rsidR="00872C23" w:rsidRPr="00D41E7D">
        <w:rPr>
          <w:rFonts w:asciiTheme="majorBidi" w:hAnsiTheme="majorBidi" w:cstheme="majorBidi"/>
          <w:sz w:val="24"/>
          <w:szCs w:val="24"/>
        </w:rPr>
        <w:t>O</w:t>
      </w:r>
      <w:r w:rsidR="004206F6" w:rsidRPr="00D41E7D">
        <w:rPr>
          <w:rFonts w:asciiTheme="majorBidi" w:hAnsiTheme="majorBidi" w:cstheme="majorBidi"/>
          <w:sz w:val="24"/>
          <w:szCs w:val="24"/>
        </w:rPr>
        <w:t>/</w:t>
      </w:r>
      <w:r w:rsidR="00AB67E1" w:rsidRPr="00D41E7D">
        <w:rPr>
          <w:rFonts w:asciiTheme="majorBidi" w:hAnsiTheme="majorBidi" w:cstheme="majorBidi"/>
          <w:sz w:val="24"/>
          <w:szCs w:val="24"/>
        </w:rPr>
        <w:t>Cd</w:t>
      </w:r>
      <w:r w:rsidR="00061BA5" w:rsidRPr="00D41E7D">
        <w:rPr>
          <w:rFonts w:asciiTheme="majorBidi" w:hAnsiTheme="majorBidi" w:cstheme="majorBidi"/>
          <w:sz w:val="24"/>
          <w:szCs w:val="24"/>
        </w:rPr>
        <w:t>O</w:t>
      </w:r>
      <w:r w:rsidR="00AB67E1" w:rsidRPr="00D41E7D">
        <w:rPr>
          <w:rFonts w:asciiTheme="majorBidi" w:hAnsiTheme="majorBidi" w:cstheme="majorBidi"/>
          <w:sz w:val="24"/>
          <w:szCs w:val="24"/>
        </w:rPr>
        <w:t>/r</w:t>
      </w:r>
      <w:r w:rsidR="004206F6" w:rsidRPr="00D41E7D">
        <w:rPr>
          <w:rFonts w:asciiTheme="majorBidi" w:hAnsiTheme="majorBidi" w:cstheme="majorBidi"/>
          <w:sz w:val="24"/>
          <w:szCs w:val="24"/>
        </w:rPr>
        <w:t>educed graphene oxide</w:t>
      </w:r>
      <w:r w:rsidR="00AB67E1" w:rsidRPr="00D41E7D">
        <w:rPr>
          <w:rFonts w:asciiTheme="majorBidi" w:hAnsiTheme="majorBidi" w:cstheme="majorBidi"/>
          <w:sz w:val="24"/>
          <w:szCs w:val="24"/>
        </w:rPr>
        <w:t xml:space="preserve"> </w:t>
      </w:r>
      <w:r w:rsidR="003E7F77" w:rsidRPr="00D41E7D">
        <w:rPr>
          <w:rFonts w:asciiTheme="majorBidi" w:hAnsiTheme="majorBidi" w:cstheme="majorBidi"/>
          <w:sz w:val="24"/>
          <w:szCs w:val="24"/>
        </w:rPr>
        <w:t>dosage,</w:t>
      </w:r>
      <w:r w:rsidR="00AB67E1" w:rsidRPr="00D41E7D">
        <w:rPr>
          <w:rFonts w:asciiTheme="majorBidi" w:hAnsiTheme="majorBidi" w:cstheme="majorBidi"/>
          <w:sz w:val="24"/>
          <w:szCs w:val="24"/>
        </w:rPr>
        <w:t xml:space="preserve"> initial concentration</w:t>
      </w:r>
      <w:r w:rsidR="00E51862" w:rsidRPr="00D41E7D">
        <w:rPr>
          <w:rFonts w:asciiTheme="majorBidi" w:hAnsiTheme="majorBidi" w:cstheme="majorBidi"/>
          <w:sz w:val="24"/>
          <w:szCs w:val="24"/>
        </w:rPr>
        <w:t xml:space="preserve"> of </w:t>
      </w:r>
      <w:r w:rsidR="00D57440" w:rsidRPr="00D41E7D">
        <w:rPr>
          <w:rFonts w:asciiTheme="majorBidi" w:hAnsiTheme="majorBidi" w:cstheme="majorBidi"/>
          <w:sz w:val="24"/>
          <w:szCs w:val="24"/>
        </w:rPr>
        <w:t>organic pollutant</w:t>
      </w:r>
      <w:r w:rsidR="004F5C6A" w:rsidRPr="00D41E7D">
        <w:rPr>
          <w:rFonts w:asciiTheme="majorBidi" w:hAnsiTheme="majorBidi" w:cstheme="majorBidi"/>
          <w:sz w:val="24"/>
          <w:szCs w:val="24"/>
        </w:rPr>
        <w:t xml:space="preserve">, </w:t>
      </w:r>
      <w:r w:rsidR="00E51862" w:rsidRPr="00D41E7D">
        <w:rPr>
          <w:rFonts w:asciiTheme="majorBidi" w:hAnsiTheme="majorBidi" w:cstheme="majorBidi"/>
          <w:sz w:val="24"/>
          <w:szCs w:val="24"/>
        </w:rPr>
        <w:t>ultrasonic</w:t>
      </w:r>
      <w:r w:rsidR="00AB67E1" w:rsidRPr="00D41E7D">
        <w:rPr>
          <w:rFonts w:asciiTheme="majorBidi" w:hAnsiTheme="majorBidi" w:cstheme="majorBidi"/>
          <w:sz w:val="24"/>
          <w:szCs w:val="24"/>
        </w:rPr>
        <w:t xml:space="preserve"> power</w:t>
      </w:r>
      <w:r w:rsidR="00B60324" w:rsidRPr="00D41E7D">
        <w:rPr>
          <w:rFonts w:asciiTheme="majorBidi" w:hAnsiTheme="majorBidi" w:cstheme="majorBidi"/>
          <w:sz w:val="24"/>
          <w:szCs w:val="24"/>
        </w:rPr>
        <w:t xml:space="preserve"> and the presence of ROS (reactive oxygen species) scavengers </w:t>
      </w:r>
      <w:r w:rsidR="00AB67E1" w:rsidRPr="00D41E7D">
        <w:rPr>
          <w:rFonts w:asciiTheme="majorBidi" w:hAnsiTheme="majorBidi" w:cstheme="majorBidi"/>
          <w:sz w:val="24"/>
          <w:szCs w:val="24"/>
        </w:rPr>
        <w:t xml:space="preserve">on the degradation efficiency were </w:t>
      </w:r>
      <w:r w:rsidR="003E7F77" w:rsidRPr="00D41E7D">
        <w:rPr>
          <w:rFonts w:asciiTheme="majorBidi" w:hAnsiTheme="majorBidi" w:cstheme="majorBidi"/>
          <w:sz w:val="24"/>
          <w:szCs w:val="24"/>
        </w:rPr>
        <w:t>reviewed</w:t>
      </w:r>
      <w:r w:rsidR="00AB67E1" w:rsidRPr="00D41E7D">
        <w:rPr>
          <w:rFonts w:asciiTheme="majorBidi" w:hAnsiTheme="majorBidi" w:cstheme="majorBidi"/>
          <w:sz w:val="24"/>
          <w:szCs w:val="24"/>
        </w:rPr>
        <w:t>.</w:t>
      </w:r>
      <w:r w:rsidR="00793A3B" w:rsidRPr="00D41E7D">
        <w:rPr>
          <w:rFonts w:asciiTheme="majorBidi" w:hAnsiTheme="majorBidi" w:cstheme="majorBidi"/>
          <w:sz w:val="24"/>
          <w:szCs w:val="24"/>
        </w:rPr>
        <w:t xml:space="preserve"> </w:t>
      </w:r>
      <w:r w:rsidR="00A95152" w:rsidRPr="00D41E7D">
        <w:rPr>
          <w:rFonts w:asciiTheme="majorBidi" w:hAnsiTheme="majorBidi" w:cstheme="majorBidi"/>
          <w:sz w:val="24"/>
          <w:szCs w:val="24"/>
        </w:rPr>
        <w:t xml:space="preserve">It was found that the presence of scavengers suppressed the sonocatalytic degradation </w:t>
      </w:r>
      <w:r w:rsidR="00593C52" w:rsidRPr="00D41E7D">
        <w:rPr>
          <w:rFonts w:asciiTheme="majorBidi" w:hAnsiTheme="majorBidi" w:cstheme="majorBidi"/>
          <w:sz w:val="24"/>
          <w:szCs w:val="24"/>
        </w:rPr>
        <w:t>efficiency. This</w:t>
      </w:r>
      <w:r w:rsidR="00793A3B" w:rsidRPr="00D41E7D">
        <w:rPr>
          <w:rFonts w:asciiTheme="majorBidi" w:hAnsiTheme="majorBidi" w:cstheme="majorBidi"/>
          <w:sz w:val="24"/>
          <w:szCs w:val="24"/>
        </w:rPr>
        <w:t xml:space="preserve"> research indicates the as-prepared nanocomposite</w:t>
      </w:r>
      <w:r w:rsidRPr="00D41E7D">
        <w:rPr>
          <w:rFonts w:asciiTheme="majorBidi" w:hAnsiTheme="majorBidi" w:cstheme="majorBidi"/>
          <w:sz w:val="24"/>
          <w:szCs w:val="24"/>
        </w:rPr>
        <w:t>s</w:t>
      </w:r>
      <w:r w:rsidR="00793A3B" w:rsidRPr="00D41E7D">
        <w:rPr>
          <w:rFonts w:asciiTheme="majorBidi" w:hAnsiTheme="majorBidi" w:cstheme="majorBidi"/>
          <w:sz w:val="24"/>
          <w:szCs w:val="24"/>
        </w:rPr>
        <w:t xml:space="preserve"> exhibit much highe</w:t>
      </w:r>
      <w:r w:rsidR="007D53E9" w:rsidRPr="00D41E7D">
        <w:rPr>
          <w:rFonts w:asciiTheme="majorBidi" w:hAnsiTheme="majorBidi" w:cstheme="majorBidi"/>
          <w:sz w:val="24"/>
          <w:szCs w:val="24"/>
        </w:rPr>
        <w:t>r catalytic activity than Zn</w:t>
      </w:r>
      <w:r w:rsidR="006737B7" w:rsidRPr="00D41E7D">
        <w:rPr>
          <w:rFonts w:asciiTheme="majorBidi" w:hAnsiTheme="majorBidi" w:cstheme="majorBidi"/>
          <w:sz w:val="24"/>
          <w:szCs w:val="24"/>
        </w:rPr>
        <w:t>O</w:t>
      </w:r>
      <w:r w:rsidR="004206F6" w:rsidRPr="00D41E7D">
        <w:rPr>
          <w:rFonts w:asciiTheme="majorBidi" w:hAnsiTheme="majorBidi" w:cstheme="majorBidi"/>
          <w:sz w:val="24"/>
          <w:szCs w:val="24"/>
        </w:rPr>
        <w:t>/</w:t>
      </w:r>
      <w:r w:rsidR="007D53E9" w:rsidRPr="00D41E7D">
        <w:rPr>
          <w:rFonts w:asciiTheme="majorBidi" w:hAnsiTheme="majorBidi" w:cstheme="majorBidi"/>
          <w:sz w:val="24"/>
          <w:szCs w:val="24"/>
        </w:rPr>
        <w:t>Cd</w:t>
      </w:r>
      <w:r w:rsidR="006737B7" w:rsidRPr="00D41E7D">
        <w:rPr>
          <w:rFonts w:asciiTheme="majorBidi" w:hAnsiTheme="majorBidi" w:cstheme="majorBidi"/>
          <w:sz w:val="24"/>
          <w:szCs w:val="24"/>
        </w:rPr>
        <w:t>O</w:t>
      </w:r>
      <w:r w:rsidR="007D53E9" w:rsidRPr="00D41E7D">
        <w:rPr>
          <w:rFonts w:asciiTheme="majorBidi" w:hAnsiTheme="majorBidi" w:cstheme="majorBidi"/>
          <w:sz w:val="24"/>
          <w:szCs w:val="24"/>
        </w:rPr>
        <w:t xml:space="preserve"> </w:t>
      </w:r>
      <w:r w:rsidR="00793A3B" w:rsidRPr="00D41E7D">
        <w:rPr>
          <w:rFonts w:asciiTheme="majorBidi" w:hAnsiTheme="majorBidi" w:cstheme="majorBidi"/>
          <w:sz w:val="24"/>
          <w:szCs w:val="24"/>
        </w:rPr>
        <w:t>nanoparticles and</w:t>
      </w:r>
      <w:r w:rsidR="00F922D7" w:rsidRPr="00D41E7D">
        <w:rPr>
          <w:rFonts w:asciiTheme="majorBidi" w:hAnsiTheme="majorBidi" w:cstheme="majorBidi"/>
          <w:sz w:val="24"/>
          <w:szCs w:val="24"/>
        </w:rPr>
        <w:t xml:space="preserve"> reduced graphene oxide (rGO)</w:t>
      </w:r>
      <w:r w:rsidR="00793A3B" w:rsidRPr="00D41E7D">
        <w:rPr>
          <w:rFonts w:asciiTheme="majorBidi" w:hAnsiTheme="majorBidi" w:cstheme="majorBidi"/>
          <w:sz w:val="24"/>
          <w:szCs w:val="24"/>
        </w:rPr>
        <w:t xml:space="preserve">. </w:t>
      </w:r>
    </w:p>
    <w:p w:rsidR="000B507D" w:rsidRPr="00D41E7D" w:rsidRDefault="002D00A8" w:rsidP="00346A6B">
      <w:pPr>
        <w:bidi w:val="0"/>
        <w:spacing w:line="360" w:lineRule="auto"/>
        <w:jc w:val="both"/>
        <w:rPr>
          <w:rFonts w:asciiTheme="majorBidi" w:hAnsiTheme="majorBidi" w:cstheme="majorBidi"/>
          <w:sz w:val="24"/>
          <w:szCs w:val="24"/>
        </w:rPr>
      </w:pPr>
      <w:r w:rsidRPr="00D41E7D">
        <w:rPr>
          <w:rFonts w:asciiTheme="majorBidi" w:hAnsiTheme="majorBidi" w:cstheme="majorBidi"/>
          <w:i/>
          <w:iCs/>
          <w:sz w:val="24"/>
          <w:szCs w:val="24"/>
        </w:rPr>
        <w:t>Key words</w:t>
      </w:r>
      <w:r w:rsidR="005E037E" w:rsidRPr="00D41E7D">
        <w:rPr>
          <w:rFonts w:asciiTheme="majorBidi" w:hAnsiTheme="majorBidi" w:cstheme="majorBidi"/>
          <w:sz w:val="24"/>
          <w:szCs w:val="24"/>
        </w:rPr>
        <w:t xml:space="preserve">: </w:t>
      </w:r>
      <w:r w:rsidRPr="00D41E7D">
        <w:rPr>
          <w:rFonts w:asciiTheme="majorBidi" w:hAnsiTheme="majorBidi" w:cstheme="majorBidi"/>
          <w:sz w:val="24"/>
          <w:szCs w:val="24"/>
        </w:rPr>
        <w:t>Sonocatalysis</w:t>
      </w:r>
      <w:r w:rsidR="000B507D" w:rsidRPr="00D41E7D">
        <w:rPr>
          <w:rFonts w:asciiTheme="majorBidi" w:hAnsiTheme="majorBidi" w:cstheme="majorBidi"/>
          <w:sz w:val="24"/>
          <w:szCs w:val="24"/>
        </w:rPr>
        <w:t>, 4-</w:t>
      </w:r>
      <w:r w:rsidR="00534E55" w:rsidRPr="00D41E7D">
        <w:rPr>
          <w:rFonts w:asciiTheme="majorBidi" w:hAnsiTheme="majorBidi" w:cstheme="majorBidi"/>
          <w:sz w:val="24"/>
          <w:szCs w:val="24"/>
        </w:rPr>
        <w:t>n</w:t>
      </w:r>
      <w:r w:rsidR="000B507D" w:rsidRPr="00D41E7D">
        <w:rPr>
          <w:rFonts w:asciiTheme="majorBidi" w:hAnsiTheme="majorBidi" w:cstheme="majorBidi"/>
          <w:sz w:val="24"/>
          <w:szCs w:val="24"/>
        </w:rPr>
        <w:t xml:space="preserve">itroaniline, Degradation, </w:t>
      </w:r>
      <w:r w:rsidR="00534E55" w:rsidRPr="00D41E7D">
        <w:rPr>
          <w:rFonts w:asciiTheme="majorBidi" w:hAnsiTheme="majorBidi" w:cstheme="majorBidi"/>
          <w:sz w:val="24"/>
          <w:szCs w:val="24"/>
        </w:rPr>
        <w:t>m</w:t>
      </w:r>
      <w:r w:rsidR="000B507D" w:rsidRPr="00D41E7D">
        <w:rPr>
          <w:rFonts w:asciiTheme="majorBidi" w:hAnsiTheme="majorBidi" w:cstheme="majorBidi"/>
          <w:sz w:val="24"/>
          <w:szCs w:val="24"/>
        </w:rPr>
        <w:t>efenamic acid, Azo dyes</w:t>
      </w:r>
      <w:r w:rsidR="00A958EE" w:rsidRPr="00D41E7D">
        <w:rPr>
          <w:rFonts w:asciiTheme="majorBidi" w:hAnsiTheme="majorBidi" w:cstheme="majorBidi"/>
          <w:sz w:val="24"/>
          <w:szCs w:val="24"/>
        </w:rPr>
        <w:t>,</w:t>
      </w:r>
      <w:r w:rsidR="00D26C78" w:rsidRPr="00D41E7D">
        <w:rPr>
          <w:rFonts w:asciiTheme="majorBidi" w:hAnsiTheme="majorBidi" w:cstheme="majorBidi"/>
          <w:sz w:val="24"/>
          <w:szCs w:val="24"/>
        </w:rPr>
        <w:t xml:space="preserve"> </w:t>
      </w:r>
      <w:r w:rsidR="006F2F5F" w:rsidRPr="00D41E7D">
        <w:rPr>
          <w:rFonts w:asciiTheme="majorBidi" w:hAnsiTheme="majorBidi" w:cstheme="majorBidi"/>
          <w:sz w:val="24"/>
          <w:szCs w:val="24"/>
        </w:rPr>
        <w:t>Ultrasonic</w:t>
      </w:r>
      <w:r w:rsidR="00D26C78" w:rsidRPr="00D41E7D">
        <w:rPr>
          <w:rFonts w:asciiTheme="majorBidi" w:hAnsiTheme="majorBidi" w:cstheme="majorBidi"/>
          <w:sz w:val="24"/>
          <w:szCs w:val="24"/>
        </w:rPr>
        <w:t xml:space="preserve"> waves</w:t>
      </w:r>
      <w:r w:rsidR="00A958EE" w:rsidRPr="00D41E7D">
        <w:rPr>
          <w:rFonts w:asciiTheme="majorBidi" w:hAnsiTheme="majorBidi" w:cstheme="majorBidi"/>
          <w:sz w:val="24"/>
          <w:szCs w:val="24"/>
        </w:rPr>
        <w:t>, scavengers</w:t>
      </w:r>
    </w:p>
    <w:p w:rsidR="00963D01" w:rsidRPr="00F922D7" w:rsidRDefault="00F922D7" w:rsidP="00F922D7">
      <w:pPr>
        <w:bidi w:val="0"/>
        <w:spacing w:line="480" w:lineRule="auto"/>
        <w:jc w:val="center"/>
        <w:rPr>
          <w:rFonts w:asciiTheme="majorBidi" w:eastAsiaTheme="minorEastAsia" w:hAnsiTheme="majorBidi" w:cstheme="majorBidi"/>
          <w:b/>
          <w:bCs/>
          <w:sz w:val="24"/>
          <w:szCs w:val="24"/>
        </w:rPr>
      </w:pPr>
      <w:r w:rsidRPr="00F922D7">
        <w:rPr>
          <w:rFonts w:asciiTheme="majorBidi" w:eastAsiaTheme="minorEastAsia" w:hAnsiTheme="majorBidi" w:cstheme="majorBidi"/>
          <w:b/>
          <w:bCs/>
          <w:sz w:val="24"/>
          <w:szCs w:val="24"/>
        </w:rPr>
        <w:t>INTRODUCTION</w:t>
      </w:r>
    </w:p>
    <w:p w:rsidR="00CB39DE" w:rsidRPr="00D41E7D" w:rsidRDefault="000B507D" w:rsidP="00A55448">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 xml:space="preserve">In recent years NSIDS (non-steroidal anti-inflammatory drugs) have been </w:t>
      </w:r>
      <w:r w:rsidR="00166614" w:rsidRPr="00BB5137">
        <w:rPr>
          <w:rFonts w:asciiTheme="majorBidi" w:hAnsiTheme="majorBidi" w:cstheme="majorBidi"/>
          <w:color w:val="FF0000"/>
          <w:sz w:val="24"/>
          <w:szCs w:val="24"/>
        </w:rPr>
        <w:t>widely</w:t>
      </w:r>
      <w:r w:rsidRPr="00D41E7D">
        <w:rPr>
          <w:rFonts w:asciiTheme="majorBidi" w:hAnsiTheme="majorBidi" w:cstheme="majorBidi"/>
          <w:sz w:val="24"/>
          <w:szCs w:val="24"/>
        </w:rPr>
        <w:t xml:space="preserve"> used. MEF, a common NSIDS, is one of diphenylamine derivative pollutant. Diphenylamine derivative pollutants release their toxins in waters. These com</w:t>
      </w:r>
      <w:r w:rsidR="00C16129" w:rsidRPr="00D41E7D">
        <w:rPr>
          <w:rFonts w:asciiTheme="majorBidi" w:hAnsiTheme="majorBidi" w:cstheme="majorBidi"/>
          <w:sz w:val="24"/>
          <w:szCs w:val="24"/>
        </w:rPr>
        <w:t xml:space="preserve">pounds cannot be removed from </w:t>
      </w:r>
      <w:r w:rsidRPr="00D41E7D">
        <w:rPr>
          <w:rFonts w:asciiTheme="majorBidi" w:hAnsiTheme="majorBidi" w:cstheme="majorBidi"/>
          <w:sz w:val="24"/>
          <w:szCs w:val="24"/>
        </w:rPr>
        <w:t>waste waters by conventional methods</w:t>
      </w:r>
      <w:r w:rsidR="00A52B15" w:rsidRPr="00D41E7D">
        <w:rPr>
          <w:rFonts w:asciiTheme="majorBidi" w:hAnsiTheme="majorBidi" w:cstheme="majorBidi"/>
          <w:sz w:val="24"/>
          <w:szCs w:val="24"/>
        </w:rPr>
        <w:t xml:space="preserve"> </w:t>
      </w:r>
      <w:r w:rsidR="00426235"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"abstract" : "During the last three decades, the impact of chemical pollution has focused almost exclusively on the conventional \"priority\" pollutants, especially those acutely toxic/carcinogenic pesticides and industrial intermediates displaying persistence in the environment. This spectrum of chemicals, however, is only one piece of the larger puzzle in \"holistic\" risk assessment. Another diverse group of bioactive chemicals receiving comparatively little attention as potential environmental pollutants includes the pharmaceuticals and active ingredients in personal care products (in this review collectively termed PPCPs), both human and veterinary, including not just prescription drugs and biologics, but also diagnostic agents, \"nutraceuticals,\" fragrances, sun-screen agents, and numerous others. These compounds and their bioactive metabolites can be continually introduced to the aquatic environment as complex mixtures via a number of routes but primarily by both untreated and treated sewage. Aquatic pollution is particularly troublesome because aquatic organisms are captive to continual life-cycle, multigenerational exposure. The possibility for continual but undetectable or unnoticed effects on aquatic organisms is particularly worrisome because effects could accumulate so slowly that major change goes undetected until the cumulative level of these effects finally cascades to irreversible change-change that would otherwise be attributed to natural adaptation or ecologic succession. As opposed to the conventional, persistent priority pollutants, PPCPs need not be persistent if they are continually introduced to surface waters, even at low parts-per-trillion/parts-per-billion concentrations (ng-pg/L). Even though some PPCPs are extremely persistent and introduced to the environment in very high quantities and perhaps have already gained ubiquity worldwide, others could act as if they were persistent, simply because their continual infusion into the aquatic environment serves to sustain perpetual life-cycle exposures for aquatic organisms. This review attempts to synthesize the literature on environmental origin, distribution/occurrence, and effects and to catalyze a more focused discussion in the environmental science community. Key words: aquatic, drugs, ecologic health, ecologic risk assessment, emerging risk, pharmaceuticals, pollution, sewage.", "author" : [ { "dropping-particle" : "", "family" : "Daughton", "given" : "Christian G", "non-dropping-particle" : "", "parse-names" : false, "suffix" : "" }, { "dropping-particle" : "", "family" : "Ternes", "given" : "Thomas A", "non-dropping-particle" : "", "parse-names" : false, "suffix" : "" } ], "container-title" : "Environmental Health Perspectives", "id" : "ITEM-1", "issued" : { "date-parts" : [ [ "1999" ] ] }, "page" : "907-938", "title" : "Pharmaceuticals and Personal Care Products in the Environment : Agents of Subtle Change ?", "type" : "article-journal", "volume" : "107" }, "uris" : [ "http://www.mendeley.com/documents/?uuid=997d7719-829d-4e0c-bf4d-238e02cf09cb" ] }, { "id" : "ITEM-2", "itemData" : { "DOI" : "10.1021/es015757k", "ISBN" : "0013-936X", "ISSN" : "0013-936X", "PMID" : "12322761", "abstract" : "The elimination of selected pharmaceuticals (bezafibrate, clofibric acid, carbamazepine, diclofenac) during drinking water treatment processes was investigated at lab and pilot scale and in real waterworks. No significant removal of pharmaceuticals was observed in batch experiments with sand under natural aerobic and anoxic conditions, thus indicating low sorption properties and high persistence with nonadapted microorganisms. These results were underscored by the presence of carbamazepine in bank-filtrated water with anaerobic conditions in a waterworks area. Flocculation using iron(III) chloride in lab-scale experiments (Jar test) and investigations in waterworks exhibited no significant elimination of the selected target pharmaceuticals. However, ozonation was in some cases very effective in eliminating these polar compounds. In lab-scale experiments, 0.5 mg/L ozone was shown to reduce the concentrations of diclofenac and carbamazepine by more than 90%, while bezafibrate was eliminated by 50% with a 1.5 mg/L ozone dose. Clofibric acid was stable even at 3 mg/L ozone. Under waterworks conditions, similar removal efficiencies were observed. In addition to ozonation, filtration with granular activated carbon (GAC) was very effective in removing pharmaceuticals. Except for clofibric acid, GAC in pilot-scale experiments and waterworks provided a major elimination of the pharmaceuticals under investigation.", "author" : [ { "dropping-particle" : "", "family" : "Ternes", "given" : "THOMAS A.", "non-dropping-particle" : "", "parse-names" : false, "suffix" : "" }, { "dropping-particle" : "", "family" : "Meisenheimer", "given" : "Martin", "non-dropping-particle" : "", "parse-names" : false, "suffix" : "" }, { "dropping-particle" : "", "family" : "McDowell", "given" : "Derek", "non-dropping-particle" : "", "parse-names" : false, "suffix" : "" }, { "dropping-particle" : "", "family" : "Sacher", "given" : "Frank", "non-dropping-particle" : "", "parse-names" : false, "suffix" : "" }, { "dropping-particle" : "", "family" : "Brauch", "given" : "Heinz-J\u00fcrgen", "non-dropping-particle" : "", "parse-names" : false, "suffix" : "" }, { "dropping-particle" : "", "family" : "Haist-Gulde", "given" : "Brigitte", "non-dropping-particle" : "", "parse-names" : false, "suffix" : "" }, { "dropping-particle" : "", "family" : "Preuss", "given" : "Gudrun", "non-dropping-particle" : "", "parse-names" : false, "suffix" : "" }, { "dropping-particle" : "", "family" : "Wilme", "given" : "Uwe", "non-dropping-particle" : "", "parse-names" : false, "suffix" : "" }, { "dropping-particle" : "", "family" : "Zulei-Seibert", "given" : "Ninette", "non-dropping-particle" : "", "parse-names" : false, "suffix" : "" } ], "container-title" : "Environmental science &amp; technology", "id" : "ITEM-2", "issue" : "17", "issued" : { "date-parts" : [ [ "2002", "9", "1" ] ] }, "page" : "3855-63", "title" : "Removal of pharmaceuticals during drinking water treatment.", "type" : "article-journal", "volume" : "36" }, "uris" : [ "http://www.mendeley.com/documents/?uuid=2bd2011e-869b-4cde-a2c1-60065fecebcc" ] }, { "id" : "ITEM-3", "itemData" : { "DOI" : "10.1016/S0045-6535(03)00613-1", "ISSN" : "00456535", "PMID" : "14505701", "abstract" : "Diphenylamine (DPA) is a compound from the third European Union (EU) list of priority pollutants. It was assigned by the EU to Germany to assess and control its environmental risks. DPA and derivatives are most commonly used as stabilizers in nitrocellulose-containing explosives and propellants, in the perfumery, and as antioxidants in the rubber and elastomer industry. DPA is also widely used to prevent post-harvest deterioration of apple and pear crops. DPA is a parent compound of many derivatives, which are used for the production of dyes, pharmaceuticals, photography chemicals and further small-scale applications. Diphenylamines are still produced worldwide by the chemical industries. First reports showed that DPA was found in soil and groundwater. Some ecotoxicological studies demonstrated the potential hazard of various diphenylamines to the aquatic environment and to bacteria and animals. Studies on the biodegradability of DPA and its derivatives are very sparse. Therefore, further investigation is required to determine the complete dimension of the potential environmental hazard and to introduce possible (bio)remediation techniques for sites that are contaminated with this class of compounds. This is the first detailed review on DPA and some derivatives summarizing their environmental relevance as it is published in the literature so far and this review will recommend conducting further research in the future. \u00a9 2003 Elsevier Ltd. All rights reserved.", "author" : [ { "dropping-particle" : "", "family" : "Drzyzga", "given" : "Oliver", "non-dropping-particle" : "", "parse-names" : false, "suffix" : "" } ], "container-title" : "Chemosphere", "id" : "ITEM-3", "issue" : "8", "issued" : { "date-parts" : [ [ "2003" ] ] }, "page" : "809-818", "title" : "Diphenylamine and derivatives in the environment: A review", "type" : "article-journal", "volume" : "53" }, "uris" : [ "http://www.mendeley.com/documents/?uuid=64a33d43-557c-4571-9cd9-5fde00cafdea" ] }, { "id" : "ITEM-4", "itemData" : { "DOI" : "10.1080/0306731021000075384", "ISBN" : "0306-7319", "ISSN" : "0306-7319", "abstract" : "Five acidic drugs (clofibric acid, ibuprofen, ketoprofen, mefenamic acid\\nand diclofenac) were chosen in order to determine their behavior in a\\nsewage treatment plant (STP). An analytical method using solid phase\\nextraction (SPE) and a gas chromatograph coupled with a mass\\nspectrometer (GC-MS) was used. The results show that four\\npharmaceuticals (clofibric acid, ketoprofen, mefenamic acid and\\ndiclofenac) are not well removed by treatment in Swiss STPs. Maximum\\nconcentration in the effluent was determined for mefenamic acid up to\\n1.0 mug/L. This component seems to be relevant in Swiss STPs effluents\\nand we can expect its presence in surface waters.", "author" : [ { "dropping-particle" : "", "family" : "Soulet", "given" : "Benedicte", "non-dropping-particle" : "", "parse-names" : false, "suffix" : "" }, { "dropping-particle" : "", "family" : "Tauxe", "given" : "Annick", "non-dropping-particle" : "", "parse-names" : false, "suffix" : "" }, { "dropping-particle" : "", "family" : "Tarradellas", "given" : "Joseph", "non-dropping-particle" : "", "parse-names" : false, "suffix" : "" } ], "container-title" : "International Journal of Environmental Analytical Chemistry", "id" : "ITEM-4", "issue" : "10", "issued" : { "date-parts" : [ [ "2002" ] ] }, "page" : "659-667", "title" : "Analysis of Acidic Drugs in Swiss Wastewaters", "type" : "article-journal", "volume" : "82" }, "uris" : [ "http://www.mendeley.com/documents/?uuid=64a4e940-13be-4a5a-9e04-c32ddd4bd035" ] } ], "mendeley" : { "formattedCitation" : "&lt;sup&gt;1\u20134&lt;/sup&gt;", "plainTextFormattedCitation" : "1\u20134", "previouslyFormattedCitation" : "&lt;sup&gt;1\u20134&lt;/sup&gt;" }, "properties" : { "noteIndex" : 0 }, "schema" : "https://github.com/citation-style-language/schema/raw/master/csl-citation.json" }</w:instrText>
      </w:r>
      <w:r w:rsidR="00426235"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1–4</w:t>
      </w:r>
      <w:r w:rsidR="00426235" w:rsidRPr="00D41E7D">
        <w:rPr>
          <w:rFonts w:asciiTheme="majorBidi" w:hAnsiTheme="majorBidi" w:cstheme="majorBidi"/>
          <w:sz w:val="24"/>
          <w:szCs w:val="24"/>
        </w:rPr>
        <w:fldChar w:fldCharType="end"/>
      </w:r>
      <w:r w:rsidR="00426235" w:rsidRPr="00D41E7D">
        <w:rPr>
          <w:rFonts w:asciiTheme="majorBidi" w:hAnsiTheme="majorBidi" w:cstheme="majorBidi"/>
          <w:sz w:val="24"/>
          <w:szCs w:val="24"/>
        </w:rPr>
        <w:t>.</w:t>
      </w:r>
      <w:r w:rsidR="0093745B" w:rsidRPr="00D41E7D">
        <w:rPr>
          <w:rFonts w:asciiTheme="majorBidi" w:hAnsiTheme="majorBidi" w:cstheme="majorBidi"/>
          <w:sz w:val="24"/>
          <w:szCs w:val="24"/>
        </w:rPr>
        <w:t xml:space="preserve"> </w:t>
      </w:r>
      <w:r w:rsidRPr="00D41E7D">
        <w:rPr>
          <w:rFonts w:asciiTheme="majorBidi" w:hAnsiTheme="majorBidi" w:cstheme="majorBidi"/>
          <w:sz w:val="24"/>
          <w:szCs w:val="24"/>
        </w:rPr>
        <w:t>Beside them, Azo dyes and nitro aromatic compounds are among the most important groups of industrial chemicals</w:t>
      </w:r>
      <w:r w:rsidR="00426235"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"ISSN" : "0099-2240", "PMID" : "7574625", "abstract" : "Pseudomonas sp. strain JS51 grows on m-nitrobenzoate (m-NBA) with stoichiometric release of nitrite. m-NBA-grown cells oxidized m-NBA and protocatechuate but not 3-hydroxybenzoate, 4-hydroxy-3-nitrobenzoate, 4-nitrocatechol, and 1,2,4-benzenetriol. Protocatechuate accumulated transiently when succinate-grown cells were transferred to media containing m-NBA. Respirometric experiments indicated that the conversion of m-NBA to protocatechuate required 1 mol of oxygen per mol of substrate. Conversions conducted in the presence of 18O2 showed the incorporation of both atoms of molecular oxygen into protocatechuate. Extracts of m-NBA-grown cells cleaved protocatechuate to 2-hydroxy-4-carboxymuconic semialdehyde. These results provide rigorous proof that m-NBA is initially oxidized by a dioxygenase to produce protocatechuate which is further degraded by a 4,5-dioxygenase.", "author" : [ { "dropping-particle" : "", "family" : "Nadeau", "given" : "Lloyd J", "non-dropping-particle" : "", "parse-names" : false, "suffix" : "" }, { "dropping-particle" : "", "family" : "Spain", "given" : "J C", "non-dropping-particle" : "", "parse-names" : false, "suffix" : "" } ], "container-title" : "Applied and environmental microbiology", "id" : "ITEM-1", "issue" : "2", "issued" : { "date-parts" : [ [ "1995", "2" ] ] }, "page" : "840-3", "title" : "Bacterial degradation of m-nitrobenzoic acid.", "type" : "article-journal", "volume" : "61" }, "uris" : [ "http://www.mendeley.com/documents/?uuid=0ef47185-5a36-45b4-b4ce-907115cac668" ] } ], "mendeley" : { "formattedCitation" : "&lt;sup&gt;5&lt;/sup&gt;", "plainTextFormattedCitation" : "5", "previouslyFormattedCitation" : "&lt;sup&gt;5&lt;/sup&gt;" }, "properties" : { "noteIndex" : 0 }, "schema" : "https://github.com/citation-style-language/schema/raw/master/csl-citation.json" }</w:instrText>
      </w:r>
      <w:r w:rsidR="00426235"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5</w:t>
      </w:r>
      <w:r w:rsidR="00426235" w:rsidRPr="00D41E7D">
        <w:rPr>
          <w:rFonts w:asciiTheme="majorBidi" w:hAnsiTheme="majorBidi" w:cstheme="majorBidi"/>
          <w:sz w:val="24"/>
          <w:szCs w:val="24"/>
        </w:rPr>
        <w:fldChar w:fldCharType="end"/>
      </w:r>
      <w:r w:rsidR="00426235" w:rsidRPr="00D41E7D">
        <w:rPr>
          <w:rFonts w:asciiTheme="majorBidi" w:hAnsiTheme="majorBidi" w:cstheme="majorBidi"/>
          <w:sz w:val="24"/>
          <w:szCs w:val="24"/>
        </w:rPr>
        <w:t>.</w:t>
      </w:r>
      <w:r w:rsidR="00403980"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Due to growing use of these compounds, the resulted pollution of waste waters is becoming </w:t>
      </w:r>
      <w:r w:rsidR="00BB5137" w:rsidRPr="00BB5137">
        <w:rPr>
          <w:rFonts w:asciiTheme="majorBidi" w:hAnsiTheme="majorBidi" w:cstheme="majorBidi"/>
          <w:color w:val="FF0000"/>
          <w:sz w:val="24"/>
          <w:szCs w:val="24"/>
        </w:rPr>
        <w:t>a critical concern</w:t>
      </w:r>
      <w:r w:rsidRPr="00D41E7D">
        <w:rPr>
          <w:rFonts w:asciiTheme="majorBidi" w:hAnsiTheme="majorBidi" w:cstheme="majorBidi"/>
          <w:sz w:val="24"/>
          <w:szCs w:val="24"/>
        </w:rPr>
        <w:t xml:space="preserve">. These pollutants have unfavorable effects on </w:t>
      </w:r>
      <w:r w:rsidR="00BB5137" w:rsidRPr="00BB5137">
        <w:rPr>
          <w:rFonts w:asciiTheme="majorBidi" w:hAnsiTheme="majorBidi" w:cstheme="majorBidi"/>
          <w:color w:val="FF0000"/>
          <w:sz w:val="24"/>
          <w:szCs w:val="24"/>
        </w:rPr>
        <w:t>the</w:t>
      </w:r>
      <w:r w:rsidR="00BB5137">
        <w:rPr>
          <w:rFonts w:asciiTheme="majorBidi" w:hAnsiTheme="majorBidi" w:cstheme="majorBidi"/>
          <w:sz w:val="24"/>
          <w:szCs w:val="24"/>
        </w:rPr>
        <w:t xml:space="preserve"> environment </w:t>
      </w:r>
      <w:r w:rsidR="00BB5137">
        <w:rPr>
          <w:rFonts w:asciiTheme="majorBidi" w:hAnsiTheme="majorBidi" w:cstheme="majorBidi"/>
          <w:color w:val="FF0000"/>
          <w:sz w:val="24"/>
          <w:szCs w:val="24"/>
        </w:rPr>
        <w:t>and</w:t>
      </w:r>
      <w:r w:rsidRPr="00D41E7D">
        <w:rPr>
          <w:rFonts w:asciiTheme="majorBidi" w:hAnsiTheme="majorBidi" w:cstheme="majorBidi"/>
          <w:sz w:val="24"/>
          <w:szCs w:val="24"/>
        </w:rPr>
        <w:t xml:space="preserve"> human</w:t>
      </w:r>
      <w:r w:rsidR="00BB5137" w:rsidRPr="00BB5137">
        <w:rPr>
          <w:rFonts w:asciiTheme="majorBidi" w:hAnsiTheme="majorBidi" w:cstheme="majorBidi"/>
          <w:color w:val="FF0000"/>
          <w:sz w:val="24"/>
          <w:szCs w:val="24"/>
        </w:rPr>
        <w:t>s</w:t>
      </w:r>
      <w:r w:rsidRPr="00D41E7D">
        <w:rPr>
          <w:rFonts w:asciiTheme="majorBidi" w:hAnsiTheme="majorBidi" w:cstheme="majorBidi"/>
          <w:sz w:val="24"/>
          <w:szCs w:val="24"/>
        </w:rPr>
        <w:t>. Thus removal of these pollutants from waste waters is essential</w:t>
      </w:r>
      <w:r w:rsidR="00B62FB1" w:rsidRPr="00D41E7D">
        <w:rPr>
          <w:rFonts w:asciiTheme="majorBidi" w:hAnsiTheme="majorBidi" w:cstheme="majorBidi"/>
          <w:sz w:val="24"/>
          <w:szCs w:val="24"/>
        </w:rPr>
        <w:fldChar w:fldCharType="begin" w:fldLock="1"/>
      </w:r>
      <w:r w:rsidR="003A0374" w:rsidRPr="00D41E7D">
        <w:rPr>
          <w:rFonts w:asciiTheme="majorBidi" w:hAnsiTheme="majorBidi" w:cstheme="majorBidi"/>
          <w:sz w:val="24"/>
          <w:szCs w:val="24"/>
        </w:rPr>
        <w:instrText>ADDIN CSL_CITATION { "citationItems" : [ { "id" : "ITEM-1", "itemData" : { "DOI" : "10.1002/jctb.280500210", "ISBN" : "1097-4660", "ISSN" : "02682575", "abstract" : "A number of low-cost materials (natural clay, bagasse pith and maize cob) have been used as adsorbents for dyestuffs (Astrazon Blue, Maxilon Red and Telon Blue) in aqueous solutions. The adsorption capacity for each dye-adsorbent system has been determined. The relative costs of dye removal were reported based on adsorption capacity only. The following results were found. First, the relative cost of the removal of Astrazon Blue using natural clay, bagasse pith and maize cob was found to be only 1\u00b77%, 3\u00b79% and 4\u00b71% that of carbon respectively. Second, the relative cost of the removal of Maxilon Red using natural clay, maize cob and bagasse pith was found to be only 2\u00b74%, 8\u00b73% and 10\u00b73% that of carbon respectively. Last, the relative cost of the removal of Telon Blue using maize cob, natural clay and bagasse pith was found to be only 2\u00b79%, 3\u00b70% and 5\u00b72% that of carbon respectively.", "author" : [ { "dropping-particle" : "", "family" : "Nassar", "given" : "Mamdouh M.", "non-dropping-particle" : "", "parse-names" : false, "suffix" : "" }, { "dropping-particle" : "", "family" : "El-Geundi", "given" : "Mohammad S.", "non-dropping-particle" : "", "parse-names" : false, "suffix" : "" } ], "container-title" : "Journal of Chemical Technology &amp; Biotechnology", "id" : "ITEM-1", "issue" : "2", "issued" : { "date-parts" : [ [ "2007", "4", "24" ] ] }, "page" : "257-264", "title" : "Comparative cost of colour removal from textile effluents using natural adsorbents", "type" : "article-journal", "volume" : "50" }, "uris" : [ "http://www.mendeley.com/documents/?uuid=53d683a7-2cda-47c4-989b-b2f994479188" ] }, { "id" : "ITEM-2", "itemData" : { "DOI" : "10.1016/S0273-1223(97)00387-9", "ISBN" : "0273-1223", "ISSN" : "02731223", "abstract" : "Dyestuff production units and dyeing units have always had a pressing need for techniques that allow economical pretreatment for color in the effluent. The effectiveness of adsorption for dye removal from wastewaters has made it an ideal alternative to other expensive treatment options. The current paper deals with an investigation on four low-cost adsorbents locally available in Saskatchewan, Canada for dye removal. Peat, steel plant slag, bentonite clay and fly ash were utilized for this study and their performance evaluated against that of granular activated carbon. Batch kinetic and isotherm studies, and column studies were undertaken, and the data evaluated for compliance with the Langmuir, Freundlich and BET isotherm models. Synthetic dye wastewaters prepared from commercial grade acid, basic and disperse dyes were used in this study and the results showed high removals of acid dyes by fly ash and slag while peat and bentonite exhibited high basic dye removals. For the acid and basic dyes, the removals were comparable with that of granular activated carbon, while for the disperse dyes, the performance was much better than that of granular activated carbon. The results obtained point towards viable adsorbents which are both effective as well as economically attractive for color removal from wastewaters.", "author" : [ { "dropping-particle" : "", "family" : "Ramakrishna", "given" : "Konduru R.", "non-dropping-particle" : "", "parse-names" : false, "suffix" : "" }, { "dropping-particle" : "", "family" : "Viraraghavan", "given" : "T.", "non-dropping-particle" : "", "parse-names" : false, "suffix" : "" } ], "container-title" : "Water Science and Technology", "id" : "ITEM-2", "issue" : "2-3", "issued" : { "date-parts" : [ [ "1997" ] ] }, "page" : "189-196", "publisher" : "International Association on Water Quality", "title" : "Dye removal using low cost adsorbents", "type" : "article-journal", "volume" : "36" }, "uris" : [ "http://www.mendeley.com/documents/?uuid=a06a4afe-f3fd-4a07-9b4b-1dd6b8d64875" ] }, { "id" : "ITEM-3", "itemData" : { "DOI" : "10.1002/(SICI)1097-4660(199911)74:11&lt;1009::AID-JCTB153&gt;3.0.CO;2-N", "ISBN" : "0268-2575", "ISSN" : "02682575", "abstract" : "This paper aims to review the problem of colour in textile effluents, the different classes of dyes available and their contribution to the problem. Through new regulations, pressure is being placed on water companies all over the world to reduce the amount of colour in sewage effluent. Dyes exhibit low toxicity to mammals and aquatic organisms and therefore colour consents are normally applied for aesthetic and industrial reasons rather than for prevention of toxicity. The absorbance, ADMI values and concentrations of dyes in effluent are examined here with particular reference to reactive azo dyes used in cotton processing. Colour consents, the problem of colour in textile wastewaters and the importance for research in this area are also discussed. Dye concentrations of 0.01 g dm(-3) up to 0.25 g dm(-3) have been cited as being present in dyehouse effluent, depending on the dyes and processes used. ADMI values ranged from 50 to 3890 units for the dyeing of cotton. It was concluded that 1500 ADMI units was a reasonable value to aim for when simulating coloured effluents. Simulated textile effluents may be used for research purposes. These should resemble real wastes as closely as possible, but it is often difficult to replicate the ADMI values, absorbance and spectra of real effluents. The concentrations of dye used in simulated effluents examined in literature varied from 0.01 g dm(-3) to 7 g dm(-3). As absorbance and ADMI values change with the types of dye used, it is difficult to relate these values to dye concentrations. A concentration of 0.18 g dm(-3) of a Red or Yellow dye or 0.43 g dm(-3) of a blue dye would provide an ADMI of approximately 1500 units and fits within the range of dye concentrations presented in literature. A dye mixture simulating colour in a real textile effluent is suggested and some limitations of simulating actual wastewaters discussed. (C) 1999 Society of Chemical Industry.", "author" : [ { "dropping-particle" : "", "family" : "O'Neill", "given" : "Cliona", "non-dropping-particle" : "", "parse-names" : false, "suffix" : "" }, { "dropping-particle" : "", "family" : "Hawkes", "given" : "Freda R.", "non-dropping-particle" : "", "parse-names" : false, "suffix" : "" }, { "dropping-particle" : "", "family" : "Hawkes", "given" : "Dennis L.", "non-dropping-particle" : "", "parse-names" : false, "suffix" : "" }, { "dropping-particle" : "", "family" : "Louren\u00e7o", "given" : "Nidia D.", "non-dropping-particle" : "", "parse-names" : false, "suffix" : "" }, { "dropping-particle" : "", "family" : "Pinheiro", "given" : "Helena M.", "non-dropping-particle" : "", "parse-names" : false, "suffix" : "" }, { "dropping-particle" : "", "family" : "Del\u00e9e", "given" : "Wouter", "non-dropping-particle" : "", "parse-names" : false, "suffix" : "" } ], "container-title" : "Journal of Chemical Technology and Biotechnology", "id" : "ITEM-3", "issue" : "11", "issued" : { "date-parts" : [ [ "1999" ] ] }, "page" : "1009-1018", "title" : "Colour in textile effluents - Sources, measurement, discharge consents and simulation: A review", "type" : "article-journal", "volume" : "74" }, "uris" : [ "http://www.mendeley.com/documents/?uuid=1f1624bb-fe53-4520-ae9f-a90f5559d63c" ] } ], "mendeley" : { "formattedCitation" : "&lt;sup&gt;6\u20138&lt;/sup&gt;", "plainTextFormattedCitation" : "6\u20138", "previouslyFormattedCitation" : "&lt;sup&gt;6\u20138&lt;/sup&gt;" }, "properties" : { "noteIndex" : 0 }, "schema" : "https://github.com/citation-style-language/schema/raw/master/csl-citation.json" }</w:instrText>
      </w:r>
      <w:r w:rsidR="00B62FB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6–8</w:t>
      </w:r>
      <w:r w:rsidR="00B62FB1" w:rsidRPr="00D41E7D">
        <w:rPr>
          <w:rFonts w:asciiTheme="majorBidi" w:hAnsiTheme="majorBidi" w:cstheme="majorBidi"/>
          <w:sz w:val="24"/>
          <w:szCs w:val="24"/>
        </w:rPr>
        <w:fldChar w:fldCharType="end"/>
      </w:r>
      <w:r w:rsidR="00417D73" w:rsidRPr="00D41E7D">
        <w:rPr>
          <w:rFonts w:asciiTheme="majorBidi" w:eastAsia="Times New Roman" w:hAnsiTheme="majorBidi" w:cstheme="majorBidi"/>
          <w:sz w:val="24"/>
          <w:szCs w:val="24"/>
        </w:rPr>
        <w:t>.</w:t>
      </w:r>
      <w:r w:rsidR="00DA095C" w:rsidRPr="00D41E7D">
        <w:rPr>
          <w:rFonts w:asciiTheme="majorBidi" w:hAnsiTheme="majorBidi" w:cstheme="majorBidi"/>
          <w:sz w:val="24"/>
          <w:szCs w:val="24"/>
        </w:rPr>
        <w:t xml:space="preserve"> </w:t>
      </w:r>
      <w:r w:rsidRPr="00D41E7D">
        <w:rPr>
          <w:rFonts w:asciiTheme="majorBidi" w:hAnsiTheme="majorBidi" w:cstheme="majorBidi"/>
          <w:sz w:val="24"/>
          <w:szCs w:val="24"/>
        </w:rPr>
        <w:t>In recent years</w:t>
      </w:r>
      <w:r w:rsidR="00BB5137">
        <w:rPr>
          <w:rFonts w:asciiTheme="majorBidi" w:hAnsiTheme="majorBidi" w:cstheme="majorBidi"/>
          <w:sz w:val="24"/>
          <w:szCs w:val="24"/>
        </w:rPr>
        <w:t>,</w:t>
      </w:r>
      <w:r w:rsidRPr="00D41E7D">
        <w:rPr>
          <w:rFonts w:asciiTheme="majorBidi" w:hAnsiTheme="majorBidi" w:cstheme="majorBidi"/>
          <w:sz w:val="24"/>
          <w:szCs w:val="24"/>
        </w:rPr>
        <w:t xml:space="preserve"> </w:t>
      </w:r>
      <w:r w:rsidR="002B2EC1" w:rsidRPr="00D41E7D">
        <w:rPr>
          <w:rFonts w:asciiTheme="majorBidi" w:hAnsiTheme="majorBidi" w:cstheme="majorBidi"/>
          <w:sz w:val="24"/>
          <w:szCs w:val="24"/>
        </w:rPr>
        <w:t>semiconductor</w:t>
      </w:r>
      <w:r w:rsidRPr="00D41E7D">
        <w:rPr>
          <w:rFonts w:asciiTheme="majorBidi" w:hAnsiTheme="majorBidi" w:cstheme="majorBidi"/>
          <w:sz w:val="24"/>
          <w:szCs w:val="24"/>
        </w:rPr>
        <w:t xml:space="preserve"> n</w:t>
      </w:r>
      <w:r w:rsidR="000854E6" w:rsidRPr="00D41E7D">
        <w:rPr>
          <w:rFonts w:asciiTheme="majorBidi" w:hAnsiTheme="majorBidi" w:cstheme="majorBidi"/>
          <w:sz w:val="24"/>
          <w:szCs w:val="24"/>
        </w:rPr>
        <w:t xml:space="preserve">anoparticles </w:t>
      </w:r>
      <w:r w:rsidR="000854E6" w:rsidRPr="00D41E7D">
        <w:rPr>
          <w:rFonts w:asciiTheme="majorBidi" w:hAnsiTheme="majorBidi" w:cstheme="majorBidi"/>
          <w:sz w:val="24"/>
          <w:szCs w:val="24"/>
        </w:rPr>
        <w:lastRenderedPageBreak/>
        <w:t xml:space="preserve">have received </w:t>
      </w:r>
      <w:r w:rsidR="00381009" w:rsidRPr="00381009">
        <w:rPr>
          <w:rFonts w:asciiTheme="majorBidi" w:hAnsiTheme="majorBidi" w:cstheme="majorBidi"/>
          <w:color w:val="FF0000"/>
          <w:sz w:val="24"/>
          <w:szCs w:val="24"/>
        </w:rPr>
        <w:t>more</w:t>
      </w:r>
      <w:r w:rsidR="000854E6" w:rsidRPr="00D41E7D">
        <w:rPr>
          <w:rFonts w:asciiTheme="majorBidi" w:hAnsiTheme="majorBidi" w:cstheme="majorBidi"/>
          <w:sz w:val="24"/>
          <w:szCs w:val="24"/>
        </w:rPr>
        <w:t xml:space="preserve"> attention</w:t>
      </w:r>
      <w:r w:rsidRPr="00D41E7D">
        <w:rPr>
          <w:rFonts w:asciiTheme="majorBidi" w:hAnsiTheme="majorBidi" w:cstheme="majorBidi"/>
          <w:sz w:val="24"/>
          <w:szCs w:val="24"/>
        </w:rPr>
        <w:t xml:space="preserve"> due to their unique catalytic properties</w:t>
      </w:r>
      <w:r w:rsidR="000854E6" w:rsidRPr="00D41E7D">
        <w:rPr>
          <w:rFonts w:asciiTheme="majorBidi" w:hAnsiTheme="majorBidi" w:cstheme="majorBidi"/>
          <w:sz w:val="24"/>
          <w:szCs w:val="24"/>
        </w:rPr>
        <w:t>. These properties</w:t>
      </w:r>
      <w:r w:rsidRPr="00D41E7D">
        <w:rPr>
          <w:rFonts w:asciiTheme="majorBidi" w:hAnsiTheme="majorBidi" w:cstheme="majorBidi"/>
          <w:sz w:val="24"/>
          <w:szCs w:val="24"/>
        </w:rPr>
        <w:t xml:space="preserve"> make them suitable material for potential app</w:t>
      </w:r>
      <w:r w:rsidR="00D32F41" w:rsidRPr="00D41E7D">
        <w:rPr>
          <w:rFonts w:asciiTheme="majorBidi" w:hAnsiTheme="majorBidi" w:cstheme="majorBidi"/>
          <w:sz w:val="24"/>
          <w:szCs w:val="24"/>
        </w:rPr>
        <w:t xml:space="preserve">lications in </w:t>
      </w:r>
      <w:r w:rsidR="005B4373" w:rsidRPr="00D41E7D">
        <w:rPr>
          <w:rFonts w:asciiTheme="majorBidi" w:hAnsiTheme="majorBidi" w:cstheme="majorBidi"/>
          <w:sz w:val="24"/>
          <w:szCs w:val="24"/>
        </w:rPr>
        <w:t>various</w:t>
      </w:r>
      <w:r w:rsidR="000854E6" w:rsidRPr="00D41E7D">
        <w:rPr>
          <w:rFonts w:asciiTheme="majorBidi" w:hAnsiTheme="majorBidi" w:cstheme="majorBidi"/>
          <w:sz w:val="24"/>
          <w:szCs w:val="24"/>
        </w:rPr>
        <w:t xml:space="preserve"> fields</w:t>
      </w:r>
      <w:r w:rsidR="00635D32" w:rsidRPr="00D41E7D">
        <w:rPr>
          <w:rFonts w:asciiTheme="majorBidi" w:hAnsiTheme="majorBidi" w:cstheme="majorBidi"/>
          <w:sz w:val="24"/>
          <w:szCs w:val="24"/>
        </w:rPr>
        <w:t xml:space="preserve"> </w:t>
      </w:r>
      <w:r w:rsidR="00B62FB1" w:rsidRPr="00D41E7D">
        <w:rPr>
          <w:rFonts w:asciiTheme="majorBidi" w:hAnsiTheme="majorBidi" w:cstheme="majorBidi"/>
          <w:sz w:val="24"/>
          <w:szCs w:val="24"/>
        </w:rPr>
        <w:t>.</w:t>
      </w:r>
      <w:r w:rsidR="00381009">
        <w:rPr>
          <w:rFonts w:asciiTheme="majorBidi" w:hAnsiTheme="majorBidi" w:cstheme="majorBidi"/>
          <w:sz w:val="24"/>
          <w:szCs w:val="24"/>
        </w:rPr>
        <w:t xml:space="preserve">These </w:t>
      </w:r>
      <w:r w:rsidR="000854E6" w:rsidRPr="00D41E7D">
        <w:rPr>
          <w:rFonts w:asciiTheme="majorBidi" w:hAnsiTheme="majorBidi" w:cstheme="majorBidi"/>
          <w:sz w:val="24"/>
          <w:szCs w:val="24"/>
        </w:rPr>
        <w:t xml:space="preserve"> include</w:t>
      </w:r>
      <w:r w:rsidRPr="00D41E7D">
        <w:rPr>
          <w:rFonts w:asciiTheme="majorBidi" w:hAnsiTheme="majorBidi" w:cstheme="majorBidi"/>
          <w:sz w:val="24"/>
          <w:szCs w:val="24"/>
        </w:rPr>
        <w:t xml:space="preserve"> waste water treatment, electrochemical sensors, drug delivery and antibacterial effects</w:t>
      </w:r>
      <w:r w:rsidR="00B62FB1"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"10.1039/C3TB21445A", "ISBN" : "2050-750X\\r2050-7518", "ISSN" : "2050-750X", "abstract" : "Multi-functional polyester fabric with magnetic, antibacterial and sono-Fenton catalytic activities was prepared by in situ synthesis of magnetite and hematite nanoparticles using ferric chloride, ferrous sulfate and sodium hydroxide. The process was carried out at two different temperatures, 100 \u00b0C and 130 \u00b0C, resulting in Fe3O4 and \u03b1-Fe2O3 nanoparticles. The morphology, crystal phase, thermal stability, magnetization properties and chemical structure of the fabrics were characterized by scanning electron microscopy (SEM), X-ray diffraction (XRD), differential scanning calorimetry (DSC), vibrating sample magnetometry (VSM) and energy dispersive X-ray spectroscopy (EDX). The tensile properties and colorimetric values of the treated fabrics were also measured. It was found that Fe3O4 and \u03b1-Fe2O3 nanoparticles with average crystal sizes of about 11 nm and 17 nm were synthesized on the fabrics treated at boiling point and 130 \u00b0C, respectively. The uniform distribution of the iron oxide nanoparticles on the fiber surface was confirmed by SEM and EDX. Moreover, the iron oxide nanoparticles had different coloring effects on the treated fabrics confirmed by reflectance spectra. The magnetite and hematite treated samples showed reasonable saturation magnetization values of about 7.5 emu g\u22121 and 0.1 emu g\u22121, respectively. Interestingly, the tensile properties of the treated samples were enhanced compared with the untreated fabric. These findings suggest the potential of the proposed method in producing fabrics with durable magnetic properties that are suitable for various applications especially electromagnetic shielding, excellent antibacterial activity against Staphylococcus aureus and promising sono-Fenton catalytic ability for dye discoloration", "author" : [ { "dropping-particle" : "", "family" : "Harifi", "given" : "Tina", "non-dropping-particle" : "", "parse-names" : false, "suffix" : "" }, { "dropping-particle" : "", "family" : "Montazer", "given" : "Majid", "non-dropping-particle" : "", "parse-names" : false, "suffix" : "" } ], "container-title" : "J. Mater. Chem. B", "id" : "ITEM-1", "issue" : "3", "issued" : { "date-parts" : [ [ "2014" ] ] }, "page" : "272-282", "title" : "In situ synthesis of iron oxide nanoparticles on polyester fabric utilizing color, magnetic, antibacterial and sono-Fenton catalytic properties", "type" : "article-journal", "volume" : "2" }, "uris" : [ "http://www.mendeley.com/documents/?uuid=e1602cf1-0da7-445f-8352-73a919111753" ] }, { "id" : "ITEM-2", "itemData" : { "DOI" : "10.1016/j.snb.2015.07.084", "ISSN" : "09254005", "abstract" : "Metal oxide gas sensors are promising devices that are widely used to detect various gases at moderate temperatures. In this study, nitrogen di-oxide (NO2) sensors were fabricated using zinc oxide (ZnO) nanorod arrays. ZnO nanorod arrays (ZNAs) with various rod lengths were deposited using a wet chemical route with zinc acetate as a precursor. The structural and surface morphological properties of the ZNAs were investigated using X-ray diffraction (XRD) and field emission scanning electron microscopy (FESEM), respectively. The XRD patterns showed ZNAs with wurtzite crystal structures that were preferentially oriented in the (002) direction. The intensity of the (002) plane was found to vary with the length of the nanorods. FESEM micrographs show that the ZNAs had a vertical alignment perpendicular to the substrate, and the diameter and length of the nanorods increased as the nanorod deposition time was increased. The gas sensing performance was studied as a function of the nanorod length, operating temperature, time and gas concentration. The length and inter-rod space was observed to play a crucial role in determining the gas sensing performance of the devices. ZNA gas sensors deposited for 9h and operating at a temperature of 175\u00b0C were able to detect NO2 at a concentration of 100ppm with a high sensitivity of 3100%.", "author" : [ { "dropping-particle" : "", "family" : "Vanalakar", "given" : "Sharadrao A.", "non-dropping-particle" : "", "parse-names" : false, "suffix" : "" }, { "dropping-particle" : "", "family" : "Patil", "given" : "Vithoba L.", "non-dropping-particle" : "", "parse-names" : false, "suffix" : "" }, { "dropping-particle" : "", "family" : "Harale", "given" : "Namdev S.", "non-dropping-particle" : "", "parse-names" : false, "suffix" : "" }, { "dropping-particle" : "", "family" : "Vhanalakar", "given" : "Sagar A.", "non-dropping-particle" : "", "parse-names" : false, "suffix" : "" }, { "dropping-particle" : "", "family" : "Gang", "given" : "Myeng Gil", "non-dropping-particle" : "", "parse-names" : false, "suffix" : "" }, { "dropping-particle" : "", "family" : "Kim", "given" : "Jin Young", "non-dropping-particle" : "", "parse-names" : false, "suffix" : "" }, { "dropping-particle" : "", "family" : "Patil", "given" : "Pramod S.", "non-dropping-particle" : "", "parse-names" : false, "suffix" : "" }, { "dropping-particle" : "", "family" : "Kim", "given" : "Jin Hyeok", "non-dropping-particle" : "", "parse-names" : false, "suffix" : "" } ], "container-title" : "Sensors and Actuators B: Chemical", "id" : "ITEM-2", "issued" : { "date-parts" : [ [ "2015" ] ] }, "page" : "1195-1201", "publisher" : "Elsevier B.V.", "title" : "Controlled growth of ZnO nanorod arrays via wet chemical route for NO2 gas sensor applications", "type" : "article-journal", "volume" : "221" }, "uris" : [ "http://www.mendeley.com/documents/?uuid=49f7a320-b46a-4d6b-84a7-8ca1297b1195" ] }, { "id" : "ITEM-3", "itemData" : { "DOI" : "10.1007/s10008-011-1351-6", "ISSN" : "14328488", "author" : [ { "dropping-particle" : "", "family" : "Yi", "given" : "Jin", "non-dropping-particle" : "", "parse-names" : false, "suffix" : "" }, { "dropping-particle" : "", "family" : "Lu", "given" : "Dongsheng", "non-dropping-particle" : "", "parse-names" : false, "suffix" : "" }, { "dropping-particle" : "", "family" : "Li", "given" : "Xiaoping", "non-dropping-particle" : "", "parse-names" : false, "suffix" : "" }, { "dropping-particle" : "", "family" : "Hu", "given" : "Shejun", "non-dropping-particle" : "", "parse-names" : false, "suffix" : "" }, { "dropping-particle" : "", "family" : "Li", "given" : "Weishan", "non-dropping-particle" : "", "parse-names" : false, "suffix" : "" }, { "dropping-particle" : "", "family" : "Lei", "given" : "Jianfei", "non-dropping-particle" : "", "parse-names" : false, "suffix" : "" }, { "dropping-particle" : "", "family" : "Wang", "given" : "Yuan", "non-dropping-particle" : "", "parse-names" : false, "suffix" : "" } ], "container-title" : "Journal of Solid State Electrochemistry", "id" : "ITEM-3", "issue" : "2", "issued" : { "date-parts" : [ [ "2012" ] ] }, "page" : "443-448", "title" : "Preparation and performance of porous titania with a trimodal pore system as anode of lithium ion battery", "type" : "article-journal", "volume" : "16" }, "uris" : [ "http://www.mendeley.com/documents/?uuid=2a5d935a-6447-4bc7-9c1e-90bf0b959363" ] } ], "mendeley" : { "formattedCitation" : "&lt;sup&gt;9\u201311&lt;/sup&gt;", "plainTextFormattedCitation" : "9\u201311", "previouslyFormattedCitation" : "&lt;sup&gt;9\u201311&lt;/sup&gt;" }, "properties" : { "noteIndex" : 0 }, "schema" : "https://github.com/citation-style-language/schema/raw/master/csl-citation.json" }</w:instrText>
      </w:r>
      <w:r w:rsidR="00B62FB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9–11</w:t>
      </w:r>
      <w:r w:rsidR="00B62FB1" w:rsidRPr="00D41E7D">
        <w:rPr>
          <w:rFonts w:asciiTheme="majorBidi" w:hAnsiTheme="majorBidi" w:cstheme="majorBidi"/>
          <w:sz w:val="24"/>
          <w:szCs w:val="24"/>
        </w:rPr>
        <w:fldChar w:fldCharType="end"/>
      </w:r>
      <w:r w:rsidRPr="00D41E7D">
        <w:rPr>
          <w:rFonts w:asciiTheme="majorBidi" w:hAnsiTheme="majorBidi" w:cstheme="majorBidi"/>
          <w:sz w:val="24"/>
          <w:szCs w:val="24"/>
        </w:rPr>
        <w:t xml:space="preserve">. However these </w:t>
      </w:r>
      <w:r w:rsidR="00D139BC" w:rsidRPr="00D41E7D">
        <w:rPr>
          <w:rFonts w:asciiTheme="majorBidi" w:hAnsiTheme="majorBidi" w:cstheme="majorBidi"/>
          <w:sz w:val="24"/>
          <w:szCs w:val="24"/>
        </w:rPr>
        <w:t xml:space="preserve">semiconductor </w:t>
      </w:r>
      <w:r w:rsidRPr="00D41E7D">
        <w:rPr>
          <w:rFonts w:asciiTheme="majorBidi" w:hAnsiTheme="majorBidi" w:cstheme="majorBidi"/>
          <w:sz w:val="24"/>
          <w:szCs w:val="24"/>
        </w:rPr>
        <w:t xml:space="preserve">nanoparticles have some limitations, </w:t>
      </w:r>
      <w:r w:rsidRPr="00D41E7D">
        <w:rPr>
          <w:rFonts w:asciiTheme="majorBidi" w:eastAsia="Times New Roman" w:hAnsiTheme="majorBidi" w:cstheme="majorBidi"/>
          <w:sz w:val="24"/>
          <w:szCs w:val="24"/>
        </w:rPr>
        <w:t>their small size and large surface area can lead to particle-particle aggregation, making physical handling of nanoparticles difficult in liquid and dry forms</w:t>
      </w:r>
      <w:r w:rsidR="00B474C2" w:rsidRPr="00D41E7D">
        <w:rPr>
          <w:rFonts w:asciiTheme="majorBidi" w:eastAsia="Times New Roman" w:hAnsiTheme="majorBidi" w:cstheme="majorBidi"/>
          <w:sz w:val="24"/>
          <w:szCs w:val="24"/>
        </w:rPr>
        <w:fldChar w:fldCharType="begin" w:fldLock="1"/>
      </w:r>
      <w:r w:rsidR="00396640">
        <w:rPr>
          <w:rFonts w:asciiTheme="majorBidi" w:eastAsia="Times New Roman" w:hAnsiTheme="majorBidi" w:cstheme="majorBidi"/>
          <w:sz w:val="24"/>
          <w:szCs w:val="24"/>
        </w:rPr>
        <w:instrText>ADDIN CSL_CITATION { "citationItems" : [ { "id" : "ITEM-1", "itemData" : { "DOI" : "10.1126/science.1170377", "author" : [ { "dropping-particle" : "", "family" : "Lim", "given" : "Byungkwon", "non-dropping-particle" : "", "parse-names" : false, "suffix" : "" }, { "dropping-particle" : "", "family" : "Jiang", "given" : "Majiong", "non-dropping-particle" : "", "parse-names" : false, "suffix" : "" }, { "dropping-particle" : "", "family" : "Camargo", "given" : "Pedro H C", "non-dropping-particle" : "", "parse-names" : false, "suffix" : "" }, { "dropping-particle" : "", "family" : "Cho", "given" : "Eun Chul", "non-dropping-particle" : "", "parse-names" : false, "suffix" : "" }, { "dropping-particle" : "", "family" : "Tao", "given" : "Jing", "non-dropping-particle" : "", "parse-names" : false, "suffix" : "" }, { "dropping-particle" : "", "family" : "Lu", "given" : "Xianmao", "non-dropping-particle" : "", "parse-names" : false, "suffix" : "" }, { "dropping-particle" : "", "family" : "Zhu", "given" : "Yimei", "non-dropping-particle" : "", "parse-names" : false, "suffix" : "" }, { "dropping-particle" : "", "family" : "Xia", "given" : "Younan", "non-dropping-particle" : "", "parse-names" : false, "suffix" : "" } ], "container-title" : "Science", "id" : "ITEM-1", "issued" : { "date-parts" : [ [ "2009" ] ] }, "page" : "1302-1304", "title" : "Pd-Pt Bimetallic Nanodendrites with", "type" : "article-journal", "volume" : "324" }, "uris" : [ "http://www.mendeley.com/documents/?uuid=4ffb3dc7-8a81-420c-a200-30d47d99a434" ] } ], "mendeley" : { "formattedCitation" : "&lt;sup&gt;12&lt;/sup&gt;", "plainTextFormattedCitation" : "12", "previouslyFormattedCitation" : "&lt;sup&gt;12&lt;/sup&gt;" }, "properties" : { "noteIndex" : 0 }, "schema" : "https://github.com/citation-style-language/schema/raw/master/csl-citation.json" }</w:instrText>
      </w:r>
      <w:r w:rsidR="00B474C2" w:rsidRPr="00D41E7D">
        <w:rPr>
          <w:rFonts w:asciiTheme="majorBidi" w:eastAsia="Times New Roman" w:hAnsiTheme="majorBidi" w:cstheme="majorBidi"/>
          <w:sz w:val="24"/>
          <w:szCs w:val="24"/>
        </w:rPr>
        <w:fldChar w:fldCharType="separate"/>
      </w:r>
      <w:r w:rsidR="009036F2" w:rsidRPr="00D41E7D">
        <w:rPr>
          <w:rFonts w:asciiTheme="majorBidi" w:eastAsia="Times New Roman" w:hAnsiTheme="majorBidi" w:cstheme="majorBidi"/>
          <w:noProof/>
          <w:sz w:val="24"/>
          <w:szCs w:val="24"/>
          <w:vertAlign w:val="superscript"/>
        </w:rPr>
        <w:t>12</w:t>
      </w:r>
      <w:r w:rsidR="00B474C2" w:rsidRPr="00D41E7D">
        <w:rPr>
          <w:rFonts w:asciiTheme="majorBidi" w:eastAsia="Times New Roman" w:hAnsiTheme="majorBidi" w:cstheme="majorBidi"/>
          <w:sz w:val="24"/>
          <w:szCs w:val="24"/>
        </w:rPr>
        <w:fldChar w:fldCharType="end"/>
      </w:r>
      <w:r w:rsidR="004437D5" w:rsidRPr="00D41E7D">
        <w:rPr>
          <w:rFonts w:asciiTheme="majorBidi" w:eastAsia="Times New Roman" w:hAnsiTheme="majorBidi" w:cstheme="majorBidi"/>
          <w:sz w:val="24"/>
          <w:szCs w:val="24"/>
          <w:vertAlign w:val="superscript"/>
        </w:rPr>
        <w:t>,</w:t>
      </w:r>
      <w:r w:rsidR="00B474C2" w:rsidRPr="00D41E7D">
        <w:rPr>
          <w:rFonts w:asciiTheme="majorBidi" w:eastAsia="Times New Roman" w:hAnsiTheme="majorBidi" w:cstheme="majorBidi"/>
          <w:sz w:val="24"/>
          <w:szCs w:val="24"/>
        </w:rPr>
        <w:fldChar w:fldCharType="begin" w:fldLock="1"/>
      </w:r>
      <w:r w:rsidR="009036F2" w:rsidRPr="00D41E7D">
        <w:rPr>
          <w:rFonts w:asciiTheme="majorBidi" w:eastAsia="Times New Roman" w:hAnsiTheme="majorBidi" w:cstheme="majorBidi"/>
          <w:sz w:val="24"/>
          <w:szCs w:val="24"/>
        </w:rPr>
        <w:instrText>ADDIN CSL_CITATION { "citationItems" : [ { "id" : "ITEM-1", "itemData" : { "DOI" : "10.1039/c0nr00640h", "ISBN" : "2040-3372 (Electronic)\\r2040-3364 (Linking)", "ISSN" : "2040-3364", "PMID" : "21135970", "abstract" : "We present a simple template-free method for the synthesis of interconnected hierarchical porous palladium nanostructures by controlling the aggregation of nanoparticles in organic media. The interaction between the nanoparticles is tuned by varying the dielectric constant of the medium consistent with DLVO calculations. The reaction products range from discrete nanoparticles to compact porous clusters with large specific surface areas. The nanoclusters exhibit hierarchical porosity and are found to exhibit excellent activity towards the reduction of 4-nitrophenol into 4-aminophenol and hydrogen oxidation. The method opens up possibilities for synthesizing porous clusters of other functional inorganics in organic media.", "author" : [ { "dropping-particle" : "", "family" : "Halder", "given" : "Aditi", "non-dropping-particle" : "", "parse-names" : false, "suffix" : "" }, { "dropping-particle" : "", "family" : "Patra", "given" : "S", "non-dropping-particle" : "", "parse-names" : false, "suffix" : "" }, { "dropping-particle" : "", "family" : "Viswanath", "given" : "B", "non-dropping-particle" : "", "parse-names" : false, "suffix" : "" }, { "dropping-particle" : "", "family" : "Munichandraiah", "given" : "N", "non-dropping-particle" : "", "parse-names" : false, "suffix" : "" }, { "dropping-particle" : "", "family" : "Ravishankar", "given" : "N", "non-dropping-particle" : "", "parse-names" : false, "suffix" : "" } ], "container-title" : "Nanoscale", "id" : "ITEM-1", "issue" : "2", "issued" : { "date-parts" : [ [ "2011" ] ] }, "page" : "725-730", "title" : "Porous, catalytically active palladium nanostructures by tuning nanoparticle interactions in an organic medium.", "type" : "article-journal", "volume" : "3" }, "uris" : [ "http://www.mendeley.com/documents/?uuid=16b5f04d-c985-45a7-be69-0da634036fc3" ] } ], "mendeley" : { "formattedCitation" : "&lt;sup&gt;13&lt;/sup&gt;", "plainTextFormattedCitation" : "13", "previouslyFormattedCitation" : "&lt;sup&gt;13&lt;/sup&gt;" }, "properties" : { "noteIndex" : 0 }, "schema" : "https://github.com/citation-style-language/schema/raw/master/csl-citation.json" }</w:instrText>
      </w:r>
      <w:r w:rsidR="00B474C2" w:rsidRPr="00D41E7D">
        <w:rPr>
          <w:rFonts w:asciiTheme="majorBidi" w:eastAsia="Times New Roman" w:hAnsiTheme="majorBidi" w:cstheme="majorBidi"/>
          <w:sz w:val="24"/>
          <w:szCs w:val="24"/>
        </w:rPr>
        <w:fldChar w:fldCharType="separate"/>
      </w:r>
      <w:r w:rsidR="009036F2" w:rsidRPr="00D41E7D">
        <w:rPr>
          <w:rFonts w:asciiTheme="majorBidi" w:eastAsia="Times New Roman" w:hAnsiTheme="majorBidi" w:cstheme="majorBidi"/>
          <w:noProof/>
          <w:sz w:val="24"/>
          <w:szCs w:val="24"/>
          <w:vertAlign w:val="superscript"/>
        </w:rPr>
        <w:t>13</w:t>
      </w:r>
      <w:r w:rsidR="00B474C2" w:rsidRPr="00D41E7D">
        <w:rPr>
          <w:rFonts w:asciiTheme="majorBidi" w:eastAsia="Times New Roman" w:hAnsiTheme="majorBidi" w:cstheme="majorBidi"/>
          <w:sz w:val="24"/>
          <w:szCs w:val="24"/>
        </w:rPr>
        <w:fldChar w:fldCharType="end"/>
      </w:r>
      <w:r w:rsidR="00621F83" w:rsidRPr="00D41E7D">
        <w:rPr>
          <w:rFonts w:asciiTheme="majorBidi" w:eastAsia="Times New Roman" w:hAnsiTheme="majorBidi" w:cstheme="majorBidi"/>
          <w:sz w:val="24"/>
          <w:szCs w:val="24"/>
          <w:vertAlign w:val="superscript"/>
        </w:rPr>
        <w:t>,</w:t>
      </w:r>
      <w:r w:rsidR="00B474C2" w:rsidRPr="00D41E7D">
        <w:rPr>
          <w:rFonts w:asciiTheme="majorBidi" w:eastAsia="Times New Roman" w:hAnsiTheme="majorBidi" w:cstheme="majorBidi"/>
          <w:sz w:val="24"/>
          <w:szCs w:val="24"/>
        </w:rPr>
        <w:fldChar w:fldCharType="begin" w:fldLock="1"/>
      </w:r>
      <w:r w:rsidR="009036F2" w:rsidRPr="00D41E7D">
        <w:rPr>
          <w:rFonts w:asciiTheme="majorBidi" w:eastAsia="Times New Roman" w:hAnsiTheme="majorBidi" w:cstheme="majorBidi"/>
          <w:sz w:val="24"/>
          <w:szCs w:val="24"/>
        </w:rPr>
        <w:instrText>ADDIN CSL_CITATION { "citationItems" : [ { "id" : "ITEM-1", "itemData" : { "DOI" : "10.1002/adma.201002763", "ISBN" : "1521-4095", "ISSN" : "09359648", "PMID" : "20824670", "abstract" : "Pt/CeO2 hybrid nanostructures consisting of sub-3 nm Pt nanocrystals supported on octahedral CeO2 nanocrystals can be synthesized by in situ reduction of a Pt precursor in the presence of CeO 2 octahedra. Pt/CeO2 hybrid nanostructures exhibit higher resistance to poisoning by the reaction product during the catalytic reduction of p-nitrophenol into p-aminophenol by NaBH4 as compared to the unsupported Pt nanocrystals. Copyright \u00a9 2010 WILEY-VCH Verlag GmbH &amp; Co. KGaA, Weinheim.", "author" : [ { "dropping-particle" : "", "family" : "Yu", "given" : "Taekyung", "non-dropping-particle" : "", "parse-names" : false, "suffix" : "" }, { "dropping-particle" : "", "family" : "Zeng", "given" : "Jie", "non-dropping-particle" : "", "parse-names" : false, "suffix" : "" }, { "dropping-particle" : "", "family" : "Lim", "given" : "Byungkwon", "non-dropping-particle" : "", "parse-names" : false, "suffix" : "" }, { "dropping-particle" : "", "family" : "Xia", "given" : "Younan", "non-dropping-particle" : "", "parse-names" : false, "suffix" : "" } ], "container-title" : "Advanced Materials", "id" : "ITEM-1", "issue" : "45", "issued" : { "date-parts" : [ [ "2010" ] ] }, "page" : "5188-5192", "title" : "Aqueous-phase synthesis of Pt/CeO2 hybrid nanostructures and their catalytic properties", "type" : "article-journal", "volume" : "22" }, "uris" : [ "http://www.mendeley.com/documents/?uuid=afabd676-29df-4c99-8c40-9706f5c365de" ] } ], "mendeley" : { "formattedCitation" : "&lt;sup&gt;14&lt;/sup&gt;", "plainTextFormattedCitation" : "14", "previouslyFormattedCitation" : "&lt;sup&gt;14&lt;/sup&gt;" }, "properties" : { "noteIndex" : 0 }, "schema" : "https://github.com/citation-style-language/schema/raw/master/csl-citation.json" }</w:instrText>
      </w:r>
      <w:r w:rsidR="00B474C2" w:rsidRPr="00D41E7D">
        <w:rPr>
          <w:rFonts w:asciiTheme="majorBidi" w:eastAsia="Times New Roman" w:hAnsiTheme="majorBidi" w:cstheme="majorBidi"/>
          <w:sz w:val="24"/>
          <w:szCs w:val="24"/>
        </w:rPr>
        <w:fldChar w:fldCharType="separate"/>
      </w:r>
      <w:r w:rsidR="009036F2" w:rsidRPr="00D41E7D">
        <w:rPr>
          <w:rFonts w:asciiTheme="majorBidi" w:eastAsia="Times New Roman" w:hAnsiTheme="majorBidi" w:cstheme="majorBidi"/>
          <w:noProof/>
          <w:sz w:val="24"/>
          <w:szCs w:val="24"/>
          <w:vertAlign w:val="superscript"/>
        </w:rPr>
        <w:t>14</w:t>
      </w:r>
      <w:r w:rsidR="00B474C2" w:rsidRPr="00D41E7D">
        <w:rPr>
          <w:rFonts w:asciiTheme="majorBidi" w:eastAsia="Times New Roman" w:hAnsiTheme="majorBidi" w:cstheme="majorBidi"/>
          <w:sz w:val="24"/>
          <w:szCs w:val="24"/>
        </w:rPr>
        <w:fldChar w:fldCharType="end"/>
      </w:r>
      <w:r w:rsidR="00B474C2" w:rsidRPr="00D41E7D">
        <w:rPr>
          <w:rFonts w:asciiTheme="majorBidi" w:eastAsia="Times New Roman" w:hAnsiTheme="majorBidi" w:cstheme="majorBidi"/>
          <w:sz w:val="24"/>
          <w:szCs w:val="24"/>
        </w:rPr>
        <w:t>.</w:t>
      </w:r>
      <w:r w:rsidR="007418BB" w:rsidRPr="00D41E7D">
        <w:rPr>
          <w:rFonts w:asciiTheme="majorBidi" w:eastAsia="Times New Roman" w:hAnsiTheme="majorBidi" w:cstheme="majorBidi"/>
          <w:sz w:val="24"/>
          <w:szCs w:val="24"/>
        </w:rPr>
        <w:t xml:space="preserve"> </w:t>
      </w:r>
      <w:r w:rsidRPr="00D41E7D">
        <w:rPr>
          <w:rFonts w:asciiTheme="majorBidi" w:hAnsiTheme="majorBidi" w:cstheme="majorBidi"/>
          <w:sz w:val="24"/>
          <w:szCs w:val="24"/>
        </w:rPr>
        <w:t>Graphene as a two-</w:t>
      </w:r>
      <w:r w:rsidRPr="00381009">
        <w:rPr>
          <w:rFonts w:asciiTheme="majorBidi" w:hAnsiTheme="majorBidi" w:cstheme="majorBidi"/>
          <w:color w:val="FF0000"/>
          <w:sz w:val="24"/>
          <w:szCs w:val="24"/>
        </w:rPr>
        <w:t>dimension</w:t>
      </w:r>
      <w:r w:rsidR="00381009" w:rsidRPr="00381009">
        <w:rPr>
          <w:rFonts w:asciiTheme="majorBidi" w:hAnsiTheme="majorBidi" w:cstheme="majorBidi"/>
          <w:color w:val="FF0000"/>
          <w:sz w:val="24"/>
          <w:szCs w:val="24"/>
        </w:rPr>
        <w:t>al</w:t>
      </w:r>
      <w:r w:rsidRPr="00381009">
        <w:rPr>
          <w:rFonts w:asciiTheme="majorBidi" w:hAnsiTheme="majorBidi" w:cstheme="majorBidi"/>
          <w:color w:val="FF0000"/>
          <w:sz w:val="24"/>
          <w:szCs w:val="24"/>
        </w:rPr>
        <w:t xml:space="preserve"> </w:t>
      </w:r>
      <w:r w:rsidRPr="00D41E7D">
        <w:rPr>
          <w:rFonts w:asciiTheme="majorBidi" w:hAnsiTheme="majorBidi" w:cstheme="majorBidi"/>
          <w:sz w:val="24"/>
          <w:szCs w:val="24"/>
        </w:rPr>
        <w:t>carbon nanomaterial has properties like fast electron transportation, high aspect ratio, high mobility of charge carries and so on</w:t>
      </w:r>
      <w:r w:rsidR="0033367A"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"DOI" : "10.1126/science.1102896", "ISSN" : "0036-8075", "author" : [ { "dropping-particle" : "", "family" : "Novoselov", "given" : "K. S.", "non-dropping-particle" : "", "parse-names" : false, "suffix" : "" } ], "container-title" : "Science", "id" : "ITEM-1", "issue" : "5696", "issued" : { "date-parts" : [ [ "2004", "10", "22" ] ] }, "page" : "666-669", "title" : "Electric Field Effect in Atomically Thin Carbon Films", "type" : "article-journal", "volume" : "306" }, "uris" : [ "http://www.mendeley.com/documents/?uuid=ffa1cfbd-0264-40c1-9a1b-505f2724e497" ] } ], "mendeley" : { "formattedCitation" : "&lt;sup&gt;15&lt;/sup&gt;", "plainTextFormattedCitation" : "15", "previouslyFormattedCitation" : "&lt;sup&gt;15&lt;/sup&gt;" }, "properties" : { "noteIndex" : 0 }, "schema" : "https://github.com/citation-style-language/schema/raw/master/csl-citation.json" }</w:instrText>
      </w:r>
      <w:r w:rsidR="0033367A"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15</w:t>
      </w:r>
      <w:r w:rsidR="0033367A" w:rsidRPr="00D41E7D">
        <w:rPr>
          <w:rFonts w:asciiTheme="majorBidi" w:hAnsiTheme="majorBidi" w:cstheme="majorBidi"/>
          <w:sz w:val="24"/>
          <w:szCs w:val="24"/>
        </w:rPr>
        <w:fldChar w:fldCharType="end"/>
      </w:r>
      <w:r w:rsidR="00717F83" w:rsidRPr="00D41E7D">
        <w:rPr>
          <w:rFonts w:asciiTheme="majorBidi" w:hAnsiTheme="majorBidi" w:cstheme="majorBidi"/>
          <w:sz w:val="24"/>
          <w:szCs w:val="24"/>
        </w:rPr>
        <w:t>.</w:t>
      </w:r>
      <w:r w:rsidRPr="00D41E7D">
        <w:rPr>
          <w:rFonts w:asciiTheme="majorBidi" w:hAnsiTheme="majorBidi" w:cstheme="majorBidi"/>
          <w:sz w:val="24"/>
          <w:szCs w:val="24"/>
        </w:rPr>
        <w:t xml:space="preserve"> </w:t>
      </w:r>
      <w:r w:rsidR="001D4168" w:rsidRPr="00D41E7D">
        <w:rPr>
          <w:rFonts w:asciiTheme="majorBidi" w:hAnsiTheme="majorBidi" w:cstheme="majorBidi"/>
          <w:sz w:val="24"/>
          <w:szCs w:val="24"/>
        </w:rPr>
        <w:t>With t</w:t>
      </w:r>
      <w:r w:rsidR="00C167F5" w:rsidRPr="00D41E7D">
        <w:rPr>
          <w:rFonts w:asciiTheme="majorBidi" w:hAnsiTheme="majorBidi" w:cstheme="majorBidi"/>
          <w:sz w:val="24"/>
          <w:szCs w:val="24"/>
        </w:rPr>
        <w:t>hese properties</w:t>
      </w:r>
      <w:r w:rsidR="001D4168" w:rsidRPr="00D41E7D">
        <w:rPr>
          <w:rFonts w:asciiTheme="majorBidi" w:hAnsiTheme="majorBidi" w:cstheme="majorBidi"/>
          <w:sz w:val="24"/>
          <w:szCs w:val="24"/>
        </w:rPr>
        <w:t xml:space="preserve">, </w:t>
      </w:r>
      <w:r w:rsidR="00C167F5" w:rsidRPr="00D41E7D">
        <w:rPr>
          <w:rFonts w:asciiTheme="majorBidi" w:hAnsiTheme="majorBidi" w:cstheme="majorBidi"/>
          <w:sz w:val="24"/>
          <w:szCs w:val="24"/>
        </w:rPr>
        <w:t>graphene oxide</w:t>
      </w:r>
      <w:r w:rsidR="001D4168" w:rsidRPr="00D41E7D">
        <w:rPr>
          <w:rFonts w:asciiTheme="majorBidi" w:hAnsiTheme="majorBidi" w:cstheme="majorBidi"/>
          <w:sz w:val="24"/>
          <w:szCs w:val="24"/>
        </w:rPr>
        <w:t xml:space="preserve"> is</w:t>
      </w:r>
      <w:r w:rsidR="00C167F5" w:rsidRPr="00D41E7D">
        <w:rPr>
          <w:rFonts w:asciiTheme="majorBidi" w:hAnsiTheme="majorBidi" w:cstheme="majorBidi"/>
          <w:sz w:val="24"/>
          <w:szCs w:val="24"/>
        </w:rPr>
        <w:t xml:space="preserve"> a promising support. </w:t>
      </w:r>
      <w:r w:rsidR="00D139BC" w:rsidRPr="00D41E7D">
        <w:rPr>
          <w:rFonts w:asciiTheme="majorBidi" w:hAnsiTheme="majorBidi" w:cstheme="majorBidi"/>
          <w:sz w:val="24"/>
          <w:szCs w:val="24"/>
        </w:rPr>
        <w:t xml:space="preserve">Combining semiconductor </w:t>
      </w:r>
      <w:r w:rsidRPr="00D41E7D">
        <w:rPr>
          <w:rFonts w:asciiTheme="majorBidi" w:hAnsiTheme="majorBidi" w:cstheme="majorBidi"/>
          <w:sz w:val="24"/>
          <w:szCs w:val="24"/>
        </w:rPr>
        <w:t xml:space="preserve">nanoparticles with graphene is considered </w:t>
      </w:r>
      <w:r w:rsidR="00DC3BF5" w:rsidRPr="00D41E7D">
        <w:rPr>
          <w:rFonts w:asciiTheme="majorBidi" w:eastAsia="Calibri" w:hAnsiTheme="majorBidi" w:cstheme="majorBidi"/>
          <w:sz w:val="24"/>
          <w:szCs w:val="24"/>
        </w:rPr>
        <w:t>a more preferable technique</w:t>
      </w:r>
      <w:r w:rsidRPr="00D41E7D">
        <w:rPr>
          <w:rFonts w:asciiTheme="majorBidi" w:hAnsiTheme="majorBidi" w:cstheme="majorBidi"/>
          <w:sz w:val="24"/>
          <w:szCs w:val="24"/>
        </w:rPr>
        <w:t xml:space="preserve">. Nanocomposites with semiconductor </w:t>
      </w:r>
      <w:r w:rsidR="0062790A" w:rsidRPr="00D41E7D">
        <w:rPr>
          <w:rFonts w:asciiTheme="majorBidi" w:hAnsiTheme="majorBidi" w:cstheme="majorBidi"/>
          <w:sz w:val="24"/>
          <w:szCs w:val="24"/>
        </w:rPr>
        <w:t>nanomaterial</w:t>
      </w:r>
      <w:r w:rsidRPr="00D41E7D">
        <w:rPr>
          <w:rFonts w:asciiTheme="majorBidi" w:hAnsiTheme="majorBidi" w:cstheme="majorBidi"/>
          <w:sz w:val="24"/>
          <w:szCs w:val="24"/>
        </w:rPr>
        <w:t xml:space="preserve"> are used for </w:t>
      </w:r>
      <w:r w:rsidR="00DC3BF5" w:rsidRPr="00D41E7D">
        <w:rPr>
          <w:rFonts w:asciiTheme="majorBidi" w:eastAsia="Calibri" w:hAnsiTheme="majorBidi" w:cstheme="majorBidi"/>
          <w:sz w:val="24"/>
          <w:szCs w:val="24"/>
        </w:rPr>
        <w:t>various</w:t>
      </w:r>
      <w:r w:rsidRPr="00D41E7D">
        <w:rPr>
          <w:rFonts w:asciiTheme="majorBidi" w:hAnsiTheme="majorBidi" w:cstheme="majorBidi"/>
          <w:sz w:val="24"/>
          <w:szCs w:val="24"/>
        </w:rPr>
        <w:t xml:space="preserve"> applications </w:t>
      </w:r>
      <w:r w:rsidRPr="006833EF">
        <w:rPr>
          <w:rFonts w:asciiTheme="majorBidi" w:hAnsiTheme="majorBidi" w:cstheme="majorBidi"/>
          <w:color w:val="FF0000"/>
          <w:sz w:val="24"/>
          <w:szCs w:val="24"/>
        </w:rPr>
        <w:t>such</w:t>
      </w:r>
      <w:r w:rsidR="005A2C56" w:rsidRPr="006833EF">
        <w:rPr>
          <w:rFonts w:asciiTheme="majorBidi" w:hAnsiTheme="majorBidi" w:cstheme="majorBidi"/>
          <w:color w:val="FF0000"/>
          <w:sz w:val="24"/>
          <w:szCs w:val="24"/>
        </w:rPr>
        <w:t xml:space="preserve"> as</w:t>
      </w:r>
      <w:r w:rsidRPr="006833EF">
        <w:rPr>
          <w:rFonts w:asciiTheme="majorBidi" w:hAnsiTheme="majorBidi" w:cstheme="majorBidi"/>
          <w:color w:val="FF0000"/>
          <w:sz w:val="24"/>
          <w:szCs w:val="24"/>
        </w:rPr>
        <w:t xml:space="preserve"> </w:t>
      </w:r>
      <w:r w:rsidRPr="00D41E7D">
        <w:rPr>
          <w:rFonts w:asciiTheme="majorBidi" w:hAnsiTheme="majorBidi" w:cstheme="majorBidi"/>
          <w:sz w:val="24"/>
          <w:szCs w:val="24"/>
        </w:rPr>
        <w:t xml:space="preserve">waste water </w:t>
      </w:r>
      <w:r w:rsidR="00423FD8" w:rsidRPr="00D41E7D">
        <w:rPr>
          <w:rFonts w:asciiTheme="majorBidi" w:hAnsiTheme="majorBidi" w:cstheme="majorBidi"/>
          <w:sz w:val="24"/>
          <w:szCs w:val="24"/>
        </w:rPr>
        <w:t>treatment</w:t>
      </w:r>
      <w:r w:rsidR="0033367A" w:rsidRPr="00D41E7D">
        <w:rPr>
          <w:rFonts w:asciiTheme="majorBidi" w:hAnsiTheme="majorBidi" w:cstheme="majorBidi"/>
          <w:sz w:val="24"/>
          <w:szCs w:val="24"/>
        </w:rPr>
        <w:t>,</w:t>
      </w:r>
      <w:r w:rsidRPr="00D41E7D">
        <w:rPr>
          <w:rFonts w:asciiTheme="majorBidi" w:hAnsiTheme="majorBidi" w:cstheme="majorBidi"/>
          <w:sz w:val="24"/>
          <w:szCs w:val="24"/>
        </w:rPr>
        <w:t xml:space="preserve"> bio</w:t>
      </w:r>
      <w:r w:rsidR="0062790A" w:rsidRPr="00D41E7D">
        <w:rPr>
          <w:rFonts w:asciiTheme="majorBidi" w:hAnsiTheme="majorBidi" w:cstheme="majorBidi"/>
          <w:sz w:val="24"/>
          <w:szCs w:val="24"/>
        </w:rPr>
        <w:t xml:space="preserve"> </w:t>
      </w:r>
      <w:r w:rsidRPr="00D41E7D">
        <w:rPr>
          <w:rFonts w:asciiTheme="majorBidi" w:hAnsiTheme="majorBidi" w:cstheme="majorBidi"/>
          <w:sz w:val="24"/>
          <w:szCs w:val="24"/>
        </w:rPr>
        <w:t>nanoelectronic devices</w:t>
      </w:r>
      <w:r w:rsidR="00AE3B5C"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and </w:t>
      </w:r>
      <w:r w:rsidR="008C19DD" w:rsidRPr="00D41E7D">
        <w:rPr>
          <w:rFonts w:asciiTheme="majorBidi" w:hAnsiTheme="majorBidi" w:cstheme="majorBidi"/>
          <w:sz w:val="24"/>
          <w:szCs w:val="24"/>
        </w:rPr>
        <w:t>capacitors</w:t>
      </w:r>
      <w:r w:rsidR="0033367A"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"10.1021/nl900772q", "ISBN" : "1530-6984", "ISSN" : "15306984", "PMID" : "19449878", "abstract" : "We report the rational synthesis of nitrogen-doped zinc oxide (ZnO:N) nanowire arrays, and their implementation as photoanodes in photoelectrochemical (PEC) cells for hydrogen generation from water splitting. Dense and vertically aligned ZnO nanowires were first prepared from a hydrothermal method, followed by annealing in ammonia to incorporate N as a dopant. Nanowires with a controlled N concentration (atomic ratio of N to Zn) up to approximately 4% were prepared by varying the annealing time. X-ray photoelectron spectroscopy studies confirm N substitution at O sites in ZnO nanowires up to approximately 4%. Incident-photon-to-current-efficiency measurements carried out on PEC cell with ZnO:N nanowire arrays as photoanodes demonstrate a significant increase of photoresponse in the visible region compared to undoped ZnO nanowires prepared at similar conditions. Mott-Schottky measurements on a representative 3.7% ZnO:N sample give a flat-band potential of -0.58 V, a carrier density of approximately 4.6 x 10(18) cm(-3), and a space-charge layer of approximately 22 nm. Upon illumination at a power density of 100 mW/cm(2) (AM 1.5), water splitting is observed in both ZnO and ZnO:N nanowires. In comparison to ZnO nanowires without N-doping, ZnO:N nanowires show an order of magnitude increase in photocurrent density with photo-to-hydrogen conversion efficiency of 0.15% at an applied potential of +0.5 V (versus Ag/AgCl). These results suggest substantial potential of metal oxide nanowire arrays with controlled doping in PEC water splitting applications.", "author" : [ { "dropping-particle" : "", "family" : "Yang", "given" : "Xunyu", "non-dropping-particle" : "", "parse-names" : false, "suffix" : "" }, { "dropping-particle" : "", "family" : "Wolcott", "given" : "Abraham", "non-dropping-particle" : "", "parse-names" : false, "suffix" : "" }, { "dropping-particle" : "", "family" : "Wang", "given" : "Gongming", "non-dropping-particle" : "", "parse-names" : false, "suffix" : "" }, { "dropping-particle" : "", "family" : "Sobo", "given" : "Alissa", "non-dropping-particle" : "", "parse-names" : false, "suffix" : "" }, { "dropping-particle" : "", "family" : "Fitzmorris", "given" : "Robert Carl", "non-dropping-particle" : "", "parse-names" : false, "suffix" : "" }, { "dropping-particle" : "", "family" : "Qian", "given" : "Fang", "non-dropping-particle" : "", "parse-names" : false, "suffix" : "" }, { "dropping-particle" : "", "family" : "Zhang", "given" : "Jin Z.", "non-dropping-particle" : "", "parse-names" : false, "suffix" : "" }, { "dropping-particle" : "", "family" : "Li", "given" : "Yat", "non-dropping-particle" : "", "parse-names" : false, "suffix" : "" } ], "container-title" : "Nano Letters", "id" : "ITEM-1", "issue" : "6", "issued" : { "date-parts" : [ [ "2009" ] ] }, "page" : "2331-2336", "title" : "Nitrogen-doped ZnO nanowire arrays for photoelectrochemical water splitting", "type" : "article-journal", "volume" : "9" }, "uris" : [ "http://www.mendeley.com/documents/?uuid=75ac9642-44a5-4938-a9eb-b0959c828af2" ] }, { "id" : "ITEM-2", "itemData" : { "DOI" : "10.1016/j.apcata.2006.02.020", "ISBN" : "0926-860X", "ISSN" : "0926860X", "abstract" : "Nanoscale photocatalysts have attracted much attention due to their high surface area to volume ratios. This work investigates the photodegradation of organic contaminants using the fluorescence emission characteristics of ZnO nanoparticles (ZnO-nano) in aqueous solutions. This is accomplished by preparing nanocrystalline ZnO; the presence of organic contaminants in water is readily detected from the quenching of fluorescence observed from ZnO semiconductor films. Photolysis of ZnO thin films immersed into an aqueous system containing organic contaminants results in the degradation of the contaminants. A comprehensive study has been done involving several organic contaminants in water (like aliphatic and aromatic chloro compounds as well as some commonly used aromatic solvents) to check the suitability of ZnO-nano as an efficient photocatalyst. The ZnO nanoparticles not only serve as a better catalytic system compared to bulk ZnO and commercially available Degussa TiO2 in achieving degradation of the added contaminants, but unlike other semiconductor systems can also act as a non-specific sensor for the presence of these common contaminants in water. A total cleanup of a cocktail of contaminants in water was also achieved using the ZnO-nano. ?? 2006 Elsevier B.V. All rights reserved.", "author" : [ { "dropping-particle" : "", "family" : "Hariharan", "given" : "C.", "non-dropping-particle" : "", "parse-names" : false, "suffix" : "" } ], "container-title" : "Applied Catalysis A: General", "id" : "ITEM-2", "issue" : "1-2", "issued" : { "date-parts" : [ [ "2006" ] ] }, "page" : "55-61", "title" : "Photocatalytic degradation of organic contaminants in water by ZnO nanoparticles: Revisited", "type" : "article-journal", "volume" : "304" }, "uris" : [ "http://www.mendeley.com/documents/?uuid=37eafe5a-2ff9-4d1b-a4ca-511a60582e3a" ] }, { "id" : "ITEM-3", "itemData" : { "DOI" : "10.1021/nn503178t", "ISBN" : "1936-0851", "ISSN" : "1936086X", "PMID" : "25426677", "abstract" : "The electronic properties of biomolecules and their hybrids with inorganic materials can be utilized for the fabrication of nanoelectronic devices. Here, we report the charge transport behavior of protein-shelled inorganic nanoparticles combined with graphene and demonstrate their possible application as a bionanohybrid capacitor. The conductivity of PepA, a bacterial aminopeptidase used as a protein shell (PS), and the platinum nanoparticles (PtNPs) encapsulated by PepA was measured using a field effect transistor (FET) and a graphene-based FET (GFET). Furthermore, we confirmed that the electronic properties of PepA-PtNPs were controlled by varying the size of the PtNPs. The use of two poly(methyl methacrylate) (PMMA)-coated graphene layers separated by PepA-PtNPs enabled us to build a bionanohybrid capacitor with tunable properties. The combination of bioinorganic nanohybrids with graphene is regarded as the cornerstone for developing flexible and biocompatible bionanoelectronic devices that can be integrated into bioelectric circuits for biomedical purposes.", "author" : [ { "dropping-particle" : "", "family" : "San", "given" : "Boi Hoa", "non-dropping-particle" : "", "parse-names" : false, "suffix" : "" }, { "dropping-particle" : "", "family" : "Kim", "given" : "Jang Ah", "non-dropping-particle" : "", "parse-names" : false, "suffix" : "" }, { "dropping-particle" : "", "family" : "Kulkarni", "given" : "Atul", "non-dropping-particle" : "", "parse-names" : false, "suffix" : "" }, { "dropping-particle" : "", "family" : "Moh", "given" : "Sang Hyun", "non-dropping-particle" : "", "parse-names" : false, "suffix" : "" }, { "dropping-particle" : "", "family" : "Dugasani", "given" : "Sreekantha Reddy", "non-dropping-particle" : "", "parse-names" : false, "suffix" : "" }, { "dropping-particle" : "", "family" : "Subramani", "given" : "Vinod Kumar", "non-dropping-particle" : "", "parse-names" : false, "suffix" : "" }, { "dropping-particle" : "", "family" : "Thorat", "given" : "Nanasaheb D.", "non-dropping-particle" : "", "parse-names" : false, "suffix" : "" }, { "dropping-particle" : "", "family" : "Lee", "given" : "Hyun Ho", "non-dropping-particle" : "", "parse-names" : false, "suffix" : "" }, { "dropping-particle" : "", "family" : "Park", "given" : "Sung Ha", "non-dropping-particle" : "", "parse-names" : false, "suffix" : "" }, { "dropping-particle" : "", "family" : "Kim", "given" : "Taesung", "non-dropping-particle" : "", "parse-names" : false, "suffix" : "" }, { "dropping-particle" : "", "family" : "Kim", "given" : "Kyeong Kyu", "non-dropping-particle" : "", "parse-names" : false, "suffix" : "" } ], "container-title" : "ACS Nano", "id" : "ITEM-3", "issue" : "12", "issued" : { "date-parts" : [ [ "2014" ] ] }, "page" : "12120-12129", "title" : "Combining protein-shelled platinum nanoparticles with graphene to build a bionanohybrid capacitor", "type" : "article-journal", "volume" : "8" }, "uris" : [ "http://www.mendeley.com/documents/?uuid=fa21d9f3-13b0-4607-b040-67af023c27ed" ] } ], "mendeley" : { "formattedCitation" : "&lt;sup&gt;16\u201318&lt;/sup&gt;", "plainTextFormattedCitation" : "16\u201318", "previouslyFormattedCitation" : "&lt;sup&gt;16\u201318&lt;/sup&gt;" }, "properties" : { "noteIndex" : 0 }, "schema" : "https://github.com/citation-style-language/schema/raw/master/csl-citation.json" }</w:instrText>
      </w:r>
      <w:r w:rsidR="0033367A"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16–18</w:t>
      </w:r>
      <w:r w:rsidR="0033367A" w:rsidRPr="00D41E7D">
        <w:rPr>
          <w:rFonts w:asciiTheme="majorBidi" w:hAnsiTheme="majorBidi" w:cstheme="majorBidi"/>
          <w:sz w:val="24"/>
          <w:szCs w:val="24"/>
        </w:rPr>
        <w:fldChar w:fldCharType="end"/>
      </w:r>
      <w:r w:rsidR="00AB0DBA" w:rsidRPr="00D41E7D">
        <w:rPr>
          <w:rFonts w:asciiTheme="majorBidi" w:hAnsiTheme="majorBidi" w:cstheme="majorBidi"/>
          <w:sz w:val="24"/>
          <w:szCs w:val="24"/>
        </w:rPr>
        <w:t>.</w:t>
      </w:r>
      <w:r w:rsidR="001C283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The conjugated structure and functional </w:t>
      </w:r>
      <w:r w:rsidR="001973E1" w:rsidRPr="00D41E7D">
        <w:rPr>
          <w:rFonts w:asciiTheme="majorBidi" w:hAnsiTheme="majorBidi" w:cstheme="majorBidi"/>
          <w:sz w:val="24"/>
          <w:szCs w:val="24"/>
        </w:rPr>
        <w:t xml:space="preserve">groups at the edge of graphene </w:t>
      </w:r>
      <w:r w:rsidRPr="00D41E7D">
        <w:rPr>
          <w:rFonts w:asciiTheme="majorBidi" w:hAnsiTheme="majorBidi" w:cstheme="majorBidi"/>
          <w:sz w:val="24"/>
          <w:szCs w:val="24"/>
        </w:rPr>
        <w:t xml:space="preserve">like carboxyl and carbonyl can increase its interaction with </w:t>
      </w:r>
      <w:r w:rsidR="004721FE" w:rsidRPr="00D41E7D">
        <w:rPr>
          <w:rFonts w:asciiTheme="majorBidi" w:hAnsiTheme="majorBidi" w:cstheme="majorBidi"/>
          <w:sz w:val="24"/>
          <w:szCs w:val="24"/>
        </w:rPr>
        <w:t>semiconductors</w:t>
      </w:r>
      <w:r w:rsidRPr="00D41E7D">
        <w:rPr>
          <w:rFonts w:asciiTheme="majorBidi" w:hAnsiTheme="majorBidi" w:cstheme="majorBidi"/>
          <w:sz w:val="24"/>
          <w:szCs w:val="24"/>
        </w:rPr>
        <w:t xml:space="preserve">. With strong interaction, electrons in the conduction band of </w:t>
      </w:r>
      <w:r w:rsidR="004721FE" w:rsidRPr="00D41E7D">
        <w:rPr>
          <w:rFonts w:asciiTheme="majorBidi" w:hAnsiTheme="majorBidi" w:cstheme="majorBidi"/>
          <w:sz w:val="24"/>
          <w:szCs w:val="24"/>
        </w:rPr>
        <w:t>semiconductors</w:t>
      </w:r>
      <w:r w:rsidRPr="00D41E7D">
        <w:rPr>
          <w:rFonts w:asciiTheme="majorBidi" w:hAnsiTheme="majorBidi" w:cstheme="majorBidi"/>
          <w:sz w:val="24"/>
          <w:szCs w:val="24"/>
        </w:rPr>
        <w:t xml:space="preserve"> </w:t>
      </w:r>
      <w:r w:rsidR="000854E6" w:rsidRPr="00D41E7D">
        <w:rPr>
          <w:rFonts w:asciiTheme="majorBidi" w:hAnsiTheme="majorBidi" w:cstheme="majorBidi"/>
          <w:sz w:val="24"/>
          <w:szCs w:val="24"/>
        </w:rPr>
        <w:t>transfer</w:t>
      </w:r>
      <w:r w:rsidR="001973E1" w:rsidRPr="00D41E7D">
        <w:rPr>
          <w:rFonts w:asciiTheme="majorBidi" w:hAnsiTheme="majorBidi" w:cstheme="majorBidi"/>
          <w:sz w:val="24"/>
          <w:szCs w:val="24"/>
        </w:rPr>
        <w:t xml:space="preserve"> to graphene, </w:t>
      </w:r>
      <w:r w:rsidR="00275BC8">
        <w:rPr>
          <w:rFonts w:asciiTheme="majorBidi" w:hAnsiTheme="majorBidi" w:cstheme="majorBidi"/>
          <w:color w:val="FF0000"/>
          <w:sz w:val="24"/>
          <w:szCs w:val="24"/>
        </w:rPr>
        <w:t xml:space="preserve">this process can </w:t>
      </w:r>
      <w:r w:rsidRPr="002A7223">
        <w:rPr>
          <w:rFonts w:asciiTheme="majorBidi" w:hAnsiTheme="majorBidi" w:cstheme="majorBidi"/>
          <w:color w:val="FF0000"/>
          <w:sz w:val="24"/>
          <w:szCs w:val="24"/>
        </w:rPr>
        <w:t>lead to electro</w:t>
      </w:r>
      <w:r w:rsidR="001973E1" w:rsidRPr="002A7223">
        <w:rPr>
          <w:rFonts w:asciiTheme="majorBidi" w:hAnsiTheme="majorBidi" w:cstheme="majorBidi"/>
          <w:color w:val="FF0000"/>
          <w:sz w:val="24"/>
          <w:szCs w:val="24"/>
        </w:rPr>
        <w:t xml:space="preserve">n hole separation and enhanced </w:t>
      </w:r>
      <w:r w:rsidRPr="002A7223">
        <w:rPr>
          <w:rFonts w:asciiTheme="majorBidi" w:hAnsiTheme="majorBidi" w:cstheme="majorBidi"/>
          <w:color w:val="FF0000"/>
          <w:sz w:val="24"/>
          <w:szCs w:val="24"/>
        </w:rPr>
        <w:t>efficiency of the nanocomposites</w:t>
      </w:r>
      <w:r w:rsidR="003A706D"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"10.1039/c1nr10610d", "ISBN" : "2040-3364", "ISSN" : "2040-3364", "PMID" : "21826308", "abstract" : "Graphene-modified TiO(2) nanosheets with exposed (001) facets (graphene/TiO(2)) were prepared by microwave-hydrothermal treatment of graphene oxide (GO) and hydrothermally synthesized TiO(2) nanosheets with exposed (001) facets in an ethanol-water solvent. These nanocomposite samples showed high photocatalytic H(2)-production activity in aqueous solutions containing methanol, as sacrificial reagent, even without Pt co-catalyst. The optimal graphene content was found to be \u223c1.0 wt%, giving a H(2)-production rate of 736 \u03bcmol h(-1) g(-1) with a quantum efficiency (QE) of 3.1%, which exceeded the rate observed on pure TiO(2) nanosheets by more than 41 times. This high photocatalytic H(2)-production activity is due to the deposition of TiO(2) nanosheets on graphene sheets, which act as an electron acceptor to efficiently separate the photogenerated charge carriers. The observed enhancement in the photocatalytic activity is due to the lower absolute potential of graphene/graphene\u02d9(-) (-0.08 V vs. SHE, pH = 0) in comparison to the conduction band (-0.24 V) of anatase TiO(2), meanwhile the aforementioned absolute value is higher than the reduction potential of H(+) (0 V), which favors the electron transfer from the conduction band (CB) of TiO(2) to graphene sheets and the reduction of H(+), thus enhancing photocatalytic H(2)-production activity. The proposed mechanism for the observed photocatalytic performance of TiO(2) nanosheets, modified with a small amount of graphene, was further confirmed by photoluminescence spectroscopy and transient photocurrent response. This work not only shows a possibility for the utilization of low cost graphene sheets as a substitute for noble metals (such as Pt) in the photocatalytic H(2)-production but also for the first time shows a significant enhancement in the H(2)-production activity by using metal-free carbon material as an effective co-catalyst.", "author" : [ { "dropping-particle" : "", "family" : "Xiang", "given" : "Quanjun", "non-dropping-particle" : "", "parse-names" : false, "suffix" : "" }, { "dropping-particle" : "", "family" : "Yu", "given" : "Jiaguo", "non-dropping-particle" : "", "parse-names" : false, "suffix" : "" }, { "dropping-particle" : "", "family" : "Jaroniec", "given" : "Mietek", "non-dropping-particle" : "", "parse-names" : false, "suffix" : "" } ], "container-title" : "Nanoscale", "id" : "ITEM-1", "issue" : "9", "issued" : { "date-parts" : [ [ "2011" ] ] }, "page" : "3670", "title" : "Enhanced photocatalytic H2-production activity of graphene-modified titania nanosheets", "type" : "article-journal", "volume" : "3" }, "uris" : [ "http://www.mendeley.com/documents/?uuid=0434bb60-4195-4dad-b4ab-759e099c841b" ] } ], "mendeley" : { "formattedCitation" : "&lt;sup&gt;19&lt;/sup&gt;", "plainTextFormattedCitation" : "19", "previouslyFormattedCitation" : "&lt;sup&gt;19&lt;/sup&gt;" }, "properties" : { "noteIndex" : 0 }, "schema" : "https://github.com/citation-style-language/schema/raw/master/csl-citation.json" }</w:instrText>
      </w:r>
      <w:r w:rsidR="003A706D"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19</w:t>
      </w:r>
      <w:r w:rsidR="003A706D" w:rsidRPr="00D41E7D">
        <w:rPr>
          <w:rFonts w:asciiTheme="majorBidi" w:hAnsiTheme="majorBidi" w:cstheme="majorBidi"/>
          <w:sz w:val="24"/>
          <w:szCs w:val="24"/>
        </w:rPr>
        <w:fldChar w:fldCharType="end"/>
      </w:r>
      <w:r w:rsidR="001C5F27" w:rsidRPr="00D41E7D">
        <w:rPr>
          <w:rFonts w:asciiTheme="majorBidi" w:hAnsiTheme="majorBidi" w:cstheme="majorBidi"/>
          <w:sz w:val="24"/>
          <w:szCs w:val="24"/>
        </w:rPr>
        <w:t>.</w:t>
      </w:r>
      <w:r w:rsidR="000441A5" w:rsidRPr="00D41E7D">
        <w:rPr>
          <w:rFonts w:asciiTheme="majorBidi" w:hAnsiTheme="majorBidi" w:cstheme="majorBidi"/>
          <w:sz w:val="24"/>
          <w:szCs w:val="24"/>
        </w:rPr>
        <w:t xml:space="preserve"> </w:t>
      </w:r>
      <w:r w:rsidR="001973E1" w:rsidRPr="00D41E7D">
        <w:rPr>
          <w:rFonts w:asciiTheme="majorBidi" w:hAnsiTheme="majorBidi" w:cstheme="majorBidi"/>
          <w:sz w:val="24"/>
          <w:szCs w:val="24"/>
          <w:rtl/>
        </w:rPr>
        <w:t xml:space="preserve"> </w:t>
      </w:r>
      <w:r w:rsidR="00000900" w:rsidRPr="00D41E7D">
        <w:rPr>
          <w:rFonts w:asciiTheme="majorBidi" w:hAnsiTheme="majorBidi" w:cstheme="majorBidi"/>
          <w:sz w:val="24"/>
          <w:szCs w:val="24"/>
        </w:rPr>
        <w:t>There are several studies</w:t>
      </w:r>
      <w:r w:rsidR="00F01DC2" w:rsidRPr="00D41E7D">
        <w:rPr>
          <w:rFonts w:asciiTheme="majorBidi" w:hAnsiTheme="majorBidi" w:cstheme="majorBidi"/>
          <w:sz w:val="24"/>
          <w:szCs w:val="24"/>
        </w:rPr>
        <w:t xml:space="preserve"> </w:t>
      </w:r>
      <w:r w:rsidR="002A7223" w:rsidRPr="002A7223">
        <w:rPr>
          <w:rFonts w:asciiTheme="majorBidi" w:hAnsiTheme="majorBidi" w:cstheme="majorBidi"/>
          <w:color w:val="FF0000"/>
          <w:sz w:val="24"/>
          <w:szCs w:val="24"/>
        </w:rPr>
        <w:t>about</w:t>
      </w:r>
      <w:r w:rsidR="00000900" w:rsidRPr="00D41E7D">
        <w:rPr>
          <w:rFonts w:asciiTheme="majorBidi" w:hAnsiTheme="majorBidi" w:cstheme="majorBidi"/>
          <w:sz w:val="24"/>
          <w:szCs w:val="24"/>
        </w:rPr>
        <w:t xml:space="preserve"> the synthesis and properties of graphene</w:t>
      </w:r>
      <w:r w:rsidR="007D2CC6" w:rsidRPr="00D41E7D">
        <w:rPr>
          <w:rFonts w:asciiTheme="majorBidi" w:hAnsiTheme="majorBidi" w:cstheme="majorBidi"/>
          <w:sz w:val="24"/>
          <w:szCs w:val="24"/>
        </w:rPr>
        <w:t xml:space="preserve">- semiconductor </w:t>
      </w:r>
      <w:r w:rsidR="00000900" w:rsidRPr="00D41E7D">
        <w:rPr>
          <w:rFonts w:asciiTheme="majorBidi" w:hAnsiTheme="majorBidi" w:cstheme="majorBidi"/>
          <w:sz w:val="24"/>
          <w:szCs w:val="24"/>
        </w:rPr>
        <w:t>nanoparticles</w:t>
      </w:r>
      <w:r w:rsidR="00B24A1C" w:rsidRPr="00D41E7D">
        <w:rPr>
          <w:rFonts w:asciiTheme="majorBidi" w:hAnsiTheme="majorBidi" w:cstheme="majorBidi"/>
          <w:sz w:val="24"/>
          <w:szCs w:val="24"/>
        </w:rPr>
        <w:fldChar w:fldCharType="begin" w:fldLock="1"/>
      </w:r>
      <w:r w:rsidR="007649AE" w:rsidRPr="00D41E7D">
        <w:rPr>
          <w:rFonts w:asciiTheme="majorBidi" w:hAnsiTheme="majorBidi" w:cstheme="majorBidi"/>
          <w:sz w:val="24"/>
          <w:szCs w:val="24"/>
        </w:rPr>
        <w:instrText>ADDIN CSL_CITATION { "citationItems" : [ { "id" : "ITEM-1", "itemData" : { "DOI" : "10.1007/s10853-009-4025-3", "ISSN" : "00222461", "abstract" : "ZnO/RGO (ZnO/Reduced Graphite Oxide) composites with sandwich structure (layered structure) were synthesized at relatively low temperature (60 \ue002C) using ZnSO4 and GO (Graphite Oxide) as precursors. Compared with pure ZnO, ZnO/RGO composites showed greatly enhanced-UV photocatalytic activity for the deg- radation of the organic dye methyl orange (MO). The structure and morphology of as-prepared samples have been characterized by X-ray diffraction (XRD), Fourier transform infrared spectroscopy (FT-IR), Field Emission Scanning Electron Microscopy (FE-SEM), etc. ZnO/RGO composites had a sandwich structure, which would be enhanced when exfoliated GO was used. During the for- mation the composites, GO was reduced to RGO (graphite- like carbon named as Reduced Graphite Oxide, RGO). The groups which exist in GO (such as C=O, C\u2013O\u2013C) disap- peared or obviously weakened, while the groups similar to those in graphite (such as C=C) appeared at the same time. Photoluminescence (PL) spectra of ZnO/RGO showed a significant decline compared to that of pure ZnO, which suggests that the recombination of excited electron\u2013hole pair (e-\u2013h?) may be efficiently inhibited by the transfer of electrons to the carbon neighbor. The enhanced-photocat- alytic activity for ZnO/RGO can be attributed to the migration effect of photoinduced electrons on the interface of RGO and ZnO. The photocorrosion effect of ZnO was found to be evidently suppressed according to Inductively Coupled Plasma Optical Emission Spectrometry (ICP).", "author" : [ { "dropping-particle" : "", "family" : "Chen", "given" : "Xiaogang", "non-dropping-particle" : "", "parse-names" : false, "suffix" : "" }, { "dropping-particle" : "", "family" : "He", "given" : "Yunqiu", "non-dropping-particle" : "", "parse-names" : false, "suffix" : "" }, { "dropping-particle" : "", "family" : "Zhang", "given" : "Qiong", "non-dropping-particle" : "", "parse-names" : false, "suffix" : "" }, { "dropping-particle" : "", "family" : "Li", "given" : "Linjiang", "non-dropping-particle" : "", "parse-names" : false, "suffix" : "" }, { "dropping-particle" : "", "family" : "Hu", "given" : "Donghu", "non-dropping-particle" : "", "parse-names" : false, "suffix" : "" }, { "dropping-particle" : "", "family" : "Yin", "given" : "Ting", "non-dropping-particle" : "", "parse-names" : false, "suffix" : "" } ], "container-title" : "Journal of Materials Science", "id" : "ITEM-1", "issue" : "4", "issued" : { "date-parts" : [ [ "2010" ] ] }, "page" : "953-960", "title" : "Fabrication of sandwich-structured ZnO/reduced graphite oxide composite and its photocatalytic properties", "type" : "article-journal", "volume" : "45" }, "uris" : [ "http://www.mendeley.com/documents/?uuid=b1f8eaf2-c122-4580-999e-8f938c9d4ed3" ] }, { "id" : "ITEM-2", "itemData" : { "DOI" : "10.1021/am200561k", "ISBN" : "1944-8252 (Electronic)\\n1944-8244 (Linking)", "ISSN" : "1944-8244", "PMID" : "21682271", "abstract" : "Functionalized graphene sheets / ZnO nanocomposites were fabricated via thermal treatment method by using graphene oxide as a precursor of graphene, Zn(NH3)4CO3 as a precursor of zinc oxide, and poly(vinyl pyrrolidone) as an intermediate to combine zinc with carbon materials. Thermogravimetric analysis, X-ray diffraction, Fourier transform infrared spectroscopy, transmission electron microscope and scanning electron microscope were used to characterize crystal structure and morphology of FGS / ZnO nanocomposites. It was shown that the well-dispersed ZnO nanoparticles were deposited on FGS homogeneously. The composites exhibited photocatalytic activity so as to efficiently decompose rhodamine 6G under low power UV light. This facile and low cost method makes the composite a perfect candidate in applications of catalysis and other areas.", "author" : [ { "dropping-particle" : "", "family" : "Yang", "given" : "Yang", "non-dropping-particle" : "", "parse-names" : false, "suffix" : "" }, { "dropping-particle" : "", "family" : "Ren", "given" : "Lulu", "non-dropping-particle" : "", "parse-names" : false, "suffix" : "" }, { "dropping-particle" : "", "family" : "Zhang", "given" : "Chao", "non-dropping-particle" : "", "parse-names" : false, "suffix" : "" }, { "dropping-particle" : "", "family" : "Huang", "given" : "Shu", "non-dropping-particle" : "", "parse-names" : false, "suffix" : "" }, { "dropping-particle" : "", "family" : "Liu", "given" : "Tianxi", "non-dropping-particle" : "", "parse-names" : false, "suffix" : "" } ], "container-title" : "ACS Applied Materials &amp; Interfaces", "id" : "ITEM-2", "issue" : "7", "issued" : { "date-parts" : [ [ "2011", "7", "27" ] ] }, "page" : "2779-2785", "title" : "Facile Fabrication of Functionalized Graphene Sheets (FGS)/ZnO Nanocomposites with Photocatalytic Property", "type" : "article-journal", "volume" : "3" }, "uris" : [ "http://www.mendeley.com/documents/?uuid=c558e3dd-d56e-4a88-b09e-98e73f9e82b3" ] }, { "id" : "ITEM-3", "itemData" : { "DOI" : "10.1021/jp2113329", "ISSN" : "1932-7447", "abstract" : "The reduced graphene oxide (RGO)-hierarchical ZnO hollow sphere composites are prepared through a simple ultrasonic treatment of the solution containing graphene oxide (GO), Zn(CH3COO)(2), DMSO, and H2O. The GO is reduced to RGO effectively, and the ZnO hollow spheres consisting of nanoparticles are uniformly dispersed on the surface of RGO sheets during the ultrasonic process. The optimum synergetic effect of RGO-ZnO composites is found at a RGO mass ratio of 3.56%, and the photocurrent and photodegradation efficiency on methylene blue of RGO-ZnO composites are improved by five times and 67%, respectively, compared with those of pure ZnO hollow spheres. The enhancements of photocurrent and photocatalytic activity can be attributed to the suppression of charge carriers recombination resulting from the interaction between ZnO and RGO.", "author" : [ { "dropping-particle" : "", "family" : "Luo", "given" : "Qiu-Ping", "non-dropping-particle" : "", "parse-names" : false, "suffix" : "" }, { "dropping-particle" : "", "family" : "Yu", "given" : "Xiao-Yun", "non-dropping-particle" : "", "parse-names" : false, "suffix" : "" }, { "dropping-particle" : "", "family" : "Lei", "given" : "Bing-Xin", "non-dropping-particle" : "", "parse-names" : false, "suffix" : "" }, { "dropping-particle" : "", "family" : "Chen", "given" : "Hong-Yan", "non-dropping-particle" : "", "parse-names" : false, "suffix" : "" }, { "dropping-particle" : "", "family" : "Kuang", "given" : "Dai-Bin", "non-dropping-particle" : "", "parse-names" : false, "suffix" : "" }, { "dropping-particle" : "", "family" : "Su", "given" : "Cheng-Yong", "non-dropping-particle" : "", "parse-names" : false, "suffix" : "" } ], "container-title" : "The Journal of Physical Chemistry C", "id" : "ITEM-3", "issue" : "14", "issued" : { "date-parts" : [ [ "2012", "4", "12" ] ] }, "page" : "8111-8117", "title" : "Reduced Graphene Oxide-Hierarchical ZnO Hollow Sphere Composites with Enhanced Photocurrent and Photocatalytic Activity", "type" : "article-journal", "volume" : "116" }, "uris" : [ "http://www.mendeley.com/documents/?uuid=a128e8a4-e252-4aa4-96e0-7f20a9fe4e99" ] } ], "mendeley" : { "formattedCitation" : "&lt;sup&gt;20\u201322&lt;/sup&gt;", "plainTextFormattedCitation" : "20\u201322", "previouslyFormattedCitation" : "&lt;sup&gt;20\u201322&lt;/sup&gt;"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20–22</w:t>
      </w:r>
      <w:r w:rsidR="00B24A1C" w:rsidRPr="00D41E7D">
        <w:rPr>
          <w:rFonts w:asciiTheme="majorBidi" w:hAnsiTheme="majorBidi" w:cstheme="majorBidi"/>
          <w:sz w:val="24"/>
          <w:szCs w:val="24"/>
        </w:rPr>
        <w:fldChar w:fldCharType="end"/>
      </w:r>
      <w:r w:rsidR="006748AC" w:rsidRPr="00D41E7D">
        <w:rPr>
          <w:rFonts w:asciiTheme="majorBidi" w:hAnsiTheme="majorBidi" w:cstheme="majorBidi"/>
          <w:sz w:val="24"/>
          <w:szCs w:val="24"/>
        </w:rPr>
        <w:t xml:space="preserve">. </w:t>
      </w:r>
      <w:r w:rsidR="00154605" w:rsidRPr="00D41E7D">
        <w:rPr>
          <w:rFonts w:asciiTheme="majorBidi" w:hAnsiTheme="majorBidi" w:cstheme="majorBidi"/>
          <w:sz w:val="24"/>
          <w:szCs w:val="24"/>
          <w:rtl/>
        </w:rPr>
        <w:t xml:space="preserve"> </w:t>
      </w:r>
      <w:r w:rsidR="00000900" w:rsidRPr="00D41E7D">
        <w:rPr>
          <w:rFonts w:asciiTheme="majorBidi" w:hAnsiTheme="majorBidi" w:cstheme="majorBidi"/>
          <w:sz w:val="24"/>
          <w:szCs w:val="24"/>
        </w:rPr>
        <w:t>L</w:t>
      </w:r>
      <w:r w:rsidR="00154605" w:rsidRPr="00D41E7D">
        <w:rPr>
          <w:rFonts w:asciiTheme="majorBidi" w:hAnsiTheme="majorBidi" w:cstheme="majorBidi"/>
          <w:sz w:val="24"/>
          <w:szCs w:val="24"/>
        </w:rPr>
        <w:t>v</w:t>
      </w:r>
      <w:r w:rsidR="00000900" w:rsidRPr="00D41E7D">
        <w:rPr>
          <w:rFonts w:asciiTheme="majorBidi" w:hAnsiTheme="majorBidi" w:cstheme="majorBidi"/>
          <w:sz w:val="24"/>
          <w:szCs w:val="24"/>
        </w:rPr>
        <w:t xml:space="preserve"> </w:t>
      </w:r>
      <w:r w:rsidR="00FF51AA">
        <w:rPr>
          <w:rFonts w:asciiTheme="majorBidi" w:hAnsiTheme="majorBidi" w:cstheme="majorBidi"/>
          <w:sz w:val="24"/>
          <w:szCs w:val="24"/>
        </w:rPr>
        <w:t>et al.</w:t>
      </w:r>
      <w:r w:rsidR="00000900" w:rsidRPr="00D41E7D">
        <w:rPr>
          <w:rFonts w:asciiTheme="majorBidi" w:hAnsiTheme="majorBidi" w:cstheme="majorBidi"/>
          <w:sz w:val="24"/>
          <w:szCs w:val="24"/>
        </w:rPr>
        <w:t xml:space="preserve"> prepared ZnO/rGO composite</w:t>
      </w:r>
      <w:r w:rsidR="00F01DC2" w:rsidRPr="00D41E7D">
        <w:rPr>
          <w:rFonts w:asciiTheme="majorBidi" w:hAnsiTheme="majorBidi" w:cstheme="majorBidi"/>
          <w:sz w:val="24"/>
          <w:szCs w:val="24"/>
        </w:rPr>
        <w:t xml:space="preserve">, </w:t>
      </w:r>
      <w:r w:rsidR="00275BC8" w:rsidRPr="00275BC8">
        <w:rPr>
          <w:rFonts w:asciiTheme="majorBidi" w:hAnsiTheme="majorBidi" w:cstheme="majorBidi"/>
          <w:color w:val="FF0000"/>
          <w:sz w:val="24"/>
          <w:szCs w:val="24"/>
        </w:rPr>
        <w:t>this nanocomposites has</w:t>
      </w:r>
      <w:r w:rsidR="00000900" w:rsidRPr="00D41E7D">
        <w:rPr>
          <w:rFonts w:asciiTheme="majorBidi" w:hAnsiTheme="majorBidi" w:cstheme="majorBidi"/>
          <w:sz w:val="24"/>
          <w:szCs w:val="24"/>
        </w:rPr>
        <w:t xml:space="preserve"> enhanced </w:t>
      </w:r>
      <w:r w:rsidR="00F01DC2" w:rsidRPr="00D41E7D">
        <w:rPr>
          <w:rFonts w:asciiTheme="majorBidi" w:hAnsiTheme="majorBidi" w:cstheme="majorBidi"/>
          <w:sz w:val="24"/>
          <w:szCs w:val="24"/>
        </w:rPr>
        <w:t xml:space="preserve">photocatalytic properties to </w:t>
      </w:r>
      <w:r w:rsidR="000854E6" w:rsidRPr="00D41E7D">
        <w:rPr>
          <w:rFonts w:asciiTheme="majorBidi" w:hAnsiTheme="majorBidi" w:cstheme="majorBidi"/>
          <w:sz w:val="24"/>
          <w:szCs w:val="24"/>
        </w:rPr>
        <w:t>degrade</w:t>
      </w:r>
      <w:r w:rsidR="00000900" w:rsidRPr="00D41E7D">
        <w:rPr>
          <w:rFonts w:asciiTheme="majorBidi" w:hAnsiTheme="majorBidi" w:cstheme="majorBidi"/>
          <w:sz w:val="24"/>
          <w:szCs w:val="24"/>
        </w:rPr>
        <w:t xml:space="preserve"> methylene blue</w:t>
      </w:r>
      <w:r w:rsidR="00B24A1C"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"10.1016/j.jallcom.2011.08.045", "ISBN" : "0925-8388", "ISSN" : "09258388", "abstract" : "A quick and facile microwave-assisted reaction is used to synthesize ZnO-reduced graphene oxide (RGO) hybrid composites by reducing graphite oxide dispersion with zinc nitrate using a microwave synthesis system. Their photocatalytic performance in degradation of methylene blue is investigated and the results show that the RGO plays an important role in the enhancement of photocatalytic performance and the ZnO-RGO composite with 1.1 wt. % RGO achieves a maximum degradation efficiency of 88% in a neutral solution under UV light irradiation for 260 min as compared with pure ZnO (68%) due to the increased light absorption, the reduced charge recombination with the introduction of RGO. \u00a9 2011 Elsevier B.V.", "author" : [ { "dropping-particle" : "", "family" : "Lv", "given" : "Tian", "non-dropping-particle" : "", "parse-names" : false, "suffix" : "" }, { "dropping-particle" : "", "family" : "Pan", "given" : "Likun", "non-dropping-particle" : "", "parse-names" : false, "suffix" : "" }, { "dropping-particle" : "", "family" : "Liu", "given" : "Xinjuan", "non-dropping-particle" : "", "parse-names" : false, "suffix" : "" }, { "dropping-particle" : "", "family" : "Lu", "given" : "Ting", "non-dropping-particle" : "", "parse-names" : false, "suffix" : "" }, { "dropping-particle" : "", "family" : "Zhu", "given" : "Guang", "non-dropping-particle" : "", "parse-names" : false, "suffix" : "" }, { "dropping-particle" : "", "family" : "Sun", "given" : "Zhuo", "non-dropping-particle" : "", "parse-names" : false, "suffix" : "" } ], "container-title" : "Journal of Alloys and Compounds", "id" : "ITEM-1", "issue" : "41", "issued" : { "date-parts" : [ [ "2011" ] ] }, "page" : "10086-10091", "publisher" : "Elsevier B.V.", "title" : "Enhanced photocatalytic degradation of methylene blue by ZnO-reduced graphene oxide composite synthesized via microwave-assisted reaction", "type" : "article-journal", "volume" : "509" }, "uris" : [ "http://www.mendeley.com/documents/?uuid=7be16fde-bbe8-4858-83ff-483475c1dd49" ] } ], "mendeley" : { "formattedCitation" : "&lt;sup&gt;23&lt;/sup&gt;", "plainTextFormattedCitation" : "23", "previouslyFormattedCitation" : "&lt;sup&gt;23&lt;/sup&gt;"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23</w:t>
      </w:r>
      <w:r w:rsidR="00B24A1C" w:rsidRPr="00D41E7D">
        <w:rPr>
          <w:rFonts w:asciiTheme="majorBidi" w:hAnsiTheme="majorBidi" w:cstheme="majorBidi"/>
          <w:sz w:val="24"/>
          <w:szCs w:val="24"/>
        </w:rPr>
        <w:fldChar w:fldCharType="end"/>
      </w:r>
      <w:r w:rsidR="00A01117" w:rsidRPr="00D41E7D">
        <w:rPr>
          <w:rFonts w:asciiTheme="majorBidi" w:hAnsiTheme="majorBidi" w:cstheme="majorBidi"/>
          <w:sz w:val="24"/>
          <w:szCs w:val="24"/>
        </w:rPr>
        <w:t>.</w:t>
      </w:r>
      <w:r w:rsidR="00965869" w:rsidRPr="00D41E7D">
        <w:rPr>
          <w:rFonts w:asciiTheme="majorBidi" w:hAnsiTheme="majorBidi" w:cstheme="majorBidi"/>
          <w:sz w:val="24"/>
          <w:szCs w:val="24"/>
        </w:rPr>
        <w:t xml:space="preserve"> </w:t>
      </w:r>
      <w:r w:rsidR="00D32F41" w:rsidRPr="00D41E7D">
        <w:rPr>
          <w:rFonts w:asciiTheme="majorBidi" w:hAnsiTheme="majorBidi" w:cstheme="majorBidi"/>
          <w:sz w:val="24"/>
          <w:szCs w:val="24"/>
        </w:rPr>
        <w:t xml:space="preserve">Han </w:t>
      </w:r>
      <w:r w:rsidR="00FF51AA">
        <w:rPr>
          <w:rFonts w:asciiTheme="majorBidi" w:hAnsiTheme="majorBidi" w:cstheme="majorBidi"/>
          <w:sz w:val="24"/>
          <w:szCs w:val="24"/>
        </w:rPr>
        <w:t>et al.</w:t>
      </w:r>
      <w:r w:rsidR="00000900" w:rsidRPr="00D41E7D">
        <w:rPr>
          <w:rFonts w:asciiTheme="majorBidi" w:hAnsiTheme="majorBidi" w:cstheme="majorBidi"/>
          <w:sz w:val="24"/>
          <w:szCs w:val="24"/>
        </w:rPr>
        <w:t xml:space="preserve"> synthesized CdS/ZnO/graphene composite and they found high efficiency photo electrochemical activity of the nanocomposite under solar </w:t>
      </w:r>
      <w:r w:rsidR="004A2867" w:rsidRPr="00D41E7D">
        <w:rPr>
          <w:rFonts w:asciiTheme="majorBidi" w:hAnsiTheme="majorBidi" w:cstheme="majorBidi"/>
          <w:sz w:val="24"/>
          <w:szCs w:val="24"/>
        </w:rPr>
        <w:t>irradiation</w:t>
      </w:r>
      <w:r w:rsidR="00B24A1C"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"10.1016/j.apsusc.2014.01.170", "ISBN" : "0169-4332", "ISSN" : "01694332", "abstract" : "A novel ternary CdS/ZnO/graphene composite has been successfully prepared by loading ZnO and CdS nanoparticles in graphene nanosheets via a facile one-step hydrothermal method. The microstructures and properties have been examined by X-ray diffraction (XRD), scanning electron microscopy with an energy dispersive spectroscope (EDS), transmission electron microscopy, Raman and UV-vis diffuse reflectance spectra (DRS). The characterization results reveal that the crystalline of the composite is very well, the graphene sheets were tightly coated with ZnO and CdS nanoparticles, and the light-harvesting was effectively strengthened. Taking photoelectrochemical test, the ternary CdS/ZnO/graphene composite exhibits enhanced photocatalytic activity compared with its foundation matrix binary composites and pure ZnO and CdS. The improved photocatalytic performance can be attributed to the enhanced light absorption, the extremely efficient charge separation, as well as superior durability of the ternary composite. It is proposed that graphene-based composites by coupling graphene to suitable, multiple semiconductors can not only greatly improve the capacity for photocatalytic, but also expand the exploration and utilization of graphene-based nanocomposites for energy conversion. ?? 2014 Elsevier B.V.", "author" : [ { "dropping-particle" : "", "family" : "Han", "given" : "Weijia", "non-dropping-particle" : "", "parse-names" : false, "suffix" : "" }, { "dropping-particle" : "", "family" : "Ren", "given" : "Long", "non-dropping-particle" : "", "parse-names" : false, "suffix" : "" }, { "dropping-particle" : "", "family" : "Qi", "given" : "Xiang", "non-dropping-particle" : "", "parse-names" : false, "suffix" : "" }, { "dropping-particle" : "", "family" : "Liu", "given" : "Yundan", "non-dropping-particle" : "", "parse-names" : false, "suffix" : "" }, { "dropping-particle" : "", "family" : "Wei", "given" : "Xiaolin", "non-dropping-particle" : "", "parse-names" : false, "suffix" : "" }, { "dropping-particle" : "", "family" : "Huang", "given" : "Zongyu", "non-dropping-particle" : "", "parse-names" : false, "suffix" : "" }, { "dropping-particle" : "", "family" : "Zhong", "given" : "Jianxin", "non-dropping-particle" : "", "parse-names" : false, "suffix" : "" } ], "container-title" : "Applied Surface Science", "id" : "ITEM-1", "issued" : { "date-parts" : [ [ "2014" ] ] }, "page" : "12-18", "publisher" : "Elsevier B.V.", "title" : "Synthesis of CdS/ZnO/graphene composite with high-efficiency photoelectrochemical activities under solar radiation", "type" : "article-journal", "volume" : "299" }, "uris" : [ "http://www.mendeley.com/documents/?uuid=40909e12-cb3e-451d-84ac-14860b8c2637" ] } ], "mendeley" : { "formattedCitation" : "&lt;sup&gt;24&lt;/sup&gt;", "plainTextFormattedCitation" : "24", "previouslyFormattedCitation" : "&lt;sup&gt;24&lt;/sup&gt;"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24</w:t>
      </w:r>
      <w:r w:rsidR="00B24A1C" w:rsidRPr="00D41E7D">
        <w:rPr>
          <w:rFonts w:asciiTheme="majorBidi" w:hAnsiTheme="majorBidi" w:cstheme="majorBidi"/>
          <w:sz w:val="24"/>
          <w:szCs w:val="24"/>
        </w:rPr>
        <w:fldChar w:fldCharType="end"/>
      </w:r>
      <w:r w:rsidR="00B24A1C" w:rsidRPr="00D41E7D">
        <w:rPr>
          <w:rFonts w:asciiTheme="majorBidi" w:hAnsiTheme="majorBidi" w:cstheme="majorBidi"/>
          <w:sz w:val="24"/>
          <w:szCs w:val="24"/>
        </w:rPr>
        <w:t>.</w:t>
      </w:r>
      <w:r w:rsidR="00000900" w:rsidRPr="00D41E7D">
        <w:rPr>
          <w:rFonts w:asciiTheme="majorBidi" w:hAnsiTheme="majorBidi" w:cstheme="majorBidi"/>
          <w:sz w:val="24"/>
          <w:szCs w:val="24"/>
        </w:rPr>
        <w:t xml:space="preserve"> Ahmad </w:t>
      </w:r>
      <w:r w:rsidR="00FF51AA">
        <w:rPr>
          <w:rFonts w:asciiTheme="majorBidi" w:hAnsiTheme="majorBidi" w:cstheme="majorBidi"/>
          <w:sz w:val="24"/>
          <w:szCs w:val="24"/>
        </w:rPr>
        <w:t>et al.</w:t>
      </w:r>
      <w:r w:rsidR="00000900" w:rsidRPr="00D41E7D">
        <w:rPr>
          <w:rFonts w:asciiTheme="majorBidi" w:hAnsiTheme="majorBidi" w:cstheme="majorBidi"/>
          <w:sz w:val="24"/>
          <w:szCs w:val="24"/>
        </w:rPr>
        <w:t xml:space="preserve"> investigated sonophotocatalytic degradation of RhB using ZnO/CNT composites</w:t>
      </w:r>
      <w:r w:rsidR="00B24A1C"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"10.1016/j.ultsonch.2013.08.014", "ISBN" : "1873-2828 (Electronic)\\r1350-4177 (Linking)", "ISSN" : "13504177", "PMID" : "24055646", "abstract" : "A series of ZnO nanoparticles decorated on multi-walled carbon nanotubes (ZnO/CNTs composites) was synthesized using a facile sol method. The intrinsic characteristics of as-prepared nanocomposites were studied using a variety of techniques including powder X-ray diffraction (XRD), high resolution transmission electron microscope (HR-TEM), transmission electron microscope (TEM), scanning electron microscope (SEM) with energy dispersive X-ray analysis (EDX), Brunauer Emmett Teller (BET) surface area analyzer and X-ray photoelectron spectroscopy (XPS). Optical properties studied using UV-Vis diffuse reflectance spectroscopy confirmed that the absorbance of ZnO increased in the visible-light region with the incorporation of CNTs. In this study, degradation of Rhodamine B (RhB) as a dye pollutant was investigated in the presence of pristine ZnO nanoparticles and ZnO/CNTs composites using photocatalysis and sonocatalysis systems separately and simultaneously. The adsorption was found to be an essential factor in the degradation of the dye. The linear transform of the Langmuir isotherm curve was further used to determine the characteristic parameters for ZnO and ZCC-5 samples which were: maximum absorbable dye quantity and adsorption equilibrium constant. The natural sunlight and low power ultrasound were used as an irradiation source. The experimental kinetic data followed the pseudo-first order model in photocatalytic, sonocatalytic and sonophotocatalytic processes but the rate constant of sonophotocatalysis is higher than the sum of it at photocatalysis and sonocatalysis process. The sonophotocatalysis was always faster than the respective individual processes due to the more formation of reactive radicals as well as the increase of the active surface area of ZnO/CNTs photocatalyst. Chemical oxygen demand (COD) of textile wastewater was measured at regular intervals to evaluate the mineralization of wastewater. \u00a9 2013 Elsevier B.V. All rights reserved.", "author" : [ { "dropping-particle" : "", "family" : "Ahmad", "given" : "M.", "non-dropping-particle" : "", "parse-names" : false, "suffix" : "" }, { "dropping-particle" : "", "family" : "Ahmed", "given" : "E.", "non-dropping-particle" : "", "parse-names" : false, "suffix" : "" }, { "dropping-particle" : "", "family" : "Hong", "given" : "Z. L.", "non-dropping-particle" : "", "parse-names" : false, "suffix" : "" }, { "dropping-particle" : "", "family" : "Ahmed", "given" : "W.", "non-dropping-particle" : "", "parse-names" : false, "suffix" : "" }, { "dropping-particle" : "", "family" : "Elhissi", "given" : "A.", "non-dropping-particle" : "", "parse-names" : false, "suffix" : "" }, { "dropping-particle" : "", "family" : "Khalid", "given" : "N. R.", "non-dropping-particle" : "", "parse-names" : false, "suffix" : "" } ], "container-title" : "Ultrasonics Sonochemistry", "id" : "ITEM-1", "issue" : "2", "issued" : { "date-parts" : [ [ "2014" ] ] }, "page" : "761-773", "publisher" : "Elsevier B.V.", "title" : "Photocatalytic, sonocatalytic and sonophotocatalytic degradation of Rhodamine B using ZnO/CNTs composites photocatalysts", "type" : "article-journal", "volume" : "21" }, "uris" : [ "http://www.mendeley.com/documents/?uuid=8133437f-4b22-4702-99ea-479af32521f2" ] } ], "mendeley" : { "formattedCitation" : "&lt;sup&gt;25&lt;/sup&gt;", "plainTextFormattedCitation" : "25", "previouslyFormattedCitation" : "&lt;sup&gt;25&lt;/sup&gt;" }, "properties" : { "noteIndex" : 0 }, "schema" : "https://github.com/citation-style-language/schema/raw/master/csl-citation.json" }</w:instrText>
      </w:r>
      <w:r w:rsidR="00B24A1C"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25</w:t>
      </w:r>
      <w:r w:rsidR="00B24A1C" w:rsidRPr="00D41E7D">
        <w:rPr>
          <w:rFonts w:asciiTheme="majorBidi" w:hAnsiTheme="majorBidi" w:cstheme="majorBidi"/>
          <w:sz w:val="24"/>
          <w:szCs w:val="24"/>
        </w:rPr>
        <w:fldChar w:fldCharType="end"/>
      </w:r>
      <w:r w:rsidR="00000900" w:rsidRPr="00D41E7D">
        <w:rPr>
          <w:rFonts w:asciiTheme="majorBidi" w:hAnsiTheme="majorBidi" w:cstheme="majorBidi"/>
          <w:sz w:val="24"/>
          <w:szCs w:val="24"/>
        </w:rPr>
        <w:t xml:space="preserve">. Zhu </w:t>
      </w:r>
      <w:r w:rsidR="00FF51AA">
        <w:rPr>
          <w:rFonts w:asciiTheme="majorBidi" w:hAnsiTheme="majorBidi" w:cstheme="majorBidi"/>
          <w:sz w:val="24"/>
          <w:szCs w:val="24"/>
        </w:rPr>
        <w:t>et al.</w:t>
      </w:r>
      <w:r w:rsidR="00000900" w:rsidRPr="00D41E7D">
        <w:rPr>
          <w:rFonts w:asciiTheme="majorBidi" w:hAnsiTheme="majorBidi" w:cstheme="majorBidi"/>
          <w:sz w:val="24"/>
          <w:szCs w:val="24"/>
        </w:rPr>
        <w:t xml:space="preserve"> fabricated PbSe-TiO</w:t>
      </w:r>
      <w:r w:rsidR="00000900" w:rsidRPr="00D41E7D">
        <w:rPr>
          <w:rFonts w:asciiTheme="majorBidi" w:hAnsiTheme="majorBidi" w:cstheme="majorBidi"/>
          <w:sz w:val="24"/>
          <w:szCs w:val="24"/>
          <w:vertAlign w:val="subscript"/>
        </w:rPr>
        <w:t>2</w:t>
      </w:r>
      <w:r w:rsidR="00000900" w:rsidRPr="00D41E7D">
        <w:rPr>
          <w:rFonts w:asciiTheme="majorBidi" w:hAnsiTheme="majorBidi" w:cstheme="majorBidi"/>
          <w:sz w:val="24"/>
          <w:szCs w:val="24"/>
        </w:rPr>
        <w:t>-graphene and applied it as sonocatalyst for decolorization of industrial dyes</w:t>
      </w:r>
      <w:r w:rsidR="00E87EB3" w:rsidRPr="00D41E7D">
        <w:rPr>
          <w:rFonts w:asciiTheme="majorBidi" w:hAnsiTheme="majorBidi" w:cstheme="majorBidi"/>
          <w:sz w:val="24"/>
          <w:szCs w:val="24"/>
        </w:rPr>
        <w:t xml:space="preserve"> </w:t>
      </w:r>
      <w:r w:rsidR="00B95E44"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"DOI" : "10.1016/j.ultsonch.2015.05.037", "ISSN" : "1873-2828", "PMID" : "26186843", "abstract" : "Nanostructured PbSe-graphene-TiO2 composites have been successfully synthesized via a facile ethylene glycol assisted-sonochemical synthesis approach in an aqueous solution. The as-prepared PbSe-graphene-TiO2 composites possessed enhanced decolorization of rhodamine B (Rh.B) and industrial dyes such as Texbrite BA-L (TBA), extended light absorption range, and efficient charge separation properties simultaneously. And the generation of reactive oxygen species (ROS) was detected through the oxidation reaction from 1,5-diphenyl carbazide (DPCI) to 1,5-diphenyl carbazone (DPCO). The sono-catalytic reaction mechanism was investigated by analyzing the date obtained. The coated PbSe and TiO2 nanoparticles with small and good dispersion station could be related to the sonochemical assisted synthesis route, it is wished that this paper might offer some important subjects for broadening the applications of sonocatalytic technologies.", "author" : [ { "dropping-particle" : "", "family" : "Zhu", "given" : "Lei", "non-dropping-particle" : "", "parse-names" : false, "suffix" : "" }, { "dropping-particle" : "", "family" : "Chung", "given" : "Jin-do", "non-dropping-particle" : "", "parse-names" : false, "suffix" : "" }, { "dropping-particle" : "", "family" : "Oh", "given" : "Won-Chun", "non-dropping-particle" : "", "parse-names" : false, "suffix" : "" } ], "container-title" : "Ultrasonics sonochemistry", "id" : "ITEM-1", "issued" : { "date-parts" : [ [ "2015", "11" ] ] }, "page" : "252-61", "title" : "Rapid sonochemical synthesis of novel PbSe-graphene-TiO2 composite sonocatalysts with enhanced on decolorization performance and generation of ROS.", "type" : "article-journal", "volume" : "27" }, "uris" : [ "http://www.mendeley.com/documents/?uuid=cc553cbf-a4af-4d0c-865e-7048e68f5c2b" ] } ], "mendeley" : { "formattedCitation" : "&lt;sup&gt;26&lt;/sup&gt;", "plainTextFormattedCitation" : "26", "previouslyFormattedCitation" : "&lt;sup&gt;26&lt;/sup&gt;" }, "properties" : { "noteIndex" : 0 }, "schema" : "https://github.com/citation-style-language/schema/raw/master/csl-citation.json" }</w:instrText>
      </w:r>
      <w:r w:rsidR="00B95E44"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26</w:t>
      </w:r>
      <w:r w:rsidR="00B95E44" w:rsidRPr="00D41E7D">
        <w:rPr>
          <w:rFonts w:asciiTheme="majorBidi" w:hAnsiTheme="majorBidi" w:cstheme="majorBidi"/>
          <w:sz w:val="24"/>
          <w:szCs w:val="24"/>
        </w:rPr>
        <w:fldChar w:fldCharType="end"/>
      </w:r>
      <w:r w:rsidR="00B95E44" w:rsidRPr="00D41E7D">
        <w:rPr>
          <w:rFonts w:asciiTheme="majorBidi" w:hAnsiTheme="majorBidi" w:cstheme="majorBidi"/>
          <w:sz w:val="24"/>
          <w:szCs w:val="24"/>
        </w:rPr>
        <w:t>.</w:t>
      </w:r>
    </w:p>
    <w:p w:rsidR="00B74080" w:rsidRDefault="00173CF2" w:rsidP="00443DD6">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As one of the most promising semiconductor</w:t>
      </w:r>
      <w:r w:rsidR="00443DD6" w:rsidRPr="00443DD6">
        <w:rPr>
          <w:rFonts w:asciiTheme="majorBidi" w:hAnsiTheme="majorBidi" w:cstheme="majorBidi"/>
          <w:color w:val="FF0000"/>
          <w:sz w:val="24"/>
          <w:szCs w:val="24"/>
        </w:rPr>
        <w:t>s</w:t>
      </w:r>
      <w:r w:rsidRPr="00D41E7D">
        <w:rPr>
          <w:rFonts w:asciiTheme="majorBidi" w:hAnsiTheme="majorBidi" w:cstheme="majorBidi"/>
          <w:sz w:val="24"/>
          <w:szCs w:val="24"/>
        </w:rPr>
        <w:t>, ZnO has gotten extensive attention due to its high oxidative capacity, low cost and easy of availability</w:t>
      </w:r>
      <w:r w:rsidR="008A4591" w:rsidRPr="00D41E7D">
        <w:rPr>
          <w:rFonts w:asciiTheme="majorBidi" w:hAnsiTheme="majorBidi" w:cstheme="majorBidi"/>
          <w:sz w:val="24"/>
          <w:szCs w:val="24"/>
        </w:rPr>
        <w:fldChar w:fldCharType="begin" w:fldLock="1"/>
      </w:r>
      <w:r w:rsidR="00E94857" w:rsidRPr="00D41E7D">
        <w:rPr>
          <w:rFonts w:asciiTheme="majorBidi" w:hAnsiTheme="majorBidi" w:cstheme="majorBidi"/>
          <w:sz w:val="24"/>
          <w:szCs w:val="24"/>
        </w:rPr>
        <w:instrText>ADDIN CSL_CITATION { "citationItems" : [ { "id" : "ITEM-1", "itemData" : { "DOI" : "10.1021/nn200493r", "ISBN" : "1936-0851", "ISSN" : "19360851", "PMID" : "21443243", "abstract" : "Reduced graphene oxide/Fe2O3 composite was prepared using a facile two-step synthesis by homogeneous precipitation and subsequent reduction of the G-O with hydrazine under microwave irradiation to yield reduced graphene oxide (RG-O) platelets decorated with Fe2O3 nanoparticles. As an anode material for Li-ion batteries, the RG-O/Fe2O3 composite exhibited\\r\\ndischarge and charge capacities of 1693 and 1227 mAh/g, respectively, normalized to the mass of Fe2O3 in the composite (and \u223c1355 and 982 mAh/g, respectively, based on the total mass of the composite), with good cycling performance and rate capability. Characterization shows that the Fe2O3 nanoparticles are uniformly distributed on the surface of the RG-O platelets in the composite. The total specific capacity of RG-O/Fe2O3 is higher than the sum of pure RG-O and nanoparticle Fe2O3, indicating a positive synergistic effect of RG-O and Fe2O3 on the improvement of electrochemical\\rperformance. The synthesis approach presents a promising route for a large-scale production of RG-O platelet/metal oxide nanoparticle composites as electrode materials for Li-ion batteries.\\r\\n", "author" : [ { "dropping-particle" : "", "family" : "Zhu", "given" : "Xianjun", "non-dropping-particle" : "", "parse-names" : false, "suffix" : "" }, { "dropping-particle" : "", "family" : "Zhu", "given" : "Yanwu", "non-dropping-particle" : "", "parse-names" : false, "suffix" : "" }, { "dropping-particle" : "", "family" : "Murali", "given" : "Shanthi", "non-dropping-particle" : "", "parse-names" : false, "suffix" : "" }, { "dropping-particle" : "", "family" : "Stoller", "given" : "Meryl D", "non-dropping-particle" : "", "parse-names" : false, "suffix" : "" }, { "dropping-particle" : "", "family" : "Ruoff", "given" : "Rodney S", "non-dropping-particle" : "", "parse-names" : false, "suffix" : "" } ], "container-title" : "ACS Nano", "id" : "ITEM-1", "issue" : "4", "issued" : { "date-parts" : [ [ "2011", "4", "26" ] ] }, "page" : "3333-3338", "title" : "Nanostructured Reduced Graphene Oxide/ Fe2O3 Composite As a High-Performance Anode Material for Lithium Ion Batteries\\r\\n", "type" : "article-journal", "volume" : "5" }, "uris" : [ "http://www.mendeley.com/documents/?uuid=3d1b2f07-bcda-4d51-8fb9-75a25463c8c7" ] }, { "id" : "ITEM-2", "itemData" : { "author" : [ { "dropping-particle" : "", "family" : "Lashanizadegan", "given" : "Maryam", "non-dropping-particle" : "", "parse-names" : false, "suffix" : "" }, { "dropping-particle" : "", "family" : "Mirzazadeh", "given" : "Hoda", "non-dropping-particle" : "", "parse-names" : false, "suffix" : "" } ], "container-title" : "J. Ceram. Process. Res.", "id" : "ITEM-2", "issue" : "4", "issued" : { "date-parts" : [ [ "2012" ] ] }, "page" : "389-391", "title" : "Processing Research Synthesis of Cd ( OH ) and CdO nanoparticles via a PEG-assisted route", "type" : "article-journal", "volume" : "13" }, "uris" : [ "http://www.mendeley.com/documents/?uuid=dd2cff14-54e0-4905-8419-a0be4b1c0b93" ] }, { "id" : "ITEM-3", "itemData" : { "DOI" : "10.1039/C4RA07686A", "ISSN" : "2046-2069", "author" : [ { "dropping-particle" : "", "family" : "Sahoo", "given" : "Prasanta Kumar", "non-dropping-particle" : "", "parse-names" : false, "suffix" : "" }, { "dropping-particle" : "", "family" : "Panigrahy", "given" : "Bharati", "non-dropping-particle" : "", "parse-names" : false, "suffix" : "" }, { "dropping-particle" : "", "family" : "Bahadur", "given" : "Dhirendra", "non-dropping-particle" : "", "parse-names" : false, "suffix" : "" } ], "container-title" : "RSC Advances", "id" : "ITEM-3", "issued" : { "date-parts" : [ [ "2014" ] ] }, "page" : "48563-48571", "publisher" : "Royal Society of Chemistry", "title" : "RSC Advances Facile synthesis of reduced graphene oxide / Pt \u2013 Ni nanocatalysts : their magnetic and catalytic", "type" : "article-journal", "volume" : "4" }, "uris" : [ "http://www.mendeley.com/documents/?uuid=9be40c1e-7d07-4f50-a355-525655217159" ] } ], "mendeley" : { "formattedCitation" : "&lt;sup&gt;27\u201329&lt;/sup&gt;", "plainTextFormattedCitation" : "27\u201329", "previouslyFormattedCitation" : "&lt;sup&gt;27\u201329&lt;/sup&gt;" }, "properties" : { "noteIndex" : 0 }, "schema" : "https://github.com/citation-style-language/schema/raw/master/csl-citation.json" }</w:instrText>
      </w:r>
      <w:r w:rsidR="008A459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27–29</w:t>
      </w:r>
      <w:r w:rsidR="008A4591" w:rsidRPr="00D41E7D">
        <w:rPr>
          <w:rFonts w:asciiTheme="majorBidi" w:hAnsiTheme="majorBidi" w:cstheme="majorBidi"/>
          <w:sz w:val="24"/>
          <w:szCs w:val="24"/>
        </w:rPr>
        <w:fldChar w:fldCharType="end"/>
      </w:r>
      <w:r w:rsidR="002434B4" w:rsidRPr="00D41E7D">
        <w:rPr>
          <w:rFonts w:asciiTheme="majorBidi" w:hAnsiTheme="majorBidi" w:cstheme="majorBidi"/>
          <w:sz w:val="24"/>
          <w:szCs w:val="24"/>
        </w:rPr>
        <w:t>.</w:t>
      </w:r>
      <w:r w:rsidR="00A54CC1" w:rsidRPr="00D41E7D">
        <w:rPr>
          <w:rFonts w:asciiTheme="majorBidi" w:hAnsiTheme="majorBidi" w:cstheme="majorBidi"/>
          <w:sz w:val="24"/>
          <w:szCs w:val="24"/>
        </w:rPr>
        <w:t xml:space="preserve"> </w:t>
      </w:r>
      <w:r w:rsidR="007D2CC6" w:rsidRPr="00D41E7D">
        <w:rPr>
          <w:rFonts w:asciiTheme="majorBidi" w:hAnsiTheme="majorBidi" w:cstheme="majorBidi"/>
          <w:sz w:val="24"/>
          <w:szCs w:val="24"/>
        </w:rPr>
        <w:t xml:space="preserve">Technological applications of ZnO </w:t>
      </w:r>
      <w:r w:rsidR="00443DD6" w:rsidRPr="00443DD6">
        <w:rPr>
          <w:rFonts w:asciiTheme="majorBidi" w:hAnsiTheme="majorBidi" w:cstheme="majorBidi"/>
          <w:color w:val="FF0000"/>
          <w:sz w:val="24"/>
          <w:szCs w:val="24"/>
        </w:rPr>
        <w:t>are</w:t>
      </w:r>
      <w:r w:rsidR="007D2CC6" w:rsidRPr="00D41E7D">
        <w:rPr>
          <w:rFonts w:asciiTheme="majorBidi" w:hAnsiTheme="majorBidi" w:cstheme="majorBidi"/>
          <w:sz w:val="24"/>
          <w:szCs w:val="24"/>
        </w:rPr>
        <w:t xml:space="preserve"> limited by its band gap(3.0-3.8ev) </w:t>
      </w:r>
      <w:r w:rsidR="008A4591"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"10.1016/j.apsusc.2015.03.030", "ISBN" : "0169-4332", "ISSN" : "01694332", "abstract" : "We present an innovative approach for synthesis of zinc oxide-graphene (ZnO-G) hybrid nanostructures through combination of improved hummer and arc discharge methods in liquid. A detailed study of the considerable visible-light photocatalytic activities of these nanostructures for the degradation of Phenol red (PR) and Methyl orange (MO) as standard organic compounds under the irradiation of 90 W halogen light for 2 h has been performed. The ZnO-G nanostructures were characterized by X-ray diffraction (XRD), scanning electron microscopy (SEM), transmission electron microscopy (TEM), Brunauer Emmett Teller (BET) and ultra violet-visible absorption spectroscopy (UV-vis). The results revealed that the ZnO-G nanostructures extended the light absorption spectrum toward the visible region and remarkably enhanced the photodegradation of standard dyes under visible-light irradiation. It has been confirmed that the ZnO-G nanostructures could be excited by visible-light (E ??? 2.6 eV). The major enhancement in the photocatalytic activity of ZnO-G nanostructures under visible-light irradiation can be attributed to the effect of electron transport among ZnO nanoparticles (NPs) and graphene sheets. A mechanism for photocatalytic degradation of organic pollutants over ZnO-G photocatalyst was proposed based on our observations.", "author" : [ { "dropping-particle" : "", "family" : "Ashkarran", "given" : "Ali Akbar", "non-dropping-particle" : "", "parse-names" : false, "suffix" : "" }, { "dropping-particle" : "", "family" : "Mohammadi", "given" : "Bahareh", "non-dropping-particle" : "", "parse-names" : false, "suffix" : "" } ], "container-title" : "Applied Surface Science", "id" : "ITEM-1", "issued" : { "date-parts" : [ [ "2015" ] ] }, "page" : "112-119", "publisher" : "Elsevier B.V.", "title" : "ZnO nanoparticles decorated on graphene sheets through liquid arc discharge approach with enhanced photocatalytic performance under visible-light", "type" : "article-journal", "volume" : "342" }, "uris" : [ "http://www.mendeley.com/documents/?uuid=2ca73669-88c6-4717-ab5c-2bf71d8a81ca" ] } ], "mendeley" : { "formattedCitation" : "&lt;sup&gt;30&lt;/sup&gt;", "plainTextFormattedCitation" : "30", "previouslyFormattedCitation" : "&lt;sup&gt;30&lt;/sup&gt;" }, "properties" : { "noteIndex" : 0 }, "schema" : "https://github.com/citation-style-language/schema/raw/master/csl-citation.json" }</w:instrText>
      </w:r>
      <w:r w:rsidR="008A459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30</w:t>
      </w:r>
      <w:r w:rsidR="008A4591" w:rsidRPr="00D41E7D">
        <w:rPr>
          <w:rFonts w:asciiTheme="majorBidi" w:hAnsiTheme="majorBidi" w:cstheme="majorBidi"/>
          <w:sz w:val="24"/>
          <w:szCs w:val="24"/>
        </w:rPr>
        <w:fldChar w:fldCharType="end"/>
      </w:r>
      <w:r w:rsidR="008A4591" w:rsidRPr="00D41E7D">
        <w:rPr>
          <w:rFonts w:asciiTheme="majorBidi" w:hAnsiTheme="majorBidi" w:cstheme="majorBidi"/>
          <w:sz w:val="24"/>
          <w:szCs w:val="24"/>
        </w:rPr>
        <w:t>,</w:t>
      </w:r>
      <w:r w:rsidR="00C21DA6" w:rsidRPr="00D41E7D">
        <w:rPr>
          <w:rFonts w:asciiTheme="majorBidi" w:hAnsiTheme="majorBidi" w:cstheme="majorBidi"/>
          <w:sz w:val="24"/>
          <w:szCs w:val="24"/>
        </w:rPr>
        <w:t xml:space="preserve"> </w:t>
      </w:r>
      <w:r w:rsidR="00346A6B" w:rsidRPr="00D41E7D">
        <w:rPr>
          <w:rFonts w:asciiTheme="majorBidi" w:hAnsiTheme="majorBidi" w:cstheme="majorBidi"/>
          <w:sz w:val="24"/>
          <w:szCs w:val="24"/>
        </w:rPr>
        <w:t>a</w:t>
      </w:r>
      <w:r w:rsidR="00C21DA6" w:rsidRPr="00D41E7D">
        <w:rPr>
          <w:rFonts w:asciiTheme="majorBidi" w:hAnsiTheme="majorBidi" w:cstheme="majorBidi"/>
          <w:sz w:val="24"/>
          <w:szCs w:val="24"/>
        </w:rPr>
        <w:t xml:space="preserve">nd the requirement for UV light to create hole-electron pairs. </w:t>
      </w:r>
      <w:r w:rsidR="00166614" w:rsidRPr="00166614">
        <w:rPr>
          <w:rFonts w:asciiTheme="majorBidi" w:hAnsiTheme="majorBidi" w:cstheme="majorBidi"/>
          <w:color w:val="FF0000"/>
          <w:sz w:val="24"/>
          <w:szCs w:val="24"/>
        </w:rPr>
        <w:t>Furthermo</w:t>
      </w:r>
      <w:r w:rsidR="00166614" w:rsidRPr="00443DD6">
        <w:rPr>
          <w:rFonts w:asciiTheme="majorBidi" w:hAnsiTheme="majorBidi" w:cstheme="majorBidi"/>
          <w:color w:val="FF0000"/>
          <w:sz w:val="24"/>
          <w:szCs w:val="24"/>
        </w:rPr>
        <w:t>re</w:t>
      </w:r>
      <w:r w:rsidR="00443DD6" w:rsidRPr="00443DD6">
        <w:rPr>
          <w:rFonts w:asciiTheme="majorBidi" w:hAnsiTheme="majorBidi" w:cstheme="majorBidi"/>
          <w:color w:val="FF0000"/>
          <w:sz w:val="24"/>
          <w:szCs w:val="24"/>
        </w:rPr>
        <w:t>,</w:t>
      </w:r>
      <w:r w:rsidR="00C21DA6" w:rsidRPr="00443DD6">
        <w:rPr>
          <w:rFonts w:asciiTheme="majorBidi" w:hAnsiTheme="majorBidi" w:cstheme="majorBidi"/>
          <w:color w:val="FF0000"/>
          <w:sz w:val="24"/>
          <w:szCs w:val="24"/>
        </w:rPr>
        <w:t xml:space="preserve"> </w:t>
      </w:r>
      <w:r w:rsidR="00C21DA6" w:rsidRPr="00D41E7D">
        <w:rPr>
          <w:rFonts w:asciiTheme="majorBidi" w:hAnsiTheme="majorBidi" w:cstheme="majorBidi"/>
          <w:sz w:val="24"/>
          <w:szCs w:val="24"/>
        </w:rPr>
        <w:t xml:space="preserve">CdO is an important semiconductor with band gap of 2.2 ev </w:t>
      </w:r>
      <w:r w:rsidR="008A4591"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"10.1016/j.matlet.2004.03.016", "ISBN" : "0167-577X", "ISSN" : "0167577X", "abstract" : "The formation and properties of Cd(OH)2 and CdO particles were monitored by X-ray powder diffraction (XRD), DTA, FT-IR spectroscopy and Field Emission SEM. Trigonal Cd(OH)2 was precipitated as a single phase at room temperature (RT) by adding aqueous solution of tetramethylammonium hydroxide (TMAH) into ethanolic solution of cadmium acetate. The DTA curve of Cd(OH)2, recorded in air, showed a strong endothermic peak centered at 245 \u00b0C due to recrystallization of CdO. After autoclaving the Cd(OH) 2 suspension at 220 \u00b0C, CdO was found in the precipitates as the dominant phase. These precipitates also contained Cd(OH)2 with trigonal symmetry, Cd(OH)2 having monoclinic symmetry (possible identification) and one unidentified phase. Platelike particles of Cd(OH) 2 changed at 300 \u00b0C to almost spherical monodisperse CdO particles. The particles obtained by autoclaving the Cd(OH)2 suspension showed very different size and shapes. These particles were in the form of nanowires, school rulers or bundles of long rods (cable-like). Some of these long rods were broken. \u00a9 2004 Elsevier B.V. All rights reserved.", "author" : [ { "dropping-particle" : "", "family" : "Risti\u0107", "given" : "M.", "non-dropping-particle" : "", "parse-names" : false, "suffix" : "" }, { "dropping-particle" : "", "family" : "Popovi\u0107", "given" : "S.", "non-dropping-particle" : "", "parse-names" : false, "suffix" : "" }, { "dropping-particle" : "", "family" : "Musi\u0107", "given" : "S.", "non-dropping-particle" : "", "parse-names" : false, "suffix" : "" } ], "container-title" : "Materials Letters", "id" : "ITEM-1", "issue" : "20", "issued" : { "date-parts" : [ [ "2004" ] ] }, "page" : "2494-2499", "title" : "Formation and properties of Cd(OH)2 and CdO particles", "type" : "article-journal", "volume" : "58" }, "uris" : [ "http://www.mendeley.com/documents/?uuid=a3714a1c-1253-4816-acc4-cbe56089886b" ] } ], "mendeley" : { "formattedCitation" : "&lt;sup&gt;31&lt;/sup&gt;", "plainTextFormattedCitation" : "31", "previouslyFormattedCitation" : "&lt;sup&gt;31&lt;/sup&gt;" }, "properties" : { "noteIndex" : 0 }, "schema" : "https://github.com/citation-style-language/schema/raw/master/csl-citation.json" }</w:instrText>
      </w:r>
      <w:r w:rsidR="008A4591"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31</w:t>
      </w:r>
      <w:r w:rsidR="008A4591" w:rsidRPr="00D41E7D">
        <w:rPr>
          <w:rFonts w:asciiTheme="majorBidi" w:hAnsiTheme="majorBidi" w:cstheme="majorBidi"/>
          <w:sz w:val="24"/>
          <w:szCs w:val="24"/>
        </w:rPr>
        <w:fldChar w:fldCharType="end"/>
      </w:r>
      <w:r w:rsidR="00C21DA6" w:rsidRPr="00D41E7D">
        <w:rPr>
          <w:rFonts w:asciiTheme="majorBidi" w:hAnsiTheme="majorBidi" w:cstheme="majorBidi"/>
          <w:sz w:val="24"/>
          <w:szCs w:val="24"/>
        </w:rPr>
        <w:t>.</w:t>
      </w:r>
      <w:r w:rsidR="007D2CC6"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CdO has </w:t>
      </w:r>
      <w:r w:rsidR="00443DD6">
        <w:rPr>
          <w:rFonts w:asciiTheme="majorBidi" w:hAnsiTheme="majorBidi" w:cstheme="majorBidi"/>
          <w:sz w:val="24"/>
          <w:szCs w:val="24"/>
        </w:rPr>
        <w:t>the advantage of</w:t>
      </w:r>
      <w:r w:rsidR="00A54CC1" w:rsidRPr="00D41E7D">
        <w:rPr>
          <w:rFonts w:asciiTheme="majorBidi" w:hAnsiTheme="majorBidi" w:cstheme="majorBidi"/>
          <w:sz w:val="24"/>
          <w:szCs w:val="24"/>
        </w:rPr>
        <w:t xml:space="preserve"> low resistivity,</w:t>
      </w:r>
      <w:r w:rsidR="00443DD6">
        <w:rPr>
          <w:rFonts w:asciiTheme="majorBidi" w:hAnsiTheme="majorBidi" w:cstheme="majorBidi"/>
          <w:sz w:val="24"/>
          <w:szCs w:val="24"/>
        </w:rPr>
        <w:t xml:space="preserve"> </w:t>
      </w:r>
      <w:r w:rsidR="00443DD6" w:rsidRPr="00443DD6">
        <w:rPr>
          <w:rFonts w:asciiTheme="majorBidi" w:hAnsiTheme="majorBidi" w:cstheme="majorBidi"/>
          <w:color w:val="FF0000"/>
          <w:sz w:val="24"/>
          <w:szCs w:val="24"/>
        </w:rPr>
        <w:t>and</w:t>
      </w:r>
      <w:r w:rsidR="00A54CC1" w:rsidRPr="00D41E7D">
        <w:rPr>
          <w:rFonts w:asciiTheme="majorBidi" w:hAnsiTheme="majorBidi" w:cstheme="majorBidi"/>
          <w:sz w:val="24"/>
          <w:szCs w:val="24"/>
        </w:rPr>
        <w:t xml:space="preserve"> high transmittance in the visible region. These properties make it useful for variety of applications such as </w:t>
      </w:r>
      <w:r w:rsidR="00151F97" w:rsidRPr="00D41E7D">
        <w:rPr>
          <w:rFonts w:asciiTheme="majorBidi" w:hAnsiTheme="majorBidi" w:cstheme="majorBidi"/>
          <w:sz w:val="24"/>
          <w:szCs w:val="24"/>
        </w:rPr>
        <w:t>photodiodes</w:t>
      </w:r>
      <w:r w:rsidR="00A54CC1" w:rsidRPr="00D41E7D">
        <w:rPr>
          <w:rFonts w:asciiTheme="majorBidi" w:hAnsiTheme="majorBidi" w:cstheme="majorBidi"/>
          <w:sz w:val="24"/>
          <w:szCs w:val="24"/>
        </w:rPr>
        <w:t>, photovoltaic cells, liquid crystal displays, catalyst,</w:t>
      </w:r>
      <w:r w:rsidR="001973E1" w:rsidRPr="00D41E7D">
        <w:rPr>
          <w:rFonts w:asciiTheme="majorBidi" w:hAnsiTheme="majorBidi" w:cstheme="majorBidi"/>
          <w:sz w:val="24"/>
          <w:szCs w:val="24"/>
        </w:rPr>
        <w:t xml:space="preserve"> </w:t>
      </w:r>
      <w:r w:rsidR="00A54CC1" w:rsidRPr="00D41E7D">
        <w:rPr>
          <w:rFonts w:asciiTheme="majorBidi" w:hAnsiTheme="majorBidi" w:cstheme="majorBidi"/>
          <w:sz w:val="24"/>
          <w:szCs w:val="24"/>
        </w:rPr>
        <w:t>etc</w:t>
      </w:r>
      <w:r w:rsidR="00BC38FB"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"10.1016/j.physe.2009.05.005", "ISBN" : "1386-9477", "ISSN" : "13869477", "abstract" : "Stable electrochemical capacitive properties of chemically grown cadmium oxide film electrode composed of micron-sized discrete crystals in 1 M Na2SO4 electrolyte with a specific capacitance of 1190 mF/g studied over 1000 cycles are reported. Structural and morphological characterizations of micron-sized discrete CdO crystals have been carried out using power X-ray diffraction, scanning electron microscopy and energy dispersive X-ray analysis. Electrochemical capacitive properties of micron-sized CdO discrete crystals on tin-doped indium oxide electrode have been investigated using cyclic voltammetry and chronopotentiometry. ?? 2009 Elsevier B.V. All rights reserved.", "author" : [ { "dropping-particle" : "", "family" : "Chang", "given" : "Jinho", "non-dropping-particle" : "", "parse-names" : false, "suffix" : "" }, { "dropping-particle" : "V.", "family" : "Todkar", "given" : "V.", "non-dropping-particle" : "", "parse-names" : false, "suffix" : "" }, { "dropping-particle" : "", "family" : "Mane", "given" : "Rajaram S.", "non-dropping-particle" : "", "parse-names" : false, "suffix" : "" }, { "dropping-particle" : "", "family" : "Ham", "given" : "Dukho", "non-dropping-particle" : "", "parse-names" : false, "suffix" : "" }, { "dropping-particle" : "", "family" : "Ganesh", "given" : "T.", "non-dropping-particle" : "", "parse-names" : false, "suffix" : "" }, { "dropping-particle" : "", "family" : "Han", "given" : "Sung Hwan", "non-dropping-particle" : "", "parse-names" : false, "suffix" : "" } ], "container-title" : "Physica E: Low-Dimensional Systems and Nanostructures", "id" : "ITEM-1", "issue" : "10", "issued" : { "date-parts" : [ [ "2009" ] ] }, "page" : "1741-1745", "publisher" : "Elsevier", "title" : "Electrochemical capacitive properties of micron-sized chemically grown cadmium oxide discrete crystals", "type" : "article-journal", "volume" : "41" }, "uris" : [ "http://www.mendeley.com/documents/?uuid=d3901f18-4b1b-4086-ab84-4e2d079fbfb2" ] } ], "mendeley" : { "formattedCitation" : "&lt;sup&gt;32&lt;/sup&gt;", "plainTextFormattedCitation" : "32", "previouslyFormattedCitation" : "&lt;sup&gt;32&lt;/sup&gt;" }, "properties" : { "noteIndex" : 0 }, "schema" : "https://github.com/citation-style-language/schema/raw/master/csl-citation.json" }</w:instrText>
      </w:r>
      <w:r w:rsidR="00BC38FB"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32</w:t>
      </w:r>
      <w:r w:rsidR="00BC38FB" w:rsidRPr="00D41E7D">
        <w:rPr>
          <w:rFonts w:asciiTheme="majorBidi" w:hAnsiTheme="majorBidi" w:cstheme="majorBidi"/>
          <w:sz w:val="24"/>
          <w:szCs w:val="24"/>
        </w:rPr>
        <w:fldChar w:fldCharType="end"/>
      </w:r>
      <w:r w:rsidR="006421D8" w:rsidRPr="00D41E7D">
        <w:rPr>
          <w:rFonts w:asciiTheme="majorBidi" w:hAnsiTheme="majorBidi" w:cstheme="majorBidi"/>
          <w:sz w:val="24"/>
          <w:szCs w:val="24"/>
          <w:vertAlign w:val="superscript"/>
        </w:rPr>
        <w:t>,</w:t>
      </w:r>
      <w:r w:rsidR="005402F7"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"10.1016/j.jphotobiol.2016.03.025", "ISSN" : "1011-1344", "author" : [ { "dropping-particle" : "", "family" : "Kumar", "given" : "Sumeet", "non-dropping-particle" : "", "parse-names" : false, "suffix" : "" }, { "dropping-particle" : "", "family" : "Ojha", "given" : "Animesh K", "non-dropping-particle" : "", "parse-names" : false, "suffix" : "" }, { "dropping-particle" : "", "family" : "Walkenfort", "given" : "Bernd", "non-dropping-particle" : "", "parse-names" : false, "suffix" : "" } ], "container-title" : "JPB", "id" : "ITEM-1", "issued" : { "date-parts" : [ [ "2016" ] ] }, "page" : "111-119", "publisher" : "Elsevier B.V.", "title" : "Journal of Photochemistry &amp; Photobiology , B : Biology Cadmium oxide nanoparticles grown in situ on reduced graphene oxide for enhanced photocatalytic degradation of methylene blue dye under ultraviolet irradiation", "type" : "article-journal", "volume" : "159" }, "uris" : [ "http://www.mendeley.com/documents/?uuid=dee66985-e1c2-4146-bf8f-32788c5e7945" ] } ], "mendeley" : { "formattedCitation" : "&lt;sup&gt;33&lt;/sup&gt;", "plainTextFormattedCitation" : "33", "previouslyFormattedCitation" : "&lt;sup&gt;33&lt;/sup&gt;" }, "properties" : { "noteIndex" : 0 }, "schema" : "https://github.com/citation-style-language/schema/raw/master/csl-citation.json" }</w:instrText>
      </w:r>
      <w:r w:rsidR="005402F7"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33</w:t>
      </w:r>
      <w:r w:rsidR="005402F7" w:rsidRPr="00D41E7D">
        <w:rPr>
          <w:rFonts w:asciiTheme="majorBidi" w:hAnsiTheme="majorBidi" w:cstheme="majorBidi"/>
          <w:sz w:val="24"/>
          <w:szCs w:val="24"/>
        </w:rPr>
        <w:fldChar w:fldCharType="end"/>
      </w:r>
      <w:r w:rsidR="00BC38FB" w:rsidRPr="00D41E7D">
        <w:rPr>
          <w:rFonts w:asciiTheme="majorBidi" w:hAnsiTheme="majorBidi" w:cstheme="majorBidi"/>
          <w:sz w:val="24"/>
          <w:szCs w:val="24"/>
        </w:rPr>
        <w:t>.</w:t>
      </w:r>
      <w:r w:rsidR="000B507D" w:rsidRPr="00D41E7D">
        <w:rPr>
          <w:rFonts w:asciiTheme="majorBidi" w:hAnsiTheme="majorBidi" w:cstheme="majorBidi"/>
          <w:sz w:val="24"/>
          <w:szCs w:val="24"/>
        </w:rPr>
        <w:t xml:space="preserve"> </w:t>
      </w:r>
      <w:r w:rsidR="00C65485" w:rsidRPr="00D41E7D">
        <w:rPr>
          <w:rFonts w:asciiTheme="majorBidi" w:hAnsiTheme="majorBidi" w:cstheme="majorBidi"/>
          <w:sz w:val="24"/>
          <w:szCs w:val="24"/>
        </w:rPr>
        <w:t>Coupling of ZnO and CdO can reduce the band gap, extending the absorption range to visible light region, leading to electron-hole separation and consequ</w:t>
      </w:r>
      <w:r w:rsidR="00072F3E" w:rsidRPr="00D41E7D">
        <w:rPr>
          <w:rFonts w:asciiTheme="majorBidi" w:hAnsiTheme="majorBidi" w:cstheme="majorBidi"/>
          <w:sz w:val="24"/>
          <w:szCs w:val="24"/>
        </w:rPr>
        <w:t>ently achieving higher activity</w:t>
      </w:r>
      <w:r w:rsidR="00166614" w:rsidRPr="00D41E7D">
        <w:rPr>
          <w:rFonts w:asciiTheme="majorBidi" w:hAnsiTheme="majorBidi" w:cstheme="majorBidi"/>
          <w:sz w:val="24"/>
          <w:szCs w:val="24"/>
        </w:rPr>
        <w:t>, so</w:t>
      </w:r>
      <w:r w:rsidR="00072F3E" w:rsidRPr="00D41E7D">
        <w:rPr>
          <w:rFonts w:asciiTheme="majorBidi" w:hAnsiTheme="majorBidi" w:cstheme="majorBidi"/>
          <w:sz w:val="24"/>
          <w:szCs w:val="24"/>
        </w:rPr>
        <w:t xml:space="preserve"> </w:t>
      </w:r>
      <w:r w:rsidR="000854E6" w:rsidRPr="00D41E7D">
        <w:rPr>
          <w:rFonts w:asciiTheme="majorBidi" w:hAnsiTheme="majorBidi" w:cstheme="majorBidi"/>
          <w:sz w:val="24"/>
          <w:szCs w:val="24"/>
        </w:rPr>
        <w:t xml:space="preserve">it </w:t>
      </w:r>
      <w:r w:rsidR="00443DD6" w:rsidRPr="00443DD6">
        <w:rPr>
          <w:rFonts w:asciiTheme="majorBidi" w:hAnsiTheme="majorBidi" w:cstheme="majorBidi"/>
          <w:sz w:val="24"/>
          <w:szCs w:val="24"/>
        </w:rPr>
        <w:t>was</w:t>
      </w:r>
      <w:r w:rsidR="000854E6" w:rsidRPr="00D41E7D">
        <w:rPr>
          <w:rFonts w:asciiTheme="majorBidi" w:hAnsiTheme="majorBidi" w:cstheme="majorBidi"/>
          <w:sz w:val="24"/>
          <w:szCs w:val="24"/>
        </w:rPr>
        <w:t xml:space="preserve"> </w:t>
      </w:r>
      <w:r w:rsidR="00D32F41" w:rsidRPr="00D41E7D">
        <w:rPr>
          <w:rFonts w:asciiTheme="majorBidi" w:hAnsiTheme="majorBidi" w:cstheme="majorBidi"/>
          <w:sz w:val="24"/>
          <w:szCs w:val="24"/>
        </w:rPr>
        <w:t>valuable</w:t>
      </w:r>
      <w:r w:rsidR="00CB39DE" w:rsidRPr="00D41E7D">
        <w:rPr>
          <w:rFonts w:asciiTheme="majorBidi" w:hAnsiTheme="majorBidi" w:cstheme="majorBidi"/>
          <w:sz w:val="24"/>
          <w:szCs w:val="24"/>
        </w:rPr>
        <w:t xml:space="preserve"> research to combine </w:t>
      </w:r>
      <w:r w:rsidR="00072F3E" w:rsidRPr="00D41E7D">
        <w:rPr>
          <w:rFonts w:asciiTheme="majorBidi" w:hAnsiTheme="majorBidi" w:cstheme="majorBidi"/>
          <w:sz w:val="24"/>
          <w:szCs w:val="24"/>
        </w:rPr>
        <w:t>ZnO, CdO and graphene</w:t>
      </w:r>
      <w:r w:rsidR="00CB39DE" w:rsidRPr="00D41E7D">
        <w:rPr>
          <w:rFonts w:asciiTheme="majorBidi" w:hAnsiTheme="majorBidi" w:cstheme="majorBidi"/>
          <w:sz w:val="24"/>
          <w:szCs w:val="24"/>
        </w:rPr>
        <w:t xml:space="preserve"> for improvement of semiconductor catalyst</w:t>
      </w:r>
      <w:r w:rsidR="00443DD6" w:rsidRPr="00443DD6">
        <w:rPr>
          <w:rFonts w:asciiTheme="majorBidi" w:hAnsiTheme="majorBidi" w:cstheme="majorBidi"/>
          <w:color w:val="FF0000"/>
          <w:sz w:val="24"/>
          <w:szCs w:val="24"/>
        </w:rPr>
        <w:t>s</w:t>
      </w:r>
      <w:r w:rsidR="00CB39DE"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In the present study, Zn</w:t>
      </w:r>
      <w:r w:rsidR="00072F3E" w:rsidRPr="00D41E7D">
        <w:rPr>
          <w:rFonts w:asciiTheme="majorBidi" w:hAnsiTheme="majorBidi" w:cstheme="majorBidi"/>
          <w:sz w:val="24"/>
          <w:szCs w:val="24"/>
        </w:rPr>
        <w:t>O/</w:t>
      </w:r>
      <w:r w:rsidR="000B507D" w:rsidRPr="00D41E7D">
        <w:rPr>
          <w:rFonts w:asciiTheme="majorBidi" w:hAnsiTheme="majorBidi" w:cstheme="majorBidi"/>
          <w:sz w:val="24"/>
          <w:szCs w:val="24"/>
        </w:rPr>
        <w:t>Cd</w:t>
      </w:r>
      <w:r w:rsidR="00072F3E" w:rsidRPr="00D41E7D">
        <w:rPr>
          <w:rFonts w:asciiTheme="majorBidi" w:hAnsiTheme="majorBidi" w:cstheme="majorBidi"/>
          <w:sz w:val="24"/>
          <w:szCs w:val="24"/>
        </w:rPr>
        <w:t>O</w:t>
      </w:r>
      <w:r w:rsidR="000B507D" w:rsidRPr="00D41E7D">
        <w:rPr>
          <w:rFonts w:asciiTheme="majorBidi" w:hAnsiTheme="majorBidi" w:cstheme="majorBidi"/>
          <w:sz w:val="24"/>
          <w:szCs w:val="24"/>
        </w:rPr>
        <w:t xml:space="preserve"> nanoparticles </w:t>
      </w:r>
      <w:r w:rsidR="00EB3BBD">
        <w:rPr>
          <w:rFonts w:asciiTheme="majorBidi" w:hAnsiTheme="majorBidi" w:cstheme="majorBidi"/>
          <w:sz w:val="24"/>
          <w:szCs w:val="24"/>
        </w:rPr>
        <w:t>was</w:t>
      </w:r>
      <w:r w:rsidR="000B507D" w:rsidRPr="00D41E7D">
        <w:rPr>
          <w:rFonts w:asciiTheme="majorBidi" w:hAnsiTheme="majorBidi" w:cstheme="majorBidi"/>
          <w:sz w:val="24"/>
          <w:szCs w:val="24"/>
        </w:rPr>
        <w:t xml:space="preserve"> synthesized and immobilized on the surface of r</w:t>
      </w:r>
      <w:r w:rsidR="009D3646" w:rsidRPr="00D41E7D">
        <w:rPr>
          <w:rFonts w:asciiTheme="majorBidi" w:hAnsiTheme="majorBidi" w:cstheme="majorBidi"/>
          <w:sz w:val="24"/>
          <w:szCs w:val="24"/>
        </w:rPr>
        <w:t>educed graphene oxide</w:t>
      </w:r>
      <w:r w:rsidR="000B507D" w:rsidRPr="00D41E7D">
        <w:rPr>
          <w:rFonts w:asciiTheme="majorBidi" w:hAnsiTheme="majorBidi" w:cstheme="majorBidi"/>
          <w:sz w:val="24"/>
          <w:szCs w:val="24"/>
        </w:rPr>
        <w:t xml:space="preserve"> </w:t>
      </w:r>
      <w:r w:rsidR="00F01DC2" w:rsidRPr="00D41E7D">
        <w:rPr>
          <w:rFonts w:asciiTheme="majorBidi" w:hAnsiTheme="majorBidi" w:cstheme="majorBidi"/>
          <w:sz w:val="24"/>
          <w:szCs w:val="24"/>
        </w:rPr>
        <w:t>via</w:t>
      </w:r>
      <w:r w:rsidR="000B507D" w:rsidRPr="00D41E7D">
        <w:rPr>
          <w:rFonts w:asciiTheme="majorBidi" w:hAnsiTheme="majorBidi" w:cstheme="majorBidi"/>
          <w:sz w:val="24"/>
          <w:szCs w:val="24"/>
        </w:rPr>
        <w:t xml:space="preserve"> hydrothermal method.  The sonocatalytic </w:t>
      </w:r>
      <w:r w:rsidR="00DB3546" w:rsidRPr="00D41E7D">
        <w:rPr>
          <w:rFonts w:asciiTheme="majorBidi" w:hAnsiTheme="majorBidi" w:cstheme="majorBidi"/>
          <w:sz w:val="24"/>
          <w:szCs w:val="24"/>
        </w:rPr>
        <w:t xml:space="preserve">activity of as-prepared nanocomposites </w:t>
      </w:r>
      <w:r w:rsidR="00EB3BBD" w:rsidRPr="00BC237D">
        <w:rPr>
          <w:rFonts w:asciiTheme="majorBidi" w:hAnsiTheme="majorBidi" w:cstheme="majorBidi"/>
          <w:sz w:val="24"/>
          <w:szCs w:val="24"/>
        </w:rPr>
        <w:t xml:space="preserve">was </w:t>
      </w:r>
      <w:r w:rsidR="000B507D" w:rsidRPr="00D41E7D">
        <w:rPr>
          <w:rFonts w:asciiTheme="majorBidi" w:hAnsiTheme="majorBidi" w:cstheme="majorBidi"/>
          <w:sz w:val="24"/>
          <w:szCs w:val="24"/>
        </w:rPr>
        <w:t xml:space="preserve">studied </w:t>
      </w:r>
      <w:r w:rsidR="000B507D" w:rsidRPr="00D41E7D">
        <w:rPr>
          <w:rFonts w:asciiTheme="majorBidi" w:hAnsiTheme="majorBidi" w:cstheme="majorBidi"/>
          <w:sz w:val="24"/>
          <w:szCs w:val="24"/>
        </w:rPr>
        <w:lastRenderedPageBreak/>
        <w:t>toward degradation of MEF, azo dyes and</w:t>
      </w:r>
      <w:r w:rsidR="009556EB"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 xml:space="preserve">4-NA. A series of parameters such as </w:t>
      </w:r>
      <w:r w:rsidR="00D21F53" w:rsidRPr="00D41E7D">
        <w:rPr>
          <w:rFonts w:asciiTheme="majorBidi" w:hAnsiTheme="majorBidi" w:cstheme="majorBidi"/>
          <w:sz w:val="24"/>
          <w:szCs w:val="24"/>
        </w:rPr>
        <w:t>combination ratio of Zn</w:t>
      </w:r>
      <w:r w:rsidR="00072F3E" w:rsidRPr="00D41E7D">
        <w:rPr>
          <w:rFonts w:asciiTheme="majorBidi" w:hAnsiTheme="majorBidi" w:cstheme="majorBidi"/>
          <w:sz w:val="24"/>
          <w:szCs w:val="24"/>
        </w:rPr>
        <w:t>O/</w:t>
      </w:r>
      <w:r w:rsidR="00D21F53" w:rsidRPr="00D41E7D">
        <w:rPr>
          <w:rFonts w:asciiTheme="majorBidi" w:hAnsiTheme="majorBidi" w:cstheme="majorBidi"/>
          <w:sz w:val="24"/>
          <w:szCs w:val="24"/>
        </w:rPr>
        <w:t>Cd</w:t>
      </w:r>
      <w:r w:rsidR="00072F3E" w:rsidRPr="00D41E7D">
        <w:rPr>
          <w:rFonts w:asciiTheme="majorBidi" w:hAnsiTheme="majorBidi" w:cstheme="majorBidi"/>
          <w:sz w:val="24"/>
          <w:szCs w:val="24"/>
        </w:rPr>
        <w:t>O</w:t>
      </w:r>
      <w:r w:rsidR="00D21F53" w:rsidRPr="00D41E7D">
        <w:rPr>
          <w:rFonts w:asciiTheme="majorBidi" w:hAnsiTheme="majorBidi" w:cstheme="majorBidi"/>
          <w:sz w:val="24"/>
          <w:szCs w:val="24"/>
        </w:rPr>
        <w:t xml:space="preserve"> nanoparticles and </w:t>
      </w:r>
      <w:r w:rsidR="009D3646" w:rsidRPr="00D41E7D">
        <w:rPr>
          <w:rFonts w:asciiTheme="majorBidi" w:hAnsiTheme="majorBidi" w:cstheme="majorBidi"/>
          <w:sz w:val="24"/>
          <w:szCs w:val="24"/>
        </w:rPr>
        <w:t>reduced graphene oxide</w:t>
      </w:r>
      <w:r w:rsidR="00D21F53"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 xml:space="preserve">ultrasonic power, dosage of catalyst and initial concentration of MEF </w:t>
      </w:r>
      <w:r w:rsidR="00EB3BBD" w:rsidRPr="00BC237D">
        <w:rPr>
          <w:rFonts w:asciiTheme="majorBidi" w:hAnsiTheme="majorBidi" w:cstheme="majorBidi"/>
          <w:sz w:val="24"/>
          <w:szCs w:val="24"/>
        </w:rPr>
        <w:t>were</w:t>
      </w:r>
      <w:r w:rsidR="00A36235" w:rsidRPr="00D41E7D">
        <w:rPr>
          <w:rFonts w:asciiTheme="majorBidi" w:hAnsiTheme="majorBidi" w:cstheme="majorBidi"/>
          <w:sz w:val="24"/>
          <w:szCs w:val="24"/>
        </w:rPr>
        <w:t xml:space="preserve"> </w:t>
      </w:r>
      <w:r w:rsidR="000B507D" w:rsidRPr="00D41E7D">
        <w:rPr>
          <w:rFonts w:asciiTheme="majorBidi" w:hAnsiTheme="majorBidi" w:cstheme="majorBidi"/>
          <w:sz w:val="24"/>
          <w:szCs w:val="24"/>
        </w:rPr>
        <w:t xml:space="preserve">optimized. </w:t>
      </w:r>
      <w:r w:rsidR="009556EB" w:rsidRPr="00D41E7D">
        <w:rPr>
          <w:rFonts w:asciiTheme="majorBidi" w:hAnsiTheme="majorBidi" w:cstheme="majorBidi"/>
          <w:sz w:val="24"/>
          <w:szCs w:val="24"/>
        </w:rPr>
        <w:t>Based on the results</w:t>
      </w:r>
      <w:r w:rsidR="00BC237D">
        <w:rPr>
          <w:rFonts w:asciiTheme="majorBidi" w:hAnsiTheme="majorBidi" w:cstheme="majorBidi"/>
          <w:sz w:val="24"/>
          <w:szCs w:val="24"/>
        </w:rPr>
        <w:t>,</w:t>
      </w:r>
      <w:r w:rsidR="009556EB" w:rsidRPr="00D41E7D">
        <w:rPr>
          <w:rFonts w:asciiTheme="majorBidi" w:hAnsiTheme="majorBidi" w:cstheme="majorBidi"/>
          <w:sz w:val="24"/>
          <w:szCs w:val="24"/>
        </w:rPr>
        <w:t xml:space="preserve"> remarkable</w:t>
      </w:r>
      <w:r w:rsidR="000B507D" w:rsidRPr="00D41E7D">
        <w:rPr>
          <w:rFonts w:asciiTheme="majorBidi" w:hAnsiTheme="majorBidi" w:cstheme="majorBidi"/>
          <w:sz w:val="24"/>
          <w:szCs w:val="24"/>
        </w:rPr>
        <w:t xml:space="preserve"> high activity of as-prepared nano</w:t>
      </w:r>
      <w:r w:rsidR="00DE31E8">
        <w:rPr>
          <w:rFonts w:asciiTheme="majorBidi" w:hAnsiTheme="majorBidi" w:cstheme="majorBidi"/>
          <w:sz w:val="24"/>
          <w:szCs w:val="24"/>
        </w:rPr>
        <w:t>composites</w:t>
      </w:r>
      <w:r w:rsidR="000B507D" w:rsidRPr="00D41E7D">
        <w:rPr>
          <w:rFonts w:asciiTheme="majorBidi" w:hAnsiTheme="majorBidi" w:cstheme="majorBidi"/>
          <w:sz w:val="24"/>
          <w:szCs w:val="24"/>
        </w:rPr>
        <w:t xml:space="preserve"> in degradation of MEF, MO, RhB </w:t>
      </w:r>
      <w:r w:rsidR="009556EB" w:rsidRPr="00D41E7D">
        <w:rPr>
          <w:rFonts w:asciiTheme="majorBidi" w:hAnsiTheme="majorBidi" w:cstheme="majorBidi"/>
          <w:sz w:val="24"/>
          <w:szCs w:val="24"/>
        </w:rPr>
        <w:t>and 4-NA</w:t>
      </w:r>
      <w:r w:rsidR="000B507D" w:rsidRPr="00D41E7D">
        <w:rPr>
          <w:rFonts w:asciiTheme="majorBidi" w:hAnsiTheme="majorBidi" w:cstheme="majorBidi"/>
          <w:sz w:val="24"/>
          <w:szCs w:val="24"/>
        </w:rPr>
        <w:t xml:space="preserve"> </w:t>
      </w:r>
      <w:r w:rsidR="009556EB" w:rsidRPr="00D41E7D">
        <w:rPr>
          <w:rFonts w:asciiTheme="majorBidi" w:hAnsiTheme="majorBidi" w:cstheme="majorBidi"/>
          <w:sz w:val="24"/>
          <w:szCs w:val="24"/>
        </w:rPr>
        <w:t>under ultrasonic</w:t>
      </w:r>
      <w:r w:rsidR="000B507D" w:rsidRPr="00D41E7D">
        <w:rPr>
          <w:rFonts w:asciiTheme="majorBidi" w:hAnsiTheme="majorBidi" w:cstheme="majorBidi"/>
          <w:sz w:val="24"/>
          <w:szCs w:val="24"/>
        </w:rPr>
        <w:t xml:space="preserve"> irr</w:t>
      </w:r>
      <w:r w:rsidR="00892E8C" w:rsidRPr="00D41E7D">
        <w:rPr>
          <w:rFonts w:asciiTheme="majorBidi" w:hAnsiTheme="majorBidi" w:cstheme="majorBidi"/>
          <w:sz w:val="24"/>
          <w:szCs w:val="24"/>
        </w:rPr>
        <w:t>a</w:t>
      </w:r>
      <w:r w:rsidR="000B507D" w:rsidRPr="00D41E7D">
        <w:rPr>
          <w:rFonts w:asciiTheme="majorBidi" w:hAnsiTheme="majorBidi" w:cstheme="majorBidi"/>
          <w:sz w:val="24"/>
          <w:szCs w:val="24"/>
        </w:rPr>
        <w:t>d</w:t>
      </w:r>
      <w:r w:rsidR="00892E8C" w:rsidRPr="00D41E7D">
        <w:rPr>
          <w:rFonts w:asciiTheme="majorBidi" w:hAnsiTheme="majorBidi" w:cstheme="majorBidi"/>
          <w:sz w:val="24"/>
          <w:szCs w:val="24"/>
        </w:rPr>
        <w:t>i</w:t>
      </w:r>
      <w:r w:rsidR="000B507D" w:rsidRPr="00D41E7D">
        <w:rPr>
          <w:rFonts w:asciiTheme="majorBidi" w:hAnsiTheme="majorBidi" w:cstheme="majorBidi"/>
          <w:sz w:val="24"/>
          <w:szCs w:val="24"/>
        </w:rPr>
        <w:t>ation</w:t>
      </w:r>
      <w:r w:rsidR="00443DD6">
        <w:rPr>
          <w:rFonts w:asciiTheme="majorBidi" w:hAnsiTheme="majorBidi" w:cstheme="majorBidi"/>
          <w:color w:val="FF0000"/>
          <w:sz w:val="24"/>
          <w:szCs w:val="24"/>
        </w:rPr>
        <w:t xml:space="preserve"> </w:t>
      </w:r>
      <w:r w:rsidR="00443DD6" w:rsidRPr="00443DD6">
        <w:rPr>
          <w:rFonts w:asciiTheme="majorBidi" w:hAnsiTheme="majorBidi" w:cstheme="majorBidi"/>
          <w:sz w:val="24"/>
          <w:szCs w:val="24"/>
        </w:rPr>
        <w:t>were</w:t>
      </w:r>
      <w:r w:rsidR="00892E8C" w:rsidRPr="00D41E7D">
        <w:rPr>
          <w:rFonts w:asciiTheme="majorBidi" w:hAnsiTheme="majorBidi" w:cstheme="majorBidi"/>
          <w:sz w:val="24"/>
          <w:szCs w:val="24"/>
        </w:rPr>
        <w:t xml:space="preserve"> observed.</w:t>
      </w:r>
    </w:p>
    <w:p w:rsidR="00BC237D" w:rsidRPr="00D41E7D" w:rsidRDefault="00BC237D" w:rsidP="00BC237D">
      <w:pPr>
        <w:autoSpaceDE w:val="0"/>
        <w:autoSpaceDN w:val="0"/>
        <w:bidi w:val="0"/>
        <w:adjustRightInd w:val="0"/>
        <w:spacing w:after="0" w:line="360" w:lineRule="auto"/>
        <w:rPr>
          <w:rFonts w:asciiTheme="majorBidi" w:hAnsiTheme="majorBidi" w:cstheme="majorBidi"/>
          <w:sz w:val="24"/>
          <w:szCs w:val="24"/>
        </w:rPr>
      </w:pPr>
    </w:p>
    <w:p w:rsidR="002D0F71" w:rsidRPr="00D41E7D" w:rsidRDefault="00346A6B" w:rsidP="00346A6B">
      <w:pPr>
        <w:bidi w:val="0"/>
        <w:spacing w:line="480" w:lineRule="auto"/>
        <w:jc w:val="center"/>
        <w:rPr>
          <w:rFonts w:asciiTheme="majorBidi" w:eastAsia="Times New Roman" w:hAnsiTheme="majorBidi" w:cstheme="majorBidi"/>
          <w:b/>
          <w:bCs/>
          <w:sz w:val="20"/>
          <w:szCs w:val="20"/>
        </w:rPr>
      </w:pPr>
      <w:r w:rsidRPr="00D41E7D">
        <w:rPr>
          <w:rFonts w:asciiTheme="majorBidi" w:eastAsia="Times New Roman" w:hAnsiTheme="majorBidi" w:cstheme="majorBidi"/>
          <w:b/>
          <w:bCs/>
          <w:sz w:val="20"/>
          <w:szCs w:val="20"/>
        </w:rPr>
        <w:t>EXPRIMENTAL</w:t>
      </w:r>
    </w:p>
    <w:p w:rsidR="000B507D" w:rsidRPr="00D41E7D" w:rsidRDefault="000B507D" w:rsidP="00910975">
      <w:pPr>
        <w:pStyle w:val="Default"/>
        <w:spacing w:line="480" w:lineRule="auto"/>
        <w:rPr>
          <w:rFonts w:asciiTheme="majorBidi" w:hAnsiTheme="majorBidi" w:cstheme="majorBidi"/>
          <w:i/>
          <w:iCs/>
          <w:color w:val="auto"/>
          <w:lang w:bidi="fa-IR"/>
        </w:rPr>
      </w:pPr>
      <w:r w:rsidRPr="00D41E7D">
        <w:rPr>
          <w:rFonts w:asciiTheme="majorBidi" w:hAnsiTheme="majorBidi" w:cstheme="majorBidi"/>
          <w:i/>
          <w:iCs/>
          <w:color w:val="auto"/>
          <w:lang w:bidi="fa-IR"/>
        </w:rPr>
        <w:t>Instruments and Reagents</w:t>
      </w:r>
    </w:p>
    <w:p w:rsidR="000B507D" w:rsidRPr="00D41E7D" w:rsidRDefault="000B507D" w:rsidP="00C73E74">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All materials were commercial reagent grade. FT Infrared (FT–IR) spectra were obtained as potassium bromide pellets in the range of 400–4000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with a Bruker tensor 27DTGS. UV-Vis spectra were recorded on Lambda 35 spectrophotometer.</w:t>
      </w:r>
      <w:r w:rsidRPr="00D41E7D">
        <w:rPr>
          <w:rFonts w:asciiTheme="majorBidi" w:hAnsiTheme="majorBidi" w:cstheme="majorBidi"/>
          <w:sz w:val="24"/>
          <w:szCs w:val="24"/>
          <w:lang w:bidi="ar-SA"/>
        </w:rPr>
        <w:t xml:space="preserve"> XRD pattern was recorded by Jeol JDX-8030</w:t>
      </w:r>
      <w:r w:rsidR="00597CD4" w:rsidRPr="00D41E7D">
        <w:rPr>
          <w:rFonts w:asciiTheme="majorBidi" w:hAnsiTheme="majorBidi" w:cstheme="majorBidi"/>
          <w:sz w:val="24"/>
          <w:szCs w:val="24"/>
          <w:lang w:bidi="ar-SA"/>
        </w:rPr>
        <w:t xml:space="preserve"> with Cu k</w:t>
      </w:r>
      <w:r w:rsidR="00597CD4" w:rsidRPr="00D41E7D">
        <w:rPr>
          <w:rFonts w:asciiTheme="majorBidi" w:hAnsiTheme="majorBidi" w:cstheme="majorBidi"/>
          <w:sz w:val="24"/>
          <w:szCs w:val="24"/>
          <w:vertAlign w:val="subscript"/>
          <w:lang w:bidi="ar-SA"/>
        </w:rPr>
        <w:t>α</w:t>
      </w:r>
      <w:r w:rsidR="00597CD4" w:rsidRPr="00D41E7D">
        <w:rPr>
          <w:rFonts w:asciiTheme="majorBidi" w:hAnsiTheme="majorBidi" w:cstheme="majorBidi"/>
          <w:sz w:val="24"/>
          <w:szCs w:val="24"/>
          <w:lang w:bidi="ar-SA"/>
        </w:rPr>
        <w:t xml:space="preserve"> </w:t>
      </w:r>
      <w:r w:rsidR="00DB10D4" w:rsidRPr="00D41E7D">
        <w:rPr>
          <w:rFonts w:asciiTheme="majorBidi" w:hAnsiTheme="majorBidi" w:cstheme="majorBidi"/>
          <w:sz w:val="24"/>
          <w:szCs w:val="24"/>
          <w:lang w:bidi="ar-SA"/>
        </w:rPr>
        <w:t>radiation (</w:t>
      </w:r>
      <w:r w:rsidR="00597CD4" w:rsidRPr="00D41E7D">
        <w:rPr>
          <w:rFonts w:asciiTheme="majorBidi" w:hAnsiTheme="majorBidi" w:cstheme="majorBidi"/>
          <w:sz w:val="24"/>
          <w:szCs w:val="24"/>
          <w:lang w:bidi="ar-SA"/>
        </w:rPr>
        <w:t xml:space="preserve">λ=1.54 </w:t>
      </w:r>
      <w:r w:rsidR="00597CD4" w:rsidRPr="00D41E7D">
        <w:rPr>
          <w:rFonts w:ascii="Times New Roman" w:eastAsia="Times New Roman" w:hAnsi="Times New Roman" w:cs="Times New Roman"/>
          <w:sz w:val="24"/>
          <w:szCs w:val="24"/>
        </w:rPr>
        <w:t>Å</w:t>
      </w:r>
      <w:r w:rsidR="00597CD4" w:rsidRPr="00D41E7D">
        <w:rPr>
          <w:rFonts w:asciiTheme="majorBidi" w:hAnsiTheme="majorBidi" w:cstheme="majorBidi"/>
          <w:sz w:val="24"/>
          <w:szCs w:val="24"/>
          <w:lang w:bidi="ar-SA"/>
        </w:rPr>
        <w:t>) in the range of 2</w:t>
      </w:r>
      <w:r w:rsidR="00DB10D4" w:rsidRPr="00D41E7D">
        <w:rPr>
          <w:rFonts w:asciiTheme="majorBidi" w:hAnsiTheme="majorBidi" w:cstheme="majorBidi"/>
          <w:sz w:val="24"/>
          <w:szCs w:val="24"/>
        </w:rPr>
        <w:t>θ = 10-80</w:t>
      </w:r>
      <w:r w:rsidR="00DB10D4" w:rsidRPr="00D41E7D">
        <w:rPr>
          <w:rFonts w:asciiTheme="majorBidi" w:hAnsiTheme="majorBidi" w:cstheme="majorBidi"/>
          <w:sz w:val="24"/>
          <w:szCs w:val="24"/>
          <w:vertAlign w:val="superscript"/>
        </w:rPr>
        <w:t>°</w:t>
      </w:r>
      <w:r w:rsidRPr="00D41E7D">
        <w:rPr>
          <w:rFonts w:asciiTheme="majorBidi" w:hAnsiTheme="majorBidi" w:cstheme="majorBidi"/>
          <w:sz w:val="24"/>
          <w:szCs w:val="24"/>
          <w:lang w:bidi="ar-SA"/>
        </w:rPr>
        <w:t xml:space="preserve">. </w:t>
      </w:r>
      <w:r w:rsidR="00C73E74" w:rsidRPr="00D41E7D">
        <w:rPr>
          <w:rFonts w:asciiTheme="majorBidi" w:hAnsiTheme="majorBidi" w:cstheme="majorBidi"/>
          <w:sz w:val="24"/>
          <w:szCs w:val="24"/>
        </w:rPr>
        <w:t xml:space="preserve">The morphology, particle size, elements distribution and energy dispersive spectroscopy (EDS) of samples were observed by a scanning electron microscopy (SEM, </w:t>
      </w:r>
      <w:r w:rsidR="00C73E74" w:rsidRPr="00D41E7D">
        <w:rPr>
          <w:rFonts w:asciiTheme="majorBidi" w:hAnsiTheme="majorBidi" w:cstheme="majorBidi"/>
          <w:sz w:val="24"/>
          <w:szCs w:val="24"/>
          <w:lang w:bidi="ar-SA"/>
        </w:rPr>
        <w:t>KYKY-EM3200</w:t>
      </w:r>
      <w:r w:rsidR="00BC237D">
        <w:rPr>
          <w:rFonts w:asciiTheme="majorBidi" w:hAnsiTheme="majorBidi" w:cstheme="majorBidi"/>
          <w:sz w:val="24"/>
          <w:szCs w:val="24"/>
        </w:rPr>
        <w:t xml:space="preserve">) and </w:t>
      </w:r>
      <w:r w:rsidR="00C73E74" w:rsidRPr="00D41E7D">
        <w:rPr>
          <w:rFonts w:asciiTheme="majorBidi" w:hAnsiTheme="majorBidi" w:cstheme="majorBidi"/>
          <w:sz w:val="24"/>
          <w:szCs w:val="24"/>
        </w:rPr>
        <w:t>transmission electron microscope (</w:t>
      </w:r>
      <w:r w:rsidR="00C73E74" w:rsidRPr="00D41E7D">
        <w:rPr>
          <w:rFonts w:asciiTheme="majorBidi" w:hAnsiTheme="majorBidi" w:cstheme="majorBidi"/>
          <w:sz w:val="24"/>
          <w:szCs w:val="24"/>
          <w:lang w:bidi="ar-SA"/>
        </w:rPr>
        <w:t>Zeiss-EM10C-(100 KV)</w:t>
      </w:r>
      <w:r w:rsidR="00C73E74" w:rsidRPr="00D41E7D">
        <w:rPr>
          <w:rFonts w:asciiTheme="majorBidi" w:hAnsiTheme="majorBidi" w:cstheme="majorBidi"/>
          <w:sz w:val="24"/>
          <w:szCs w:val="24"/>
        </w:rPr>
        <w:t xml:space="preserve"> German). </w:t>
      </w:r>
      <w:r w:rsidRPr="00D41E7D">
        <w:rPr>
          <w:rFonts w:asciiTheme="majorBidi" w:hAnsiTheme="majorBidi" w:cstheme="majorBidi"/>
          <w:sz w:val="24"/>
          <w:szCs w:val="24"/>
        </w:rPr>
        <w:t xml:space="preserve">Ultrasonic experiments were done on </w:t>
      </w:r>
      <w:r w:rsidR="00BC237D" w:rsidRPr="00BC237D">
        <w:rPr>
          <w:rFonts w:asciiTheme="majorBidi" w:hAnsiTheme="majorBidi" w:cstheme="majorBidi"/>
          <w:color w:val="FF0000"/>
          <w:sz w:val="24"/>
          <w:szCs w:val="24"/>
        </w:rPr>
        <w:t>an</w:t>
      </w:r>
      <w:r w:rsidR="00BC237D">
        <w:rPr>
          <w:rFonts w:asciiTheme="majorBidi" w:hAnsiTheme="majorBidi" w:cstheme="majorBidi"/>
          <w:sz w:val="24"/>
          <w:szCs w:val="24"/>
        </w:rPr>
        <w:t xml:space="preserve"> </w:t>
      </w:r>
      <w:r w:rsidRPr="00D41E7D">
        <w:rPr>
          <w:rFonts w:asciiTheme="majorBidi" w:hAnsiTheme="majorBidi" w:cstheme="majorBidi"/>
          <w:sz w:val="24"/>
          <w:szCs w:val="24"/>
        </w:rPr>
        <w:t xml:space="preserve">ultrasonic processor, </w:t>
      </w:r>
      <w:r w:rsidR="00E6116D" w:rsidRPr="00D41E7D">
        <w:rPr>
          <w:rFonts w:asciiTheme="majorBidi" w:hAnsiTheme="majorBidi" w:cstheme="majorBidi"/>
          <w:sz w:val="24"/>
          <w:szCs w:val="24"/>
        </w:rPr>
        <w:t xml:space="preserve">Chrom </w:t>
      </w:r>
      <w:r w:rsidR="00441477" w:rsidRPr="00D41E7D">
        <w:rPr>
          <w:rFonts w:asciiTheme="majorBidi" w:hAnsiTheme="majorBidi" w:cstheme="majorBidi"/>
          <w:sz w:val="24"/>
          <w:szCs w:val="24"/>
        </w:rPr>
        <w:t>T</w:t>
      </w:r>
      <w:r w:rsidR="00E6116D" w:rsidRPr="00D41E7D">
        <w:rPr>
          <w:rFonts w:asciiTheme="majorBidi" w:hAnsiTheme="majorBidi" w:cstheme="majorBidi"/>
          <w:sz w:val="24"/>
          <w:szCs w:val="24"/>
        </w:rPr>
        <w:t>ech</w:t>
      </w:r>
      <w:r w:rsidRPr="00D41E7D">
        <w:rPr>
          <w:rFonts w:asciiTheme="majorBidi" w:hAnsiTheme="majorBidi" w:cstheme="majorBidi"/>
          <w:sz w:val="24"/>
          <w:szCs w:val="24"/>
        </w:rPr>
        <w:t xml:space="preserve"> </w:t>
      </w:r>
      <w:r w:rsidR="00B703E2" w:rsidRPr="00D41E7D">
        <w:rPr>
          <w:rFonts w:asciiTheme="majorBidi" w:hAnsiTheme="majorBidi" w:cstheme="majorBidi"/>
          <w:sz w:val="24"/>
          <w:szCs w:val="24"/>
        </w:rPr>
        <w:t>Korea</w:t>
      </w:r>
      <w:r w:rsidR="002F4DDC" w:rsidRPr="00D41E7D">
        <w:rPr>
          <w:rFonts w:asciiTheme="majorBidi" w:hAnsiTheme="majorBidi" w:cstheme="majorBidi"/>
          <w:sz w:val="24"/>
          <w:szCs w:val="24"/>
        </w:rPr>
        <w:t>, ultrasonic frequency 20</w:t>
      </w:r>
      <w:r w:rsidR="00D96724" w:rsidRPr="00D41E7D">
        <w:rPr>
          <w:rFonts w:asciiTheme="majorBidi" w:hAnsiTheme="majorBidi" w:cstheme="majorBidi"/>
          <w:sz w:val="24"/>
          <w:szCs w:val="24"/>
        </w:rPr>
        <w:t xml:space="preserve"> </w:t>
      </w:r>
      <w:r w:rsidR="002F4DDC" w:rsidRPr="00D41E7D">
        <w:rPr>
          <w:rFonts w:asciiTheme="majorBidi" w:hAnsiTheme="majorBidi" w:cstheme="majorBidi"/>
          <w:sz w:val="24"/>
          <w:szCs w:val="24"/>
        </w:rPr>
        <w:t xml:space="preserve">kHz and output power </w:t>
      </w:r>
      <w:r w:rsidR="00166614" w:rsidRPr="00D41E7D">
        <w:rPr>
          <w:rFonts w:asciiTheme="majorBidi" w:hAnsiTheme="majorBidi" w:cstheme="majorBidi"/>
          <w:sz w:val="24"/>
          <w:szCs w:val="24"/>
        </w:rPr>
        <w:t>of (</w:t>
      </w:r>
      <w:r w:rsidR="000801E5" w:rsidRPr="00D41E7D">
        <w:rPr>
          <w:rFonts w:asciiTheme="majorBidi" w:hAnsiTheme="majorBidi" w:cstheme="majorBidi"/>
          <w:sz w:val="24"/>
          <w:szCs w:val="24"/>
        </w:rPr>
        <w:t>500W-1200W)</w:t>
      </w:r>
      <w:r w:rsidR="002F4DDC" w:rsidRPr="00D41E7D">
        <w:rPr>
          <w:rFonts w:asciiTheme="majorBidi" w:hAnsiTheme="majorBidi" w:cstheme="majorBidi"/>
          <w:sz w:val="24"/>
          <w:szCs w:val="24"/>
        </w:rPr>
        <w:t xml:space="preserve"> through manual adjusting</w:t>
      </w:r>
      <w:r w:rsidRPr="00D41E7D">
        <w:rPr>
          <w:rFonts w:asciiTheme="majorBidi" w:hAnsiTheme="majorBidi" w:cstheme="majorBidi"/>
          <w:sz w:val="24"/>
          <w:szCs w:val="24"/>
        </w:rPr>
        <w:t>.</w:t>
      </w:r>
      <w:r w:rsidRPr="00D41E7D">
        <w:rPr>
          <w:rFonts w:asciiTheme="majorBidi" w:hAnsiTheme="majorBidi" w:cstheme="majorBidi"/>
          <w:sz w:val="24"/>
          <w:szCs w:val="24"/>
          <w:rtl/>
        </w:rPr>
        <w:t xml:space="preserve"> </w:t>
      </w:r>
      <w:r w:rsidRPr="00D41E7D">
        <w:rPr>
          <w:rFonts w:asciiTheme="majorBidi" w:hAnsiTheme="majorBidi" w:cstheme="majorBidi"/>
          <w:sz w:val="24"/>
          <w:szCs w:val="24"/>
        </w:rPr>
        <w:t>Diffuse reflectance spectroscopy (DRS) was carried out on Avantes (Ava Lamp-DH-S Ava spec2048- Tec)</w:t>
      </w:r>
      <w:r w:rsidR="001364CF" w:rsidRPr="00D41E7D">
        <w:rPr>
          <w:rFonts w:asciiTheme="majorBidi" w:hAnsiTheme="majorBidi" w:cstheme="majorBidi"/>
          <w:sz w:val="24"/>
          <w:szCs w:val="24"/>
        </w:rPr>
        <w:t>.</w:t>
      </w:r>
    </w:p>
    <w:p w:rsidR="000B507D" w:rsidRPr="00D41E7D" w:rsidRDefault="00B16D4E" w:rsidP="00910975">
      <w:pPr>
        <w:pStyle w:val="Default"/>
        <w:spacing w:line="480" w:lineRule="auto"/>
        <w:rPr>
          <w:rFonts w:asciiTheme="majorBidi" w:hAnsiTheme="majorBidi" w:cstheme="majorBidi"/>
          <w:i/>
          <w:iCs/>
          <w:color w:val="auto"/>
          <w:lang w:bidi="fa-IR"/>
        </w:rPr>
      </w:pPr>
      <w:r w:rsidRPr="00D41E7D">
        <w:rPr>
          <w:rFonts w:asciiTheme="majorBidi" w:hAnsiTheme="majorBidi" w:cstheme="majorBidi"/>
          <w:i/>
          <w:iCs/>
          <w:color w:val="auto"/>
          <w:lang w:bidi="fa-IR"/>
        </w:rPr>
        <w:t xml:space="preserve">Synthesis of </w:t>
      </w:r>
      <w:r w:rsidR="000B507D" w:rsidRPr="00D41E7D">
        <w:rPr>
          <w:rFonts w:asciiTheme="majorBidi" w:hAnsiTheme="majorBidi" w:cstheme="majorBidi"/>
          <w:i/>
          <w:iCs/>
          <w:color w:val="auto"/>
          <w:lang w:bidi="fa-IR"/>
        </w:rPr>
        <w:t>Graphene oxide (GO)</w:t>
      </w:r>
    </w:p>
    <w:p w:rsidR="00B16D4E" w:rsidRPr="00D41E7D" w:rsidRDefault="000B507D" w:rsidP="003D062B">
      <w:pPr>
        <w:autoSpaceDE w:val="0"/>
        <w:autoSpaceDN w:val="0"/>
        <w:bidi w:val="0"/>
        <w:adjustRightInd w:val="0"/>
        <w:spacing w:after="0" w:line="360" w:lineRule="auto"/>
        <w:jc w:val="both"/>
        <w:rPr>
          <w:rFonts w:asciiTheme="majorBidi" w:hAnsiTheme="majorBidi" w:cstheme="majorBidi"/>
          <w:sz w:val="20"/>
          <w:szCs w:val="20"/>
        </w:rPr>
      </w:pPr>
      <w:r w:rsidRPr="00D41E7D">
        <w:rPr>
          <w:rFonts w:asciiTheme="majorBidi" w:hAnsiTheme="majorBidi" w:cstheme="majorBidi"/>
          <w:sz w:val="24"/>
          <w:szCs w:val="24"/>
        </w:rPr>
        <w:t>GO was synthesized from purified natural graphite powder via a modified Hummers method according to the literature</w:t>
      </w:r>
      <w:r w:rsidR="00DA148E"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"10.1166/jnn.2012.6340", "ISSN" : "15334880", "abstract" : "The fabrication of graphene has been widely studied and chemical reduction is considered the most suitable approach to achieve large-scale production and graphene functionalization due to its versatility of chemical routes. We report here a fast and simple reduction of graphene oxide in various organic solvents using microwave irradiation. The reduction can be completed in several minutes, and the oxygen content and conductivity (10,000 S/m) of the reduced graphene oxide were comparable to the previously reported results which reported between 1 hr and 24 hrs for the reduction. We also found that an amide group containing a solvent like NMP or DMF reduced graphene oxide (GO) more effectively than did other solvents. Further, free radicals generated from NMP signi?cantly enhanced deoxygenation of graphene oxide. Moreover, this approach is a non-toxic and environmentally-friendly method to obtain highly conductive reduced GO for a wide range of applications including graphene-based composites, batteries, and electrodes for super-capacitors. \u00a9 2012 American Scientific Publishers.", "author" : [ { "dropping-particle" : "", "family" : "Tien", "given" : "Huynh Ngoc", "non-dropping-particle" : "", "parse-names" : false, "suffix" : "" }, { "dropping-particle" : "", "family" : "Luan", "given" : "Van Hoang", "non-dropping-particle" : "", "parse-names" : false, "suffix" : "" }, { "dropping-particle" : "", "family" : "Cuong", "given" : "Tran Viet", "non-dropping-particle" : "", "parse-names" : false, "suffix" : "" }, { "dropping-particle" : "", "family" : "Kong", "given" : "Byung-Seon", "non-dropping-particle" : "", "parse-names" : false, "suffix" : "" }, { "dropping-particle" : "", "family" : "Chung", "given" : "Jin Suk", "non-dropping-particle" : "", "parse-names" : false, "suffix" : "" }, { "dropping-particle" : "", "family" : "Kim", "given" : "Eui Jung", "non-dropping-particle" : "", "parse-names" : false, "suffix" : "" }, { "dropping-particle" : "", "family" : "Hur", "given" : "Seung Hyun", "non-dropping-particle" : "", "parse-names" : false, "suffix" : "" } ], "container-title" : "Journal of Nanoscience and Nanotechnology", "id" : "ITEM-1", "issue" : "7", "issued" : { "date-parts" : [ [ "2012" ] ] }, "page" : "5658-5662", "title" : "Fast and Simple Reduction of Graphene Oxide in Various Organic Solvents Using Microwave Irradiation", "type" : "article-journal", "volume" : "12" }, "uris" : [ "http://www.mendeley.com/documents/?uuid=3559405c-958c-4cef-9071-2bf1ea26aff2" ] } ], "mendeley" : { "formattedCitation" : "&lt;sup&gt;34&lt;/sup&gt;", "plainTextFormattedCitation" : "34", "previouslyFormattedCitation" : "&lt;sup&gt;34&lt;/sup&gt;" }, "properties" : { "noteIndex" : 0 }, "schema" : "https://github.com/citation-style-language/schema/raw/master/csl-citation.json" }</w:instrText>
      </w:r>
      <w:r w:rsidR="00DA148E"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34</w:t>
      </w:r>
      <w:r w:rsidR="00DA148E" w:rsidRPr="00D41E7D">
        <w:rPr>
          <w:rFonts w:asciiTheme="majorBidi" w:hAnsiTheme="majorBidi" w:cstheme="majorBidi"/>
          <w:sz w:val="24"/>
          <w:szCs w:val="24"/>
        </w:rPr>
        <w:fldChar w:fldCharType="end"/>
      </w:r>
      <w:r w:rsidR="00C443F4" w:rsidRPr="00D41E7D">
        <w:rPr>
          <w:rFonts w:asciiTheme="majorBidi" w:hAnsiTheme="majorBidi" w:cstheme="majorBidi"/>
          <w:sz w:val="24"/>
          <w:szCs w:val="24"/>
        </w:rPr>
        <w:t>.</w:t>
      </w:r>
      <w:r w:rsidR="00DE3083" w:rsidRPr="00D41E7D">
        <w:rPr>
          <w:rFonts w:asciiTheme="majorBidi" w:hAnsiTheme="majorBidi" w:cstheme="majorBidi" w:hint="cs"/>
          <w:sz w:val="20"/>
          <w:szCs w:val="20"/>
          <w:rtl/>
        </w:rPr>
        <w:t xml:space="preserve"> </w:t>
      </w:r>
    </w:p>
    <w:p w:rsidR="00B16D4E" w:rsidRPr="00D41E7D" w:rsidRDefault="00B16D4E" w:rsidP="00264A75">
      <w:pPr>
        <w:autoSpaceDE w:val="0"/>
        <w:autoSpaceDN w:val="0"/>
        <w:bidi w:val="0"/>
        <w:adjustRightInd w:val="0"/>
        <w:spacing w:after="0" w:line="480" w:lineRule="auto"/>
        <w:jc w:val="both"/>
        <w:rPr>
          <w:rFonts w:asciiTheme="majorBidi" w:hAnsiTheme="majorBidi" w:cstheme="majorBidi"/>
          <w:i/>
          <w:iCs/>
          <w:sz w:val="24"/>
          <w:szCs w:val="24"/>
        </w:rPr>
      </w:pPr>
      <w:r w:rsidRPr="00D41E7D">
        <w:rPr>
          <w:rFonts w:asciiTheme="majorBidi" w:hAnsiTheme="majorBidi" w:cstheme="majorBidi"/>
          <w:i/>
          <w:iCs/>
          <w:sz w:val="24"/>
          <w:szCs w:val="24"/>
        </w:rPr>
        <w:t>Synthesis of Zn</w:t>
      </w:r>
      <w:r w:rsidR="00264A75" w:rsidRPr="00D41E7D">
        <w:rPr>
          <w:rFonts w:asciiTheme="majorBidi" w:hAnsiTheme="majorBidi" w:cstheme="majorBidi"/>
          <w:i/>
          <w:iCs/>
          <w:sz w:val="24"/>
          <w:szCs w:val="24"/>
        </w:rPr>
        <w:t>O/</w:t>
      </w:r>
      <w:r w:rsidRPr="00D41E7D">
        <w:rPr>
          <w:rFonts w:asciiTheme="majorBidi" w:hAnsiTheme="majorBidi" w:cstheme="majorBidi"/>
          <w:i/>
          <w:iCs/>
          <w:sz w:val="24"/>
          <w:szCs w:val="24"/>
        </w:rPr>
        <w:t>Cd</w:t>
      </w:r>
      <w:r w:rsidR="00264A75" w:rsidRPr="00D41E7D">
        <w:rPr>
          <w:rFonts w:asciiTheme="majorBidi" w:hAnsiTheme="majorBidi" w:cstheme="majorBidi"/>
          <w:i/>
          <w:iCs/>
          <w:sz w:val="24"/>
          <w:szCs w:val="24"/>
        </w:rPr>
        <w:t>O</w:t>
      </w:r>
      <w:r w:rsidRPr="00D41E7D">
        <w:rPr>
          <w:rFonts w:asciiTheme="majorBidi" w:hAnsiTheme="majorBidi" w:cstheme="majorBidi"/>
          <w:i/>
          <w:iCs/>
          <w:sz w:val="24"/>
          <w:szCs w:val="24"/>
        </w:rPr>
        <w:t xml:space="preserve"> nanoparticles</w:t>
      </w:r>
    </w:p>
    <w:p w:rsidR="001A4F55" w:rsidRPr="00D41E7D" w:rsidRDefault="00277F26" w:rsidP="002509D8">
      <w:pPr>
        <w:pStyle w:val="Default"/>
        <w:spacing w:line="360" w:lineRule="auto"/>
        <w:jc w:val="both"/>
        <w:rPr>
          <w:rFonts w:asciiTheme="majorBidi" w:hAnsiTheme="majorBidi" w:cstheme="majorBidi"/>
          <w:color w:val="auto"/>
        </w:rPr>
      </w:pPr>
      <w:r w:rsidRPr="00D41E7D">
        <w:rPr>
          <w:rFonts w:asciiTheme="majorBidi" w:hAnsiTheme="majorBidi" w:cstheme="majorBidi"/>
          <w:color w:val="auto"/>
        </w:rPr>
        <w:t>Zn</w:t>
      </w:r>
      <w:r w:rsidR="00264A75" w:rsidRPr="00D41E7D">
        <w:rPr>
          <w:rFonts w:asciiTheme="majorBidi" w:hAnsiTheme="majorBidi" w:cstheme="majorBidi"/>
          <w:color w:val="auto"/>
        </w:rPr>
        <w:t>O/</w:t>
      </w:r>
      <w:r w:rsidRPr="00D41E7D">
        <w:rPr>
          <w:rFonts w:asciiTheme="majorBidi" w:hAnsiTheme="majorBidi" w:cstheme="majorBidi"/>
          <w:color w:val="auto"/>
        </w:rPr>
        <w:t>Cd</w:t>
      </w:r>
      <w:r w:rsidR="00264A75" w:rsidRPr="00D41E7D">
        <w:rPr>
          <w:rFonts w:asciiTheme="majorBidi" w:hAnsiTheme="majorBidi" w:cstheme="majorBidi"/>
          <w:color w:val="auto"/>
        </w:rPr>
        <w:t>O</w:t>
      </w:r>
      <w:r w:rsidRPr="00D41E7D">
        <w:rPr>
          <w:rFonts w:asciiTheme="majorBidi" w:hAnsiTheme="majorBidi" w:cstheme="majorBidi"/>
          <w:color w:val="auto"/>
        </w:rPr>
        <w:t xml:space="preserve"> nanoparticles were synthesized via template </w:t>
      </w:r>
      <w:r w:rsidR="000605C5" w:rsidRPr="00D41E7D">
        <w:rPr>
          <w:rFonts w:asciiTheme="majorBidi" w:hAnsiTheme="majorBidi" w:cstheme="majorBidi"/>
          <w:color w:val="auto"/>
        </w:rPr>
        <w:t>assisted route,</w:t>
      </w:r>
      <w:r w:rsidRPr="00D41E7D">
        <w:rPr>
          <w:rFonts w:asciiTheme="majorBidi" w:hAnsiTheme="majorBidi" w:cstheme="majorBidi"/>
          <w:color w:val="auto"/>
        </w:rPr>
        <w:t xml:space="preserve"> according to the literature</w:t>
      </w:r>
      <w:r w:rsidR="00B77429" w:rsidRPr="00D41E7D">
        <w:rPr>
          <w:rFonts w:asciiTheme="majorBidi" w:hAnsiTheme="majorBidi" w:cstheme="majorBidi"/>
          <w:color w:val="auto"/>
        </w:rPr>
        <w:t xml:space="preserve"> </w:t>
      </w:r>
      <w:r w:rsidR="00DA148E" w:rsidRPr="00D41E7D">
        <w:rPr>
          <w:rFonts w:asciiTheme="majorBidi" w:hAnsiTheme="majorBidi" w:cstheme="majorBidi"/>
          <w:color w:val="auto"/>
        </w:rPr>
        <w:fldChar w:fldCharType="begin" w:fldLock="1"/>
      </w:r>
      <w:r w:rsidR="009036F2" w:rsidRPr="00D41E7D">
        <w:rPr>
          <w:rFonts w:asciiTheme="majorBidi" w:hAnsiTheme="majorBidi" w:cstheme="majorBidi"/>
          <w:color w:val="auto"/>
        </w:rPr>
        <w:instrText>ADDIN CSL_CITATION { "citationItems" : [ { "id" : "ITEM-1", "itemData" : { "author" : [ { "dropping-particle" : "", "family" : "Lashanizadegan", "given" : "Maryam", "non-dropping-particle" : "", "parse-names" : false, "suffix" : "" }, { "dropping-particle" : "", "family" : "Mirzazadeh", "given" : "Hoda", "non-dropping-particle" : "", "parse-names" : false, "suffix" : "" } ], "container-title" : "J. Ceram. Process. Res.", "id" : "ITEM-1", "issue" : "4", "issued" : { "date-parts" : [ [ "2012" ] ] }, "page" : "389-391", "title" : "Processing Research Synthesis of Cd ( OH ) and CdO nanoparticles via a PEG-assisted route", "type" : "article-journal", "volume" : "13" }, "uris" : [ "http://www.mendeley.com/documents/?uuid=dd2cff14-54e0-4905-8419-a0be4b1c0b93" ] } ], "mendeley" : { "formattedCitation" : "&lt;sup&gt;28&lt;/sup&gt;", "plainTextFormattedCitation" : "28", "previouslyFormattedCitation" : "&lt;sup&gt;28&lt;/sup&gt;" }, "properties" : { "noteIndex" : 0 }, "schema" : "https://github.com/citation-style-language/schema/raw/master/csl-citation.json" }</w:instrText>
      </w:r>
      <w:r w:rsidR="00DA148E" w:rsidRPr="00D41E7D">
        <w:rPr>
          <w:rFonts w:asciiTheme="majorBidi" w:hAnsiTheme="majorBidi" w:cstheme="majorBidi"/>
          <w:color w:val="auto"/>
        </w:rPr>
        <w:fldChar w:fldCharType="separate"/>
      </w:r>
      <w:r w:rsidR="009036F2" w:rsidRPr="00D41E7D">
        <w:rPr>
          <w:rFonts w:asciiTheme="majorBidi" w:hAnsiTheme="majorBidi" w:cstheme="majorBidi"/>
          <w:noProof/>
          <w:color w:val="auto"/>
          <w:vertAlign w:val="superscript"/>
        </w:rPr>
        <w:t>28</w:t>
      </w:r>
      <w:r w:rsidR="00DA148E" w:rsidRPr="00D41E7D">
        <w:rPr>
          <w:rFonts w:asciiTheme="majorBidi" w:hAnsiTheme="majorBidi" w:cstheme="majorBidi"/>
          <w:color w:val="auto"/>
        </w:rPr>
        <w:fldChar w:fldCharType="end"/>
      </w:r>
      <w:r w:rsidR="001A4F55" w:rsidRPr="00D41E7D">
        <w:rPr>
          <w:rFonts w:asciiTheme="majorBidi" w:hAnsiTheme="majorBidi" w:cstheme="majorBidi"/>
          <w:color w:val="auto"/>
        </w:rPr>
        <w:t>.</w:t>
      </w:r>
      <w:r w:rsidR="002509D8" w:rsidRPr="00D41E7D">
        <w:rPr>
          <w:rFonts w:asciiTheme="majorBidi" w:hAnsiTheme="majorBidi" w:cstheme="majorBidi"/>
          <w:color w:val="auto"/>
        </w:rPr>
        <w:t xml:space="preserve"> B</w:t>
      </w:r>
      <w:r w:rsidR="001A4F55" w:rsidRPr="00D41E7D">
        <w:rPr>
          <w:rFonts w:asciiTheme="majorBidi" w:hAnsiTheme="majorBidi" w:cstheme="majorBidi"/>
          <w:color w:val="auto"/>
        </w:rPr>
        <w:t>riefly 4 mL of 0.5 M solution of Zn(CH</w:t>
      </w:r>
      <w:r w:rsidR="001A4F55" w:rsidRPr="00D41E7D">
        <w:rPr>
          <w:rFonts w:asciiTheme="majorBidi" w:hAnsiTheme="majorBidi" w:cstheme="majorBidi"/>
          <w:color w:val="auto"/>
          <w:vertAlign w:val="subscript"/>
        </w:rPr>
        <w:t>3</w:t>
      </w:r>
      <w:r w:rsidR="001A4F55" w:rsidRPr="00D41E7D">
        <w:rPr>
          <w:rFonts w:asciiTheme="majorBidi" w:hAnsiTheme="majorBidi" w:cstheme="majorBidi"/>
          <w:color w:val="auto"/>
        </w:rPr>
        <w:t>COOH)</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.2H</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O and 4 mL of 0.5 M solution of Cd(CH</w:t>
      </w:r>
      <w:r w:rsidR="001A4F55" w:rsidRPr="00D41E7D">
        <w:rPr>
          <w:rFonts w:asciiTheme="majorBidi" w:hAnsiTheme="majorBidi" w:cstheme="majorBidi"/>
          <w:color w:val="auto"/>
          <w:vertAlign w:val="subscript"/>
        </w:rPr>
        <w:t>3</w:t>
      </w:r>
      <w:r w:rsidR="001A4F55" w:rsidRPr="00D41E7D">
        <w:rPr>
          <w:rFonts w:asciiTheme="majorBidi" w:hAnsiTheme="majorBidi" w:cstheme="majorBidi"/>
          <w:color w:val="auto"/>
        </w:rPr>
        <w:t>COO)</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.2H</w:t>
      </w:r>
      <w:r w:rsidR="001A4F55" w:rsidRPr="00D41E7D">
        <w:rPr>
          <w:rFonts w:asciiTheme="majorBidi" w:hAnsiTheme="majorBidi" w:cstheme="majorBidi"/>
          <w:color w:val="auto"/>
          <w:vertAlign w:val="subscript"/>
        </w:rPr>
        <w:t>2</w:t>
      </w:r>
      <w:r w:rsidR="001A4F55" w:rsidRPr="00D41E7D">
        <w:rPr>
          <w:rFonts w:asciiTheme="majorBidi" w:hAnsiTheme="majorBidi" w:cstheme="majorBidi"/>
          <w:color w:val="auto"/>
        </w:rPr>
        <w:t>O w</w:t>
      </w:r>
      <w:r w:rsidR="003D062B" w:rsidRPr="00D41E7D">
        <w:rPr>
          <w:rFonts w:asciiTheme="majorBidi" w:hAnsiTheme="majorBidi" w:cstheme="majorBidi"/>
          <w:color w:val="auto"/>
        </w:rPr>
        <w:t>ere</w:t>
      </w:r>
      <w:r w:rsidR="001A4F55" w:rsidRPr="00D41E7D">
        <w:rPr>
          <w:rFonts w:asciiTheme="majorBidi" w:hAnsiTheme="majorBidi" w:cstheme="majorBidi"/>
          <w:color w:val="auto"/>
        </w:rPr>
        <w:t xml:space="preserve"> added to a conical flask containing mixed solution of 50 mL distilled water, 2.8 g NaOH, 10 mL of PEG (M</w:t>
      </w:r>
      <w:r w:rsidR="001A4F55" w:rsidRPr="00D41E7D">
        <w:rPr>
          <w:rFonts w:asciiTheme="majorBidi" w:hAnsiTheme="majorBidi" w:cstheme="majorBidi"/>
          <w:color w:val="auto"/>
          <w:vertAlign w:val="subscript"/>
        </w:rPr>
        <w:t>w</w:t>
      </w:r>
      <w:r w:rsidR="001A4F55" w:rsidRPr="00D41E7D">
        <w:rPr>
          <w:rFonts w:asciiTheme="majorBidi" w:hAnsiTheme="majorBidi" w:cstheme="majorBidi"/>
          <w:color w:val="auto"/>
        </w:rPr>
        <w:t>= 400), blended well by stirring for 15</w:t>
      </w:r>
      <w:r w:rsidR="002509D8" w:rsidRPr="00D41E7D">
        <w:rPr>
          <w:rFonts w:asciiTheme="majorBidi" w:hAnsiTheme="majorBidi" w:cstheme="majorBidi"/>
          <w:color w:val="auto"/>
        </w:rPr>
        <w:t xml:space="preserve"> </w:t>
      </w:r>
      <w:r w:rsidR="001A4F55" w:rsidRPr="00D41E7D">
        <w:rPr>
          <w:rFonts w:asciiTheme="majorBidi" w:hAnsiTheme="majorBidi" w:cstheme="majorBidi"/>
          <w:color w:val="auto"/>
        </w:rPr>
        <w:t>min at 70 °C. Subsequently, the mixed solution was left for 4 days at room temperature. White crystalline products were collected, centrifuged, washed with distilled water and ethanol several times and dried at 60 °C in an oven, then calcinated at 400 °C for 1 h.</w:t>
      </w:r>
    </w:p>
    <w:p w:rsidR="00B16D4E" w:rsidRPr="00D41E7D" w:rsidRDefault="000B507D"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Synthesis of</w:t>
      </w:r>
      <w:r w:rsidR="00D57610" w:rsidRPr="00D41E7D">
        <w:rPr>
          <w:rFonts w:asciiTheme="majorBidi" w:hAnsiTheme="majorBidi" w:cstheme="majorBidi"/>
          <w:sz w:val="24"/>
          <w:szCs w:val="24"/>
        </w:rPr>
        <w:t xml:space="preserve"> Zn</w:t>
      </w:r>
      <w:r w:rsidR="00FC1543" w:rsidRPr="00D41E7D">
        <w:rPr>
          <w:rFonts w:asciiTheme="majorBidi" w:hAnsiTheme="majorBidi" w:cstheme="majorBidi"/>
          <w:sz w:val="24"/>
          <w:szCs w:val="24"/>
        </w:rPr>
        <w:t>O/</w:t>
      </w:r>
      <w:r w:rsidR="00D57610" w:rsidRPr="00D41E7D">
        <w:rPr>
          <w:rFonts w:asciiTheme="majorBidi" w:hAnsiTheme="majorBidi" w:cstheme="majorBidi"/>
          <w:sz w:val="24"/>
          <w:szCs w:val="24"/>
        </w:rPr>
        <w:t>Cd</w:t>
      </w:r>
      <w:r w:rsidR="005F3F24" w:rsidRPr="00D41E7D">
        <w:rPr>
          <w:rFonts w:asciiTheme="majorBidi" w:hAnsiTheme="majorBidi" w:cstheme="majorBidi"/>
          <w:sz w:val="24"/>
          <w:szCs w:val="24"/>
        </w:rPr>
        <w:t>O</w:t>
      </w:r>
      <w:r w:rsidR="00D57610"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(the </w:t>
      </w:r>
      <w:r w:rsidR="004C44ED" w:rsidRPr="00D41E7D">
        <w:rPr>
          <w:rFonts w:asciiTheme="majorBidi" w:hAnsiTheme="majorBidi" w:cstheme="majorBidi"/>
          <w:sz w:val="24"/>
          <w:szCs w:val="24"/>
        </w:rPr>
        <w:t>nanocomposites)</w:t>
      </w:r>
      <w:r w:rsidRPr="00D41E7D">
        <w:rPr>
          <w:rFonts w:asciiTheme="majorBidi" w:hAnsiTheme="majorBidi" w:cstheme="majorBidi"/>
          <w:sz w:val="24"/>
          <w:szCs w:val="24"/>
        </w:rPr>
        <w:t xml:space="preserve"> </w:t>
      </w:r>
    </w:p>
    <w:p w:rsidR="000B507D" w:rsidRPr="00D41E7D" w:rsidRDefault="000B507D" w:rsidP="00373441">
      <w:pPr>
        <w:autoSpaceDE w:val="0"/>
        <w:autoSpaceDN w:val="0"/>
        <w:bidi w:val="0"/>
        <w:adjustRightInd w:val="0"/>
        <w:spacing w:after="0" w:line="360" w:lineRule="auto"/>
        <w:rPr>
          <w:rFonts w:asciiTheme="majorBidi" w:hAnsiTheme="majorBidi" w:cstheme="majorBidi"/>
          <w:sz w:val="24"/>
          <w:szCs w:val="24"/>
        </w:rPr>
      </w:pPr>
      <w:r w:rsidRPr="00373441">
        <w:rPr>
          <w:rFonts w:asciiTheme="majorBidi" w:hAnsiTheme="majorBidi" w:cstheme="majorBidi"/>
          <w:b/>
          <w:bCs/>
        </w:rPr>
        <w:t xml:space="preserve"> </w:t>
      </w:r>
      <w:r w:rsidR="00BC237D">
        <w:rPr>
          <w:rFonts w:asciiTheme="majorBidi" w:hAnsiTheme="majorBidi" w:cstheme="majorBidi"/>
          <w:sz w:val="24"/>
          <w:szCs w:val="24"/>
        </w:rPr>
        <w:t>A serie</w:t>
      </w:r>
      <w:r w:rsidR="00DA2D0A" w:rsidRPr="00D41E7D">
        <w:rPr>
          <w:rFonts w:asciiTheme="majorBidi" w:hAnsiTheme="majorBidi" w:cstheme="majorBidi"/>
          <w:sz w:val="24"/>
          <w:szCs w:val="24"/>
        </w:rPr>
        <w:t xml:space="preserve">s of ZnO/CdO/reduced graphene oxide nanocomposites from 0 to 15% were prepared by changing the amount of added ZnO/CdO in the process and </w:t>
      </w:r>
      <w:r w:rsidR="00DA2D0A" w:rsidRPr="00BC237D">
        <w:rPr>
          <w:rFonts w:asciiTheme="majorBidi" w:hAnsiTheme="majorBidi" w:cstheme="majorBidi"/>
          <w:color w:val="FF0000"/>
          <w:sz w:val="24"/>
          <w:szCs w:val="24"/>
        </w:rPr>
        <w:t>lab</w:t>
      </w:r>
      <w:r w:rsidR="00BC237D" w:rsidRPr="00BC237D">
        <w:rPr>
          <w:rFonts w:asciiTheme="majorBidi" w:hAnsiTheme="majorBidi" w:cstheme="majorBidi"/>
          <w:color w:val="FF0000"/>
          <w:sz w:val="24"/>
          <w:szCs w:val="24"/>
        </w:rPr>
        <w:t>e</w:t>
      </w:r>
      <w:r w:rsidR="00DA2D0A" w:rsidRPr="00BC237D">
        <w:rPr>
          <w:rFonts w:asciiTheme="majorBidi" w:hAnsiTheme="majorBidi" w:cstheme="majorBidi"/>
          <w:color w:val="FF0000"/>
          <w:sz w:val="24"/>
          <w:szCs w:val="24"/>
        </w:rPr>
        <w:t>l</w:t>
      </w:r>
      <w:r w:rsidR="00BC237D" w:rsidRPr="00BC237D">
        <w:rPr>
          <w:rFonts w:asciiTheme="majorBidi" w:hAnsiTheme="majorBidi" w:cstheme="majorBidi"/>
          <w:color w:val="FF0000"/>
          <w:sz w:val="24"/>
          <w:szCs w:val="24"/>
        </w:rPr>
        <w:t>l</w:t>
      </w:r>
      <w:r w:rsidR="00DA2D0A" w:rsidRPr="00BC237D">
        <w:rPr>
          <w:rFonts w:asciiTheme="majorBidi" w:hAnsiTheme="majorBidi" w:cstheme="majorBidi"/>
          <w:color w:val="FF0000"/>
          <w:sz w:val="24"/>
          <w:szCs w:val="24"/>
        </w:rPr>
        <w:t>ed</w:t>
      </w:r>
      <w:r w:rsidR="00DA2D0A" w:rsidRPr="00D41E7D">
        <w:rPr>
          <w:rFonts w:asciiTheme="majorBidi" w:hAnsiTheme="majorBidi" w:cstheme="majorBidi"/>
          <w:sz w:val="24"/>
          <w:szCs w:val="24"/>
        </w:rPr>
        <w:t xml:space="preserve"> as ZnO/CdO/reduced </w:t>
      </w:r>
      <w:r w:rsidR="00DA2D0A" w:rsidRPr="00D41E7D">
        <w:rPr>
          <w:rFonts w:asciiTheme="majorBidi" w:hAnsiTheme="majorBidi" w:cstheme="majorBidi"/>
          <w:sz w:val="24"/>
          <w:szCs w:val="24"/>
        </w:rPr>
        <w:lastRenderedPageBreak/>
        <w:t>graphene oxide (0/100)</w:t>
      </w:r>
      <w:r w:rsidR="00317E5B" w:rsidRPr="00D41E7D">
        <w:rPr>
          <w:rFonts w:asciiTheme="majorBidi" w:hAnsiTheme="majorBidi" w:cstheme="majorBidi"/>
          <w:sz w:val="24"/>
          <w:szCs w:val="24"/>
        </w:rPr>
        <w:t>,</w:t>
      </w:r>
      <w:r w:rsidR="00DA2D0A" w:rsidRPr="00D41E7D">
        <w:rPr>
          <w:rFonts w:asciiTheme="majorBidi" w:hAnsiTheme="majorBidi" w:cstheme="majorBidi"/>
          <w:sz w:val="24"/>
          <w:szCs w:val="24"/>
        </w:rPr>
        <w:t xml:space="preserve"> </w:t>
      </w:r>
      <w:r w:rsidR="00EA4A64" w:rsidRPr="00D41E7D">
        <w:rPr>
          <w:rFonts w:asciiTheme="majorBidi" w:hAnsiTheme="majorBidi" w:cstheme="majorBidi"/>
          <w:sz w:val="24"/>
          <w:szCs w:val="24"/>
        </w:rPr>
        <w:t>ZnO/CdO/reduced graphene oxide (5/100),</w:t>
      </w:r>
      <w:r w:rsidR="00DB7BE4" w:rsidRPr="00D41E7D">
        <w:rPr>
          <w:rFonts w:asciiTheme="majorBidi" w:hAnsiTheme="majorBidi" w:cstheme="majorBidi"/>
          <w:sz w:val="24"/>
          <w:szCs w:val="24"/>
        </w:rPr>
        <w:t xml:space="preserve"> ZnO/CdO/reduced </w:t>
      </w:r>
      <w:r w:rsidR="004C44ED" w:rsidRPr="00D41E7D">
        <w:rPr>
          <w:rFonts w:asciiTheme="majorBidi" w:hAnsiTheme="majorBidi" w:cstheme="majorBidi"/>
          <w:sz w:val="24"/>
          <w:szCs w:val="24"/>
        </w:rPr>
        <w:t>graphene (</w:t>
      </w:r>
      <w:r w:rsidR="00DB7BE4" w:rsidRPr="00D41E7D">
        <w:rPr>
          <w:rFonts w:asciiTheme="majorBidi" w:hAnsiTheme="majorBidi" w:cstheme="majorBidi"/>
          <w:sz w:val="24"/>
          <w:szCs w:val="24"/>
        </w:rPr>
        <w:t xml:space="preserve">10/100) </w:t>
      </w:r>
      <w:r w:rsidR="004C44ED" w:rsidRPr="00D41E7D">
        <w:rPr>
          <w:rFonts w:asciiTheme="majorBidi" w:hAnsiTheme="majorBidi" w:cstheme="majorBidi"/>
          <w:sz w:val="24"/>
          <w:szCs w:val="24"/>
        </w:rPr>
        <w:t>and ZnO</w:t>
      </w:r>
      <w:r w:rsidR="00EA4A64" w:rsidRPr="00D41E7D">
        <w:rPr>
          <w:rFonts w:asciiTheme="majorBidi" w:hAnsiTheme="majorBidi" w:cstheme="majorBidi"/>
          <w:sz w:val="24"/>
          <w:szCs w:val="24"/>
        </w:rPr>
        <w:t>/CdO/reduced graphene oxide (15/100)</w:t>
      </w:r>
      <w:r w:rsidR="00DB7BE4" w:rsidRPr="00D41E7D">
        <w:rPr>
          <w:rFonts w:asciiTheme="majorBidi" w:hAnsiTheme="majorBidi" w:cstheme="majorBidi"/>
          <w:sz w:val="24"/>
          <w:szCs w:val="24"/>
        </w:rPr>
        <w:t xml:space="preserve">. </w:t>
      </w:r>
      <w:r w:rsidR="002D7F2C" w:rsidRPr="00D41E7D">
        <w:rPr>
          <w:rFonts w:asciiTheme="majorBidi" w:hAnsiTheme="majorBidi" w:cstheme="majorBidi"/>
          <w:sz w:val="24"/>
          <w:szCs w:val="24"/>
        </w:rPr>
        <w:t>The typical route of Zn</w:t>
      </w:r>
      <w:r w:rsidR="00FC1543" w:rsidRPr="00D41E7D">
        <w:rPr>
          <w:rFonts w:asciiTheme="majorBidi" w:hAnsiTheme="majorBidi" w:cstheme="majorBidi"/>
          <w:sz w:val="24"/>
          <w:szCs w:val="24"/>
        </w:rPr>
        <w:t>O/</w:t>
      </w:r>
      <w:r w:rsidR="002D7F2C" w:rsidRPr="00D41E7D">
        <w:rPr>
          <w:rFonts w:asciiTheme="majorBidi" w:hAnsiTheme="majorBidi" w:cstheme="majorBidi"/>
          <w:sz w:val="24"/>
          <w:szCs w:val="24"/>
        </w:rPr>
        <w:t>CdO</w:t>
      </w:r>
      <w:r w:rsidR="0063756C"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002D7F2C" w:rsidRPr="00D41E7D">
        <w:rPr>
          <w:rFonts w:asciiTheme="majorBidi" w:hAnsiTheme="majorBidi" w:cstheme="majorBidi"/>
          <w:sz w:val="24"/>
          <w:szCs w:val="24"/>
        </w:rPr>
        <w:t xml:space="preserve"> composites synthesis, for example,</w:t>
      </w:r>
      <w:r w:rsidR="008B6A7D" w:rsidRPr="00D41E7D">
        <w:rPr>
          <w:rFonts w:asciiTheme="majorBidi" w:hAnsiTheme="majorBidi" w:cstheme="majorBidi"/>
          <w:sz w:val="24"/>
          <w:szCs w:val="24"/>
        </w:rPr>
        <w:t xml:space="preserve"> </w:t>
      </w:r>
      <w:r w:rsidR="002D7F2C" w:rsidRPr="00D41E7D">
        <w:rPr>
          <w:rFonts w:asciiTheme="majorBidi" w:hAnsiTheme="majorBidi" w:cstheme="majorBidi"/>
          <w:sz w:val="24"/>
          <w:szCs w:val="24"/>
        </w:rPr>
        <w:t xml:space="preserve">when the mass ratio of </w:t>
      </w:r>
      <w:r w:rsidR="0063756C" w:rsidRPr="00D41E7D">
        <w:rPr>
          <w:rFonts w:asciiTheme="majorBidi" w:hAnsiTheme="majorBidi" w:cstheme="majorBidi"/>
          <w:sz w:val="24"/>
          <w:szCs w:val="24"/>
        </w:rPr>
        <w:t>Zn</w:t>
      </w:r>
      <w:r w:rsidR="00FC1543" w:rsidRPr="00D41E7D">
        <w:rPr>
          <w:rFonts w:asciiTheme="majorBidi" w:hAnsiTheme="majorBidi" w:cstheme="majorBidi"/>
          <w:sz w:val="24"/>
          <w:szCs w:val="24"/>
        </w:rPr>
        <w:t>O/</w:t>
      </w:r>
      <w:r w:rsidR="0063756C" w:rsidRPr="00D41E7D">
        <w:rPr>
          <w:rFonts w:asciiTheme="majorBidi" w:hAnsiTheme="majorBidi" w:cstheme="majorBidi"/>
          <w:sz w:val="24"/>
          <w:szCs w:val="24"/>
        </w:rPr>
        <w:t>CdO</w:t>
      </w:r>
      <w:r w:rsidR="002D7F2C" w:rsidRPr="00D41E7D">
        <w:rPr>
          <w:rFonts w:asciiTheme="majorBidi" w:hAnsiTheme="majorBidi" w:cstheme="majorBidi"/>
          <w:sz w:val="24"/>
          <w:szCs w:val="24"/>
        </w:rPr>
        <w:t>/</w:t>
      </w:r>
      <w:r w:rsidR="0063756C"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002D7F2C" w:rsidRPr="00D41E7D">
        <w:rPr>
          <w:rFonts w:asciiTheme="majorBidi" w:hAnsiTheme="majorBidi" w:cstheme="majorBidi"/>
          <w:sz w:val="24"/>
          <w:szCs w:val="24"/>
        </w:rPr>
        <w:t xml:space="preserve"> is 10/100, is as follows:</w:t>
      </w:r>
      <w:r w:rsidR="0063756C" w:rsidRPr="00D41E7D">
        <w:rPr>
          <w:rFonts w:asciiTheme="majorBidi" w:hAnsiTheme="majorBidi" w:cstheme="majorBidi"/>
          <w:sz w:val="24"/>
          <w:szCs w:val="24"/>
        </w:rPr>
        <w:t xml:space="preserve"> </w:t>
      </w:r>
      <w:r w:rsidR="004B67D6" w:rsidRPr="00D41E7D">
        <w:rPr>
          <w:rFonts w:asciiTheme="majorBidi" w:hAnsiTheme="majorBidi" w:cstheme="majorBidi"/>
          <w:sz w:val="24"/>
          <w:szCs w:val="24"/>
        </w:rPr>
        <w:t>0.21 g</w:t>
      </w:r>
      <w:r w:rsidRPr="00D41E7D">
        <w:rPr>
          <w:rFonts w:asciiTheme="majorBidi" w:hAnsiTheme="majorBidi" w:cstheme="majorBidi"/>
          <w:sz w:val="24"/>
          <w:szCs w:val="24"/>
        </w:rPr>
        <w:t xml:space="preserve"> of graphene oxide was dispersed in 30 mL of deioniz</w:t>
      </w:r>
      <w:r w:rsidR="004B67D6" w:rsidRPr="00D41E7D">
        <w:rPr>
          <w:rFonts w:asciiTheme="majorBidi" w:hAnsiTheme="majorBidi" w:cstheme="majorBidi"/>
          <w:sz w:val="24"/>
          <w:szCs w:val="24"/>
        </w:rPr>
        <w:t xml:space="preserve">ed water by sonication for 1 h. Then </w:t>
      </w:r>
      <w:r w:rsidRPr="00D41E7D">
        <w:rPr>
          <w:rFonts w:asciiTheme="majorBidi" w:hAnsiTheme="majorBidi" w:cstheme="majorBidi"/>
          <w:sz w:val="24"/>
          <w:szCs w:val="24"/>
        </w:rPr>
        <w:t xml:space="preserve">20 mL of deionized water containing </w:t>
      </w:r>
      <w:r w:rsidR="004B67D6" w:rsidRPr="00D41E7D">
        <w:rPr>
          <w:rFonts w:asciiTheme="majorBidi" w:hAnsiTheme="majorBidi" w:cstheme="majorBidi"/>
          <w:sz w:val="24"/>
          <w:szCs w:val="24"/>
        </w:rPr>
        <w:t xml:space="preserve">0.02 g of </w:t>
      </w:r>
      <w:r w:rsidRPr="00D41E7D">
        <w:rPr>
          <w:rFonts w:asciiTheme="majorBidi" w:hAnsiTheme="majorBidi" w:cstheme="majorBidi"/>
          <w:sz w:val="24"/>
          <w:szCs w:val="24"/>
        </w:rPr>
        <w:t>as-synthesized Zn</w:t>
      </w:r>
      <w:r w:rsidR="00FC1543" w:rsidRPr="00D41E7D">
        <w:rPr>
          <w:rFonts w:asciiTheme="majorBidi" w:hAnsiTheme="majorBidi" w:cstheme="majorBidi"/>
          <w:sz w:val="24"/>
          <w:szCs w:val="24"/>
        </w:rPr>
        <w:t>O/</w:t>
      </w:r>
      <w:r w:rsidRPr="00D41E7D">
        <w:rPr>
          <w:rFonts w:asciiTheme="majorBidi" w:hAnsiTheme="majorBidi" w:cstheme="majorBidi"/>
          <w:sz w:val="24"/>
          <w:szCs w:val="24"/>
        </w:rPr>
        <w:t>Cd</w:t>
      </w:r>
      <w:r w:rsidR="00FC1543" w:rsidRPr="00D41E7D">
        <w:rPr>
          <w:rFonts w:asciiTheme="majorBidi" w:hAnsiTheme="majorBidi" w:cstheme="majorBidi"/>
          <w:sz w:val="24"/>
          <w:szCs w:val="24"/>
        </w:rPr>
        <w:t>O</w:t>
      </w:r>
      <w:r w:rsidRPr="00D41E7D">
        <w:rPr>
          <w:rFonts w:asciiTheme="majorBidi" w:hAnsiTheme="majorBidi" w:cstheme="majorBidi"/>
          <w:sz w:val="24"/>
          <w:szCs w:val="24"/>
        </w:rPr>
        <w:t xml:space="preserve"> nanoparticles was slowly added into the GO suspension</w:t>
      </w:r>
      <w:r w:rsidR="004B67D6" w:rsidRPr="00D41E7D">
        <w:rPr>
          <w:rFonts w:asciiTheme="majorBidi" w:hAnsiTheme="majorBidi" w:cstheme="majorBidi"/>
          <w:sz w:val="24"/>
          <w:szCs w:val="24"/>
        </w:rPr>
        <w:t>.</w:t>
      </w:r>
      <w:r w:rsidR="00945660" w:rsidRPr="00D41E7D">
        <w:rPr>
          <w:rFonts w:asciiTheme="majorBidi" w:hAnsiTheme="majorBidi" w:cstheme="majorBidi"/>
          <w:sz w:val="24"/>
          <w:szCs w:val="24"/>
        </w:rPr>
        <w:t xml:space="preserve"> </w:t>
      </w:r>
      <w:r w:rsidRPr="00D41E7D">
        <w:rPr>
          <w:rFonts w:asciiTheme="majorBidi" w:hAnsiTheme="majorBidi" w:cstheme="majorBidi"/>
          <w:sz w:val="24"/>
          <w:szCs w:val="24"/>
        </w:rPr>
        <w:t>The mixture was sonicated for another 1 h, then 20 mL of N</w:t>
      </w:r>
      <w:r w:rsidRPr="00D41E7D">
        <w:rPr>
          <w:rFonts w:asciiTheme="majorBidi" w:hAnsiTheme="majorBidi" w:cstheme="majorBidi"/>
          <w:sz w:val="24"/>
          <w:szCs w:val="24"/>
          <w:vertAlign w:val="subscript"/>
        </w:rPr>
        <w:t>2</w:t>
      </w:r>
      <w:r w:rsidRPr="00D41E7D">
        <w:rPr>
          <w:rFonts w:asciiTheme="majorBidi" w:hAnsiTheme="majorBidi" w:cstheme="majorBidi"/>
          <w:sz w:val="24"/>
          <w:szCs w:val="24"/>
        </w:rPr>
        <w:t>H</w:t>
      </w:r>
      <w:r w:rsidRPr="00D41E7D">
        <w:rPr>
          <w:rFonts w:asciiTheme="majorBidi" w:hAnsiTheme="majorBidi" w:cstheme="majorBidi"/>
          <w:sz w:val="24"/>
          <w:szCs w:val="24"/>
          <w:vertAlign w:val="subscript"/>
        </w:rPr>
        <w:t>4</w:t>
      </w:r>
      <w:r w:rsidRPr="00D41E7D">
        <w:rPr>
          <w:rFonts w:asciiTheme="majorBidi" w:hAnsiTheme="majorBidi" w:cstheme="majorBidi"/>
          <w:sz w:val="24"/>
          <w:szCs w:val="24"/>
        </w:rPr>
        <w:t>.H</w:t>
      </w:r>
      <w:r w:rsidRPr="00D41E7D">
        <w:rPr>
          <w:rFonts w:asciiTheme="majorBidi" w:hAnsiTheme="majorBidi" w:cstheme="majorBidi"/>
          <w:sz w:val="24"/>
          <w:szCs w:val="24"/>
          <w:vertAlign w:val="subscript"/>
        </w:rPr>
        <w:t>2</w:t>
      </w:r>
      <w:r w:rsidRPr="00D41E7D">
        <w:rPr>
          <w:rFonts w:asciiTheme="majorBidi" w:hAnsiTheme="majorBidi" w:cstheme="majorBidi"/>
          <w:sz w:val="24"/>
          <w:szCs w:val="24"/>
        </w:rPr>
        <w:t>O was added into the above system and the soluti</w:t>
      </w:r>
      <w:r w:rsidR="0034700F">
        <w:rPr>
          <w:rFonts w:asciiTheme="majorBidi" w:hAnsiTheme="majorBidi" w:cstheme="majorBidi"/>
          <w:sz w:val="24"/>
          <w:szCs w:val="24"/>
        </w:rPr>
        <w:t>on was then sealed in a 100 mL T</w:t>
      </w:r>
      <w:r w:rsidRPr="00D41E7D">
        <w:rPr>
          <w:rFonts w:asciiTheme="majorBidi" w:hAnsiTheme="majorBidi" w:cstheme="majorBidi"/>
          <w:sz w:val="24"/>
          <w:szCs w:val="24"/>
        </w:rPr>
        <w:t>eflon lined stainless steel autoclave for hydrothermal reaction at 180 °C for 8 h. After the autoclave was cooled down to room temperature, the Zn</w:t>
      </w:r>
      <w:r w:rsidR="00FC1543" w:rsidRPr="00D41E7D">
        <w:rPr>
          <w:rFonts w:asciiTheme="majorBidi" w:hAnsiTheme="majorBidi" w:cstheme="majorBidi"/>
          <w:sz w:val="24"/>
          <w:szCs w:val="24"/>
        </w:rPr>
        <w:t>O/</w:t>
      </w:r>
      <w:r w:rsidRPr="00D41E7D">
        <w:rPr>
          <w:rFonts w:asciiTheme="majorBidi" w:hAnsiTheme="majorBidi" w:cstheme="majorBidi"/>
          <w:sz w:val="24"/>
          <w:szCs w:val="24"/>
        </w:rPr>
        <w:t>Cd</w:t>
      </w:r>
      <w:r w:rsidR="005F3F24" w:rsidRPr="00D41E7D">
        <w:rPr>
          <w:rFonts w:asciiTheme="majorBidi" w:hAnsiTheme="majorBidi" w:cstheme="majorBidi"/>
          <w:sz w:val="24"/>
          <w:szCs w:val="24"/>
        </w:rPr>
        <w:t>O</w:t>
      </w:r>
      <w:r w:rsidRPr="00D41E7D">
        <w:rPr>
          <w:rFonts w:asciiTheme="majorBidi" w:hAnsiTheme="majorBidi" w:cstheme="majorBidi"/>
          <w:sz w:val="24"/>
          <w:szCs w:val="24"/>
        </w:rPr>
        <w:t>/r</w:t>
      </w:r>
      <w:r w:rsidR="00FC1543"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product was collected, washed with water several times and dried at 60 °C for 10 h.</w:t>
      </w:r>
      <w:r w:rsidR="004C615A" w:rsidRPr="00D41E7D">
        <w:rPr>
          <w:rFonts w:asciiTheme="majorBidi" w:hAnsiTheme="majorBidi" w:cstheme="majorBidi"/>
          <w:sz w:val="24"/>
          <w:szCs w:val="24"/>
        </w:rPr>
        <w:t xml:space="preserve"> The pure</w:t>
      </w:r>
      <w:r w:rsidR="00F46588" w:rsidRPr="00D41E7D">
        <w:rPr>
          <w:rFonts w:asciiTheme="majorBidi" w:hAnsiTheme="majorBidi" w:cstheme="majorBidi"/>
          <w:sz w:val="24"/>
          <w:szCs w:val="24"/>
        </w:rPr>
        <w:t xml:space="preserve"> reduced graphene oxide was synthesized in the absence of ZnO/CdO nanoparticles. </w:t>
      </w:r>
    </w:p>
    <w:p w:rsidR="002D0F71" w:rsidRPr="00D41E7D" w:rsidRDefault="002D0F71" w:rsidP="002D0F71">
      <w:pPr>
        <w:autoSpaceDE w:val="0"/>
        <w:autoSpaceDN w:val="0"/>
        <w:bidi w:val="0"/>
        <w:adjustRightInd w:val="0"/>
        <w:spacing w:after="0" w:line="480" w:lineRule="auto"/>
        <w:rPr>
          <w:rFonts w:asciiTheme="majorBidi" w:hAnsiTheme="majorBidi" w:cstheme="majorBidi"/>
          <w:i/>
          <w:iCs/>
          <w:sz w:val="24"/>
          <w:szCs w:val="24"/>
        </w:rPr>
      </w:pPr>
      <w:r w:rsidRPr="00D41E7D">
        <w:rPr>
          <w:rFonts w:asciiTheme="majorBidi" w:hAnsiTheme="majorBidi" w:cstheme="majorBidi"/>
          <w:i/>
          <w:iCs/>
          <w:sz w:val="24"/>
          <w:szCs w:val="24"/>
        </w:rPr>
        <w:t>Adsorption and sonocatalytic studies</w:t>
      </w:r>
    </w:p>
    <w:p w:rsidR="002D0F71" w:rsidRPr="00D41E7D" w:rsidRDefault="002D0F71"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1.2 g</w:t>
      </w:r>
      <w:r w:rsidR="0064360E" w:rsidRPr="00D41E7D">
        <w:rPr>
          <w:rFonts w:asciiTheme="majorBidi" w:hAnsiTheme="majorBidi" w:cstheme="majorBidi"/>
          <w:sz w:val="24"/>
          <w:szCs w:val="24"/>
        </w:rPr>
        <w:t>/L</w:t>
      </w:r>
      <w:r w:rsidRPr="00D41E7D">
        <w:rPr>
          <w:rFonts w:asciiTheme="majorBidi" w:hAnsiTheme="majorBidi" w:cstheme="majorBidi"/>
          <w:sz w:val="24"/>
          <w:szCs w:val="24"/>
          <w:vertAlign w:val="superscript"/>
        </w:rPr>
        <w:t xml:space="preserve"> </w:t>
      </w:r>
      <w:r w:rsidRPr="00D41E7D">
        <w:rPr>
          <w:rFonts w:asciiTheme="majorBidi" w:hAnsiTheme="majorBidi" w:cstheme="majorBidi"/>
          <w:sz w:val="24"/>
          <w:szCs w:val="24"/>
        </w:rPr>
        <w:t>as prepared Zn</w:t>
      </w:r>
      <w:r w:rsidR="0064360E" w:rsidRPr="00D41E7D">
        <w:rPr>
          <w:rFonts w:asciiTheme="majorBidi" w:hAnsiTheme="majorBidi" w:cstheme="majorBidi"/>
          <w:sz w:val="24"/>
          <w:szCs w:val="24"/>
        </w:rPr>
        <w:t>O/</w:t>
      </w:r>
      <w:r w:rsidRPr="00D41E7D">
        <w:rPr>
          <w:rFonts w:asciiTheme="majorBidi" w:hAnsiTheme="majorBidi" w:cstheme="majorBidi"/>
          <w:sz w:val="24"/>
          <w:szCs w:val="24"/>
        </w:rPr>
        <w:t>CdO/r</w:t>
      </w:r>
      <w:r w:rsidR="0064360E"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was added in to 25</w:t>
      </w:r>
      <w:r w:rsidR="00496567"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mL MEF, </w:t>
      </w:r>
      <w:r w:rsidR="0064360E" w:rsidRPr="00D41E7D">
        <w:rPr>
          <w:rFonts w:asciiTheme="majorBidi" w:hAnsiTheme="majorBidi" w:cstheme="majorBidi"/>
          <w:sz w:val="24"/>
          <w:szCs w:val="24"/>
        </w:rPr>
        <w:t>RhB, MO</w:t>
      </w:r>
      <w:r w:rsidRPr="00D41E7D">
        <w:rPr>
          <w:rFonts w:asciiTheme="majorBidi" w:hAnsiTheme="majorBidi" w:cstheme="majorBidi"/>
          <w:sz w:val="24"/>
          <w:szCs w:val="24"/>
        </w:rPr>
        <w:t xml:space="preserve"> and 4-NA aqueous solution with concentration</w:t>
      </w:r>
      <w:r w:rsidR="00805899" w:rsidRPr="00D41E7D">
        <w:rPr>
          <w:rFonts w:asciiTheme="majorBidi" w:hAnsiTheme="majorBidi" w:cstheme="majorBidi"/>
          <w:sz w:val="24"/>
          <w:szCs w:val="24"/>
        </w:rPr>
        <w:t xml:space="preserve"> </w:t>
      </w:r>
      <w:r w:rsidRPr="00D41E7D">
        <w:rPr>
          <w:rFonts w:asciiTheme="majorBidi" w:hAnsiTheme="majorBidi" w:cstheme="majorBidi"/>
          <w:sz w:val="24"/>
          <w:szCs w:val="24"/>
        </w:rPr>
        <w:t>of</w:t>
      </w:r>
      <w:r w:rsidR="00805899" w:rsidRPr="00D41E7D">
        <w:rPr>
          <w:rFonts w:asciiTheme="majorBidi" w:hAnsiTheme="majorBidi" w:cstheme="majorBidi"/>
          <w:sz w:val="24"/>
          <w:szCs w:val="24"/>
        </w:rPr>
        <w:t xml:space="preserve"> </w:t>
      </w:r>
      <w:r w:rsidRPr="00D41E7D">
        <w:rPr>
          <w:rFonts w:asciiTheme="majorBidi" w:hAnsiTheme="majorBidi" w:cstheme="majorBidi"/>
          <w:sz w:val="24"/>
          <w:szCs w:val="24"/>
        </w:rPr>
        <w:t>10</w:t>
      </w:r>
      <w:r w:rsidR="00BD3ED7" w:rsidRPr="00D41E7D">
        <w:rPr>
          <w:rFonts w:asciiTheme="majorBidi" w:hAnsiTheme="majorBidi" w:cstheme="majorBidi"/>
          <w:sz w:val="24"/>
          <w:szCs w:val="24"/>
        </w:rPr>
        <w:t xml:space="preserve"> </w:t>
      </w:r>
      <w:r w:rsidRPr="00D41E7D">
        <w:rPr>
          <w:rFonts w:asciiTheme="majorBidi" w:hAnsiTheme="majorBidi" w:cstheme="majorBidi"/>
          <w:sz w:val="24"/>
          <w:szCs w:val="24"/>
        </w:rPr>
        <w:t>mg</w:t>
      </w:r>
      <w:r w:rsidR="00BD3ED7" w:rsidRPr="00D41E7D">
        <w:rPr>
          <w:rFonts w:asciiTheme="majorBidi" w:hAnsiTheme="majorBidi" w:cstheme="majorBidi"/>
          <w:sz w:val="24"/>
          <w:szCs w:val="24"/>
        </w:rPr>
        <w:t>/</w:t>
      </w:r>
      <w:r w:rsidRPr="00D41E7D">
        <w:rPr>
          <w:rFonts w:asciiTheme="majorBidi" w:hAnsiTheme="majorBidi" w:cstheme="majorBidi"/>
          <w:sz w:val="24"/>
          <w:szCs w:val="24"/>
        </w:rPr>
        <w:t>L. After dispersed completely, the suspension was stirred in</w:t>
      </w:r>
      <w:r w:rsidR="0034700F">
        <w:rPr>
          <w:rFonts w:asciiTheme="majorBidi" w:hAnsiTheme="majorBidi" w:cstheme="majorBidi"/>
          <w:sz w:val="24"/>
          <w:szCs w:val="24"/>
        </w:rPr>
        <w:t xml:space="preserve"> </w:t>
      </w:r>
      <w:r w:rsidR="0034700F" w:rsidRPr="0034700F">
        <w:rPr>
          <w:rFonts w:asciiTheme="majorBidi" w:hAnsiTheme="majorBidi" w:cstheme="majorBidi"/>
          <w:color w:val="FF0000"/>
          <w:sz w:val="24"/>
          <w:szCs w:val="24"/>
        </w:rPr>
        <w:t>the</w:t>
      </w:r>
      <w:r w:rsidRPr="00D41E7D">
        <w:rPr>
          <w:rFonts w:asciiTheme="majorBidi" w:hAnsiTheme="majorBidi" w:cstheme="majorBidi"/>
          <w:sz w:val="24"/>
          <w:szCs w:val="24"/>
        </w:rPr>
        <w:t xml:space="preserve"> dark to reach the adsorption/desorption equilibrium. The temperature was fixed to be 25 °C with water bath. By the observations of UV-Vis spectrum, it was clear that the absorption spectrum of organic pollutants reached almost a constant value after 30 min.</w:t>
      </w:r>
      <w:r w:rsidRPr="00D41E7D">
        <w:rPr>
          <w:rFonts w:asciiTheme="majorBidi" w:hAnsiTheme="majorBidi" w:cstheme="majorBidi"/>
          <w:b/>
          <w:bCs/>
          <w:sz w:val="24"/>
          <w:szCs w:val="24"/>
        </w:rPr>
        <w:t xml:space="preserve"> </w:t>
      </w:r>
      <w:r w:rsidRPr="00D41E7D">
        <w:rPr>
          <w:rFonts w:asciiTheme="majorBidi" w:hAnsiTheme="majorBidi" w:cstheme="majorBidi"/>
          <w:sz w:val="24"/>
          <w:szCs w:val="24"/>
        </w:rPr>
        <w:t>Then, the ultrasonic waves were applied for degradation. At different time intervals, 1mL of solution was withdrawn from the reaction mixture and the concentration of the solutions was measured using UV-Vis spectrometer. UV–Vis spectral changes of substrates in the presence of Zn</w:t>
      </w:r>
      <w:r w:rsidR="00BD3ED7" w:rsidRPr="00D41E7D">
        <w:rPr>
          <w:rFonts w:asciiTheme="majorBidi" w:hAnsiTheme="majorBidi" w:cstheme="majorBidi"/>
          <w:sz w:val="24"/>
          <w:szCs w:val="24"/>
        </w:rPr>
        <w:t>O/</w:t>
      </w:r>
      <w:r w:rsidRPr="00D41E7D">
        <w:rPr>
          <w:rFonts w:asciiTheme="majorBidi" w:hAnsiTheme="majorBidi" w:cstheme="majorBidi"/>
          <w:sz w:val="24"/>
          <w:szCs w:val="24"/>
        </w:rPr>
        <w:t>Cd</w:t>
      </w:r>
      <w:r w:rsidR="005F3F24" w:rsidRPr="00D41E7D">
        <w:rPr>
          <w:rFonts w:asciiTheme="majorBidi" w:hAnsiTheme="majorBidi" w:cstheme="majorBidi"/>
          <w:sz w:val="24"/>
          <w:szCs w:val="24"/>
        </w:rPr>
        <w:t>O</w:t>
      </w:r>
      <w:r w:rsidRPr="00D41E7D">
        <w:rPr>
          <w:rFonts w:asciiTheme="majorBidi" w:hAnsiTheme="majorBidi" w:cstheme="majorBidi"/>
          <w:sz w:val="24"/>
          <w:szCs w:val="24"/>
        </w:rPr>
        <w:t>/r</w:t>
      </w:r>
      <w:r w:rsidR="00BD3ED7"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nanocomposite</w:t>
      </w:r>
      <w:r w:rsidR="00BD3ED7" w:rsidRPr="00D41E7D">
        <w:rPr>
          <w:rFonts w:asciiTheme="majorBidi" w:hAnsiTheme="majorBidi" w:cstheme="majorBidi"/>
          <w:sz w:val="24"/>
          <w:szCs w:val="24"/>
        </w:rPr>
        <w:t>s</w:t>
      </w:r>
      <w:r w:rsidRPr="00D41E7D">
        <w:rPr>
          <w:rFonts w:asciiTheme="majorBidi" w:hAnsiTheme="majorBidi" w:cstheme="majorBidi"/>
          <w:sz w:val="24"/>
          <w:szCs w:val="24"/>
        </w:rPr>
        <w:t xml:space="preserve"> as a function of time under ultrasonic irradiation were studied.</w:t>
      </w:r>
    </w:p>
    <w:p w:rsidR="001000A4" w:rsidRPr="00D41E7D" w:rsidRDefault="001000A4"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To investigate the effect of the Zn</w:t>
      </w:r>
      <w:r w:rsidR="00BD3ED7" w:rsidRPr="00D41E7D">
        <w:rPr>
          <w:rFonts w:asciiTheme="majorBidi" w:hAnsiTheme="majorBidi" w:cstheme="majorBidi"/>
          <w:sz w:val="24"/>
          <w:szCs w:val="24"/>
        </w:rPr>
        <w:t>O/</w:t>
      </w:r>
      <w:r w:rsidRPr="00D41E7D">
        <w:rPr>
          <w:rFonts w:asciiTheme="majorBidi" w:hAnsiTheme="majorBidi" w:cstheme="majorBidi"/>
          <w:sz w:val="24"/>
          <w:szCs w:val="24"/>
        </w:rPr>
        <w:t>Cd</w:t>
      </w:r>
      <w:r w:rsidR="009A476C" w:rsidRPr="00D41E7D">
        <w:rPr>
          <w:rFonts w:asciiTheme="majorBidi" w:hAnsiTheme="majorBidi" w:cstheme="majorBidi"/>
          <w:sz w:val="24"/>
          <w:szCs w:val="24"/>
        </w:rPr>
        <w:t>O</w:t>
      </w:r>
      <w:r w:rsidRPr="00D41E7D">
        <w:rPr>
          <w:rFonts w:asciiTheme="majorBidi" w:hAnsiTheme="majorBidi" w:cstheme="majorBidi"/>
          <w:sz w:val="24"/>
          <w:szCs w:val="24"/>
        </w:rPr>
        <w:t>/r</w:t>
      </w:r>
      <w:r w:rsidR="00BD3ED7" w:rsidRPr="00D41E7D">
        <w:rPr>
          <w:rFonts w:asciiTheme="majorBidi" w:hAnsiTheme="majorBidi" w:cstheme="majorBidi"/>
          <w:sz w:val="24"/>
          <w:szCs w:val="24"/>
        </w:rPr>
        <w:t>educed graphene oxide</w:t>
      </w:r>
      <w:r w:rsidRPr="00D41E7D">
        <w:rPr>
          <w:rFonts w:asciiTheme="majorBidi" w:hAnsiTheme="majorBidi" w:cstheme="majorBidi"/>
          <w:sz w:val="24"/>
          <w:szCs w:val="24"/>
        </w:rPr>
        <w:t>, some experiments were performed to make sure that degradation of the organic pollutants occurred as a result of the catalytic activity of the Zn</w:t>
      </w:r>
      <w:r w:rsidR="00BD3ED7" w:rsidRPr="00D41E7D">
        <w:rPr>
          <w:rFonts w:asciiTheme="majorBidi" w:hAnsiTheme="majorBidi" w:cstheme="majorBidi"/>
          <w:sz w:val="24"/>
          <w:szCs w:val="24"/>
        </w:rPr>
        <w:t>O/</w:t>
      </w:r>
      <w:r w:rsidRPr="00D41E7D">
        <w:rPr>
          <w:rFonts w:asciiTheme="majorBidi" w:hAnsiTheme="majorBidi" w:cstheme="majorBidi"/>
          <w:sz w:val="24"/>
          <w:szCs w:val="24"/>
        </w:rPr>
        <w:t>Cd</w:t>
      </w:r>
      <w:r w:rsidR="00342115" w:rsidRPr="00D41E7D">
        <w:rPr>
          <w:rFonts w:asciiTheme="majorBidi" w:hAnsiTheme="majorBidi" w:cstheme="majorBidi"/>
          <w:sz w:val="24"/>
          <w:szCs w:val="24"/>
        </w:rPr>
        <w:t>O</w:t>
      </w:r>
      <w:r w:rsidRPr="00D41E7D">
        <w:rPr>
          <w:rFonts w:asciiTheme="majorBidi" w:hAnsiTheme="majorBidi" w:cstheme="majorBidi"/>
          <w:sz w:val="24"/>
          <w:szCs w:val="24"/>
        </w:rPr>
        <w:t>/r</w:t>
      </w:r>
      <w:r w:rsidR="00BD3ED7" w:rsidRPr="00D41E7D">
        <w:rPr>
          <w:rFonts w:asciiTheme="majorBidi" w:hAnsiTheme="majorBidi" w:cstheme="majorBidi"/>
          <w:sz w:val="24"/>
          <w:szCs w:val="24"/>
        </w:rPr>
        <w:t>educed graphene oxide</w:t>
      </w:r>
      <w:r w:rsidR="0034700F">
        <w:rPr>
          <w:rFonts w:asciiTheme="majorBidi" w:hAnsiTheme="majorBidi" w:cstheme="majorBidi"/>
          <w:sz w:val="24"/>
          <w:szCs w:val="24"/>
        </w:rPr>
        <w:t>,</w:t>
      </w:r>
      <w:r w:rsidRPr="00D41E7D">
        <w:rPr>
          <w:rFonts w:asciiTheme="majorBidi" w:hAnsiTheme="majorBidi" w:cstheme="majorBidi"/>
          <w:sz w:val="24"/>
          <w:szCs w:val="24"/>
        </w:rPr>
        <w:t xml:space="preserve"> and not because of the ultrasound or adsorption only. The degradation of the organic pollutants was studied (1) with only ultrasound, (2) with Zn</w:t>
      </w:r>
      <w:r w:rsidR="00B47843" w:rsidRPr="00D41E7D">
        <w:rPr>
          <w:rFonts w:asciiTheme="majorBidi" w:hAnsiTheme="majorBidi" w:cstheme="majorBidi"/>
          <w:sz w:val="24"/>
          <w:szCs w:val="24"/>
        </w:rPr>
        <w:t>O/</w:t>
      </w:r>
      <w:r w:rsidRPr="00D41E7D">
        <w:rPr>
          <w:rFonts w:asciiTheme="majorBidi" w:hAnsiTheme="majorBidi" w:cstheme="majorBidi"/>
          <w:sz w:val="24"/>
          <w:szCs w:val="24"/>
        </w:rPr>
        <w:t>Cd</w:t>
      </w:r>
      <w:r w:rsidR="00B47843" w:rsidRPr="00D41E7D">
        <w:rPr>
          <w:rFonts w:asciiTheme="majorBidi" w:hAnsiTheme="majorBidi" w:cstheme="majorBidi"/>
          <w:sz w:val="24"/>
          <w:szCs w:val="24"/>
        </w:rPr>
        <w:t>O</w:t>
      </w:r>
      <w:r w:rsidRPr="00D41E7D">
        <w:rPr>
          <w:rFonts w:asciiTheme="majorBidi" w:hAnsiTheme="majorBidi" w:cstheme="majorBidi"/>
          <w:sz w:val="24"/>
          <w:szCs w:val="24"/>
        </w:rPr>
        <w:t xml:space="preserve"> nanoparticles, (3) with rGO and (4) with Zn</w:t>
      </w:r>
      <w:r w:rsidR="00B47843" w:rsidRPr="00D41E7D">
        <w:rPr>
          <w:rFonts w:asciiTheme="majorBidi" w:hAnsiTheme="majorBidi" w:cstheme="majorBidi"/>
          <w:sz w:val="24"/>
          <w:szCs w:val="24"/>
        </w:rPr>
        <w:t>O/</w:t>
      </w:r>
      <w:r w:rsidRPr="00D41E7D">
        <w:rPr>
          <w:rFonts w:asciiTheme="majorBidi" w:hAnsiTheme="majorBidi" w:cstheme="majorBidi"/>
          <w:sz w:val="24"/>
          <w:szCs w:val="24"/>
        </w:rPr>
        <w:t>Cd</w:t>
      </w:r>
      <w:r w:rsidR="00CC621E" w:rsidRPr="00D41E7D">
        <w:rPr>
          <w:rFonts w:asciiTheme="majorBidi" w:hAnsiTheme="majorBidi" w:cstheme="majorBidi"/>
          <w:sz w:val="24"/>
          <w:szCs w:val="24"/>
        </w:rPr>
        <w:t>O</w:t>
      </w:r>
      <w:r w:rsidRPr="00D41E7D">
        <w:rPr>
          <w:rFonts w:asciiTheme="majorBidi" w:hAnsiTheme="majorBidi" w:cstheme="majorBidi"/>
          <w:sz w:val="24"/>
          <w:szCs w:val="24"/>
        </w:rPr>
        <w:t>/r</w:t>
      </w:r>
      <w:r w:rsidR="00B47843"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nanocomposite</w:t>
      </w:r>
      <w:r w:rsidR="00B47843" w:rsidRPr="00D41E7D">
        <w:rPr>
          <w:rFonts w:asciiTheme="majorBidi" w:hAnsiTheme="majorBidi" w:cstheme="majorBidi"/>
          <w:sz w:val="24"/>
          <w:szCs w:val="24"/>
        </w:rPr>
        <w:t>s</w:t>
      </w:r>
      <w:r w:rsidRPr="00D41E7D">
        <w:rPr>
          <w:rFonts w:asciiTheme="majorBidi" w:hAnsiTheme="majorBidi" w:cstheme="majorBidi"/>
          <w:sz w:val="24"/>
          <w:szCs w:val="24"/>
        </w:rPr>
        <w:t>.</w:t>
      </w:r>
    </w:p>
    <w:p w:rsidR="001000A4" w:rsidRPr="00D41E7D" w:rsidRDefault="001000A4" w:rsidP="001000A4">
      <w:pPr>
        <w:autoSpaceDE w:val="0"/>
        <w:autoSpaceDN w:val="0"/>
        <w:bidi w:val="0"/>
        <w:adjustRightInd w:val="0"/>
        <w:spacing w:after="0" w:line="480" w:lineRule="auto"/>
        <w:jc w:val="both"/>
        <w:rPr>
          <w:rFonts w:asciiTheme="majorBidi" w:hAnsiTheme="majorBidi" w:cstheme="majorBidi"/>
          <w:i/>
          <w:iCs/>
          <w:sz w:val="24"/>
          <w:szCs w:val="24"/>
        </w:rPr>
      </w:pPr>
      <w:r w:rsidRPr="00D41E7D">
        <w:rPr>
          <w:rFonts w:asciiTheme="majorBidi" w:hAnsiTheme="majorBidi" w:cstheme="majorBidi"/>
          <w:i/>
          <w:iCs/>
          <w:sz w:val="24"/>
          <w:szCs w:val="24"/>
        </w:rPr>
        <w:t>Evaluation of reactive oxygen specious (ROS)</w:t>
      </w:r>
    </w:p>
    <w:p w:rsidR="00EB2195" w:rsidRPr="00D41E7D" w:rsidRDefault="00EB2195" w:rsidP="0037344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Firstly, three 5 mL 1</w:t>
      </w:r>
      <w:r w:rsidR="004C44ED" w:rsidRPr="00D41E7D">
        <w:rPr>
          <w:rFonts w:asciiTheme="majorBidi" w:hAnsiTheme="majorBidi" w:cstheme="majorBidi"/>
          <w:sz w:val="24"/>
          <w:szCs w:val="24"/>
        </w:rPr>
        <w:t>, 5</w:t>
      </w:r>
      <w:r w:rsidRPr="00D41E7D">
        <w:rPr>
          <w:rFonts w:asciiTheme="majorBidi" w:hAnsiTheme="majorBidi" w:cstheme="majorBidi"/>
          <w:sz w:val="24"/>
          <w:szCs w:val="24"/>
        </w:rPr>
        <w:t xml:space="preserve"> diphenylcarbazide (DPCI) solution (10</w:t>
      </w:r>
      <w:r w:rsidRPr="00D41E7D">
        <w:rPr>
          <w:rFonts w:asciiTheme="majorBidi" w:hAnsiTheme="majorBidi" w:cstheme="majorBidi"/>
          <w:sz w:val="24"/>
          <w:szCs w:val="24"/>
          <w:vertAlign w:val="superscript"/>
        </w:rPr>
        <w:t>-2</w:t>
      </w:r>
      <w:r w:rsidRPr="00D41E7D">
        <w:rPr>
          <w:rFonts w:asciiTheme="majorBidi" w:hAnsiTheme="majorBidi" w:cstheme="majorBidi"/>
          <w:sz w:val="24"/>
          <w:szCs w:val="24"/>
        </w:rPr>
        <w:t xml:space="preserve"> M) were added to three volumetric flasks marked with </w:t>
      </w:r>
      <w:r w:rsidR="00501BFE" w:rsidRPr="00D41E7D">
        <w:rPr>
          <w:rFonts w:asciiTheme="majorBidi" w:hAnsiTheme="majorBidi" w:cstheme="majorBidi"/>
          <w:sz w:val="24"/>
          <w:szCs w:val="24"/>
        </w:rPr>
        <w:t>1-3</w:t>
      </w:r>
      <w:r w:rsidRPr="00D41E7D">
        <w:rPr>
          <w:rFonts w:asciiTheme="majorBidi" w:hAnsiTheme="majorBidi" w:cstheme="majorBidi"/>
          <w:sz w:val="24"/>
          <w:szCs w:val="24"/>
        </w:rPr>
        <w:t xml:space="preserve">, respectively. And then two </w:t>
      </w:r>
      <w:r w:rsidR="00AA5E3C" w:rsidRPr="00D41E7D">
        <w:rPr>
          <w:rFonts w:asciiTheme="majorBidi" w:hAnsiTheme="majorBidi" w:cstheme="majorBidi"/>
          <w:sz w:val="24"/>
          <w:szCs w:val="24"/>
        </w:rPr>
        <w:t>1.2</w:t>
      </w:r>
      <w:r w:rsidRPr="00D41E7D">
        <w:rPr>
          <w:rFonts w:asciiTheme="majorBidi" w:hAnsiTheme="majorBidi" w:cstheme="majorBidi"/>
          <w:sz w:val="24"/>
          <w:szCs w:val="24"/>
        </w:rPr>
        <w:t>g</w:t>
      </w:r>
      <w:r w:rsidR="00AA5E3C" w:rsidRPr="00D41E7D">
        <w:rPr>
          <w:rFonts w:asciiTheme="majorBidi" w:hAnsiTheme="majorBidi" w:cstheme="majorBidi"/>
          <w:sz w:val="24"/>
          <w:szCs w:val="24"/>
        </w:rPr>
        <w:t>/L</w:t>
      </w:r>
      <w:r w:rsidRPr="00D41E7D">
        <w:rPr>
          <w:rFonts w:asciiTheme="majorBidi" w:hAnsiTheme="majorBidi" w:cstheme="majorBidi"/>
          <w:sz w:val="24"/>
          <w:szCs w:val="24"/>
        </w:rPr>
        <w:t xml:space="preserve"> Zn</w:t>
      </w:r>
      <w:r w:rsidR="00C5588B" w:rsidRPr="00D41E7D">
        <w:rPr>
          <w:rFonts w:asciiTheme="majorBidi" w:hAnsiTheme="majorBidi" w:cstheme="majorBidi"/>
          <w:sz w:val="24"/>
          <w:szCs w:val="24"/>
        </w:rPr>
        <w:t>O/</w:t>
      </w:r>
      <w:r w:rsidRPr="00D41E7D">
        <w:rPr>
          <w:rFonts w:asciiTheme="majorBidi" w:hAnsiTheme="majorBidi" w:cstheme="majorBidi"/>
          <w:sz w:val="24"/>
          <w:szCs w:val="24"/>
        </w:rPr>
        <w:t>CdO/r</w:t>
      </w:r>
      <w:r w:rsidR="00C5588B"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were added to </w:t>
      </w:r>
      <w:r w:rsidR="00A60A00" w:rsidRPr="00D41E7D">
        <w:rPr>
          <w:rFonts w:asciiTheme="majorBidi" w:hAnsiTheme="majorBidi" w:cstheme="majorBidi"/>
          <w:sz w:val="24"/>
          <w:szCs w:val="24"/>
        </w:rPr>
        <w:t>1</w:t>
      </w:r>
      <w:r w:rsidRPr="00D41E7D">
        <w:rPr>
          <w:rFonts w:asciiTheme="majorBidi" w:hAnsiTheme="majorBidi" w:cstheme="majorBidi"/>
          <w:sz w:val="24"/>
          <w:szCs w:val="24"/>
        </w:rPr>
        <w:t xml:space="preserve"> and </w:t>
      </w:r>
      <w:r w:rsidR="00A60A00" w:rsidRPr="00D41E7D">
        <w:rPr>
          <w:rFonts w:asciiTheme="majorBidi" w:hAnsiTheme="majorBidi" w:cstheme="majorBidi"/>
          <w:sz w:val="24"/>
          <w:szCs w:val="24"/>
        </w:rPr>
        <w:t>3</w:t>
      </w:r>
      <w:r w:rsidR="00CB736E" w:rsidRPr="00D41E7D">
        <w:rPr>
          <w:rFonts w:asciiTheme="majorBidi" w:hAnsiTheme="majorBidi" w:cstheme="majorBidi"/>
          <w:sz w:val="24"/>
          <w:szCs w:val="24"/>
        </w:rPr>
        <w:t>,</w:t>
      </w:r>
      <w:r w:rsidRPr="00D41E7D">
        <w:rPr>
          <w:rFonts w:asciiTheme="majorBidi" w:hAnsiTheme="majorBidi" w:cstheme="majorBidi"/>
          <w:sz w:val="24"/>
          <w:szCs w:val="24"/>
        </w:rPr>
        <w:t xml:space="preserve"> respectively. All of the three solutions were diluted to </w:t>
      </w:r>
      <w:r w:rsidRPr="00D41E7D">
        <w:rPr>
          <w:rFonts w:asciiTheme="majorBidi" w:hAnsiTheme="majorBidi" w:cstheme="majorBidi"/>
          <w:sz w:val="24"/>
          <w:szCs w:val="24"/>
        </w:rPr>
        <w:lastRenderedPageBreak/>
        <w:t>25</w:t>
      </w:r>
      <w:r w:rsidR="00CB736E"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mL with distilled water. The solutions </w:t>
      </w:r>
      <w:r w:rsidR="00A60A00" w:rsidRPr="00D41E7D">
        <w:rPr>
          <w:rFonts w:asciiTheme="majorBidi" w:hAnsiTheme="majorBidi" w:cstheme="majorBidi"/>
          <w:sz w:val="24"/>
          <w:szCs w:val="24"/>
        </w:rPr>
        <w:t>1</w:t>
      </w:r>
      <w:r w:rsidRPr="00D41E7D">
        <w:rPr>
          <w:rFonts w:asciiTheme="majorBidi" w:hAnsiTheme="majorBidi" w:cstheme="majorBidi"/>
          <w:sz w:val="24"/>
          <w:szCs w:val="24"/>
        </w:rPr>
        <w:t xml:space="preserve"> and </w:t>
      </w:r>
      <w:r w:rsidR="00F06CA3" w:rsidRPr="00D41E7D">
        <w:rPr>
          <w:rFonts w:asciiTheme="majorBidi" w:hAnsiTheme="majorBidi" w:cstheme="majorBidi"/>
          <w:sz w:val="24"/>
          <w:szCs w:val="24"/>
        </w:rPr>
        <w:t>2</w:t>
      </w:r>
      <w:r w:rsidR="0002005F">
        <w:rPr>
          <w:rFonts w:asciiTheme="majorBidi" w:hAnsiTheme="majorBidi" w:cstheme="majorBidi"/>
          <w:sz w:val="24"/>
          <w:szCs w:val="24"/>
        </w:rPr>
        <w:t xml:space="preserve"> </w:t>
      </w:r>
      <w:r w:rsidRPr="00D41E7D">
        <w:rPr>
          <w:rFonts w:asciiTheme="majorBidi" w:hAnsiTheme="majorBidi" w:cstheme="majorBidi"/>
          <w:sz w:val="24"/>
          <w:szCs w:val="24"/>
        </w:rPr>
        <w:t>were put into an ultrasonic apparatus away from light directly unde</w:t>
      </w:r>
      <w:r w:rsidR="0034700F">
        <w:rPr>
          <w:rFonts w:asciiTheme="majorBidi" w:hAnsiTheme="majorBidi" w:cstheme="majorBidi"/>
          <w:sz w:val="24"/>
          <w:szCs w:val="24"/>
        </w:rPr>
        <w:t>r ultrasonic irradiation and</w:t>
      </w:r>
      <w:r w:rsidRPr="00D41E7D">
        <w:rPr>
          <w:rFonts w:asciiTheme="majorBidi" w:hAnsiTheme="majorBidi" w:cstheme="majorBidi"/>
          <w:sz w:val="24"/>
          <w:szCs w:val="24"/>
        </w:rPr>
        <w:t xml:space="preserve"> solution </w:t>
      </w:r>
      <w:r w:rsidR="00F06CA3" w:rsidRPr="00D41E7D">
        <w:rPr>
          <w:rFonts w:asciiTheme="majorBidi" w:hAnsiTheme="majorBidi" w:cstheme="majorBidi"/>
          <w:sz w:val="24"/>
          <w:szCs w:val="24"/>
        </w:rPr>
        <w:t>3</w:t>
      </w:r>
      <w:r w:rsidRPr="00D41E7D">
        <w:rPr>
          <w:rFonts w:asciiTheme="majorBidi" w:hAnsiTheme="majorBidi" w:cstheme="majorBidi"/>
          <w:sz w:val="24"/>
          <w:szCs w:val="24"/>
        </w:rPr>
        <w:t xml:space="preserve"> w</w:t>
      </w:r>
      <w:r w:rsidR="0021771A" w:rsidRPr="00D41E7D">
        <w:rPr>
          <w:rFonts w:asciiTheme="majorBidi" w:hAnsiTheme="majorBidi" w:cstheme="majorBidi"/>
          <w:sz w:val="24"/>
          <w:szCs w:val="24"/>
        </w:rPr>
        <w:t>as</w:t>
      </w:r>
      <w:r w:rsidRPr="00D41E7D">
        <w:rPr>
          <w:rFonts w:asciiTheme="majorBidi" w:hAnsiTheme="majorBidi" w:cstheme="majorBidi"/>
          <w:sz w:val="24"/>
          <w:szCs w:val="24"/>
        </w:rPr>
        <w:t xml:space="preserve"> placed away from light without ultrasonic irradiation, just under stirring.</w:t>
      </w:r>
      <w:r w:rsidR="0021771A" w:rsidRPr="00D41E7D">
        <w:rPr>
          <w:rFonts w:asciiTheme="majorBidi" w:hAnsiTheme="majorBidi" w:cstheme="majorBidi"/>
          <w:sz w:val="24"/>
          <w:szCs w:val="24"/>
        </w:rPr>
        <w:t xml:space="preserve"> After </w:t>
      </w:r>
      <w:r w:rsidR="00037B7F" w:rsidRPr="00D41E7D">
        <w:rPr>
          <w:rFonts w:asciiTheme="majorBidi" w:hAnsiTheme="majorBidi" w:cstheme="majorBidi"/>
          <w:sz w:val="24"/>
          <w:szCs w:val="24"/>
        </w:rPr>
        <w:t>45</w:t>
      </w:r>
      <w:r w:rsidR="0034700F">
        <w:rPr>
          <w:rFonts w:asciiTheme="majorBidi" w:hAnsiTheme="majorBidi" w:cstheme="majorBidi"/>
          <w:sz w:val="24"/>
          <w:szCs w:val="24"/>
        </w:rPr>
        <w:t xml:space="preserve"> min, from each sample </w:t>
      </w:r>
      <w:r w:rsidR="0034700F" w:rsidRPr="0034700F">
        <w:rPr>
          <w:rFonts w:asciiTheme="majorBidi" w:hAnsiTheme="majorBidi" w:cstheme="majorBidi"/>
          <w:color w:val="FF0000"/>
          <w:sz w:val="24"/>
          <w:szCs w:val="24"/>
        </w:rPr>
        <w:t>a</w:t>
      </w:r>
      <w:r w:rsidR="0021771A" w:rsidRPr="00D41E7D">
        <w:rPr>
          <w:rFonts w:asciiTheme="majorBidi" w:hAnsiTheme="majorBidi" w:cstheme="majorBidi"/>
          <w:sz w:val="24"/>
          <w:szCs w:val="24"/>
        </w:rPr>
        <w:t xml:space="preserve"> 10 mL solution was taken and extracted with benzene-tetrachloride carbon</w:t>
      </w:r>
      <w:r w:rsidR="0034700F">
        <w:rPr>
          <w:rFonts w:asciiTheme="majorBidi" w:hAnsiTheme="majorBidi" w:cstheme="majorBidi"/>
          <w:sz w:val="24"/>
          <w:szCs w:val="24"/>
        </w:rPr>
        <w:t xml:space="preserve"> (volume ratio =1:1), then the</w:t>
      </w:r>
      <w:r w:rsidR="0021771A" w:rsidRPr="00D41E7D">
        <w:rPr>
          <w:rFonts w:asciiTheme="majorBidi" w:hAnsiTheme="majorBidi" w:cstheme="majorBidi"/>
          <w:sz w:val="24"/>
          <w:szCs w:val="24"/>
        </w:rPr>
        <w:t xml:space="preserve"> UV-Vis spectr</w:t>
      </w:r>
      <w:r w:rsidR="007E1E64" w:rsidRPr="00D41E7D">
        <w:rPr>
          <w:rFonts w:asciiTheme="majorBidi" w:hAnsiTheme="majorBidi" w:cstheme="majorBidi"/>
          <w:sz w:val="24"/>
          <w:szCs w:val="24"/>
        </w:rPr>
        <w:t>a of all solutions</w:t>
      </w:r>
      <w:r w:rsidR="0021771A" w:rsidRPr="00D41E7D">
        <w:rPr>
          <w:rFonts w:asciiTheme="majorBidi" w:hAnsiTheme="majorBidi" w:cstheme="majorBidi"/>
          <w:sz w:val="24"/>
          <w:szCs w:val="24"/>
        </w:rPr>
        <w:t xml:space="preserve"> were determined.</w:t>
      </w:r>
    </w:p>
    <w:p w:rsidR="00CF4792" w:rsidRPr="00D41E7D" w:rsidRDefault="00CF4792" w:rsidP="001F6471">
      <w:pPr>
        <w:autoSpaceDE w:val="0"/>
        <w:autoSpaceDN w:val="0"/>
        <w:bidi w:val="0"/>
        <w:adjustRightInd w:val="0"/>
        <w:spacing w:after="0" w:line="360" w:lineRule="auto"/>
        <w:jc w:val="both"/>
        <w:rPr>
          <w:rFonts w:asciiTheme="majorBidi" w:hAnsiTheme="majorBidi" w:cstheme="majorBidi"/>
          <w:i/>
          <w:iCs/>
          <w:sz w:val="24"/>
          <w:szCs w:val="24"/>
        </w:rPr>
      </w:pPr>
      <w:r w:rsidRPr="00D41E7D">
        <w:rPr>
          <w:rFonts w:asciiTheme="majorBidi" w:hAnsiTheme="majorBidi" w:cstheme="majorBidi"/>
          <w:i/>
          <w:iCs/>
          <w:sz w:val="24"/>
          <w:szCs w:val="24"/>
        </w:rPr>
        <w:t>Determination</w:t>
      </w:r>
      <w:r w:rsidR="0034700F">
        <w:rPr>
          <w:rFonts w:asciiTheme="majorBidi" w:hAnsiTheme="majorBidi" w:cstheme="majorBidi"/>
          <w:i/>
          <w:iCs/>
          <w:sz w:val="24"/>
          <w:szCs w:val="24"/>
        </w:rPr>
        <w:t xml:space="preserve"> </w:t>
      </w:r>
      <w:r w:rsidR="0034700F" w:rsidRPr="0034700F">
        <w:rPr>
          <w:rFonts w:asciiTheme="majorBidi" w:hAnsiTheme="majorBidi" w:cstheme="majorBidi"/>
          <w:i/>
          <w:iCs/>
          <w:color w:val="FF0000"/>
          <w:sz w:val="24"/>
          <w:szCs w:val="24"/>
        </w:rPr>
        <w:t>of</w:t>
      </w:r>
      <w:r w:rsidRPr="0034700F">
        <w:rPr>
          <w:rFonts w:asciiTheme="majorBidi" w:hAnsiTheme="majorBidi" w:cstheme="majorBidi"/>
          <w:i/>
          <w:iCs/>
          <w:color w:val="FF0000"/>
          <w:sz w:val="24"/>
          <w:szCs w:val="24"/>
        </w:rPr>
        <w:t xml:space="preserve"> </w:t>
      </w:r>
      <w:r w:rsidRPr="00D41E7D">
        <w:rPr>
          <w:rFonts w:asciiTheme="majorBidi" w:hAnsiTheme="majorBidi" w:cstheme="majorBidi"/>
          <w:i/>
          <w:iCs/>
          <w:sz w:val="24"/>
          <w:szCs w:val="24"/>
        </w:rPr>
        <w:t>the kind of ROS</w:t>
      </w:r>
    </w:p>
    <w:p w:rsidR="001000A4" w:rsidRPr="00D41E7D" w:rsidRDefault="00CF4792" w:rsidP="001F6471">
      <w:pPr>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Three 5 mL DPCI solution (10</w:t>
      </w:r>
      <w:r w:rsidRPr="00D41E7D">
        <w:rPr>
          <w:rFonts w:asciiTheme="majorBidi" w:hAnsiTheme="majorBidi" w:cstheme="majorBidi"/>
          <w:sz w:val="24"/>
          <w:szCs w:val="24"/>
          <w:vertAlign w:val="superscript"/>
        </w:rPr>
        <w:t>-2</w:t>
      </w:r>
      <w:r w:rsidRPr="00D41E7D">
        <w:rPr>
          <w:rFonts w:asciiTheme="majorBidi" w:hAnsiTheme="majorBidi" w:cstheme="majorBidi"/>
          <w:sz w:val="24"/>
          <w:szCs w:val="24"/>
        </w:rPr>
        <w:t xml:space="preserve"> M) were added in to three volumetric flasks marked as a-c respectively. And then </w:t>
      </w:r>
      <w:r w:rsidR="00AA5E3C" w:rsidRPr="00D41E7D">
        <w:rPr>
          <w:rFonts w:asciiTheme="majorBidi" w:hAnsiTheme="majorBidi" w:cstheme="majorBidi"/>
          <w:sz w:val="24"/>
          <w:szCs w:val="24"/>
        </w:rPr>
        <w:t>1.2</w:t>
      </w:r>
      <w:r w:rsidRPr="00D41E7D">
        <w:rPr>
          <w:rFonts w:asciiTheme="majorBidi" w:hAnsiTheme="majorBidi" w:cstheme="majorBidi"/>
          <w:sz w:val="24"/>
          <w:szCs w:val="24"/>
        </w:rPr>
        <w:t xml:space="preserve"> g</w:t>
      </w:r>
      <w:r w:rsidR="00AA5E3C" w:rsidRPr="00D41E7D">
        <w:rPr>
          <w:rFonts w:asciiTheme="majorBidi" w:hAnsiTheme="majorBidi" w:cstheme="majorBidi"/>
          <w:sz w:val="24"/>
          <w:szCs w:val="24"/>
        </w:rPr>
        <w:t>/L</w:t>
      </w:r>
      <w:r w:rsidRPr="00D41E7D">
        <w:rPr>
          <w:rFonts w:asciiTheme="majorBidi" w:hAnsiTheme="majorBidi" w:cstheme="majorBidi"/>
          <w:sz w:val="24"/>
          <w:szCs w:val="24"/>
        </w:rPr>
        <w:t xml:space="preserve"> of Zn</w:t>
      </w:r>
      <w:r w:rsidR="00C5588B" w:rsidRPr="00D41E7D">
        <w:rPr>
          <w:rFonts w:asciiTheme="majorBidi" w:hAnsiTheme="majorBidi" w:cstheme="majorBidi"/>
          <w:sz w:val="24"/>
          <w:szCs w:val="24"/>
        </w:rPr>
        <w:t>O/</w:t>
      </w:r>
      <w:r w:rsidRPr="00D41E7D">
        <w:rPr>
          <w:rFonts w:asciiTheme="majorBidi" w:hAnsiTheme="majorBidi" w:cstheme="majorBidi"/>
          <w:sz w:val="24"/>
          <w:szCs w:val="24"/>
        </w:rPr>
        <w:t>Cd</w:t>
      </w:r>
      <w:r w:rsidR="00CC621E" w:rsidRPr="00D41E7D">
        <w:rPr>
          <w:rFonts w:asciiTheme="majorBidi" w:hAnsiTheme="majorBidi" w:cstheme="majorBidi"/>
          <w:sz w:val="24"/>
          <w:szCs w:val="24"/>
        </w:rPr>
        <w:t>O</w:t>
      </w:r>
      <w:r w:rsidRPr="00D41E7D">
        <w:rPr>
          <w:rFonts w:asciiTheme="majorBidi" w:hAnsiTheme="majorBidi" w:cstheme="majorBidi"/>
          <w:sz w:val="24"/>
          <w:szCs w:val="24"/>
        </w:rPr>
        <w:t>/r</w:t>
      </w:r>
      <w:r w:rsidR="00C5588B" w:rsidRPr="00D41E7D">
        <w:rPr>
          <w:rFonts w:asciiTheme="majorBidi" w:hAnsiTheme="majorBidi" w:cstheme="majorBidi"/>
          <w:sz w:val="24"/>
          <w:szCs w:val="24"/>
        </w:rPr>
        <w:t>educed graphene oxide</w:t>
      </w:r>
      <w:r w:rsidRPr="00D41E7D">
        <w:rPr>
          <w:rFonts w:asciiTheme="majorBidi" w:hAnsiTheme="majorBidi" w:cstheme="majorBidi"/>
          <w:sz w:val="24"/>
          <w:szCs w:val="24"/>
        </w:rPr>
        <w:t xml:space="preserve"> was added to each one. 2.5</w:t>
      </w:r>
      <w:r w:rsidR="006524DB" w:rsidRPr="00D41E7D">
        <w:rPr>
          <w:rFonts w:asciiTheme="majorBidi" w:hAnsiTheme="majorBidi" w:cstheme="majorBidi" w:hint="cs"/>
          <w:sz w:val="24"/>
          <w:szCs w:val="24"/>
          <w:rtl/>
        </w:rPr>
        <w:t xml:space="preserve"> </w:t>
      </w:r>
      <w:r w:rsidRPr="00D41E7D">
        <w:rPr>
          <w:rFonts w:asciiTheme="majorBidi" w:hAnsiTheme="majorBidi" w:cstheme="majorBidi"/>
          <w:sz w:val="24"/>
          <w:szCs w:val="24"/>
        </w:rPr>
        <w:t>mL of {</w:t>
      </w:r>
      <w:r w:rsidR="004C44ED" w:rsidRPr="00D41E7D">
        <w:rPr>
          <w:rFonts w:asciiTheme="majorBidi" w:hAnsiTheme="majorBidi" w:cstheme="majorBidi"/>
          <w:sz w:val="24"/>
          <w:szCs w:val="24"/>
        </w:rPr>
        <w:t>(L</w:t>
      </w:r>
      <w:r w:rsidRPr="00D41E7D">
        <w:rPr>
          <w:rFonts w:asciiTheme="majorBidi" w:hAnsiTheme="majorBidi" w:cstheme="majorBidi"/>
          <w:sz w:val="24"/>
          <w:szCs w:val="24"/>
        </w:rPr>
        <w:t>-His, Thiourea and V</w:t>
      </w:r>
      <w:r w:rsidR="002A3081" w:rsidRPr="00D41E7D">
        <w:rPr>
          <w:rFonts w:asciiTheme="majorBidi" w:hAnsiTheme="majorBidi" w:cstheme="majorBidi"/>
          <w:sz w:val="24"/>
          <w:szCs w:val="24"/>
        </w:rPr>
        <w:t xml:space="preserve">itamin </w:t>
      </w:r>
      <w:r w:rsidRPr="00D41E7D">
        <w:rPr>
          <w:rFonts w:asciiTheme="majorBidi" w:hAnsiTheme="majorBidi" w:cstheme="majorBidi"/>
          <w:sz w:val="24"/>
          <w:szCs w:val="24"/>
        </w:rPr>
        <w:t>C</w:t>
      </w:r>
      <w:r w:rsidR="002A3081" w:rsidRPr="00D41E7D">
        <w:rPr>
          <w:rFonts w:asciiTheme="majorBidi" w:hAnsiTheme="majorBidi" w:cstheme="majorBidi"/>
          <w:sz w:val="24"/>
          <w:szCs w:val="24"/>
        </w:rPr>
        <w:t xml:space="preserve"> (VC)</w:t>
      </w:r>
      <w:r w:rsidRPr="00D41E7D">
        <w:rPr>
          <w:rFonts w:asciiTheme="majorBidi" w:hAnsiTheme="majorBidi" w:cstheme="majorBidi"/>
          <w:sz w:val="24"/>
          <w:szCs w:val="24"/>
        </w:rPr>
        <w:t>) 5×10</w:t>
      </w:r>
      <w:r w:rsidRPr="00D41E7D">
        <w:rPr>
          <w:rFonts w:asciiTheme="majorBidi" w:hAnsiTheme="majorBidi" w:cstheme="majorBidi"/>
          <w:sz w:val="24"/>
          <w:szCs w:val="24"/>
          <w:vertAlign w:val="superscript"/>
        </w:rPr>
        <w:t>-3</w:t>
      </w:r>
      <w:r w:rsidRPr="00D41E7D">
        <w:rPr>
          <w:rFonts w:asciiTheme="majorBidi" w:hAnsiTheme="majorBidi" w:cstheme="majorBidi"/>
          <w:sz w:val="24"/>
          <w:szCs w:val="24"/>
        </w:rPr>
        <w:t>M} added into (a-c) flasks</w:t>
      </w:r>
      <w:r w:rsidR="00CB736E" w:rsidRPr="00D41E7D">
        <w:rPr>
          <w:rFonts w:asciiTheme="majorBidi" w:hAnsiTheme="majorBidi" w:cstheme="majorBidi"/>
          <w:sz w:val="24"/>
          <w:szCs w:val="24"/>
        </w:rPr>
        <w:t>,</w:t>
      </w:r>
      <w:r w:rsidRPr="00D41E7D">
        <w:rPr>
          <w:rFonts w:asciiTheme="majorBidi" w:hAnsiTheme="majorBidi" w:cstheme="majorBidi"/>
          <w:sz w:val="24"/>
          <w:szCs w:val="24"/>
        </w:rPr>
        <w:t xml:space="preserve"> respectively. All solutions were diluted to 25</w:t>
      </w:r>
      <w:r w:rsidR="006524DB" w:rsidRPr="00D41E7D">
        <w:rPr>
          <w:rFonts w:asciiTheme="majorBidi" w:hAnsiTheme="majorBidi" w:cstheme="majorBidi" w:hint="cs"/>
          <w:sz w:val="24"/>
          <w:szCs w:val="24"/>
          <w:rtl/>
        </w:rPr>
        <w:t xml:space="preserve"> </w:t>
      </w:r>
      <w:r w:rsidRPr="00D41E7D">
        <w:rPr>
          <w:rFonts w:asciiTheme="majorBidi" w:hAnsiTheme="majorBidi" w:cstheme="majorBidi"/>
          <w:sz w:val="24"/>
          <w:szCs w:val="24"/>
        </w:rPr>
        <w:t xml:space="preserve">mL </w:t>
      </w:r>
      <w:r w:rsidR="0052383D">
        <w:rPr>
          <w:rFonts w:asciiTheme="majorBidi" w:hAnsiTheme="majorBidi" w:cstheme="majorBidi"/>
          <w:sz w:val="24"/>
          <w:szCs w:val="24"/>
        </w:rPr>
        <w:t xml:space="preserve">with double distilled water. </w:t>
      </w:r>
      <w:r w:rsidR="0052383D" w:rsidRPr="0052383D">
        <w:rPr>
          <w:rFonts w:asciiTheme="majorBidi" w:hAnsiTheme="majorBidi" w:cstheme="majorBidi"/>
          <w:color w:val="FF0000"/>
          <w:sz w:val="24"/>
          <w:szCs w:val="24"/>
        </w:rPr>
        <w:t>The entirely</w:t>
      </w:r>
      <w:r w:rsidRPr="0052383D">
        <w:rPr>
          <w:rFonts w:asciiTheme="majorBidi" w:hAnsiTheme="majorBidi" w:cstheme="majorBidi"/>
          <w:color w:val="FF0000"/>
          <w:sz w:val="24"/>
          <w:szCs w:val="24"/>
        </w:rPr>
        <w:t xml:space="preserve"> </w:t>
      </w:r>
      <w:r w:rsidRPr="00D41E7D">
        <w:rPr>
          <w:rFonts w:asciiTheme="majorBidi" w:hAnsiTheme="majorBidi" w:cstheme="majorBidi"/>
          <w:sz w:val="24"/>
          <w:szCs w:val="24"/>
        </w:rPr>
        <w:t>of the solution was transferred in to two coni</w:t>
      </w:r>
      <w:r w:rsidR="0052383D">
        <w:rPr>
          <w:rFonts w:asciiTheme="majorBidi" w:hAnsiTheme="majorBidi" w:cstheme="majorBidi"/>
          <w:sz w:val="24"/>
          <w:szCs w:val="24"/>
        </w:rPr>
        <w:t xml:space="preserve">cal flasks.  </w:t>
      </w:r>
      <w:r w:rsidR="0052383D" w:rsidRPr="0052383D">
        <w:rPr>
          <w:rFonts w:asciiTheme="majorBidi" w:hAnsiTheme="majorBidi" w:cstheme="majorBidi"/>
          <w:color w:val="FF0000"/>
          <w:sz w:val="24"/>
          <w:szCs w:val="24"/>
        </w:rPr>
        <w:t>O</w:t>
      </w:r>
      <w:r w:rsidRPr="0052383D">
        <w:rPr>
          <w:rFonts w:asciiTheme="majorBidi" w:hAnsiTheme="majorBidi" w:cstheme="majorBidi"/>
          <w:color w:val="FF0000"/>
          <w:sz w:val="24"/>
          <w:szCs w:val="24"/>
        </w:rPr>
        <w:t>ne</w:t>
      </w:r>
      <w:r w:rsidRPr="00D41E7D">
        <w:rPr>
          <w:rFonts w:asciiTheme="majorBidi" w:hAnsiTheme="majorBidi" w:cstheme="majorBidi"/>
          <w:sz w:val="24"/>
          <w:szCs w:val="24"/>
        </w:rPr>
        <w:t xml:space="preserve"> of the conical flasks</w:t>
      </w:r>
      <w:r w:rsidR="0052383D">
        <w:rPr>
          <w:rFonts w:asciiTheme="majorBidi" w:hAnsiTheme="majorBidi" w:cstheme="majorBidi"/>
          <w:sz w:val="24"/>
          <w:szCs w:val="24"/>
        </w:rPr>
        <w:t xml:space="preserve"> </w:t>
      </w:r>
      <w:r w:rsidR="0052383D" w:rsidRPr="0052383D">
        <w:rPr>
          <w:rFonts w:asciiTheme="majorBidi" w:hAnsiTheme="majorBidi" w:cstheme="majorBidi"/>
          <w:color w:val="FF0000"/>
          <w:sz w:val="24"/>
          <w:szCs w:val="24"/>
        </w:rPr>
        <w:t>was</w:t>
      </w:r>
      <w:r w:rsidRPr="0052383D">
        <w:rPr>
          <w:rFonts w:asciiTheme="majorBidi" w:hAnsiTheme="majorBidi" w:cstheme="majorBidi"/>
          <w:color w:val="FF0000"/>
          <w:sz w:val="24"/>
          <w:szCs w:val="24"/>
        </w:rPr>
        <w:t xml:space="preserve"> </w:t>
      </w:r>
      <w:r w:rsidRPr="00D41E7D">
        <w:rPr>
          <w:rFonts w:asciiTheme="majorBidi" w:hAnsiTheme="majorBidi" w:cstheme="majorBidi"/>
          <w:sz w:val="24"/>
          <w:szCs w:val="24"/>
        </w:rPr>
        <w:t>placed under ultrasonic i</w:t>
      </w:r>
      <w:r w:rsidR="0052383D">
        <w:rPr>
          <w:rFonts w:asciiTheme="majorBidi" w:hAnsiTheme="majorBidi" w:cstheme="majorBidi"/>
          <w:sz w:val="24"/>
          <w:szCs w:val="24"/>
        </w:rPr>
        <w:t xml:space="preserve">rradiation and the other </w:t>
      </w:r>
      <w:r w:rsidRPr="00D41E7D">
        <w:rPr>
          <w:rFonts w:asciiTheme="majorBidi" w:hAnsiTheme="majorBidi" w:cstheme="majorBidi"/>
          <w:sz w:val="24"/>
          <w:szCs w:val="24"/>
        </w:rPr>
        <w:t xml:space="preserve">stored under </w:t>
      </w:r>
      <w:r w:rsidR="002A3081" w:rsidRPr="00D41E7D">
        <w:rPr>
          <w:rFonts w:asciiTheme="majorBidi" w:hAnsiTheme="majorBidi" w:cstheme="majorBidi"/>
          <w:sz w:val="24"/>
          <w:szCs w:val="24"/>
        </w:rPr>
        <w:t>stirring</w:t>
      </w:r>
      <w:r w:rsidRPr="00D41E7D">
        <w:rPr>
          <w:rFonts w:asciiTheme="majorBidi" w:hAnsiTheme="majorBidi" w:cstheme="majorBidi"/>
          <w:sz w:val="24"/>
          <w:szCs w:val="24"/>
        </w:rPr>
        <w:t xml:space="preserve">. After </w:t>
      </w:r>
      <w:r w:rsidR="00E07645" w:rsidRPr="00D41E7D">
        <w:rPr>
          <w:rFonts w:asciiTheme="majorBidi" w:hAnsiTheme="majorBidi" w:cstheme="majorBidi"/>
          <w:sz w:val="24"/>
          <w:szCs w:val="24"/>
        </w:rPr>
        <w:t>45</w:t>
      </w:r>
      <w:r w:rsidRPr="00D41E7D">
        <w:rPr>
          <w:rFonts w:asciiTheme="majorBidi" w:hAnsiTheme="majorBidi" w:cstheme="majorBidi"/>
          <w:sz w:val="24"/>
          <w:szCs w:val="24"/>
        </w:rPr>
        <w:t xml:space="preserve"> min, from each samples </w:t>
      </w:r>
      <w:r w:rsidR="0052383D">
        <w:rPr>
          <w:rFonts w:asciiTheme="majorBidi" w:hAnsiTheme="majorBidi" w:cstheme="majorBidi"/>
          <w:sz w:val="24"/>
          <w:szCs w:val="24"/>
        </w:rPr>
        <w:t xml:space="preserve">a </w:t>
      </w:r>
      <w:r w:rsidR="006509FB" w:rsidRPr="00D41E7D">
        <w:rPr>
          <w:rFonts w:asciiTheme="majorBidi" w:hAnsiTheme="majorBidi" w:cstheme="majorBidi"/>
          <w:sz w:val="24"/>
          <w:szCs w:val="24"/>
        </w:rPr>
        <w:t>10</w:t>
      </w:r>
      <w:r w:rsidRPr="00D41E7D">
        <w:rPr>
          <w:rFonts w:asciiTheme="majorBidi" w:hAnsiTheme="majorBidi" w:cstheme="majorBidi"/>
          <w:sz w:val="24"/>
          <w:szCs w:val="24"/>
        </w:rPr>
        <w:t xml:space="preserve"> mL solution was taken and extracted with benzene-tetrachloride carbon (volume ratio =1:1), then the UV-Vis spectra</w:t>
      </w:r>
      <w:r w:rsidR="00054E3F" w:rsidRPr="00D41E7D">
        <w:rPr>
          <w:rFonts w:asciiTheme="majorBidi" w:hAnsiTheme="majorBidi" w:cstheme="majorBidi"/>
          <w:sz w:val="24"/>
          <w:szCs w:val="24"/>
        </w:rPr>
        <w:t xml:space="preserve"> of all solutions were </w:t>
      </w:r>
      <w:r w:rsidR="002A3081" w:rsidRPr="00D41E7D">
        <w:rPr>
          <w:rFonts w:asciiTheme="majorBidi" w:hAnsiTheme="majorBidi" w:cstheme="majorBidi"/>
          <w:sz w:val="24"/>
          <w:szCs w:val="24"/>
        </w:rPr>
        <w:t>obtained.</w:t>
      </w:r>
    </w:p>
    <w:p w:rsidR="001000A4" w:rsidRPr="00D41E7D" w:rsidRDefault="001000A4" w:rsidP="001000A4">
      <w:pPr>
        <w:autoSpaceDE w:val="0"/>
        <w:autoSpaceDN w:val="0"/>
        <w:bidi w:val="0"/>
        <w:adjustRightInd w:val="0"/>
        <w:spacing w:after="0" w:line="480" w:lineRule="auto"/>
        <w:jc w:val="both"/>
        <w:rPr>
          <w:rFonts w:asciiTheme="majorBidi" w:hAnsiTheme="majorBidi" w:cstheme="majorBidi"/>
          <w:sz w:val="16"/>
          <w:szCs w:val="16"/>
        </w:rPr>
      </w:pPr>
    </w:p>
    <w:p w:rsidR="000B507D" w:rsidRPr="00D41E7D" w:rsidRDefault="001F6471" w:rsidP="001F6471">
      <w:pPr>
        <w:autoSpaceDE w:val="0"/>
        <w:autoSpaceDN w:val="0"/>
        <w:bidi w:val="0"/>
        <w:adjustRightInd w:val="0"/>
        <w:spacing w:after="0" w:line="480" w:lineRule="auto"/>
        <w:jc w:val="center"/>
        <w:rPr>
          <w:rFonts w:asciiTheme="majorBidi" w:hAnsiTheme="majorBidi" w:cstheme="majorBidi"/>
          <w:b/>
          <w:bCs/>
          <w:sz w:val="24"/>
          <w:szCs w:val="24"/>
          <w:rtl/>
        </w:rPr>
      </w:pPr>
      <w:r w:rsidRPr="00D41E7D">
        <w:rPr>
          <w:rFonts w:asciiTheme="majorBidi" w:hAnsiTheme="majorBidi" w:cstheme="majorBidi"/>
          <w:b/>
          <w:bCs/>
          <w:sz w:val="24"/>
          <w:szCs w:val="24"/>
        </w:rPr>
        <w:t>RESULT AND DISCOSSION</w:t>
      </w:r>
    </w:p>
    <w:p w:rsidR="000B507D" w:rsidRPr="00D41E7D" w:rsidRDefault="000B507D" w:rsidP="00B23E80">
      <w:pPr>
        <w:autoSpaceDE w:val="0"/>
        <w:autoSpaceDN w:val="0"/>
        <w:bidi w:val="0"/>
        <w:adjustRightInd w:val="0"/>
        <w:spacing w:after="0" w:line="360" w:lineRule="auto"/>
        <w:jc w:val="both"/>
        <w:rPr>
          <w:rFonts w:asciiTheme="majorBidi" w:hAnsiTheme="majorBidi" w:cstheme="majorBidi"/>
          <w:i/>
          <w:iCs/>
          <w:sz w:val="24"/>
          <w:szCs w:val="24"/>
        </w:rPr>
      </w:pPr>
      <w:r w:rsidRPr="00D41E7D">
        <w:rPr>
          <w:rFonts w:asciiTheme="majorBidi" w:hAnsiTheme="majorBidi" w:cstheme="majorBidi"/>
          <w:i/>
          <w:iCs/>
          <w:sz w:val="24"/>
          <w:szCs w:val="24"/>
        </w:rPr>
        <w:t>Structure and properties characterization</w:t>
      </w:r>
    </w:p>
    <w:p w:rsidR="00BC36F3" w:rsidRPr="00D41E7D" w:rsidRDefault="000B507D" w:rsidP="00663AC5">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Fig</w:t>
      </w:r>
      <w:r w:rsidR="00D55DDF" w:rsidRPr="00D41E7D">
        <w:rPr>
          <w:rFonts w:asciiTheme="majorBidi" w:hAnsiTheme="majorBidi" w:cstheme="majorBidi"/>
          <w:sz w:val="24"/>
          <w:szCs w:val="24"/>
        </w:rPr>
        <w:t>. 1</w:t>
      </w:r>
      <w:r w:rsidR="006813AA" w:rsidRPr="00D41E7D">
        <w:rPr>
          <w:rFonts w:asciiTheme="majorBidi" w:hAnsiTheme="majorBidi" w:cstheme="majorBidi"/>
          <w:sz w:val="24"/>
          <w:szCs w:val="24"/>
        </w:rPr>
        <w:t xml:space="preserve"> shows the XRD spectra of G</w:t>
      </w:r>
      <w:r w:rsidR="00ED4627" w:rsidRPr="00D41E7D">
        <w:rPr>
          <w:rFonts w:asciiTheme="majorBidi" w:hAnsiTheme="majorBidi" w:cstheme="majorBidi"/>
          <w:sz w:val="24"/>
          <w:szCs w:val="24"/>
        </w:rPr>
        <w:t>raph</w:t>
      </w:r>
      <w:r w:rsidR="00B23E80" w:rsidRPr="00D41E7D">
        <w:rPr>
          <w:rFonts w:asciiTheme="majorBidi" w:hAnsiTheme="majorBidi" w:cstheme="majorBidi"/>
          <w:sz w:val="24"/>
          <w:szCs w:val="24"/>
        </w:rPr>
        <w:t>ene</w:t>
      </w:r>
      <w:r w:rsidR="00ED4627" w:rsidRPr="00D41E7D">
        <w:rPr>
          <w:rFonts w:asciiTheme="majorBidi" w:hAnsiTheme="majorBidi" w:cstheme="majorBidi"/>
          <w:sz w:val="24"/>
          <w:szCs w:val="24"/>
        </w:rPr>
        <w:t xml:space="preserve"> oxide</w:t>
      </w:r>
      <w:r w:rsidR="006813AA" w:rsidRPr="00D41E7D">
        <w:rPr>
          <w:rFonts w:asciiTheme="majorBidi" w:hAnsiTheme="majorBidi" w:cstheme="majorBidi"/>
          <w:sz w:val="24"/>
          <w:szCs w:val="24"/>
        </w:rPr>
        <w:t xml:space="preserve">, rGO </w:t>
      </w:r>
      <w:r w:rsidRPr="00D41E7D">
        <w:rPr>
          <w:rFonts w:asciiTheme="majorBidi" w:hAnsiTheme="majorBidi" w:cstheme="majorBidi"/>
          <w:sz w:val="24"/>
          <w:szCs w:val="24"/>
        </w:rPr>
        <w:t>and the as-synthesized nanocomposite</w:t>
      </w:r>
      <w:r w:rsidR="00970559" w:rsidRPr="00D41E7D">
        <w:rPr>
          <w:rFonts w:asciiTheme="majorBidi" w:hAnsiTheme="majorBidi" w:cstheme="majorBidi"/>
          <w:sz w:val="24"/>
          <w:szCs w:val="24"/>
        </w:rPr>
        <w:t>s</w:t>
      </w:r>
      <w:r w:rsidRPr="00D41E7D">
        <w:rPr>
          <w:rFonts w:asciiTheme="majorBidi" w:hAnsiTheme="majorBidi" w:cstheme="majorBidi"/>
          <w:sz w:val="24"/>
          <w:szCs w:val="24"/>
        </w:rPr>
        <w:t xml:space="preserve">. </w:t>
      </w:r>
      <w:r w:rsidR="00ED4627" w:rsidRPr="00D41E7D">
        <w:rPr>
          <w:rFonts w:asciiTheme="majorBidi" w:hAnsiTheme="majorBidi" w:cstheme="majorBidi"/>
          <w:sz w:val="24"/>
          <w:szCs w:val="24"/>
        </w:rPr>
        <w:t>In Fig</w:t>
      </w:r>
      <w:r w:rsidR="00D55DDF" w:rsidRPr="00D41E7D">
        <w:rPr>
          <w:rFonts w:asciiTheme="majorBidi" w:hAnsiTheme="majorBidi" w:cstheme="majorBidi"/>
          <w:sz w:val="24"/>
          <w:szCs w:val="24"/>
        </w:rPr>
        <w:t>.</w:t>
      </w:r>
      <w:r w:rsidR="00533336" w:rsidRPr="00D41E7D">
        <w:rPr>
          <w:rFonts w:asciiTheme="majorBidi" w:hAnsiTheme="majorBidi" w:cstheme="majorBidi"/>
          <w:sz w:val="24"/>
          <w:szCs w:val="24"/>
        </w:rPr>
        <w:t xml:space="preserve"> </w:t>
      </w:r>
      <w:r w:rsidR="00ED4627" w:rsidRPr="00D41E7D">
        <w:rPr>
          <w:rFonts w:asciiTheme="majorBidi" w:hAnsiTheme="majorBidi" w:cstheme="majorBidi"/>
          <w:sz w:val="24"/>
          <w:szCs w:val="24"/>
        </w:rPr>
        <w:t>1(a) t</w:t>
      </w:r>
      <w:r w:rsidRPr="00D41E7D">
        <w:rPr>
          <w:rFonts w:asciiTheme="majorBidi" w:hAnsiTheme="majorBidi" w:cstheme="majorBidi"/>
          <w:sz w:val="24"/>
          <w:szCs w:val="24"/>
        </w:rPr>
        <w:t>he diffraction peak at 2θ= 10.1°</w:t>
      </w:r>
      <w:r w:rsidR="00ED4627" w:rsidRPr="00D41E7D">
        <w:rPr>
          <w:rFonts w:asciiTheme="majorBidi" w:hAnsiTheme="majorBidi" w:cstheme="majorBidi"/>
          <w:sz w:val="24"/>
          <w:szCs w:val="24"/>
        </w:rPr>
        <w:t xml:space="preserve"> can be indexed to (002) crystallographic plane of graph</w:t>
      </w:r>
      <w:r w:rsidR="00B23E80" w:rsidRPr="00D41E7D">
        <w:rPr>
          <w:rFonts w:asciiTheme="majorBidi" w:hAnsiTheme="majorBidi" w:cstheme="majorBidi"/>
          <w:sz w:val="24"/>
          <w:szCs w:val="24"/>
        </w:rPr>
        <w:t>ene</w:t>
      </w:r>
      <w:r w:rsidR="00ED4627" w:rsidRPr="00D41E7D">
        <w:rPr>
          <w:rFonts w:asciiTheme="majorBidi" w:hAnsiTheme="majorBidi" w:cstheme="majorBidi"/>
          <w:sz w:val="24"/>
          <w:szCs w:val="24"/>
        </w:rPr>
        <w:t xml:space="preserve"> oxide</w:t>
      </w:r>
      <w:r w:rsidR="001F0546"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"10.1016/j.colsurfb.2013.08.006", "ISBN" : "0927-7765", "ISSN" : "18734367", "PMID" : "24060936", "abstract" : "This work reports on the preparation, characterization and antibacterial activity of a nanocomposite formed from graphene oxide (GO) sheets decorated with silver nanoparticles (GO-Ag). The GO-Ag nanocomposite was prepared in the presence of AgNO3 and sodium citrate. The physicochemical characterization was performed by UV-vis spectroscopy, X-ray diffraction (XRD), thermogravimetric analysis (TGA), Raman spectroscopy and transmission electron microscopy (TEM). The average size of the silver nanoparticles anchored on the GO surface was 7.5nm. Oxidation debris fragments (a byproduct adsorbed on the GO surface) were found to be crucial for the nucleation and growth of the silver nanoparticles. The antibacterial activity of the GO and GO-Ag nanocomposite against the microorganism Pseudomonas aeruginosa was investigated using the standard counting plate methodology. The GO dispersion showed no antibacterial activity against P. aeruginosa over the concentration range investigated. On the other hand, the GO-Ag nanocomposite displayed high biocidal activity with a minimum inhibitory concentration ranging from 2.5 to 5.0??g/mL. The anti-biofilm activity toward P. aeruginosa adhered on stainless steel surfaces was also investigated. The results showed a 100% inhibition rate of the adhered cells after exposure to the GO-Ag nanocomposite for one hour. To the best of our knowledge, this work provides the first direct evidence that GO-Ag nanocomposites can inhibit the growth of microbial adhered cells, thus preventing the process of biofilm formation. These promising results support the idea that GO-Ag nanocomposites may be applied as antibacterial coatings material to prevent the development of biofilms in food packaging and medical devices. ?? 2013 Elsevier B.V.", "author" : [ { "dropping-particle" : "", "family" : "Faria", "given" : "Andreia Fonseca", "non-dropping-particle" : "De", "parse-names" : false, "suffix" : "" }, { "dropping-particle" : "", "family" : "Martinez", "given" : "Diego St\u00e9fani Teodoro", "non-dropping-particle" : "", "parse-names" : false, "suffix" : "" }, { "dropping-particle" : "", "family" : "Meira", "given" : "Stela Maris Meister", "non-dropping-particle" : "", "parse-names" : false, "suffix" : "" }, { "dropping-particle" : "", "family" : "Moraes", "given" : "Ana Carolina Mazarin", "non-dropping-particle" : "de", "parse-names" : false, "suffix" : "" }, { "dropping-particle" : "", "family" : "Brandelli", "given" : "Adriano", "non-dropping-particle" : "", "parse-names" : false, "suffix" : "" }, { "dropping-particle" : "", "family" : "Filho", "given" : "Antonio Gomes Souza", "non-dropping-particle" : "", "parse-names" : false, "suffix" : "" }, { "dropping-particle" : "", "family" : "Alves", "given" : "Oswaldo Luiz", "non-dropping-particle" : "", "parse-names" : false, "suffix" : "" } ], "container-title" : "Colloids and Surfaces B: Biointerfaces", "id" : "ITEM-1", "issued" : { "date-parts" : [ [ "2014" ] ] }, "page" : "115-124", "publisher" : "Elsevier B.V.", "title" : "Anti-adhesion and antibacterial activity of silver nanoparticles supported on graphene oxide sheets", "type" : "article-journal", "volume" : "113" }, "uris" : [ "http://www.mendeley.com/documents/?uuid=126be776-1f60-4068-9172-26ae158028f2" ] } ], "mendeley" : { "formattedCitation" : "&lt;sup&gt;35&lt;/sup&gt;", "plainTextFormattedCitation" : "35", "previouslyFormattedCitation" : "&lt;sup&gt;35&lt;/sup&gt;" }, "properties" : { "noteIndex" : 0 }, "schema" : "https://github.com/citation-style-language/schema/raw/master/csl-citation.json" }</w:instrText>
      </w:r>
      <w:r w:rsidR="001F0546"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35</w:t>
      </w:r>
      <w:r w:rsidR="001F0546" w:rsidRPr="00D41E7D">
        <w:rPr>
          <w:rFonts w:asciiTheme="majorBidi" w:hAnsiTheme="majorBidi" w:cstheme="majorBidi"/>
          <w:sz w:val="24"/>
          <w:szCs w:val="24"/>
        </w:rPr>
        <w:fldChar w:fldCharType="end"/>
      </w:r>
      <w:r w:rsidR="006F3DC7" w:rsidRPr="00D41E7D">
        <w:rPr>
          <w:rFonts w:asciiTheme="majorBidi" w:hAnsiTheme="majorBidi" w:cstheme="majorBidi"/>
          <w:sz w:val="24"/>
          <w:szCs w:val="24"/>
        </w:rPr>
        <w:t>.</w:t>
      </w:r>
      <w:r w:rsidR="00A94DA1" w:rsidRPr="00D41E7D">
        <w:rPr>
          <w:rFonts w:asciiTheme="majorBidi" w:hAnsiTheme="majorBidi" w:cstheme="majorBidi"/>
          <w:sz w:val="24"/>
          <w:szCs w:val="24"/>
        </w:rPr>
        <w:t xml:space="preserve"> </w:t>
      </w:r>
      <w:r w:rsidR="00C33286" w:rsidRPr="00D41E7D">
        <w:rPr>
          <w:rFonts w:asciiTheme="majorBidi" w:hAnsiTheme="majorBidi" w:cstheme="majorBidi"/>
          <w:sz w:val="24"/>
          <w:szCs w:val="24"/>
        </w:rPr>
        <w:t xml:space="preserve">In the XRD pattern of rGO nanosheets, the disappearance of the peak at 2 θ </w:t>
      </w:r>
      <w:r w:rsidR="00C33286" w:rsidRPr="00D41E7D">
        <w:rPr>
          <w:rFonts w:asciiTheme="majorBidi" w:hAnsiTheme="majorBidi" w:cstheme="majorBidi"/>
          <w:sz w:val="24"/>
          <w:szCs w:val="24"/>
          <w:rtl/>
        </w:rPr>
        <w:t>=</w:t>
      </w:r>
      <w:r w:rsidR="00D568F9" w:rsidRPr="00D41E7D">
        <w:rPr>
          <w:rFonts w:asciiTheme="majorBidi" w:hAnsiTheme="majorBidi" w:cstheme="majorBidi"/>
          <w:sz w:val="24"/>
          <w:szCs w:val="24"/>
        </w:rPr>
        <w:t xml:space="preserve"> 10.1°</w:t>
      </w:r>
      <w:r w:rsidR="00C33286" w:rsidRPr="00D41E7D">
        <w:rPr>
          <w:rFonts w:asciiTheme="majorBidi" w:hAnsiTheme="majorBidi" w:cstheme="majorBidi"/>
          <w:sz w:val="24"/>
          <w:szCs w:val="24"/>
        </w:rPr>
        <w:t xml:space="preserve">, confirms that the graphite oxide has been flaked to </w:t>
      </w:r>
      <w:r w:rsidR="00DE4197" w:rsidRPr="00D41E7D">
        <w:rPr>
          <w:rFonts w:asciiTheme="majorBidi" w:hAnsiTheme="majorBidi" w:cstheme="majorBidi"/>
          <w:sz w:val="24"/>
          <w:szCs w:val="24"/>
        </w:rPr>
        <w:t>r</w:t>
      </w:r>
      <w:r w:rsidR="00C33286" w:rsidRPr="00D41E7D">
        <w:rPr>
          <w:rFonts w:asciiTheme="majorBidi" w:hAnsiTheme="majorBidi" w:cstheme="majorBidi"/>
          <w:sz w:val="24"/>
          <w:szCs w:val="24"/>
        </w:rPr>
        <w:t>GO</w:t>
      </w:r>
      <w:r w:rsidR="001F0546"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"10.1016/j.apsusc.2014.01.170", "ISBN" : "0169-4332", "ISSN" : "01694332", "abstract" : "A novel ternary CdS/ZnO/graphene composite has been successfully prepared by loading ZnO and CdS nanoparticles in graphene nanosheets via a facile one-step hydrothermal method. The microstructures and properties have been examined by X-ray diffraction (XRD), scanning electron microscopy with an energy dispersive spectroscope (EDS), transmission electron microscopy, Raman and UV-vis diffuse reflectance spectra (DRS). The characterization results reveal that the crystalline of the composite is very well, the graphene sheets were tightly coated with ZnO and CdS nanoparticles, and the light-harvesting was effectively strengthened. Taking photoelectrochemical test, the ternary CdS/ZnO/graphene composite exhibits enhanced photocatalytic activity compared with its foundation matrix binary composites and pure ZnO and CdS. The improved photocatalytic performance can be attributed to the enhanced light absorption, the extremely efficient charge separation, as well as superior durability of the ternary composite. It is proposed that graphene-based composites by coupling graphene to suitable, multiple semiconductors can not only greatly improve the capacity for photocatalytic, but also expand the exploration and utilization of graphene-based nanocomposites for energy conversion. ?? 2014 Elsevier B.V.", "author" : [ { "dropping-particle" : "", "family" : "Han", "given" : "Weijia", "non-dropping-particle" : "", "parse-names" : false, "suffix" : "" }, { "dropping-particle" : "", "family" : "Ren", "given" : "Long", "non-dropping-particle" : "", "parse-names" : false, "suffix" : "" }, { "dropping-particle" : "", "family" : "Qi", "given" : "Xiang", "non-dropping-particle" : "", "parse-names" : false, "suffix" : "" }, { "dropping-particle" : "", "family" : "Liu", "given" : "Yundan", "non-dropping-particle" : "", "parse-names" : false, "suffix" : "" }, { "dropping-particle" : "", "family" : "Wei", "given" : "Xiaolin", "non-dropping-particle" : "", "parse-names" : false, "suffix" : "" }, { "dropping-particle" : "", "family" : "Huang", "given" : "Zongyu", "non-dropping-particle" : "", "parse-names" : false, "suffix" : "" }, { "dropping-particle" : "", "family" : "Zhong", "given" : "Jianxin", "non-dropping-particle" : "", "parse-names" : false, "suffix" : "" } ], "container-title" : "Applied Surface Science", "id" : "ITEM-1", "issued" : { "date-parts" : [ [ "2014" ] ] }, "page" : "12-18", "publisher" : "Elsevier B.V.", "title" : "Synthesis of CdS/ZnO/graphene composite with high-efficiency photoelectrochemical activities under solar radiation", "type" : "article-journal", "volume" : "299" }, "uris" : [ "http://www.mendeley.com/documents/?uuid=40909e12-cb3e-451d-84ac-14860b8c2637" ] } ], "mendeley" : { "formattedCitation" : "&lt;sup&gt;24&lt;/sup&gt;", "plainTextFormattedCitation" : "24", "previouslyFormattedCitation" : "&lt;sup&gt;24&lt;/sup&gt;" }, "properties" : { "noteIndex" : 0 }, "schema" : "https://github.com/citation-style-language/schema/raw/master/csl-citation.json" }</w:instrText>
      </w:r>
      <w:r w:rsidR="001F0546"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24</w:t>
      </w:r>
      <w:r w:rsidR="001F0546" w:rsidRPr="00D41E7D">
        <w:rPr>
          <w:rFonts w:asciiTheme="majorBidi" w:hAnsiTheme="majorBidi" w:cstheme="majorBidi"/>
          <w:sz w:val="24"/>
          <w:szCs w:val="24"/>
        </w:rPr>
        <w:fldChar w:fldCharType="end"/>
      </w:r>
      <w:r w:rsidR="00720F11" w:rsidRPr="00D41E7D">
        <w:rPr>
          <w:rFonts w:asciiTheme="majorBidi" w:hAnsiTheme="majorBidi" w:cstheme="majorBidi"/>
          <w:sz w:val="24"/>
          <w:szCs w:val="24"/>
        </w:rPr>
        <w:t xml:space="preserve"> </w:t>
      </w:r>
      <w:r w:rsidR="00106D5D" w:rsidRPr="00D41E7D">
        <w:rPr>
          <w:rFonts w:asciiTheme="majorBidi" w:hAnsiTheme="majorBidi" w:cstheme="majorBidi"/>
          <w:sz w:val="24"/>
          <w:szCs w:val="24"/>
        </w:rPr>
        <w:t>.</w:t>
      </w:r>
      <w:r w:rsidR="009975EA" w:rsidRPr="00D41E7D">
        <w:rPr>
          <w:rFonts w:asciiTheme="majorBidi" w:hAnsiTheme="majorBidi" w:cstheme="majorBidi"/>
          <w:sz w:val="24"/>
          <w:szCs w:val="24"/>
        </w:rPr>
        <w:t xml:space="preserve"> </w:t>
      </w:r>
      <w:r w:rsidR="00970559" w:rsidRPr="00D41E7D">
        <w:rPr>
          <w:rFonts w:asciiTheme="majorBidi" w:hAnsiTheme="majorBidi" w:cstheme="majorBidi"/>
          <w:sz w:val="24"/>
          <w:szCs w:val="24"/>
        </w:rPr>
        <w:t>Also</w:t>
      </w:r>
      <w:r w:rsidR="00773754">
        <w:rPr>
          <w:rFonts w:asciiTheme="majorBidi" w:hAnsiTheme="majorBidi" w:cstheme="majorBidi"/>
          <w:sz w:val="24"/>
          <w:szCs w:val="24"/>
        </w:rPr>
        <w:t>,</w:t>
      </w:r>
      <w:r w:rsidR="00970559" w:rsidRPr="00D41E7D">
        <w:rPr>
          <w:rFonts w:asciiTheme="majorBidi" w:hAnsiTheme="majorBidi" w:cstheme="majorBidi"/>
          <w:sz w:val="24"/>
          <w:szCs w:val="24"/>
        </w:rPr>
        <w:t xml:space="preserve"> rGO exhibite</w:t>
      </w:r>
      <w:r w:rsidR="00773754" w:rsidRPr="00773754">
        <w:rPr>
          <w:rFonts w:asciiTheme="majorBidi" w:hAnsiTheme="majorBidi" w:cstheme="majorBidi"/>
          <w:sz w:val="24"/>
          <w:szCs w:val="24"/>
        </w:rPr>
        <w:t>d</w:t>
      </w:r>
      <w:r w:rsidR="00970559" w:rsidRPr="00D41E7D">
        <w:rPr>
          <w:rFonts w:asciiTheme="majorBidi" w:hAnsiTheme="majorBidi" w:cstheme="majorBidi"/>
          <w:sz w:val="24"/>
          <w:szCs w:val="24"/>
        </w:rPr>
        <w:t xml:space="preserve"> broad peak at 24.6 which correspond to (002) plane. </w:t>
      </w:r>
      <w:r w:rsidR="003C719F" w:rsidRPr="00D41E7D">
        <w:rPr>
          <w:rFonts w:asciiTheme="majorBidi" w:hAnsiTheme="majorBidi" w:cstheme="majorBidi"/>
          <w:sz w:val="24"/>
          <w:szCs w:val="24"/>
        </w:rPr>
        <w:t xml:space="preserve">As can be seen in </w:t>
      </w:r>
      <w:r w:rsidR="00106D5D" w:rsidRPr="00D41E7D">
        <w:rPr>
          <w:rFonts w:asciiTheme="majorBidi" w:hAnsiTheme="majorBidi" w:cstheme="majorBidi"/>
          <w:sz w:val="24"/>
          <w:szCs w:val="24"/>
        </w:rPr>
        <w:t xml:space="preserve"> Fig. 1c the main dominant peaks for ZnO</w:t>
      </w:r>
      <w:r w:rsidR="00106D5D" w:rsidRPr="00773754">
        <w:rPr>
          <w:rFonts w:asciiTheme="majorBidi" w:hAnsiTheme="majorBidi" w:cstheme="majorBidi"/>
          <w:sz w:val="24"/>
          <w:szCs w:val="24"/>
        </w:rPr>
        <w:t xml:space="preserve"> </w:t>
      </w:r>
      <w:r w:rsidR="00773754">
        <w:rPr>
          <w:rFonts w:asciiTheme="majorBidi" w:hAnsiTheme="majorBidi" w:cstheme="majorBidi"/>
          <w:sz w:val="24"/>
          <w:szCs w:val="24"/>
        </w:rPr>
        <w:t>were</w:t>
      </w:r>
      <w:r w:rsidR="00106D5D" w:rsidRPr="00773754">
        <w:rPr>
          <w:rFonts w:asciiTheme="majorBidi" w:hAnsiTheme="majorBidi" w:cstheme="majorBidi"/>
          <w:sz w:val="24"/>
          <w:szCs w:val="24"/>
        </w:rPr>
        <w:t xml:space="preserve"> </w:t>
      </w:r>
      <w:r w:rsidR="00106D5D" w:rsidRPr="00D41E7D">
        <w:rPr>
          <w:rFonts w:asciiTheme="majorBidi" w:hAnsiTheme="majorBidi" w:cstheme="majorBidi"/>
          <w:sz w:val="24"/>
          <w:szCs w:val="24"/>
        </w:rPr>
        <w:t>identified at 2θ =31.8</w:t>
      </w:r>
      <w:r w:rsidR="00B54CA5" w:rsidRPr="00D41E7D">
        <w:rPr>
          <w:rFonts w:asciiTheme="majorBidi" w:hAnsiTheme="majorBidi" w:cstheme="majorBidi"/>
          <w:sz w:val="24"/>
          <w:szCs w:val="24"/>
        </w:rPr>
        <w:t>°</w:t>
      </w:r>
      <w:r w:rsidR="00106D5D" w:rsidRPr="00D41E7D">
        <w:rPr>
          <w:rFonts w:asciiTheme="majorBidi" w:hAnsiTheme="majorBidi" w:cstheme="majorBidi"/>
          <w:sz w:val="24"/>
          <w:szCs w:val="24"/>
        </w:rPr>
        <w:t>, 35</w:t>
      </w:r>
      <w:r w:rsidR="008476D4" w:rsidRPr="00D41E7D">
        <w:rPr>
          <w:rFonts w:asciiTheme="majorBidi" w:hAnsiTheme="majorBidi" w:cstheme="majorBidi"/>
          <w:sz w:val="24"/>
          <w:szCs w:val="24"/>
        </w:rPr>
        <w:t>.0</w:t>
      </w:r>
      <w:r w:rsidR="00B54CA5" w:rsidRPr="00D41E7D">
        <w:rPr>
          <w:rFonts w:asciiTheme="majorBidi" w:hAnsiTheme="majorBidi" w:cstheme="majorBidi"/>
          <w:sz w:val="24"/>
          <w:szCs w:val="24"/>
        </w:rPr>
        <w:t>°</w:t>
      </w:r>
      <w:r w:rsidR="00EC0DE2" w:rsidRPr="00D41E7D">
        <w:rPr>
          <w:rFonts w:asciiTheme="majorBidi" w:hAnsiTheme="majorBidi" w:cstheme="majorBidi"/>
          <w:sz w:val="24"/>
          <w:szCs w:val="24"/>
        </w:rPr>
        <w:t>,</w:t>
      </w:r>
      <w:r w:rsidR="002D3791"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36.2°</w:t>
      </w:r>
      <w:r w:rsidR="00B54CA5"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48.4°,</w:t>
      </w:r>
      <w:r w:rsidR="002D3791" w:rsidRPr="00D41E7D">
        <w:rPr>
          <w:rFonts w:asciiTheme="majorBidi" w:hAnsiTheme="majorBidi" w:cstheme="majorBidi"/>
          <w:sz w:val="24"/>
          <w:szCs w:val="24"/>
        </w:rPr>
        <w:t xml:space="preserve"> </w:t>
      </w:r>
      <w:r w:rsidR="00B54CA5" w:rsidRPr="00D41E7D">
        <w:rPr>
          <w:rFonts w:asciiTheme="majorBidi" w:hAnsiTheme="majorBidi" w:cstheme="majorBidi"/>
          <w:sz w:val="24"/>
          <w:szCs w:val="24"/>
        </w:rPr>
        <w:t>56.2°</w:t>
      </w:r>
      <w:r w:rsidR="00EC0DE2" w:rsidRPr="00D41E7D">
        <w:rPr>
          <w:rFonts w:asciiTheme="majorBidi" w:hAnsiTheme="majorBidi" w:cstheme="majorBidi"/>
          <w:sz w:val="24"/>
          <w:szCs w:val="24"/>
        </w:rPr>
        <w:t>,</w:t>
      </w:r>
      <w:r w:rsidR="002D3791"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63.4°,</w:t>
      </w:r>
      <w:r w:rsidR="002D3791"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6</w:t>
      </w:r>
      <w:r w:rsidR="00B54CA5" w:rsidRPr="00D41E7D">
        <w:rPr>
          <w:rFonts w:asciiTheme="majorBidi" w:hAnsiTheme="majorBidi" w:cstheme="majorBidi"/>
          <w:sz w:val="24"/>
          <w:szCs w:val="24"/>
        </w:rPr>
        <w:t>6</w:t>
      </w:r>
      <w:r w:rsidR="00EC0DE2" w:rsidRPr="00D41E7D">
        <w:rPr>
          <w:rFonts w:asciiTheme="majorBidi" w:hAnsiTheme="majorBidi" w:cstheme="majorBidi"/>
          <w:sz w:val="24"/>
          <w:szCs w:val="24"/>
        </w:rPr>
        <w:t>.1°, 67° and 68</w:t>
      </w:r>
      <w:r w:rsidR="008476D4" w:rsidRPr="00D41E7D">
        <w:rPr>
          <w:rFonts w:asciiTheme="majorBidi" w:hAnsiTheme="majorBidi" w:cstheme="majorBidi"/>
          <w:sz w:val="24"/>
          <w:szCs w:val="24"/>
        </w:rPr>
        <w:t>.0</w:t>
      </w:r>
      <w:r w:rsidR="00B54CA5" w:rsidRPr="00D41E7D">
        <w:rPr>
          <w:rFonts w:asciiTheme="majorBidi" w:hAnsiTheme="majorBidi" w:cstheme="majorBidi"/>
          <w:sz w:val="24"/>
          <w:szCs w:val="24"/>
        </w:rPr>
        <w:t>° which can be indexed as (100),</w:t>
      </w:r>
      <w:r w:rsidR="00517DF0" w:rsidRPr="00D41E7D">
        <w:rPr>
          <w:rFonts w:asciiTheme="majorBidi" w:hAnsiTheme="majorBidi" w:cstheme="majorBidi" w:hint="cs"/>
          <w:sz w:val="24"/>
          <w:szCs w:val="24"/>
          <w:rtl/>
        </w:rPr>
        <w:t xml:space="preserve"> </w:t>
      </w:r>
      <w:r w:rsidR="00B54CA5" w:rsidRPr="00D41E7D">
        <w:rPr>
          <w:rFonts w:asciiTheme="majorBidi" w:hAnsiTheme="majorBidi" w:cstheme="majorBidi"/>
          <w:sz w:val="24"/>
          <w:szCs w:val="24"/>
        </w:rPr>
        <w:t>(002),</w:t>
      </w:r>
      <w:r w:rsidR="00517DF0" w:rsidRPr="00D41E7D">
        <w:rPr>
          <w:rFonts w:asciiTheme="majorBidi" w:hAnsiTheme="majorBidi" w:cstheme="majorBidi" w:hint="cs"/>
          <w:sz w:val="24"/>
          <w:szCs w:val="24"/>
          <w:rtl/>
        </w:rPr>
        <w:t xml:space="preserve"> </w:t>
      </w:r>
      <w:r w:rsidR="00B54CA5" w:rsidRPr="00D41E7D">
        <w:rPr>
          <w:rFonts w:asciiTheme="majorBidi" w:hAnsiTheme="majorBidi" w:cstheme="majorBidi"/>
          <w:sz w:val="24"/>
          <w:szCs w:val="24"/>
        </w:rPr>
        <w:t>(</w:t>
      </w:r>
      <w:r w:rsidR="00EC0DE2" w:rsidRPr="00D41E7D">
        <w:rPr>
          <w:rFonts w:asciiTheme="majorBidi" w:hAnsiTheme="majorBidi" w:cstheme="majorBidi"/>
          <w:sz w:val="24"/>
          <w:szCs w:val="24"/>
        </w:rPr>
        <w:t>101</w:t>
      </w:r>
      <w:r w:rsidR="00B54CA5" w:rsidRPr="00D41E7D">
        <w:rPr>
          <w:rFonts w:asciiTheme="majorBidi" w:hAnsiTheme="majorBidi" w:cstheme="majorBidi"/>
          <w:sz w:val="24"/>
          <w:szCs w:val="24"/>
        </w:rPr>
        <w:t>)</w:t>
      </w:r>
      <w:r w:rsidR="00EC0DE2" w:rsidRPr="00D41E7D">
        <w:rPr>
          <w:rFonts w:asciiTheme="majorBidi" w:hAnsiTheme="majorBidi" w:cstheme="majorBidi"/>
          <w:sz w:val="24"/>
          <w:szCs w:val="24"/>
        </w:rPr>
        <w:t>, (102), (110), (103), (200), (112)</w:t>
      </w:r>
      <w:r w:rsidR="00B54CA5" w:rsidRPr="00D41E7D">
        <w:rPr>
          <w:rFonts w:asciiTheme="majorBidi" w:hAnsiTheme="majorBidi" w:cstheme="majorBidi"/>
          <w:sz w:val="24"/>
          <w:szCs w:val="24"/>
        </w:rPr>
        <w:t xml:space="preserve"> and (</w:t>
      </w:r>
      <w:r w:rsidR="00EC0DE2" w:rsidRPr="00D41E7D">
        <w:rPr>
          <w:rFonts w:asciiTheme="majorBidi" w:hAnsiTheme="majorBidi" w:cstheme="majorBidi"/>
          <w:sz w:val="24"/>
          <w:szCs w:val="24"/>
        </w:rPr>
        <w:t>201</w:t>
      </w:r>
      <w:r w:rsidR="00B54CA5" w:rsidRPr="00D41E7D">
        <w:rPr>
          <w:rFonts w:asciiTheme="majorBidi" w:hAnsiTheme="majorBidi" w:cstheme="majorBidi"/>
          <w:sz w:val="24"/>
          <w:szCs w:val="24"/>
        </w:rPr>
        <w:t>) associated to the  diffraction of hexagonal wurtzite phase</w:t>
      </w:r>
      <w:r w:rsidR="003C719F" w:rsidRPr="00D41E7D">
        <w:rPr>
          <w:rFonts w:asciiTheme="majorBidi" w:hAnsiTheme="majorBidi" w:cstheme="majorBidi"/>
          <w:sz w:val="24"/>
          <w:szCs w:val="24"/>
        </w:rPr>
        <w:t xml:space="preserve"> </w:t>
      </w:r>
      <w:r w:rsidR="00B54CA5" w:rsidRPr="00D41E7D">
        <w:rPr>
          <w:rFonts w:asciiTheme="majorBidi" w:hAnsiTheme="majorBidi" w:cstheme="majorBidi"/>
          <w:sz w:val="24"/>
          <w:szCs w:val="24"/>
        </w:rPr>
        <w:t xml:space="preserve">(JCPDS </w:t>
      </w:r>
      <w:r w:rsidR="00EC0DE2" w:rsidRPr="00D41E7D">
        <w:rPr>
          <w:rFonts w:asciiTheme="majorBidi" w:hAnsiTheme="majorBidi" w:cstheme="majorBidi"/>
          <w:sz w:val="24"/>
          <w:szCs w:val="24"/>
        </w:rPr>
        <w:t>79-0208</w:t>
      </w:r>
      <w:r w:rsidR="00B54CA5" w:rsidRPr="00D41E7D">
        <w:rPr>
          <w:rFonts w:asciiTheme="majorBidi" w:hAnsiTheme="majorBidi" w:cstheme="majorBidi"/>
          <w:sz w:val="24"/>
          <w:szCs w:val="24"/>
        </w:rPr>
        <w:t xml:space="preserve">). The peaks at 2θ= </w:t>
      </w:r>
      <w:r w:rsidR="00EC0DE2" w:rsidRPr="00D41E7D">
        <w:rPr>
          <w:rFonts w:asciiTheme="majorBidi" w:hAnsiTheme="majorBidi" w:cstheme="majorBidi"/>
          <w:sz w:val="24"/>
          <w:szCs w:val="24"/>
        </w:rPr>
        <w:t>33</w:t>
      </w:r>
      <w:r w:rsidR="006357DB"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38.6</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55.7</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w:t>
      </w:r>
      <w:r w:rsidR="00EC0DE2" w:rsidRPr="00D41E7D">
        <w:rPr>
          <w:rFonts w:asciiTheme="majorBidi" w:hAnsiTheme="majorBidi" w:cstheme="majorBidi"/>
          <w:sz w:val="24"/>
          <w:szCs w:val="24"/>
        </w:rPr>
        <w:t>66.5</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and </w:t>
      </w:r>
      <w:r w:rsidR="00EC0DE2" w:rsidRPr="00D41E7D">
        <w:rPr>
          <w:rFonts w:asciiTheme="majorBidi" w:hAnsiTheme="majorBidi" w:cstheme="majorBidi"/>
          <w:sz w:val="24"/>
          <w:szCs w:val="24"/>
        </w:rPr>
        <w:t>69</w:t>
      </w:r>
      <w:r w:rsidR="009975EA" w:rsidRPr="00D41E7D">
        <w:rPr>
          <w:rFonts w:asciiTheme="majorBidi" w:hAnsiTheme="majorBidi" w:cstheme="majorBidi"/>
          <w:sz w:val="24"/>
          <w:szCs w:val="24"/>
        </w:rPr>
        <w:t>°</w:t>
      </w:r>
      <w:r w:rsidR="00B54CA5" w:rsidRPr="00D41E7D">
        <w:rPr>
          <w:rFonts w:asciiTheme="majorBidi" w:hAnsiTheme="majorBidi" w:cstheme="majorBidi"/>
          <w:sz w:val="24"/>
          <w:szCs w:val="24"/>
        </w:rPr>
        <w:t xml:space="preserve"> can be indexed to</w:t>
      </w:r>
      <w:r w:rsidR="006357DB" w:rsidRPr="00D41E7D">
        <w:rPr>
          <w:rFonts w:asciiTheme="majorBidi" w:hAnsiTheme="majorBidi" w:cstheme="majorBidi"/>
          <w:sz w:val="24"/>
          <w:szCs w:val="24"/>
        </w:rPr>
        <w:t>(</w:t>
      </w:r>
      <w:r w:rsidR="00EC0DE2" w:rsidRPr="00D41E7D">
        <w:rPr>
          <w:rFonts w:asciiTheme="majorBidi" w:hAnsiTheme="majorBidi" w:cstheme="majorBidi"/>
          <w:sz w:val="24"/>
          <w:szCs w:val="24"/>
        </w:rPr>
        <w:t>111</w:t>
      </w:r>
      <w:r w:rsidR="006357DB" w:rsidRPr="00D41E7D">
        <w:rPr>
          <w:rFonts w:asciiTheme="majorBidi" w:hAnsiTheme="majorBidi" w:cstheme="majorBidi"/>
          <w:sz w:val="24"/>
          <w:szCs w:val="24"/>
        </w:rPr>
        <w:t>), (2</w:t>
      </w:r>
      <w:r w:rsidR="00EC0DE2" w:rsidRPr="00D41E7D">
        <w:rPr>
          <w:rFonts w:asciiTheme="majorBidi" w:hAnsiTheme="majorBidi" w:cstheme="majorBidi"/>
          <w:sz w:val="24"/>
          <w:szCs w:val="24"/>
        </w:rPr>
        <w:t>0</w:t>
      </w:r>
      <w:r w:rsidR="006357DB" w:rsidRPr="00D41E7D">
        <w:rPr>
          <w:rFonts w:asciiTheme="majorBidi" w:hAnsiTheme="majorBidi" w:cstheme="majorBidi"/>
          <w:sz w:val="24"/>
          <w:szCs w:val="24"/>
        </w:rPr>
        <w:t>0)</w:t>
      </w:r>
      <w:r w:rsidR="00B54CA5" w:rsidRPr="00D41E7D">
        <w:rPr>
          <w:rFonts w:asciiTheme="majorBidi" w:hAnsiTheme="majorBidi" w:cstheme="majorBidi"/>
          <w:sz w:val="24"/>
          <w:szCs w:val="24"/>
        </w:rPr>
        <w:t>, (2</w:t>
      </w:r>
      <w:r w:rsidR="00EC0DE2" w:rsidRPr="00D41E7D">
        <w:rPr>
          <w:rFonts w:asciiTheme="majorBidi" w:hAnsiTheme="majorBidi" w:cstheme="majorBidi"/>
          <w:sz w:val="24"/>
          <w:szCs w:val="24"/>
        </w:rPr>
        <w:t>0</w:t>
      </w:r>
      <w:r w:rsidR="00B54CA5" w:rsidRPr="00D41E7D">
        <w:rPr>
          <w:rFonts w:asciiTheme="majorBidi" w:hAnsiTheme="majorBidi" w:cstheme="majorBidi"/>
          <w:sz w:val="24"/>
          <w:szCs w:val="24"/>
        </w:rPr>
        <w:t>2)</w:t>
      </w:r>
      <w:r w:rsidR="00EC0DE2" w:rsidRPr="00D41E7D">
        <w:rPr>
          <w:rFonts w:asciiTheme="majorBidi" w:hAnsiTheme="majorBidi" w:cstheme="majorBidi"/>
          <w:sz w:val="24"/>
          <w:szCs w:val="24"/>
        </w:rPr>
        <w:t>, (311)</w:t>
      </w:r>
      <w:r w:rsidR="00B54CA5" w:rsidRPr="00D41E7D">
        <w:rPr>
          <w:rFonts w:asciiTheme="majorBidi" w:hAnsiTheme="majorBidi" w:cstheme="majorBidi"/>
          <w:sz w:val="24"/>
          <w:szCs w:val="24"/>
        </w:rPr>
        <w:t xml:space="preserve"> and (</w:t>
      </w:r>
      <w:r w:rsidR="00EC0DE2" w:rsidRPr="00D41E7D">
        <w:rPr>
          <w:rFonts w:asciiTheme="majorBidi" w:hAnsiTheme="majorBidi" w:cstheme="majorBidi"/>
          <w:sz w:val="24"/>
          <w:szCs w:val="24"/>
        </w:rPr>
        <w:t>222</w:t>
      </w:r>
      <w:r w:rsidR="00B54CA5"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crystallographic planes of </w:t>
      </w:r>
      <w:r w:rsidR="00327453" w:rsidRPr="00D41E7D">
        <w:rPr>
          <w:rFonts w:asciiTheme="majorBidi" w:hAnsiTheme="majorBidi" w:cstheme="majorBidi"/>
          <w:sz w:val="24"/>
          <w:szCs w:val="24"/>
        </w:rPr>
        <w:t>cubic structure of CdO (JCPDS 65-2908).</w:t>
      </w:r>
    </w:p>
    <w:p w:rsidR="004922DE" w:rsidRDefault="004922DE" w:rsidP="00BC36F3">
      <w:pPr>
        <w:tabs>
          <w:tab w:val="left" w:pos="3053"/>
        </w:tabs>
        <w:autoSpaceDE w:val="0"/>
        <w:autoSpaceDN w:val="0"/>
        <w:bidi w:val="0"/>
        <w:adjustRightInd w:val="0"/>
        <w:spacing w:after="0" w:line="480" w:lineRule="auto"/>
        <w:jc w:val="center"/>
        <w:rPr>
          <w:rFonts w:asciiTheme="majorBidi" w:hAnsiTheme="majorBidi" w:cstheme="majorBidi"/>
          <w:noProof/>
          <w:sz w:val="20"/>
          <w:szCs w:val="20"/>
        </w:rPr>
      </w:pPr>
    </w:p>
    <w:p w:rsidR="00BC36F3" w:rsidRDefault="004922DE" w:rsidP="004922DE">
      <w:pPr>
        <w:tabs>
          <w:tab w:val="left" w:pos="3053"/>
        </w:tabs>
        <w:autoSpaceDE w:val="0"/>
        <w:autoSpaceDN w:val="0"/>
        <w:bidi w:val="0"/>
        <w:adjustRightInd w:val="0"/>
        <w:spacing w:after="0" w:line="480" w:lineRule="auto"/>
        <w:jc w:val="center"/>
        <w:rPr>
          <w:rFonts w:asciiTheme="majorBidi" w:hAnsiTheme="majorBidi" w:cstheme="majorBidi"/>
          <w:noProof/>
          <w:sz w:val="20"/>
          <w:szCs w:val="20"/>
        </w:rPr>
      </w:pPr>
      <w:r>
        <w:rPr>
          <w:rFonts w:asciiTheme="majorBidi" w:hAnsiTheme="majorBidi" w:cstheme="majorBidi"/>
          <w:noProof/>
          <w:sz w:val="20"/>
          <w:szCs w:val="20"/>
          <w:lang w:bidi="ar-SA"/>
        </w:rPr>
        <w:lastRenderedPageBreak/>
        <w:drawing>
          <wp:inline distT="0" distB="0" distL="0" distR="0" wp14:anchorId="45F11CF0" wp14:editId="4DF00D5C">
            <wp:extent cx="3240000" cy="2435157"/>
            <wp:effectExtent l="0" t="0" r="0" b="3810"/>
            <wp:docPr id="2" name="Picture 2" descr="C:\Users\HODA\Desktop\tiff pict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DA\Desktop\tiff pictures\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435157"/>
                    </a:xfrm>
                    <a:prstGeom prst="rect">
                      <a:avLst/>
                    </a:prstGeom>
                    <a:noFill/>
                    <a:ln>
                      <a:noFill/>
                    </a:ln>
                  </pic:spPr>
                </pic:pic>
              </a:graphicData>
            </a:graphic>
          </wp:inline>
        </w:drawing>
      </w:r>
      <w:r w:rsidR="00BC36F3">
        <w:rPr>
          <w:rFonts w:asciiTheme="majorBidi" w:hAnsiTheme="majorBidi" w:cstheme="majorBidi"/>
          <w:sz w:val="20"/>
          <w:szCs w:val="20"/>
        </w:rPr>
        <w:t xml:space="preserve">    </w:t>
      </w:r>
    </w:p>
    <w:p w:rsidR="00BC36F3" w:rsidRPr="0014593F" w:rsidRDefault="00BC36F3" w:rsidP="00586A95">
      <w:pPr>
        <w:pStyle w:val="Default"/>
        <w:spacing w:line="480" w:lineRule="auto"/>
        <w:jc w:val="center"/>
        <w:rPr>
          <w:rFonts w:asciiTheme="majorBidi" w:hAnsiTheme="majorBidi" w:cstheme="majorBidi"/>
          <w:color w:val="auto"/>
          <w:sz w:val="16"/>
          <w:szCs w:val="16"/>
          <w:lang w:bidi="fa-IR"/>
        </w:rPr>
      </w:pPr>
      <w:r w:rsidRPr="00B670EE">
        <w:rPr>
          <w:rFonts w:asciiTheme="majorBidi" w:hAnsiTheme="majorBidi" w:cstheme="majorBidi"/>
          <w:color w:val="auto"/>
          <w:sz w:val="16"/>
          <w:szCs w:val="16"/>
          <w:lang w:bidi="fa-IR"/>
        </w:rPr>
        <w:t>Fig</w:t>
      </w:r>
      <w:r w:rsidR="003F0887" w:rsidRPr="00B670EE">
        <w:rPr>
          <w:rFonts w:asciiTheme="majorBidi" w:hAnsiTheme="majorBidi" w:cstheme="majorBidi"/>
          <w:color w:val="auto"/>
          <w:sz w:val="16"/>
          <w:szCs w:val="16"/>
          <w:lang w:bidi="fa-IR"/>
        </w:rPr>
        <w:t>.</w:t>
      </w:r>
      <w:r w:rsidRPr="00B670EE">
        <w:rPr>
          <w:rFonts w:asciiTheme="majorBidi" w:hAnsiTheme="majorBidi" w:cstheme="majorBidi"/>
          <w:color w:val="auto"/>
          <w:sz w:val="16"/>
          <w:szCs w:val="16"/>
          <w:lang w:bidi="fa-IR"/>
        </w:rPr>
        <w:t xml:space="preserve"> 1</w:t>
      </w:r>
      <w:r w:rsidR="0014593F" w:rsidRPr="00B670EE">
        <w:rPr>
          <w:rFonts w:asciiTheme="majorBidi" w:hAnsiTheme="majorBidi" w:cstheme="majorBidi"/>
          <w:color w:val="auto"/>
          <w:sz w:val="16"/>
          <w:szCs w:val="16"/>
          <w:lang w:bidi="fa-IR"/>
        </w:rPr>
        <w:t>.</w:t>
      </w:r>
      <w:r w:rsidR="009F1EE9" w:rsidRPr="00521419">
        <w:rPr>
          <w:rFonts w:asciiTheme="majorBidi" w:hAnsiTheme="majorBidi" w:cstheme="majorBidi"/>
          <w:b/>
          <w:bCs/>
          <w:color w:val="auto"/>
          <w:sz w:val="16"/>
          <w:szCs w:val="16"/>
          <w:lang w:bidi="fa-IR"/>
        </w:rPr>
        <w:t xml:space="preserve"> </w:t>
      </w:r>
      <w:r w:rsidRPr="0014593F">
        <w:rPr>
          <w:rFonts w:asciiTheme="majorBidi" w:hAnsiTheme="majorBidi" w:cstheme="majorBidi"/>
          <w:color w:val="auto"/>
          <w:sz w:val="16"/>
          <w:szCs w:val="16"/>
          <w:lang w:bidi="fa-IR"/>
        </w:rPr>
        <w:t>XRD pattern of (a) G</w:t>
      </w:r>
      <w:r w:rsidR="00D55DDF" w:rsidRPr="0014593F">
        <w:rPr>
          <w:rFonts w:asciiTheme="majorBidi" w:hAnsiTheme="majorBidi" w:cstheme="majorBidi"/>
          <w:color w:val="auto"/>
          <w:sz w:val="16"/>
          <w:szCs w:val="16"/>
          <w:lang w:bidi="fa-IR"/>
        </w:rPr>
        <w:t>raph</w:t>
      </w:r>
      <w:r w:rsidR="00586A95">
        <w:rPr>
          <w:rFonts w:asciiTheme="majorBidi" w:hAnsiTheme="majorBidi" w:cstheme="majorBidi"/>
          <w:color w:val="auto"/>
          <w:sz w:val="16"/>
          <w:szCs w:val="16"/>
          <w:lang w:bidi="fa-IR"/>
        </w:rPr>
        <w:t>ene</w:t>
      </w:r>
      <w:r w:rsidR="00D55DDF" w:rsidRPr="0014593F">
        <w:rPr>
          <w:rFonts w:asciiTheme="majorBidi" w:hAnsiTheme="majorBidi" w:cstheme="majorBidi"/>
          <w:color w:val="auto"/>
          <w:sz w:val="16"/>
          <w:szCs w:val="16"/>
          <w:lang w:bidi="fa-IR"/>
        </w:rPr>
        <w:t xml:space="preserve"> oxide</w:t>
      </w:r>
      <w:r w:rsidR="00773754">
        <w:rPr>
          <w:rFonts w:asciiTheme="majorBidi" w:hAnsiTheme="majorBidi" w:cstheme="majorBidi"/>
          <w:color w:val="auto"/>
          <w:sz w:val="16"/>
          <w:szCs w:val="16"/>
          <w:lang w:bidi="fa-IR"/>
        </w:rPr>
        <w:t xml:space="preserve"> (b) rGO </w:t>
      </w:r>
      <w:r w:rsidRPr="0014593F">
        <w:rPr>
          <w:rFonts w:asciiTheme="majorBidi" w:hAnsiTheme="majorBidi" w:cstheme="majorBidi"/>
          <w:color w:val="auto"/>
          <w:sz w:val="16"/>
          <w:szCs w:val="16"/>
          <w:lang w:bidi="fa-IR"/>
        </w:rPr>
        <w:t>and (</w:t>
      </w:r>
      <w:r w:rsidR="00517DF0" w:rsidRPr="0014593F">
        <w:rPr>
          <w:rFonts w:asciiTheme="majorBidi" w:hAnsiTheme="majorBidi" w:cstheme="majorBidi"/>
          <w:color w:val="auto"/>
          <w:sz w:val="16"/>
          <w:szCs w:val="16"/>
          <w:lang w:bidi="fa-IR"/>
        </w:rPr>
        <w:t>c</w:t>
      </w:r>
      <w:r w:rsidRPr="0014593F">
        <w:rPr>
          <w:rFonts w:asciiTheme="majorBidi" w:hAnsiTheme="majorBidi" w:cstheme="majorBidi"/>
          <w:color w:val="auto"/>
          <w:sz w:val="16"/>
          <w:szCs w:val="16"/>
          <w:lang w:bidi="fa-IR"/>
        </w:rPr>
        <w:t>) Zn</w:t>
      </w:r>
      <w:r w:rsidR="00586A95">
        <w:rPr>
          <w:rFonts w:asciiTheme="majorBidi" w:hAnsiTheme="majorBidi" w:cstheme="majorBidi"/>
          <w:color w:val="auto"/>
          <w:sz w:val="16"/>
          <w:szCs w:val="16"/>
          <w:lang w:bidi="fa-IR"/>
        </w:rPr>
        <w:t>O/</w:t>
      </w:r>
      <w:r w:rsidRPr="0014593F">
        <w:rPr>
          <w:rFonts w:asciiTheme="majorBidi" w:hAnsiTheme="majorBidi" w:cstheme="majorBidi"/>
          <w:color w:val="auto"/>
          <w:sz w:val="16"/>
          <w:szCs w:val="16"/>
          <w:lang w:bidi="fa-IR"/>
        </w:rPr>
        <w:t>Cd</w:t>
      </w:r>
      <w:r w:rsidR="002A3081" w:rsidRPr="0014593F">
        <w:rPr>
          <w:rFonts w:asciiTheme="majorBidi" w:hAnsiTheme="majorBidi" w:cstheme="majorBidi"/>
          <w:color w:val="auto"/>
          <w:sz w:val="16"/>
          <w:szCs w:val="16"/>
          <w:lang w:bidi="fa-IR"/>
        </w:rPr>
        <w:t>O</w:t>
      </w:r>
      <w:r w:rsidRPr="0014593F">
        <w:rPr>
          <w:rFonts w:asciiTheme="majorBidi" w:hAnsiTheme="majorBidi" w:cstheme="majorBidi"/>
          <w:color w:val="auto"/>
          <w:sz w:val="16"/>
          <w:szCs w:val="16"/>
          <w:lang w:bidi="fa-IR"/>
        </w:rPr>
        <w:t>/</w:t>
      </w:r>
      <w:r w:rsidR="00586A95">
        <w:rPr>
          <w:rFonts w:asciiTheme="majorBidi" w:hAnsiTheme="majorBidi" w:cstheme="majorBidi"/>
          <w:color w:val="auto"/>
          <w:sz w:val="16"/>
          <w:szCs w:val="16"/>
          <w:lang w:bidi="fa-IR"/>
        </w:rPr>
        <w:t>reduced graphene oxide</w:t>
      </w:r>
      <w:r w:rsidRPr="0014593F">
        <w:rPr>
          <w:rFonts w:asciiTheme="majorBidi" w:hAnsiTheme="majorBidi" w:cstheme="majorBidi"/>
          <w:color w:val="auto"/>
          <w:sz w:val="16"/>
          <w:szCs w:val="16"/>
          <w:lang w:bidi="fa-IR"/>
        </w:rPr>
        <w:t>.</w:t>
      </w:r>
    </w:p>
    <w:p w:rsidR="00BC36F3" w:rsidRPr="00521419" w:rsidRDefault="00BC36F3" w:rsidP="00BC36F3">
      <w:pPr>
        <w:tabs>
          <w:tab w:val="left" w:pos="3053"/>
        </w:tabs>
        <w:autoSpaceDE w:val="0"/>
        <w:autoSpaceDN w:val="0"/>
        <w:bidi w:val="0"/>
        <w:adjustRightInd w:val="0"/>
        <w:spacing w:after="0" w:line="480" w:lineRule="auto"/>
        <w:rPr>
          <w:rFonts w:asciiTheme="majorBidi" w:hAnsiTheme="majorBidi" w:cstheme="majorBidi"/>
          <w:b/>
          <w:bCs/>
          <w:sz w:val="20"/>
          <w:szCs w:val="20"/>
        </w:rPr>
      </w:pPr>
    </w:p>
    <w:p w:rsidR="00B423C1" w:rsidRPr="00D41E7D" w:rsidRDefault="000B507D" w:rsidP="00B23E80">
      <w:pPr>
        <w:pStyle w:val="Default"/>
        <w:spacing w:line="360" w:lineRule="auto"/>
        <w:rPr>
          <w:rFonts w:asciiTheme="majorBidi" w:hAnsiTheme="majorBidi" w:cstheme="majorBidi"/>
          <w:color w:val="auto"/>
          <w:lang w:bidi="fa-IR"/>
        </w:rPr>
      </w:pPr>
      <w:r w:rsidRPr="00D41E7D">
        <w:rPr>
          <w:rFonts w:asciiTheme="majorBidi" w:hAnsiTheme="majorBidi" w:cstheme="majorBidi"/>
          <w:color w:val="auto"/>
          <w:lang w:bidi="fa-IR"/>
        </w:rPr>
        <w:t>Fig</w:t>
      </w:r>
      <w:r w:rsidR="00D55DDF" w:rsidRPr="00D41E7D">
        <w:rPr>
          <w:rFonts w:asciiTheme="majorBidi" w:hAnsiTheme="majorBidi" w:cstheme="majorBidi"/>
          <w:color w:val="auto"/>
          <w:lang w:bidi="fa-IR"/>
        </w:rPr>
        <w:t>.</w:t>
      </w:r>
      <w:r w:rsidRPr="00D41E7D">
        <w:rPr>
          <w:rFonts w:asciiTheme="majorBidi" w:hAnsiTheme="majorBidi" w:cstheme="majorBidi"/>
          <w:color w:val="auto"/>
          <w:lang w:bidi="fa-IR"/>
        </w:rPr>
        <w:t xml:space="preserve"> 2(a) shows Zn</w:t>
      </w:r>
      <w:r w:rsidR="00BE1651" w:rsidRPr="00D41E7D">
        <w:rPr>
          <w:rFonts w:asciiTheme="majorBidi" w:hAnsiTheme="majorBidi" w:cstheme="majorBidi"/>
          <w:color w:val="auto"/>
          <w:lang w:bidi="fa-IR"/>
        </w:rPr>
        <w:t>O/</w:t>
      </w:r>
      <w:r w:rsidRPr="00D41E7D">
        <w:rPr>
          <w:rFonts w:asciiTheme="majorBidi" w:hAnsiTheme="majorBidi" w:cstheme="majorBidi"/>
          <w:color w:val="auto"/>
          <w:lang w:bidi="fa-IR"/>
        </w:rPr>
        <w:t>Cd</w:t>
      </w:r>
      <w:r w:rsidR="00BE1651" w:rsidRPr="00D41E7D">
        <w:rPr>
          <w:rFonts w:asciiTheme="majorBidi" w:hAnsiTheme="majorBidi" w:cstheme="majorBidi"/>
          <w:color w:val="auto"/>
          <w:lang w:bidi="fa-IR"/>
        </w:rPr>
        <w:t>O</w:t>
      </w:r>
      <w:r w:rsidRPr="00D41E7D">
        <w:rPr>
          <w:rFonts w:asciiTheme="majorBidi" w:hAnsiTheme="majorBidi" w:cstheme="majorBidi"/>
          <w:color w:val="auto"/>
          <w:lang w:bidi="fa-IR"/>
        </w:rPr>
        <w:t xml:space="preserve"> nanoparticles with </w:t>
      </w:r>
      <w:r w:rsidR="009A263B" w:rsidRPr="00D41E7D">
        <w:rPr>
          <w:rFonts w:asciiTheme="majorBidi" w:hAnsiTheme="majorBidi" w:cstheme="majorBidi"/>
          <w:color w:val="auto"/>
          <w:lang w:bidi="fa-IR"/>
        </w:rPr>
        <w:t>the</w:t>
      </w:r>
      <w:r w:rsidRPr="00D41E7D">
        <w:rPr>
          <w:rFonts w:asciiTheme="majorBidi" w:hAnsiTheme="majorBidi" w:cstheme="majorBidi"/>
          <w:color w:val="auto"/>
          <w:lang w:bidi="fa-IR"/>
        </w:rPr>
        <w:t xml:space="preserve"> size</w:t>
      </w:r>
      <w:r w:rsidR="009A263B" w:rsidRPr="00D41E7D">
        <w:rPr>
          <w:rFonts w:asciiTheme="majorBidi" w:hAnsiTheme="majorBidi" w:cstheme="majorBidi"/>
          <w:color w:val="auto"/>
          <w:lang w:bidi="fa-IR"/>
        </w:rPr>
        <w:t xml:space="preserve"> around</w:t>
      </w:r>
      <w:r w:rsidRPr="00D41E7D">
        <w:rPr>
          <w:rFonts w:asciiTheme="majorBidi" w:hAnsiTheme="majorBidi" w:cstheme="majorBidi"/>
          <w:color w:val="auto"/>
          <w:lang w:bidi="fa-IR"/>
        </w:rPr>
        <w:t xml:space="preserve"> (15-</w:t>
      </w:r>
      <w:r w:rsidR="0036483D" w:rsidRPr="00D41E7D">
        <w:rPr>
          <w:rFonts w:asciiTheme="majorBidi" w:hAnsiTheme="majorBidi" w:cstheme="majorBidi"/>
          <w:color w:val="auto"/>
          <w:lang w:bidi="fa-IR"/>
        </w:rPr>
        <w:t>8</w:t>
      </w:r>
      <w:r w:rsidRPr="00D41E7D">
        <w:rPr>
          <w:rFonts w:asciiTheme="majorBidi" w:hAnsiTheme="majorBidi" w:cstheme="majorBidi"/>
          <w:color w:val="auto"/>
          <w:lang w:bidi="fa-IR"/>
        </w:rPr>
        <w:t xml:space="preserve">0 nm). </w:t>
      </w:r>
      <w:r w:rsidR="00D00A1B" w:rsidRPr="00D41E7D">
        <w:rPr>
          <w:rFonts w:asciiTheme="majorBidi" w:hAnsiTheme="majorBidi" w:cstheme="majorBidi"/>
          <w:color w:val="auto"/>
          <w:lang w:bidi="fa-IR"/>
        </w:rPr>
        <w:t xml:space="preserve">As shown in </w:t>
      </w:r>
      <w:r w:rsidRPr="00D41E7D">
        <w:rPr>
          <w:rFonts w:asciiTheme="majorBidi" w:hAnsiTheme="majorBidi" w:cstheme="majorBidi"/>
          <w:color w:val="auto"/>
          <w:lang w:bidi="fa-IR"/>
        </w:rPr>
        <w:t>Fig</w:t>
      </w:r>
      <w:r w:rsidR="009E0AE2" w:rsidRPr="00D41E7D">
        <w:rPr>
          <w:rFonts w:asciiTheme="majorBidi" w:hAnsiTheme="majorBidi" w:cstheme="majorBidi"/>
          <w:color w:val="auto"/>
          <w:lang w:bidi="fa-IR"/>
        </w:rPr>
        <w:t>.</w:t>
      </w:r>
      <w:r w:rsidR="007A3E77" w:rsidRPr="00D41E7D">
        <w:rPr>
          <w:rFonts w:asciiTheme="majorBidi" w:hAnsiTheme="majorBidi" w:cstheme="majorBidi"/>
          <w:color w:val="auto"/>
          <w:lang w:bidi="fa-IR"/>
        </w:rPr>
        <w:t xml:space="preserve"> </w:t>
      </w:r>
      <w:r w:rsidRPr="00D41E7D">
        <w:rPr>
          <w:rFonts w:asciiTheme="majorBidi" w:hAnsiTheme="majorBidi" w:cstheme="majorBidi"/>
          <w:color w:val="auto"/>
          <w:lang w:bidi="fa-IR"/>
        </w:rPr>
        <w:t>2(b</w:t>
      </w:r>
      <w:r w:rsidR="00D00A1B" w:rsidRPr="00D41E7D">
        <w:rPr>
          <w:rFonts w:asciiTheme="majorBidi" w:hAnsiTheme="majorBidi" w:cstheme="majorBidi"/>
          <w:color w:val="auto"/>
          <w:lang w:bidi="fa-IR"/>
        </w:rPr>
        <w:t>,</w:t>
      </w:r>
      <w:r w:rsidR="00045D22" w:rsidRPr="00D41E7D">
        <w:rPr>
          <w:rFonts w:asciiTheme="majorBidi" w:hAnsiTheme="majorBidi" w:cstheme="majorBidi" w:hint="cs"/>
          <w:color w:val="auto"/>
          <w:rtl/>
          <w:lang w:bidi="fa-IR"/>
        </w:rPr>
        <w:t xml:space="preserve"> </w:t>
      </w:r>
      <w:r w:rsidR="00D00A1B" w:rsidRPr="00D41E7D">
        <w:rPr>
          <w:rFonts w:asciiTheme="majorBidi" w:hAnsiTheme="majorBidi" w:cstheme="majorBidi"/>
          <w:color w:val="auto"/>
          <w:lang w:bidi="fa-IR"/>
        </w:rPr>
        <w:t>c</w:t>
      </w:r>
      <w:r w:rsidRPr="00D41E7D">
        <w:rPr>
          <w:rFonts w:asciiTheme="majorBidi" w:hAnsiTheme="majorBidi" w:cstheme="majorBidi"/>
          <w:color w:val="auto"/>
          <w:lang w:bidi="fa-IR"/>
        </w:rPr>
        <w:t>) the Zn</w:t>
      </w:r>
      <w:r w:rsidR="00BE1651" w:rsidRPr="00D41E7D">
        <w:rPr>
          <w:rFonts w:asciiTheme="majorBidi" w:hAnsiTheme="majorBidi" w:cstheme="majorBidi"/>
          <w:color w:val="auto"/>
          <w:lang w:bidi="fa-IR"/>
        </w:rPr>
        <w:t>O/</w:t>
      </w:r>
      <w:r w:rsidRPr="00D41E7D">
        <w:rPr>
          <w:rFonts w:asciiTheme="majorBidi" w:hAnsiTheme="majorBidi" w:cstheme="majorBidi"/>
          <w:color w:val="auto"/>
          <w:lang w:bidi="fa-IR"/>
        </w:rPr>
        <w:t>Cd</w:t>
      </w:r>
      <w:r w:rsidR="00BE1651" w:rsidRPr="00D41E7D">
        <w:rPr>
          <w:rFonts w:asciiTheme="majorBidi" w:hAnsiTheme="majorBidi" w:cstheme="majorBidi"/>
          <w:color w:val="auto"/>
          <w:lang w:bidi="fa-IR"/>
        </w:rPr>
        <w:t>O</w:t>
      </w:r>
      <w:r w:rsidRPr="00D41E7D">
        <w:rPr>
          <w:rFonts w:asciiTheme="majorBidi" w:hAnsiTheme="majorBidi" w:cstheme="majorBidi"/>
          <w:color w:val="auto"/>
          <w:lang w:bidi="fa-IR"/>
        </w:rPr>
        <w:t xml:space="preserve"> nanoparticles attached to the surface of the graphene nanosheet. </w:t>
      </w:r>
      <w:r w:rsidR="00FD36D6" w:rsidRPr="00D41E7D">
        <w:rPr>
          <w:rFonts w:asciiTheme="majorBidi" w:hAnsiTheme="majorBidi" w:cstheme="majorBidi"/>
          <w:color w:val="auto"/>
          <w:lang w:bidi="fa-IR"/>
        </w:rPr>
        <w:t xml:space="preserve">The slight </w:t>
      </w:r>
      <w:r w:rsidR="00EF7622" w:rsidRPr="00D41E7D">
        <w:rPr>
          <w:rFonts w:asciiTheme="majorBidi" w:hAnsiTheme="majorBidi" w:cstheme="majorBidi"/>
          <w:color w:val="auto"/>
          <w:lang w:bidi="fa-IR"/>
        </w:rPr>
        <w:t>agglomeration of the nanoparticles is</w:t>
      </w:r>
      <w:r w:rsidR="00FD36D6" w:rsidRPr="00D41E7D">
        <w:rPr>
          <w:rFonts w:asciiTheme="majorBidi" w:hAnsiTheme="majorBidi" w:cstheme="majorBidi"/>
          <w:color w:val="auto"/>
          <w:lang w:bidi="fa-IR"/>
        </w:rPr>
        <w:t xml:space="preserve"> observed.</w:t>
      </w:r>
      <w:r w:rsidR="00D00A1B" w:rsidRPr="00D41E7D">
        <w:rPr>
          <w:rFonts w:asciiTheme="majorBidi" w:hAnsiTheme="majorBidi" w:cstheme="majorBidi"/>
          <w:color w:val="auto"/>
          <w:lang w:bidi="fa-IR"/>
        </w:rPr>
        <w:t xml:space="preserve">  The elemental </w:t>
      </w:r>
      <w:r w:rsidR="00EF7622" w:rsidRPr="00D41E7D">
        <w:rPr>
          <w:rFonts w:asciiTheme="majorBidi" w:hAnsiTheme="majorBidi" w:cstheme="majorBidi"/>
          <w:color w:val="auto"/>
          <w:lang w:bidi="fa-IR"/>
        </w:rPr>
        <w:t>composition was</w:t>
      </w:r>
      <w:r w:rsidR="00D00A1B" w:rsidRPr="00D41E7D">
        <w:rPr>
          <w:rFonts w:asciiTheme="majorBidi" w:hAnsiTheme="majorBidi" w:cstheme="majorBidi"/>
          <w:color w:val="auto"/>
          <w:lang w:bidi="fa-IR"/>
        </w:rPr>
        <w:t xml:space="preserve"> analyzed by an energy dispersive spectrometer (EDS) spectrum equipped with SEM. The EDS</w:t>
      </w:r>
      <w:r w:rsidR="008541D9" w:rsidRPr="00D41E7D">
        <w:rPr>
          <w:rFonts w:asciiTheme="majorBidi" w:hAnsiTheme="majorBidi" w:cstheme="majorBidi"/>
          <w:color w:val="auto"/>
          <w:lang w:bidi="fa-IR"/>
        </w:rPr>
        <w:t xml:space="preserve"> (Fig. 2(d)) </w:t>
      </w:r>
      <w:r w:rsidR="00D00A1B" w:rsidRPr="00D41E7D">
        <w:rPr>
          <w:rFonts w:asciiTheme="majorBidi" w:hAnsiTheme="majorBidi" w:cstheme="majorBidi"/>
          <w:color w:val="auto"/>
          <w:lang w:bidi="fa-IR"/>
        </w:rPr>
        <w:t>analysis shows the presence of zinc (</w:t>
      </w:r>
      <w:r w:rsidR="00067C5E" w:rsidRPr="00D41E7D">
        <w:rPr>
          <w:rFonts w:asciiTheme="majorBidi" w:hAnsiTheme="majorBidi" w:cstheme="majorBidi"/>
          <w:color w:val="auto"/>
          <w:lang w:bidi="fa-IR"/>
        </w:rPr>
        <w:t>26.2</w:t>
      </w:r>
      <w:r w:rsidR="00177D31" w:rsidRPr="00D41E7D">
        <w:rPr>
          <w:rFonts w:asciiTheme="majorBidi" w:hAnsiTheme="majorBidi" w:cstheme="majorBidi"/>
          <w:color w:val="auto"/>
          <w:lang w:bidi="fa-IR"/>
        </w:rPr>
        <w:t>%</w:t>
      </w:r>
      <w:r w:rsidR="00D00A1B" w:rsidRPr="00D41E7D">
        <w:rPr>
          <w:rFonts w:asciiTheme="majorBidi" w:hAnsiTheme="majorBidi" w:cstheme="majorBidi"/>
          <w:color w:val="auto"/>
          <w:lang w:bidi="fa-IR"/>
        </w:rPr>
        <w:t>) along with Cadmium</w:t>
      </w:r>
      <w:r w:rsidR="00EF7622" w:rsidRPr="00D41E7D">
        <w:rPr>
          <w:rFonts w:asciiTheme="majorBidi" w:hAnsiTheme="majorBidi" w:cstheme="majorBidi"/>
          <w:color w:val="auto"/>
          <w:lang w:bidi="fa-IR"/>
        </w:rPr>
        <w:t xml:space="preserve"> </w:t>
      </w:r>
      <w:r w:rsidR="00D00A1B" w:rsidRPr="00D41E7D">
        <w:rPr>
          <w:rFonts w:asciiTheme="majorBidi" w:hAnsiTheme="majorBidi" w:cstheme="majorBidi"/>
          <w:color w:val="auto"/>
          <w:lang w:bidi="fa-IR"/>
        </w:rPr>
        <w:t>(</w:t>
      </w:r>
      <w:r w:rsidR="00177D31" w:rsidRPr="00D41E7D">
        <w:rPr>
          <w:rFonts w:asciiTheme="majorBidi" w:hAnsiTheme="majorBidi" w:cstheme="majorBidi"/>
          <w:color w:val="auto"/>
          <w:lang w:bidi="fa-IR"/>
        </w:rPr>
        <w:t>1</w:t>
      </w:r>
      <w:r w:rsidR="00067C5E" w:rsidRPr="00D41E7D">
        <w:rPr>
          <w:rFonts w:asciiTheme="majorBidi" w:hAnsiTheme="majorBidi" w:cstheme="majorBidi"/>
          <w:color w:val="auto"/>
          <w:lang w:bidi="fa-IR"/>
        </w:rPr>
        <w:t>2</w:t>
      </w:r>
      <w:r w:rsidR="00177D31" w:rsidRPr="00D41E7D">
        <w:rPr>
          <w:rFonts w:asciiTheme="majorBidi" w:hAnsiTheme="majorBidi" w:cstheme="majorBidi"/>
          <w:color w:val="auto"/>
          <w:lang w:bidi="fa-IR"/>
        </w:rPr>
        <w:t>.</w:t>
      </w:r>
      <w:r w:rsidR="00067C5E" w:rsidRPr="00D41E7D">
        <w:rPr>
          <w:rFonts w:asciiTheme="majorBidi" w:hAnsiTheme="majorBidi" w:cstheme="majorBidi"/>
          <w:color w:val="auto"/>
          <w:lang w:bidi="fa-IR"/>
        </w:rPr>
        <w:t>1</w:t>
      </w:r>
      <w:r w:rsidR="00177D31" w:rsidRPr="00D41E7D">
        <w:rPr>
          <w:rFonts w:asciiTheme="majorBidi" w:hAnsiTheme="majorBidi" w:cstheme="majorBidi"/>
          <w:color w:val="auto"/>
          <w:lang w:bidi="fa-IR"/>
        </w:rPr>
        <w:t>%</w:t>
      </w:r>
      <w:r w:rsidR="00D00A1B" w:rsidRPr="00D41E7D">
        <w:rPr>
          <w:rFonts w:asciiTheme="majorBidi" w:hAnsiTheme="majorBidi" w:cstheme="majorBidi"/>
          <w:color w:val="auto"/>
          <w:lang w:bidi="fa-IR"/>
        </w:rPr>
        <w:t>), carbon</w:t>
      </w:r>
      <w:r w:rsidR="00EF7622" w:rsidRPr="00D41E7D">
        <w:rPr>
          <w:rFonts w:asciiTheme="majorBidi" w:hAnsiTheme="majorBidi" w:cstheme="majorBidi"/>
          <w:color w:val="auto"/>
          <w:lang w:bidi="fa-IR"/>
        </w:rPr>
        <w:t xml:space="preserve"> </w:t>
      </w:r>
      <w:r w:rsidR="00D00A1B" w:rsidRPr="00D41E7D">
        <w:rPr>
          <w:rFonts w:asciiTheme="majorBidi" w:hAnsiTheme="majorBidi" w:cstheme="majorBidi"/>
          <w:color w:val="auto"/>
          <w:lang w:bidi="fa-IR"/>
        </w:rPr>
        <w:t>(</w:t>
      </w:r>
      <w:r w:rsidR="00177D31" w:rsidRPr="00D41E7D">
        <w:rPr>
          <w:rFonts w:asciiTheme="majorBidi" w:hAnsiTheme="majorBidi" w:cstheme="majorBidi"/>
          <w:color w:val="auto"/>
          <w:lang w:bidi="fa-IR"/>
        </w:rPr>
        <w:t>4</w:t>
      </w:r>
      <w:r w:rsidR="00067C5E" w:rsidRPr="00D41E7D">
        <w:rPr>
          <w:rFonts w:asciiTheme="majorBidi" w:hAnsiTheme="majorBidi" w:cstheme="majorBidi"/>
          <w:color w:val="auto"/>
          <w:lang w:bidi="fa-IR"/>
        </w:rPr>
        <w:t>2</w:t>
      </w:r>
      <w:r w:rsidR="00D101D4" w:rsidRPr="00D41E7D">
        <w:rPr>
          <w:rFonts w:asciiTheme="majorBidi" w:hAnsiTheme="majorBidi" w:cstheme="majorBidi"/>
          <w:color w:val="auto"/>
          <w:lang w:bidi="fa-IR"/>
        </w:rPr>
        <w:t>.</w:t>
      </w:r>
      <w:r w:rsidR="00177D31" w:rsidRPr="00D41E7D">
        <w:rPr>
          <w:rFonts w:asciiTheme="majorBidi" w:hAnsiTheme="majorBidi" w:cstheme="majorBidi"/>
          <w:color w:val="auto"/>
          <w:lang w:bidi="fa-IR"/>
        </w:rPr>
        <w:t>9%</w:t>
      </w:r>
      <w:r w:rsidR="00D00A1B" w:rsidRPr="00D41E7D">
        <w:rPr>
          <w:rFonts w:asciiTheme="majorBidi" w:hAnsiTheme="majorBidi" w:cstheme="majorBidi"/>
          <w:color w:val="auto"/>
          <w:lang w:bidi="fa-IR"/>
        </w:rPr>
        <w:t>) and oxygen</w:t>
      </w:r>
      <w:r w:rsidR="00D101D4" w:rsidRPr="00D41E7D">
        <w:rPr>
          <w:rFonts w:asciiTheme="majorBidi" w:hAnsiTheme="majorBidi" w:cstheme="majorBidi"/>
          <w:color w:val="auto"/>
          <w:lang w:bidi="fa-IR"/>
        </w:rPr>
        <w:t xml:space="preserve"> </w:t>
      </w:r>
      <w:r w:rsidR="00D00A1B" w:rsidRPr="00D41E7D">
        <w:rPr>
          <w:rFonts w:asciiTheme="majorBidi" w:hAnsiTheme="majorBidi" w:cstheme="majorBidi"/>
          <w:color w:val="auto"/>
          <w:lang w:bidi="fa-IR"/>
        </w:rPr>
        <w:t>(</w:t>
      </w:r>
      <w:r w:rsidR="00067C5E" w:rsidRPr="00D41E7D">
        <w:rPr>
          <w:rFonts w:asciiTheme="majorBidi" w:hAnsiTheme="majorBidi" w:cstheme="majorBidi"/>
          <w:color w:val="auto"/>
          <w:lang w:bidi="fa-IR"/>
        </w:rPr>
        <w:t>18</w:t>
      </w:r>
      <w:r w:rsidR="008476D4" w:rsidRPr="00D41E7D">
        <w:rPr>
          <w:rFonts w:asciiTheme="majorBidi" w:hAnsiTheme="majorBidi" w:cstheme="majorBidi"/>
          <w:color w:val="auto"/>
          <w:lang w:bidi="fa-IR"/>
        </w:rPr>
        <w:t>.</w:t>
      </w:r>
      <w:r w:rsidR="00067C5E" w:rsidRPr="00D41E7D">
        <w:rPr>
          <w:rFonts w:asciiTheme="majorBidi" w:hAnsiTheme="majorBidi" w:cstheme="majorBidi"/>
          <w:color w:val="auto"/>
          <w:lang w:bidi="fa-IR"/>
        </w:rPr>
        <w:t>8</w:t>
      </w:r>
      <w:r w:rsidR="00177D31" w:rsidRPr="00D41E7D">
        <w:rPr>
          <w:rFonts w:asciiTheme="majorBidi" w:hAnsiTheme="majorBidi" w:cstheme="majorBidi"/>
          <w:color w:val="auto"/>
          <w:lang w:bidi="fa-IR"/>
        </w:rPr>
        <w:t>%</w:t>
      </w:r>
      <w:r w:rsidR="00D00A1B" w:rsidRPr="00D41E7D">
        <w:rPr>
          <w:rFonts w:asciiTheme="majorBidi" w:hAnsiTheme="majorBidi" w:cstheme="majorBidi"/>
          <w:color w:val="auto"/>
          <w:lang w:bidi="fa-IR"/>
        </w:rPr>
        <w:t>)</w:t>
      </w:r>
      <w:r w:rsidR="004C44ED" w:rsidRPr="00D41E7D">
        <w:rPr>
          <w:rFonts w:asciiTheme="majorBidi" w:hAnsiTheme="majorBidi" w:cstheme="majorBidi"/>
          <w:color w:val="auto"/>
          <w:lang w:bidi="fa-IR"/>
        </w:rPr>
        <w:t>,</w:t>
      </w:r>
      <w:r w:rsidR="004C44ED" w:rsidRPr="00D41E7D">
        <w:rPr>
          <w:rFonts w:asciiTheme="majorBidi" w:hAnsiTheme="majorBidi" w:cstheme="majorBidi" w:hint="cs"/>
          <w:color w:val="auto"/>
          <w:rtl/>
          <w:lang w:bidi="fa-IR"/>
        </w:rPr>
        <w:t xml:space="preserve"> </w:t>
      </w:r>
      <w:r w:rsidR="004C44ED" w:rsidRPr="00D41E7D">
        <w:rPr>
          <w:rFonts w:asciiTheme="majorBidi" w:hAnsiTheme="majorBidi" w:cstheme="majorBidi"/>
          <w:color w:val="auto"/>
          <w:lang w:bidi="fa-IR"/>
        </w:rPr>
        <w:t>which</w:t>
      </w:r>
      <w:r w:rsidR="00D00A1B" w:rsidRPr="00D41E7D">
        <w:rPr>
          <w:rFonts w:asciiTheme="majorBidi" w:hAnsiTheme="majorBidi" w:cstheme="majorBidi"/>
          <w:color w:val="auto"/>
          <w:lang w:bidi="fa-IR"/>
        </w:rPr>
        <w:t xml:space="preserve"> are the main </w:t>
      </w:r>
      <w:r w:rsidR="00177D31" w:rsidRPr="00D41E7D">
        <w:rPr>
          <w:rFonts w:asciiTheme="majorBidi" w:hAnsiTheme="majorBidi" w:cstheme="majorBidi"/>
          <w:color w:val="auto"/>
          <w:lang w:bidi="fa-IR"/>
        </w:rPr>
        <w:t>elements</w:t>
      </w:r>
      <w:r w:rsidR="00045D22" w:rsidRPr="00D41E7D">
        <w:rPr>
          <w:rFonts w:asciiTheme="majorBidi" w:hAnsiTheme="majorBidi" w:cstheme="majorBidi"/>
          <w:color w:val="auto"/>
          <w:lang w:bidi="fa-IR"/>
        </w:rPr>
        <w:t xml:space="preserve"> for </w:t>
      </w:r>
      <w:r w:rsidR="00B423C1" w:rsidRPr="00D41E7D">
        <w:rPr>
          <w:rFonts w:asciiTheme="majorBidi" w:hAnsiTheme="majorBidi" w:cstheme="majorBidi"/>
          <w:color w:val="auto"/>
          <w:lang w:bidi="fa-IR"/>
        </w:rPr>
        <w:t xml:space="preserve">catalytic </w:t>
      </w:r>
      <w:r w:rsidR="004C44ED" w:rsidRPr="00D41E7D">
        <w:rPr>
          <w:rFonts w:asciiTheme="majorBidi" w:hAnsiTheme="majorBidi" w:cstheme="majorBidi"/>
          <w:color w:val="auto"/>
          <w:lang w:bidi="fa-IR"/>
        </w:rPr>
        <w:t>activity</w:t>
      </w:r>
      <w:r w:rsidR="00B423C1" w:rsidRPr="00D41E7D">
        <w:rPr>
          <w:rFonts w:asciiTheme="majorBidi" w:hAnsiTheme="majorBidi" w:cstheme="majorBidi"/>
          <w:color w:val="auto"/>
          <w:lang w:bidi="fa-IR"/>
        </w:rPr>
        <w:t xml:space="preserve"> of as-prepared nanocomposites.  </w:t>
      </w:r>
    </w:p>
    <w:p w:rsidR="00B423C1" w:rsidRDefault="00B423C1" w:rsidP="00B423C1">
      <w:pPr>
        <w:pStyle w:val="Default"/>
        <w:spacing w:line="480" w:lineRule="auto"/>
        <w:rPr>
          <w:rFonts w:asciiTheme="majorBidi" w:hAnsiTheme="majorBidi" w:cstheme="majorBidi"/>
          <w:color w:val="00B0F0"/>
          <w:sz w:val="20"/>
          <w:szCs w:val="20"/>
          <w:lang w:bidi="fa-IR"/>
        </w:rPr>
      </w:pPr>
    </w:p>
    <w:p w:rsidR="00876648" w:rsidRPr="00F41390" w:rsidRDefault="00BB2446" w:rsidP="00B777FB">
      <w:pPr>
        <w:pStyle w:val="Default"/>
        <w:spacing w:line="480" w:lineRule="auto"/>
        <w:jc w:val="center"/>
        <w:rPr>
          <w:rFonts w:asciiTheme="majorBidi" w:hAnsiTheme="majorBidi" w:cstheme="majorBidi"/>
          <w:color w:val="00B0F0"/>
          <w:sz w:val="20"/>
          <w:szCs w:val="20"/>
          <w:lang w:bidi="fa-IR"/>
        </w:rPr>
      </w:pPr>
      <w:r>
        <w:rPr>
          <w:rFonts w:asciiTheme="majorBidi" w:hAnsiTheme="majorBidi" w:cstheme="majorBidi"/>
          <w:noProof/>
          <w:color w:val="00B0F0"/>
          <w:sz w:val="20"/>
          <w:szCs w:val="20"/>
        </w:rPr>
        <w:lastRenderedPageBreak/>
        <w:drawing>
          <wp:inline distT="0" distB="0" distL="0" distR="0" wp14:anchorId="0D3D6B06" wp14:editId="083F8E8A">
            <wp:extent cx="5731510" cy="4297512"/>
            <wp:effectExtent l="0" t="0" r="2540" b="8255"/>
            <wp:docPr id="4" name="Picture 4" descr="C:\Users\HODA\Desktop\second\serbian\tiff pict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DA\Desktop\second\serbian\tiff pictures\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7512"/>
                    </a:xfrm>
                    <a:prstGeom prst="rect">
                      <a:avLst/>
                    </a:prstGeom>
                    <a:noFill/>
                    <a:ln>
                      <a:noFill/>
                    </a:ln>
                  </pic:spPr>
                </pic:pic>
              </a:graphicData>
            </a:graphic>
          </wp:inline>
        </w:drawing>
      </w:r>
    </w:p>
    <w:p w:rsidR="005F1F70" w:rsidRDefault="005F1F70" w:rsidP="004C4BA5">
      <w:pPr>
        <w:autoSpaceDE w:val="0"/>
        <w:autoSpaceDN w:val="0"/>
        <w:bidi w:val="0"/>
        <w:adjustRightInd w:val="0"/>
        <w:spacing w:after="0" w:line="480" w:lineRule="auto"/>
        <w:jc w:val="center"/>
        <w:rPr>
          <w:rFonts w:asciiTheme="majorBidi" w:hAnsiTheme="majorBidi" w:cstheme="majorBidi"/>
          <w:b/>
          <w:bCs/>
          <w:sz w:val="16"/>
          <w:szCs w:val="16"/>
        </w:rPr>
      </w:pPr>
    </w:p>
    <w:p w:rsidR="00876648" w:rsidRPr="00521419" w:rsidRDefault="00876648" w:rsidP="00726F6C">
      <w:pPr>
        <w:autoSpaceDE w:val="0"/>
        <w:autoSpaceDN w:val="0"/>
        <w:bidi w:val="0"/>
        <w:adjustRightInd w:val="0"/>
        <w:spacing w:after="0" w:line="480" w:lineRule="auto"/>
        <w:jc w:val="center"/>
        <w:rPr>
          <w:rFonts w:cstheme="majorBidi"/>
          <w:b/>
          <w:bCs/>
          <w:color w:val="FF0000"/>
          <w:sz w:val="16"/>
          <w:szCs w:val="16"/>
        </w:rPr>
      </w:pPr>
      <w:r w:rsidRPr="00B670EE">
        <w:rPr>
          <w:rFonts w:asciiTheme="majorBidi" w:hAnsiTheme="majorBidi" w:cstheme="majorBidi"/>
          <w:sz w:val="16"/>
          <w:szCs w:val="16"/>
        </w:rPr>
        <w:t>Fig</w:t>
      </w:r>
      <w:r w:rsidR="004C4BA5" w:rsidRPr="00B670EE">
        <w:rPr>
          <w:rFonts w:asciiTheme="majorBidi" w:hAnsiTheme="majorBidi" w:cstheme="majorBidi"/>
          <w:sz w:val="16"/>
          <w:szCs w:val="16"/>
        </w:rPr>
        <w:t>.</w:t>
      </w:r>
      <w:r w:rsidRPr="00B670EE">
        <w:rPr>
          <w:rFonts w:asciiTheme="majorBidi" w:hAnsiTheme="majorBidi" w:cstheme="majorBidi"/>
          <w:sz w:val="16"/>
          <w:szCs w:val="16"/>
        </w:rPr>
        <w:t xml:space="preserve"> 2</w:t>
      </w:r>
      <w:r w:rsidR="0014593F" w:rsidRPr="00B670EE">
        <w:rPr>
          <w:rFonts w:asciiTheme="majorBidi" w:hAnsiTheme="majorBidi" w:cstheme="majorBidi"/>
          <w:sz w:val="16"/>
          <w:szCs w:val="16"/>
        </w:rPr>
        <w:t>.</w:t>
      </w:r>
      <w:r w:rsidR="009F1EE9" w:rsidRPr="00521419">
        <w:rPr>
          <w:rFonts w:asciiTheme="majorBidi" w:hAnsiTheme="majorBidi" w:cstheme="majorBidi"/>
          <w:b/>
          <w:bCs/>
          <w:sz w:val="16"/>
          <w:szCs w:val="16"/>
        </w:rPr>
        <w:t xml:space="preserve"> </w:t>
      </w:r>
      <w:r w:rsidRPr="0014593F">
        <w:rPr>
          <w:rFonts w:asciiTheme="majorBidi" w:hAnsiTheme="majorBidi" w:cstheme="majorBidi"/>
          <w:sz w:val="16"/>
          <w:szCs w:val="16"/>
        </w:rPr>
        <w:t>SEM images of Zn</w:t>
      </w:r>
      <w:r w:rsidR="00726F6C">
        <w:rPr>
          <w:rFonts w:asciiTheme="majorBidi" w:hAnsiTheme="majorBidi" w:cstheme="majorBidi"/>
          <w:sz w:val="16"/>
          <w:szCs w:val="16"/>
        </w:rPr>
        <w:t>O/</w:t>
      </w:r>
      <w:r w:rsidRPr="0014593F">
        <w:rPr>
          <w:rFonts w:asciiTheme="majorBidi" w:hAnsiTheme="majorBidi" w:cstheme="majorBidi"/>
          <w:sz w:val="16"/>
          <w:szCs w:val="16"/>
        </w:rPr>
        <w:t>Cd</w:t>
      </w:r>
      <w:r w:rsidR="00726F6C">
        <w:rPr>
          <w:rFonts w:asciiTheme="majorBidi" w:hAnsiTheme="majorBidi" w:cstheme="majorBidi"/>
          <w:sz w:val="16"/>
          <w:szCs w:val="16"/>
        </w:rPr>
        <w:t>O</w:t>
      </w:r>
      <w:r w:rsidRPr="0014593F">
        <w:rPr>
          <w:rFonts w:asciiTheme="majorBidi" w:hAnsiTheme="majorBidi" w:cstheme="majorBidi"/>
          <w:sz w:val="16"/>
          <w:szCs w:val="16"/>
        </w:rPr>
        <w:t xml:space="preserve"> nanoparticles on reduced graphene oxide with different magnifications (a-c), (d) EDX spectrum of Zn</w:t>
      </w:r>
      <w:r w:rsidR="00726F6C">
        <w:rPr>
          <w:rFonts w:asciiTheme="majorBidi" w:hAnsiTheme="majorBidi" w:cstheme="majorBidi"/>
          <w:sz w:val="16"/>
          <w:szCs w:val="16"/>
        </w:rPr>
        <w:t>O/</w:t>
      </w:r>
      <w:r w:rsidRPr="0014593F">
        <w:rPr>
          <w:rFonts w:asciiTheme="majorBidi" w:hAnsiTheme="majorBidi" w:cstheme="majorBidi"/>
          <w:sz w:val="16"/>
          <w:szCs w:val="16"/>
        </w:rPr>
        <w:t>Cd</w:t>
      </w:r>
      <w:r w:rsidR="004C4BA5" w:rsidRPr="0014593F">
        <w:rPr>
          <w:rFonts w:asciiTheme="majorBidi" w:hAnsiTheme="majorBidi" w:cstheme="majorBidi"/>
          <w:sz w:val="16"/>
          <w:szCs w:val="16"/>
        </w:rPr>
        <w:t>O</w:t>
      </w:r>
      <w:r w:rsidRPr="0014593F">
        <w:rPr>
          <w:rFonts w:asciiTheme="majorBidi" w:hAnsiTheme="majorBidi" w:cstheme="majorBidi"/>
          <w:sz w:val="16"/>
          <w:szCs w:val="16"/>
        </w:rPr>
        <w:t>/r</w:t>
      </w:r>
      <w:r w:rsidR="00726F6C">
        <w:rPr>
          <w:rFonts w:asciiTheme="majorBidi" w:hAnsiTheme="majorBidi" w:cstheme="majorBidi"/>
          <w:sz w:val="16"/>
          <w:szCs w:val="16"/>
        </w:rPr>
        <w:t>educed graphene oxide</w:t>
      </w:r>
      <w:r w:rsidRPr="0014593F">
        <w:rPr>
          <w:rFonts w:asciiTheme="majorBidi" w:hAnsiTheme="majorBidi" w:cstheme="majorBidi"/>
          <w:sz w:val="16"/>
          <w:szCs w:val="16"/>
        </w:rPr>
        <w:t xml:space="preserve"> </w:t>
      </w:r>
    </w:p>
    <w:p w:rsidR="00876648" w:rsidRPr="00D41E7D" w:rsidRDefault="0036483D" w:rsidP="007E5EEB">
      <w:pPr>
        <w:pStyle w:val="Default"/>
        <w:spacing w:line="360" w:lineRule="auto"/>
        <w:jc w:val="both"/>
        <w:rPr>
          <w:rFonts w:asciiTheme="majorBidi" w:hAnsiTheme="majorBidi" w:cstheme="majorBidi"/>
          <w:color w:val="auto"/>
          <w:lang w:bidi="fa-IR"/>
        </w:rPr>
      </w:pPr>
      <w:r w:rsidRPr="00D41E7D">
        <w:rPr>
          <w:rFonts w:asciiTheme="majorBidi" w:hAnsiTheme="majorBidi" w:cstheme="majorBidi"/>
          <w:color w:val="auto"/>
          <w:lang w:bidi="fa-IR"/>
        </w:rPr>
        <w:t>The TEM images of Zn</w:t>
      </w:r>
      <w:r w:rsidR="00D21EE2" w:rsidRPr="00D41E7D">
        <w:rPr>
          <w:rFonts w:asciiTheme="majorBidi" w:hAnsiTheme="majorBidi" w:cstheme="majorBidi"/>
          <w:color w:val="auto"/>
          <w:lang w:bidi="fa-IR"/>
        </w:rPr>
        <w:t>O/</w:t>
      </w:r>
      <w:r w:rsidRPr="00D41E7D">
        <w:rPr>
          <w:rFonts w:asciiTheme="majorBidi" w:hAnsiTheme="majorBidi" w:cstheme="majorBidi"/>
          <w:color w:val="auto"/>
          <w:lang w:bidi="fa-IR"/>
        </w:rPr>
        <w:t>CdO/r</w:t>
      </w:r>
      <w:r w:rsidR="00D21EE2" w:rsidRPr="00D41E7D">
        <w:rPr>
          <w:rFonts w:asciiTheme="majorBidi" w:hAnsiTheme="majorBidi" w:cstheme="majorBidi"/>
          <w:color w:val="auto"/>
          <w:lang w:bidi="fa-IR"/>
        </w:rPr>
        <w:t xml:space="preserve">educed graphene oxide </w:t>
      </w:r>
      <w:r w:rsidR="00C95DD4" w:rsidRPr="00D41E7D">
        <w:rPr>
          <w:rFonts w:asciiTheme="majorBidi" w:hAnsiTheme="majorBidi" w:cstheme="majorBidi"/>
          <w:color w:val="auto"/>
          <w:lang w:bidi="fa-IR"/>
        </w:rPr>
        <w:t>(10/100)</w:t>
      </w:r>
      <w:r w:rsidRPr="00D41E7D">
        <w:rPr>
          <w:rFonts w:asciiTheme="majorBidi" w:hAnsiTheme="majorBidi" w:cstheme="majorBidi"/>
          <w:color w:val="auto"/>
          <w:lang w:bidi="fa-IR"/>
        </w:rPr>
        <w:t xml:space="preserve"> are shown in Fig. 3</w:t>
      </w:r>
      <w:r w:rsidR="004E2CDC" w:rsidRPr="00D41E7D">
        <w:rPr>
          <w:rFonts w:asciiTheme="majorBidi" w:hAnsiTheme="majorBidi" w:cstheme="majorBidi"/>
          <w:color w:val="auto"/>
          <w:lang w:bidi="fa-IR"/>
        </w:rPr>
        <w:t>(a-c)</w:t>
      </w:r>
      <w:r w:rsidRPr="00D41E7D">
        <w:rPr>
          <w:rFonts w:asciiTheme="majorBidi" w:hAnsiTheme="majorBidi" w:cstheme="majorBidi"/>
          <w:color w:val="auto"/>
          <w:lang w:bidi="fa-IR"/>
        </w:rPr>
        <w:t>. As can be seen, the Zn</w:t>
      </w:r>
      <w:r w:rsidR="00D21EE2" w:rsidRPr="00D41E7D">
        <w:rPr>
          <w:rFonts w:asciiTheme="majorBidi" w:hAnsiTheme="majorBidi" w:cstheme="majorBidi"/>
          <w:color w:val="auto"/>
          <w:lang w:bidi="fa-IR"/>
        </w:rPr>
        <w:t>O/</w:t>
      </w:r>
      <w:r w:rsidRPr="00D41E7D">
        <w:rPr>
          <w:rFonts w:asciiTheme="majorBidi" w:hAnsiTheme="majorBidi" w:cstheme="majorBidi"/>
          <w:color w:val="auto"/>
          <w:lang w:bidi="fa-IR"/>
        </w:rPr>
        <w:t>Cd</w:t>
      </w:r>
      <w:r w:rsidR="00D21EE2" w:rsidRPr="00D41E7D">
        <w:rPr>
          <w:rFonts w:asciiTheme="majorBidi" w:hAnsiTheme="majorBidi" w:cstheme="majorBidi"/>
          <w:color w:val="auto"/>
          <w:lang w:bidi="fa-IR"/>
        </w:rPr>
        <w:t>O</w:t>
      </w:r>
      <w:r w:rsidRPr="00D41E7D">
        <w:rPr>
          <w:rFonts w:asciiTheme="majorBidi" w:hAnsiTheme="majorBidi" w:cstheme="majorBidi"/>
          <w:color w:val="auto"/>
          <w:lang w:bidi="fa-IR"/>
        </w:rPr>
        <w:t xml:space="preserve"> nanoparticles</w:t>
      </w:r>
      <w:r w:rsidR="00773754">
        <w:rPr>
          <w:rFonts w:asciiTheme="majorBidi" w:hAnsiTheme="majorBidi" w:cstheme="majorBidi"/>
          <w:color w:val="auto"/>
          <w:lang w:bidi="fa-IR"/>
        </w:rPr>
        <w:t xml:space="preserve"> </w:t>
      </w:r>
      <w:r w:rsidRPr="00D41E7D">
        <w:rPr>
          <w:rFonts w:asciiTheme="majorBidi" w:hAnsiTheme="majorBidi" w:cstheme="majorBidi"/>
          <w:color w:val="auto"/>
          <w:lang w:bidi="fa-IR"/>
        </w:rPr>
        <w:t>distributed on the surface of GO.</w:t>
      </w:r>
      <w:r w:rsidR="004E2CDC" w:rsidRPr="00D41E7D">
        <w:rPr>
          <w:rFonts w:asciiTheme="majorBidi" w:hAnsiTheme="majorBidi" w:cstheme="majorBidi"/>
          <w:color w:val="auto"/>
          <w:lang w:bidi="fa-IR"/>
        </w:rPr>
        <w:t xml:space="preserve"> Some of the nanoparticles have hexagonal morphology</w:t>
      </w:r>
      <w:r w:rsidR="009E0AE2" w:rsidRPr="00D41E7D">
        <w:rPr>
          <w:rFonts w:asciiTheme="majorBidi" w:hAnsiTheme="majorBidi" w:cstheme="majorBidi"/>
          <w:color w:val="auto"/>
          <w:lang w:bidi="fa-IR"/>
        </w:rPr>
        <w:t>.</w:t>
      </w:r>
      <w:r w:rsidR="004E2CDC" w:rsidRPr="00D41E7D">
        <w:rPr>
          <w:rFonts w:asciiTheme="majorBidi" w:hAnsiTheme="majorBidi" w:cstheme="majorBidi"/>
          <w:color w:val="auto"/>
          <w:lang w:bidi="fa-IR"/>
        </w:rPr>
        <w:t xml:space="preserve"> </w:t>
      </w:r>
    </w:p>
    <w:p w:rsidR="00353E59" w:rsidRPr="00A75EFA" w:rsidRDefault="00DA23D7" w:rsidP="00DA23D7">
      <w:pPr>
        <w:pStyle w:val="Default"/>
        <w:spacing w:line="480" w:lineRule="auto"/>
        <w:jc w:val="center"/>
        <w:rPr>
          <w:rFonts w:asciiTheme="majorBidi" w:hAnsiTheme="majorBidi" w:cstheme="majorBidi"/>
          <w:color w:val="auto"/>
          <w:sz w:val="20"/>
          <w:szCs w:val="20"/>
          <w:lang w:bidi="fa-IR"/>
        </w:rPr>
      </w:pPr>
      <w:r>
        <w:rPr>
          <w:rFonts w:asciiTheme="majorBidi" w:hAnsiTheme="majorBidi" w:cstheme="majorBidi"/>
          <w:noProof/>
          <w:color w:val="auto"/>
          <w:sz w:val="20"/>
          <w:szCs w:val="20"/>
        </w:rPr>
        <w:lastRenderedPageBreak/>
        <w:drawing>
          <wp:inline distT="0" distB="0" distL="0" distR="0" wp14:anchorId="094BF0F2" wp14:editId="416718DB">
            <wp:extent cx="4320000" cy="4320000"/>
            <wp:effectExtent l="0" t="0" r="4445" b="4445"/>
            <wp:docPr id="6" name="Picture 6" descr="C:\Users\HODA\Desktop\te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A\Desktop\tem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36483D" w:rsidRPr="00521419" w:rsidRDefault="001E4F4D" w:rsidP="00B777FB">
      <w:pPr>
        <w:autoSpaceDE w:val="0"/>
        <w:autoSpaceDN w:val="0"/>
        <w:bidi w:val="0"/>
        <w:adjustRightInd w:val="0"/>
        <w:spacing w:after="0" w:line="480" w:lineRule="auto"/>
        <w:jc w:val="center"/>
        <w:rPr>
          <w:rFonts w:asciiTheme="majorBidi" w:hAnsiTheme="majorBidi" w:cstheme="majorBidi"/>
          <w:b/>
          <w:bCs/>
          <w:sz w:val="16"/>
          <w:szCs w:val="16"/>
        </w:rPr>
      </w:pPr>
      <w:r w:rsidRPr="00B670EE">
        <w:rPr>
          <w:rFonts w:asciiTheme="majorBidi" w:hAnsiTheme="majorBidi" w:cstheme="majorBidi"/>
          <w:sz w:val="16"/>
          <w:szCs w:val="16"/>
        </w:rPr>
        <w:t>Fig. 3</w:t>
      </w:r>
      <w:r w:rsidR="0014593F" w:rsidRPr="00B670EE">
        <w:rPr>
          <w:rFonts w:asciiTheme="majorBidi" w:hAnsiTheme="majorBidi" w:cstheme="majorBidi"/>
          <w:sz w:val="16"/>
          <w:szCs w:val="16"/>
        </w:rPr>
        <w:t>.</w:t>
      </w:r>
      <w:r w:rsidR="009F1EE9" w:rsidRPr="00521419">
        <w:rPr>
          <w:rFonts w:asciiTheme="majorBidi" w:hAnsiTheme="majorBidi" w:cstheme="majorBidi"/>
          <w:b/>
          <w:bCs/>
          <w:sz w:val="16"/>
          <w:szCs w:val="16"/>
        </w:rPr>
        <w:t xml:space="preserve"> </w:t>
      </w:r>
      <w:r w:rsidRPr="0014593F">
        <w:rPr>
          <w:rFonts w:asciiTheme="majorBidi" w:hAnsiTheme="majorBidi" w:cstheme="majorBidi"/>
          <w:sz w:val="16"/>
          <w:szCs w:val="16"/>
        </w:rPr>
        <w:t>TEM images of Zn</w:t>
      </w:r>
      <w:r w:rsidR="008458A0">
        <w:rPr>
          <w:rFonts w:asciiTheme="majorBidi" w:hAnsiTheme="majorBidi" w:cstheme="majorBidi"/>
          <w:sz w:val="16"/>
          <w:szCs w:val="16"/>
        </w:rPr>
        <w:t>O/</w:t>
      </w:r>
      <w:r w:rsidRPr="0014593F">
        <w:rPr>
          <w:rFonts w:asciiTheme="majorBidi" w:hAnsiTheme="majorBidi" w:cstheme="majorBidi"/>
          <w:sz w:val="16"/>
          <w:szCs w:val="16"/>
        </w:rPr>
        <w:t>Cd</w:t>
      </w:r>
      <w:r w:rsidR="008458A0">
        <w:rPr>
          <w:rFonts w:asciiTheme="majorBidi" w:hAnsiTheme="majorBidi" w:cstheme="majorBidi"/>
          <w:sz w:val="16"/>
          <w:szCs w:val="16"/>
        </w:rPr>
        <w:t>O</w:t>
      </w:r>
      <w:r w:rsidRPr="0014593F">
        <w:rPr>
          <w:rFonts w:asciiTheme="majorBidi" w:hAnsiTheme="majorBidi" w:cstheme="majorBidi"/>
          <w:sz w:val="16"/>
          <w:szCs w:val="16"/>
        </w:rPr>
        <w:t xml:space="preserve"> nanoparticles on reduced graphene oxide with different </w:t>
      </w:r>
      <w:r w:rsidR="004E2CDC" w:rsidRPr="0014593F">
        <w:rPr>
          <w:rFonts w:asciiTheme="majorBidi" w:hAnsiTheme="majorBidi" w:cstheme="majorBidi"/>
          <w:sz w:val="16"/>
          <w:szCs w:val="16"/>
        </w:rPr>
        <w:t>magnification (</w:t>
      </w:r>
      <w:r w:rsidRPr="0014593F">
        <w:rPr>
          <w:rFonts w:asciiTheme="majorBidi" w:hAnsiTheme="majorBidi" w:cstheme="majorBidi"/>
          <w:sz w:val="16"/>
          <w:szCs w:val="16"/>
        </w:rPr>
        <w:t>a-c)</w:t>
      </w:r>
    </w:p>
    <w:p w:rsidR="005B2BEE" w:rsidRPr="00A72141" w:rsidRDefault="000B507D" w:rsidP="00A72141">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The FTIR spectra of GO exhibits the characteristic peaks as follows: the strong and broad absorption band at 3400 cm</w:t>
      </w:r>
      <w:r w:rsidRPr="00D41E7D">
        <w:rPr>
          <w:rFonts w:asciiTheme="majorBidi" w:hAnsiTheme="majorBidi" w:cstheme="majorBidi"/>
          <w:sz w:val="24"/>
          <w:szCs w:val="24"/>
          <w:vertAlign w:val="superscript"/>
        </w:rPr>
        <w:t xml:space="preserve">-1 </w:t>
      </w:r>
      <w:r w:rsidRPr="00D41E7D">
        <w:rPr>
          <w:rFonts w:asciiTheme="majorBidi" w:hAnsiTheme="majorBidi" w:cstheme="majorBidi"/>
          <w:sz w:val="24"/>
          <w:szCs w:val="24"/>
        </w:rPr>
        <w:t>originates from stretching vibration of O-H. The peaks at 1720, 1635,</w:t>
      </w:r>
      <w:r w:rsidR="00773754">
        <w:rPr>
          <w:rFonts w:asciiTheme="majorBidi" w:hAnsiTheme="majorBidi" w:cstheme="majorBidi"/>
          <w:sz w:val="24"/>
          <w:szCs w:val="24"/>
        </w:rPr>
        <w:t xml:space="preserve"> </w:t>
      </w:r>
      <w:r w:rsidR="009C5913" w:rsidRPr="00D41E7D">
        <w:rPr>
          <w:rFonts w:asciiTheme="majorBidi" w:hAnsiTheme="majorBidi" w:cstheme="majorBidi"/>
          <w:sz w:val="24"/>
          <w:szCs w:val="24"/>
        </w:rPr>
        <w:t>1170,</w:t>
      </w:r>
      <w:r w:rsidRPr="00D41E7D">
        <w:rPr>
          <w:rFonts w:asciiTheme="majorBidi" w:hAnsiTheme="majorBidi" w:cstheme="majorBidi"/>
          <w:sz w:val="24"/>
          <w:szCs w:val="24"/>
        </w:rPr>
        <w:t xml:space="preserve"> 1060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are attributed to the stretching vibrations of C=O, C=C</w:t>
      </w:r>
      <w:r w:rsidR="009C5913" w:rsidRPr="00D41E7D">
        <w:rPr>
          <w:rFonts w:asciiTheme="majorBidi" w:hAnsiTheme="majorBidi" w:cstheme="majorBidi"/>
          <w:sz w:val="24"/>
          <w:szCs w:val="24"/>
        </w:rPr>
        <w:t>, C-O-C</w:t>
      </w:r>
      <w:r w:rsidRPr="00D41E7D">
        <w:rPr>
          <w:rFonts w:asciiTheme="majorBidi" w:hAnsiTheme="majorBidi" w:cstheme="majorBidi"/>
          <w:sz w:val="24"/>
          <w:szCs w:val="24"/>
        </w:rPr>
        <w:t xml:space="preserve"> and C-O. </w:t>
      </w:r>
      <w:r w:rsidR="00773754">
        <w:rPr>
          <w:rFonts w:asciiTheme="majorBidi" w:hAnsiTheme="majorBidi" w:cstheme="majorBidi"/>
          <w:sz w:val="24"/>
          <w:szCs w:val="24"/>
        </w:rPr>
        <w:t xml:space="preserve">The FTIR spectrum of the rGO </w:t>
      </w:r>
      <w:r w:rsidR="00E714D0" w:rsidRPr="00D41E7D">
        <w:rPr>
          <w:rFonts w:asciiTheme="majorBidi" w:hAnsiTheme="majorBidi" w:cstheme="majorBidi"/>
          <w:sz w:val="24"/>
          <w:szCs w:val="24"/>
        </w:rPr>
        <w:t>shows absorption band at 1635 cm</w:t>
      </w:r>
      <w:r w:rsidR="00E714D0" w:rsidRPr="00D41E7D">
        <w:rPr>
          <w:rFonts w:asciiTheme="majorBidi" w:hAnsiTheme="majorBidi" w:cstheme="majorBidi"/>
          <w:sz w:val="24"/>
          <w:szCs w:val="24"/>
          <w:vertAlign w:val="superscript"/>
        </w:rPr>
        <w:t>−1</w:t>
      </w:r>
      <w:r w:rsidR="00E714D0" w:rsidRPr="00D41E7D">
        <w:rPr>
          <w:rFonts w:asciiTheme="majorBidi" w:hAnsiTheme="majorBidi" w:cstheme="majorBidi"/>
          <w:sz w:val="24"/>
          <w:szCs w:val="24"/>
        </w:rPr>
        <w:t xml:space="preserve"> due to the C=C stretching vibration. </w:t>
      </w:r>
      <w:r w:rsidRPr="00D41E7D">
        <w:rPr>
          <w:rFonts w:asciiTheme="majorBidi" w:hAnsiTheme="majorBidi" w:cstheme="majorBidi"/>
          <w:sz w:val="24"/>
          <w:szCs w:val="24"/>
        </w:rPr>
        <w:t xml:space="preserve">In the FTIR spectrum of the as-synthesized </w:t>
      </w:r>
      <w:r w:rsidR="0094314A" w:rsidRPr="00D41E7D">
        <w:rPr>
          <w:rFonts w:asciiTheme="majorBidi" w:hAnsiTheme="majorBidi" w:cstheme="majorBidi"/>
          <w:sz w:val="24"/>
          <w:szCs w:val="24"/>
        </w:rPr>
        <w:t>nanocomposite</w:t>
      </w:r>
      <w:r w:rsidR="00FF425C" w:rsidRPr="00D41E7D">
        <w:rPr>
          <w:rFonts w:asciiTheme="majorBidi" w:hAnsiTheme="majorBidi" w:cstheme="majorBidi"/>
          <w:sz w:val="24"/>
          <w:szCs w:val="24"/>
        </w:rPr>
        <w:t>s</w:t>
      </w:r>
      <w:r w:rsidR="00510CA6" w:rsidRPr="00D41E7D">
        <w:rPr>
          <w:rFonts w:asciiTheme="majorBidi" w:hAnsiTheme="majorBidi" w:cstheme="majorBidi"/>
          <w:sz w:val="24"/>
          <w:szCs w:val="24"/>
        </w:rPr>
        <w:t>,</w:t>
      </w:r>
      <w:r w:rsidR="00773754">
        <w:rPr>
          <w:rFonts w:asciiTheme="majorBidi" w:hAnsiTheme="majorBidi" w:cstheme="majorBidi"/>
          <w:sz w:val="24"/>
          <w:szCs w:val="24"/>
        </w:rPr>
        <w:t xml:space="preserve"> t</w:t>
      </w:r>
      <w:r w:rsidRPr="00D41E7D">
        <w:rPr>
          <w:rFonts w:asciiTheme="majorBidi" w:hAnsiTheme="majorBidi" w:cstheme="majorBidi"/>
          <w:sz w:val="24"/>
          <w:szCs w:val="24"/>
        </w:rPr>
        <w:t xml:space="preserve">he absorption </w:t>
      </w:r>
      <w:r w:rsidR="00B4738F" w:rsidRPr="00D41E7D">
        <w:rPr>
          <w:rFonts w:asciiTheme="majorBidi" w:hAnsiTheme="majorBidi" w:cstheme="majorBidi"/>
          <w:sz w:val="24"/>
          <w:szCs w:val="24"/>
        </w:rPr>
        <w:t>at</w:t>
      </w:r>
      <w:r w:rsidRPr="00D41E7D">
        <w:rPr>
          <w:rFonts w:asciiTheme="majorBidi" w:hAnsiTheme="majorBidi" w:cstheme="majorBidi"/>
          <w:sz w:val="24"/>
          <w:szCs w:val="24"/>
        </w:rPr>
        <w:t xml:space="preserve"> 1720, </w:t>
      </w:r>
      <w:r w:rsidR="004C44ED" w:rsidRPr="00D41E7D">
        <w:rPr>
          <w:rFonts w:asciiTheme="majorBidi" w:hAnsiTheme="majorBidi" w:cstheme="majorBidi"/>
          <w:sz w:val="24"/>
          <w:szCs w:val="24"/>
        </w:rPr>
        <w:t>and 1170</w:t>
      </w:r>
      <w:r w:rsidRPr="00D41E7D">
        <w:rPr>
          <w:rFonts w:asciiTheme="majorBidi" w:hAnsiTheme="majorBidi" w:cstheme="majorBidi"/>
          <w:sz w:val="24"/>
          <w:szCs w:val="24"/>
        </w:rPr>
        <w:t xml:space="preserve">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w:t>
      </w:r>
      <w:r w:rsidR="00E36471" w:rsidRPr="00D41E7D">
        <w:rPr>
          <w:rFonts w:asciiTheme="majorBidi" w:hAnsiTheme="majorBidi" w:cstheme="majorBidi"/>
          <w:sz w:val="24"/>
          <w:szCs w:val="24"/>
        </w:rPr>
        <w:t>has</w:t>
      </w:r>
      <w:r w:rsidR="00876648" w:rsidRPr="00D41E7D">
        <w:rPr>
          <w:rFonts w:asciiTheme="majorBidi" w:hAnsiTheme="majorBidi" w:cstheme="majorBidi"/>
          <w:sz w:val="24"/>
          <w:szCs w:val="24"/>
        </w:rPr>
        <w:t xml:space="preserve"> </w:t>
      </w:r>
      <w:r w:rsidR="000F0825" w:rsidRPr="00D41E7D">
        <w:rPr>
          <w:rFonts w:asciiTheme="majorBidi" w:hAnsiTheme="majorBidi" w:cstheme="majorBidi"/>
          <w:sz w:val="24"/>
          <w:szCs w:val="24"/>
        </w:rPr>
        <w:t>decreased, the absorption at 1060 cm</w:t>
      </w:r>
      <w:r w:rsidR="000F0825" w:rsidRPr="00D41E7D">
        <w:rPr>
          <w:rFonts w:asciiTheme="majorBidi" w:hAnsiTheme="majorBidi" w:cstheme="majorBidi"/>
          <w:sz w:val="24"/>
          <w:szCs w:val="24"/>
          <w:vertAlign w:val="superscript"/>
        </w:rPr>
        <w:t>-1</w:t>
      </w:r>
      <w:r w:rsidR="000F0825" w:rsidRPr="00D41E7D">
        <w:rPr>
          <w:rFonts w:asciiTheme="majorBidi" w:hAnsiTheme="majorBidi" w:cstheme="majorBidi"/>
          <w:sz w:val="24"/>
          <w:szCs w:val="24"/>
        </w:rPr>
        <w:t xml:space="preserve"> has vanished </w:t>
      </w:r>
      <w:r w:rsidR="00876648" w:rsidRPr="00D41E7D">
        <w:rPr>
          <w:rFonts w:asciiTheme="majorBidi" w:hAnsiTheme="majorBidi" w:cstheme="majorBidi"/>
          <w:sz w:val="24"/>
          <w:szCs w:val="24"/>
        </w:rPr>
        <w:t>and</w:t>
      </w:r>
      <w:r w:rsidR="00E36471" w:rsidRPr="00D41E7D">
        <w:rPr>
          <w:rFonts w:asciiTheme="majorBidi" w:hAnsiTheme="majorBidi" w:cstheme="majorBidi"/>
          <w:sz w:val="24"/>
          <w:szCs w:val="24"/>
        </w:rPr>
        <w:t xml:space="preserve"> </w:t>
      </w:r>
      <w:r w:rsidRPr="00D41E7D">
        <w:rPr>
          <w:rFonts w:asciiTheme="majorBidi" w:hAnsiTheme="majorBidi" w:cstheme="majorBidi"/>
          <w:sz w:val="24"/>
          <w:szCs w:val="24"/>
        </w:rPr>
        <w:t>the characteristic peak at 1635</w:t>
      </w:r>
      <w:r w:rsidRPr="00D41E7D">
        <w:rPr>
          <w:rFonts w:asciiTheme="majorBidi" w:hAnsiTheme="majorBidi" w:cstheme="majorBidi"/>
          <w:sz w:val="24"/>
          <w:szCs w:val="24"/>
          <w:rtl/>
        </w:rPr>
        <w:t xml:space="preserve"> </w:t>
      </w:r>
      <w:r w:rsidRPr="00D41E7D">
        <w:rPr>
          <w:rFonts w:asciiTheme="majorBidi" w:hAnsiTheme="majorBidi" w:cstheme="majorBidi"/>
          <w:sz w:val="24"/>
          <w:szCs w:val="24"/>
        </w:rPr>
        <w:t>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w:t>
      </w:r>
      <w:r w:rsidR="0084408E" w:rsidRPr="0084408E">
        <w:rPr>
          <w:rFonts w:asciiTheme="majorBidi" w:hAnsiTheme="majorBidi" w:cstheme="majorBidi"/>
          <w:color w:val="FF0000"/>
          <w:sz w:val="24"/>
          <w:szCs w:val="24"/>
        </w:rPr>
        <w:t>has</w:t>
      </w:r>
      <w:r w:rsidR="00621C00">
        <w:rPr>
          <w:rFonts w:asciiTheme="majorBidi" w:hAnsiTheme="majorBidi" w:cstheme="majorBidi"/>
          <w:sz w:val="24"/>
          <w:szCs w:val="24"/>
        </w:rPr>
        <w:t xml:space="preserve"> not changed</w:t>
      </w:r>
      <w:r w:rsidRPr="00D41E7D">
        <w:rPr>
          <w:rFonts w:asciiTheme="majorBidi" w:hAnsiTheme="majorBidi" w:cstheme="majorBidi"/>
          <w:sz w:val="24"/>
          <w:szCs w:val="24"/>
        </w:rPr>
        <w:t>. The absorption band around 464 cm</w:t>
      </w:r>
      <w:r w:rsidRPr="00D41E7D">
        <w:rPr>
          <w:rFonts w:asciiTheme="majorBidi" w:hAnsiTheme="majorBidi" w:cstheme="majorBidi"/>
          <w:sz w:val="24"/>
          <w:szCs w:val="24"/>
          <w:vertAlign w:val="superscript"/>
        </w:rPr>
        <w:t xml:space="preserve">-1 </w:t>
      </w:r>
      <w:r w:rsidRPr="00D41E7D">
        <w:rPr>
          <w:rFonts w:asciiTheme="majorBidi" w:hAnsiTheme="majorBidi" w:cstheme="majorBidi"/>
          <w:sz w:val="24"/>
          <w:szCs w:val="24"/>
        </w:rPr>
        <w:t>is assigned to Cd-O</w:t>
      </w:r>
      <w:r w:rsidR="001F0546"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"author" : [ { "dropping-particle" : "", "family" : "Lashanizadegan", "given" : "Maryam", "non-dropping-particle" : "", "parse-names" : false, "suffix" : "" }, { "dropping-particle" : "", "family" : "Mirzazadeh", "given" : "Hoda", "non-dropping-particle" : "", "parse-names" : false, "suffix" : "" } ], "container-title" : "J. Ceram. Process. Res.", "id" : "ITEM-1", "issue" : "4", "issued" : { "date-parts" : [ [ "2012" ] ] }, "page" : "389-391", "title" : "Processing Research Synthesis of Cd ( OH ) and CdO nanoparticles via a PEG-assisted route", "type" : "article-journal", "volume" : "13" }, "uris" : [ "http://www.mendeley.com/documents/?uuid=dd2cff14-54e0-4905-8419-a0be4b1c0b93" ] } ], "mendeley" : { "formattedCitation" : "&lt;sup&gt;28&lt;/sup&gt;", "plainTextFormattedCitation" : "28", "previouslyFormattedCitation" : "&lt;sup&gt;28&lt;/sup&gt;" }, "properties" : { "noteIndex" : 0 }, "schema" : "https://github.com/citation-style-language/schema/raw/master/csl-citation.json" }</w:instrText>
      </w:r>
      <w:r w:rsidR="001F0546"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28</w:t>
      </w:r>
      <w:r w:rsidR="001F0546" w:rsidRPr="00D41E7D">
        <w:rPr>
          <w:rFonts w:asciiTheme="majorBidi" w:hAnsiTheme="majorBidi" w:cstheme="majorBidi"/>
          <w:sz w:val="24"/>
          <w:szCs w:val="24"/>
        </w:rPr>
        <w:fldChar w:fldCharType="end"/>
      </w:r>
      <w:r w:rsidR="00A965B9" w:rsidRPr="00D41E7D">
        <w:rPr>
          <w:rFonts w:asciiTheme="majorBidi" w:hAnsiTheme="majorBidi" w:cstheme="majorBidi"/>
          <w:sz w:val="24"/>
          <w:szCs w:val="24"/>
        </w:rPr>
        <w:t xml:space="preserve"> </w:t>
      </w:r>
      <w:r w:rsidR="001F0546" w:rsidRPr="00D41E7D">
        <w:rPr>
          <w:rFonts w:asciiTheme="majorBidi" w:hAnsiTheme="majorBidi" w:cstheme="majorBidi"/>
          <w:sz w:val="24"/>
          <w:szCs w:val="24"/>
        </w:rPr>
        <w:t>.</w:t>
      </w:r>
      <w:r w:rsidRPr="00D41E7D">
        <w:rPr>
          <w:rFonts w:asciiTheme="majorBidi" w:hAnsiTheme="majorBidi" w:cstheme="majorBidi"/>
          <w:sz w:val="24"/>
          <w:szCs w:val="24"/>
        </w:rPr>
        <w:t>The absorption band at 5</w:t>
      </w:r>
      <w:r w:rsidR="00B30083" w:rsidRPr="00D41E7D">
        <w:rPr>
          <w:rFonts w:asciiTheme="majorBidi" w:hAnsiTheme="majorBidi" w:cstheme="majorBidi"/>
          <w:sz w:val="24"/>
          <w:szCs w:val="24"/>
        </w:rPr>
        <w:t>77</w:t>
      </w:r>
      <w:r w:rsidRPr="00D41E7D">
        <w:rPr>
          <w:rFonts w:asciiTheme="majorBidi" w:hAnsiTheme="majorBidi" w:cstheme="majorBidi"/>
          <w:sz w:val="24"/>
          <w:szCs w:val="24"/>
        </w:rPr>
        <w:t xml:space="preserve"> cm</w:t>
      </w:r>
      <w:r w:rsidRPr="00D41E7D">
        <w:rPr>
          <w:rFonts w:asciiTheme="majorBidi" w:hAnsiTheme="majorBidi" w:cstheme="majorBidi"/>
          <w:sz w:val="24"/>
          <w:szCs w:val="24"/>
          <w:vertAlign w:val="superscript"/>
        </w:rPr>
        <w:t>-1</w:t>
      </w:r>
      <w:r w:rsidRPr="00D41E7D">
        <w:rPr>
          <w:rFonts w:asciiTheme="majorBidi" w:hAnsiTheme="majorBidi" w:cstheme="majorBidi"/>
          <w:sz w:val="24"/>
          <w:szCs w:val="24"/>
        </w:rPr>
        <w:t xml:space="preserve"> can be assigned to Zn-O vibration</w:t>
      </w:r>
      <w:r w:rsidR="00DA4AF0"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"10.1088/0957-4484/14/1/303", "ISSN" : "0957-4484", "abstract" : "Anew method for the growth of high-quality ZnO nanoparticles is presented here; it is a novel, low-cost, and easy operation. This approach, using solid-state heat decomposition at low temperature, allows one to produce ZnO nanoparticles with relatively high dispersivity. The optical properties of the ZnO nanoparticles have been investigated. It is demonstrated that ZnO nanoparticles show strong ultraviolet emission, while the low-energy visible emission is nearly fully quenched at room temperature. This is a result of the high quality of the ZnO. X-ray diffraction patterns reveal that the ZnO nanoparticles have polycrystalline hexagonal wurtzite structure. The Raman spectrum shows a typical resonant multi-phonon form for the ZnO nanoparticles. Similar synthesis routes for other metal oxide nanoparticles may be possible. 1.", "author" : [ { "dropping-particle" : "", "family" : "Wang", "given" : "Zhijian", "non-dropping-particle" : "", "parse-names" : false, "suffix" : "" }, { "dropping-particle" : "", "family" : "Zhang", "given" : "Haiming", "non-dropping-particle" : "", "parse-names" : false, "suffix" : "" }, { "dropping-particle" : "", "family" : "Zhang", "given" : "Ligong", "non-dropping-particle" : "", "parse-names" : false, "suffix" : "" }, { "dropping-particle" : "", "family" : "Yuan", "given" : "Jinshan", "non-dropping-particle" : "", "parse-names" : false, "suffix" : "" }, { "dropping-particle" : "", "family" : "Yan", "given" : "Shenggang", "non-dropping-particle" : "", "parse-names" : false, "suffix" : "" }, { "dropping-particle" : "", "family" : "Wang", "given" : "Chunyan", "non-dropping-particle" : "", "parse-names" : false, "suffix" : "" } ], "container-title" : "Nanotechnology", "id" : "ITEM-1", "issue" : "14(1)", "issued" : { "date-parts" : [ [ "2002" ] ] }, "page" : "11-15", "title" : "Low-temperature synthesis of ZnO nanoparticles by solid-state pyrolytic reaction", "type" : "article-journal", "volume" : "11" }, "uris" : [ "http://www.mendeley.com/documents/?uuid=3fa16bb8-2609-4029-b643-a8a5a2dd56e9" ] } ], "mendeley" : { "formattedCitation" : "&lt;sup&gt;36&lt;/sup&gt;", "plainTextFormattedCitation" : "36", "previouslyFormattedCitation" : "&lt;sup&gt;36&lt;/sup&gt;" }, "properties" : { "noteIndex" : 0 }, "schema" : "https://github.com/citation-style-language/schema/raw/master/csl-citation.json" }</w:instrText>
      </w:r>
      <w:r w:rsidR="00DA4AF0"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36</w:t>
      </w:r>
      <w:r w:rsidR="00DA4AF0" w:rsidRPr="00D41E7D">
        <w:rPr>
          <w:rFonts w:asciiTheme="majorBidi" w:hAnsiTheme="majorBidi" w:cstheme="majorBidi"/>
          <w:sz w:val="24"/>
          <w:szCs w:val="24"/>
        </w:rPr>
        <w:fldChar w:fldCharType="end"/>
      </w:r>
      <w:r w:rsidR="00F8312B" w:rsidRPr="00D41E7D">
        <w:rPr>
          <w:rFonts w:asciiTheme="majorBidi" w:hAnsiTheme="majorBidi" w:cstheme="majorBidi"/>
          <w:sz w:val="24"/>
          <w:szCs w:val="24"/>
        </w:rPr>
        <w:t xml:space="preserve">. </w:t>
      </w:r>
      <w:r w:rsidR="00DC594C" w:rsidRPr="00D41E7D">
        <w:rPr>
          <w:rFonts w:asciiTheme="majorBidi" w:hAnsiTheme="majorBidi" w:cstheme="majorBidi"/>
          <w:sz w:val="24"/>
          <w:szCs w:val="24"/>
        </w:rPr>
        <w:t>T</w:t>
      </w:r>
      <w:r w:rsidR="00C61652" w:rsidRPr="00D41E7D">
        <w:rPr>
          <w:rFonts w:asciiTheme="majorBidi" w:hAnsiTheme="majorBidi" w:cstheme="majorBidi"/>
          <w:sz w:val="24"/>
          <w:szCs w:val="24"/>
        </w:rPr>
        <w:t>he decreasing oxygen containing groups (C=</w:t>
      </w:r>
      <w:r w:rsidR="00F8312B" w:rsidRPr="00D41E7D">
        <w:rPr>
          <w:rFonts w:asciiTheme="majorBidi" w:hAnsiTheme="majorBidi" w:cstheme="majorBidi"/>
          <w:sz w:val="24"/>
          <w:szCs w:val="24"/>
        </w:rPr>
        <w:t>O and C</w:t>
      </w:r>
      <w:r w:rsidR="00B4738F" w:rsidRPr="00D41E7D">
        <w:rPr>
          <w:rFonts w:asciiTheme="majorBidi" w:hAnsiTheme="majorBidi" w:cstheme="majorBidi"/>
          <w:sz w:val="24"/>
          <w:szCs w:val="24"/>
        </w:rPr>
        <w:t>-O-C</w:t>
      </w:r>
      <w:r w:rsidR="00F8312B" w:rsidRPr="00D41E7D">
        <w:rPr>
          <w:rFonts w:asciiTheme="majorBidi" w:hAnsiTheme="majorBidi" w:cstheme="majorBidi"/>
          <w:sz w:val="24"/>
          <w:szCs w:val="24"/>
        </w:rPr>
        <w:t xml:space="preserve">) </w:t>
      </w:r>
      <w:r w:rsidR="0084408E">
        <w:rPr>
          <w:rFonts w:asciiTheme="majorBidi" w:hAnsiTheme="majorBidi" w:cstheme="majorBidi"/>
          <w:sz w:val="24"/>
          <w:szCs w:val="24"/>
        </w:rPr>
        <w:t xml:space="preserve">and </w:t>
      </w:r>
      <w:r w:rsidR="00C61652" w:rsidRPr="00D41E7D">
        <w:rPr>
          <w:rFonts w:asciiTheme="majorBidi" w:hAnsiTheme="majorBidi" w:cstheme="majorBidi"/>
          <w:sz w:val="24"/>
          <w:szCs w:val="24"/>
        </w:rPr>
        <w:t>vanishing (C-O)</w:t>
      </w:r>
      <w:r w:rsidR="00E326E3" w:rsidRPr="00D41E7D">
        <w:rPr>
          <w:rFonts w:asciiTheme="majorBidi" w:hAnsiTheme="majorBidi" w:cstheme="majorBidi"/>
          <w:sz w:val="24"/>
          <w:szCs w:val="24"/>
        </w:rPr>
        <w:t xml:space="preserve"> in the FTIR spectra of as-prepared nanocomposites </w:t>
      </w:r>
      <w:r w:rsidR="0084408E" w:rsidRPr="0084408E">
        <w:rPr>
          <w:rFonts w:asciiTheme="majorBidi" w:hAnsiTheme="majorBidi" w:cstheme="majorBidi"/>
          <w:color w:val="FF0000"/>
          <w:sz w:val="24"/>
          <w:szCs w:val="24"/>
        </w:rPr>
        <w:t>is</w:t>
      </w:r>
      <w:r w:rsidR="0084408E">
        <w:rPr>
          <w:rFonts w:asciiTheme="majorBidi" w:hAnsiTheme="majorBidi" w:cstheme="majorBidi"/>
          <w:sz w:val="24"/>
          <w:szCs w:val="24"/>
        </w:rPr>
        <w:t xml:space="preserve"> </w:t>
      </w:r>
      <w:r w:rsidR="0084408E">
        <w:rPr>
          <w:rFonts w:asciiTheme="majorBidi" w:hAnsiTheme="majorBidi" w:cstheme="majorBidi"/>
          <w:color w:val="FF0000"/>
          <w:sz w:val="24"/>
          <w:szCs w:val="24"/>
        </w:rPr>
        <w:t>indicative</w:t>
      </w:r>
      <w:r w:rsidR="0084408E">
        <w:rPr>
          <w:rFonts w:asciiTheme="majorBidi" w:hAnsiTheme="majorBidi" w:cstheme="majorBidi"/>
          <w:sz w:val="24"/>
          <w:szCs w:val="24"/>
        </w:rPr>
        <w:t xml:space="preserve"> of </w:t>
      </w:r>
      <w:r w:rsidR="004C44ED">
        <w:rPr>
          <w:rFonts w:asciiTheme="majorBidi" w:hAnsiTheme="majorBidi" w:cstheme="majorBidi"/>
          <w:sz w:val="24"/>
          <w:szCs w:val="24"/>
        </w:rPr>
        <w:t>anchored ZnO</w:t>
      </w:r>
      <w:r w:rsidR="009760D2" w:rsidRPr="00D41E7D">
        <w:rPr>
          <w:rFonts w:asciiTheme="majorBidi" w:hAnsiTheme="majorBidi" w:cstheme="majorBidi"/>
          <w:sz w:val="24"/>
          <w:szCs w:val="24"/>
        </w:rPr>
        <w:t xml:space="preserve">/CdO </w:t>
      </w:r>
      <w:r w:rsidR="00F8312B" w:rsidRPr="00D41E7D">
        <w:rPr>
          <w:rFonts w:asciiTheme="majorBidi" w:hAnsiTheme="majorBidi" w:cstheme="majorBidi"/>
          <w:sz w:val="24"/>
          <w:szCs w:val="24"/>
        </w:rPr>
        <w:t>nanoparticles</w:t>
      </w:r>
      <w:r w:rsidR="00112264">
        <w:rPr>
          <w:rFonts w:asciiTheme="majorBidi" w:hAnsiTheme="majorBidi" w:cstheme="majorBidi"/>
          <w:sz w:val="24"/>
          <w:szCs w:val="24"/>
        </w:rPr>
        <w:t xml:space="preserve"> </w:t>
      </w:r>
      <w:r w:rsidR="00F8312B" w:rsidRPr="00D41E7D">
        <w:rPr>
          <w:rFonts w:asciiTheme="majorBidi" w:hAnsiTheme="majorBidi" w:cstheme="majorBidi"/>
          <w:sz w:val="24"/>
          <w:szCs w:val="24"/>
        </w:rPr>
        <w:t>on the surface of rGO</w:t>
      </w:r>
      <w:r w:rsidR="00C61652" w:rsidRPr="00D41E7D">
        <w:rPr>
          <w:rFonts w:asciiTheme="majorBidi" w:hAnsiTheme="majorBidi" w:cstheme="majorBidi"/>
          <w:sz w:val="24"/>
          <w:szCs w:val="24"/>
        </w:rPr>
        <w:t>. This phenomenon</w:t>
      </w:r>
      <w:r w:rsidR="009760D2" w:rsidRPr="00D41E7D">
        <w:rPr>
          <w:rFonts w:asciiTheme="majorBidi" w:hAnsiTheme="majorBidi" w:cstheme="majorBidi"/>
          <w:sz w:val="24"/>
          <w:szCs w:val="24"/>
        </w:rPr>
        <w:t xml:space="preserve"> could provide enough adhesion</w:t>
      </w:r>
      <w:r w:rsidR="008319E5" w:rsidRPr="00D41E7D">
        <w:rPr>
          <w:rFonts w:asciiTheme="majorBidi" w:hAnsiTheme="majorBidi" w:cstheme="majorBidi"/>
          <w:sz w:val="24"/>
          <w:szCs w:val="24"/>
        </w:rPr>
        <w:t xml:space="preserve"> </w:t>
      </w:r>
      <w:r w:rsidR="009760D2" w:rsidRPr="00D41E7D">
        <w:rPr>
          <w:rFonts w:asciiTheme="majorBidi" w:hAnsiTheme="majorBidi" w:cstheme="majorBidi"/>
          <w:sz w:val="24"/>
          <w:szCs w:val="24"/>
        </w:rPr>
        <w:t>strength to inhibit the aggregation and loss of ZnO/CdO nanoparticles during sonocatalytic process and excellent stability</w:t>
      </w:r>
      <w:r w:rsidR="00E83B5B" w:rsidRPr="00D41E7D">
        <w:rPr>
          <w:rFonts w:asciiTheme="majorBidi" w:hAnsiTheme="majorBidi" w:cstheme="majorBidi"/>
          <w:sz w:val="24"/>
          <w:szCs w:val="24"/>
        </w:rPr>
        <w:t xml:space="preserve"> </w:t>
      </w:r>
      <w:r w:rsidR="00CC7D48" w:rsidRPr="00D41E7D">
        <w:rPr>
          <w:rFonts w:asciiTheme="majorBidi" w:hAnsiTheme="majorBidi" w:cstheme="majorBidi"/>
          <w:sz w:val="24"/>
          <w:szCs w:val="24"/>
        </w:rPr>
        <w:t>(Fig. S1 in supplementary materials)</w:t>
      </w:r>
      <w:r w:rsidR="00637AC8" w:rsidRPr="00D41E7D">
        <w:rPr>
          <w:rFonts w:asciiTheme="majorBidi" w:hAnsiTheme="majorBidi" w:cstheme="majorBidi"/>
          <w:sz w:val="24"/>
          <w:szCs w:val="24"/>
        </w:rPr>
        <w:t xml:space="preserve">. </w:t>
      </w:r>
    </w:p>
    <w:p w:rsidR="00F73CC2" w:rsidRPr="00111BE8" w:rsidRDefault="005B2BEE" w:rsidP="00A72141">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Fig. S2 in supplementary materials shows</w:t>
      </w:r>
      <w:r w:rsidR="00FD0886" w:rsidRPr="00D41E7D">
        <w:rPr>
          <w:rFonts w:asciiTheme="majorBidi" w:hAnsiTheme="majorBidi" w:cstheme="majorBidi"/>
          <w:sz w:val="24"/>
          <w:szCs w:val="24"/>
        </w:rPr>
        <w:t xml:space="preserve"> the absorption spectra of GO</w:t>
      </w:r>
      <w:r w:rsidRPr="00D41E7D">
        <w:rPr>
          <w:rFonts w:asciiTheme="majorBidi" w:hAnsiTheme="majorBidi" w:cstheme="majorBidi"/>
          <w:sz w:val="24"/>
          <w:szCs w:val="24"/>
        </w:rPr>
        <w:t>, ZnO/CdO nanoparticles</w:t>
      </w:r>
      <w:r w:rsidR="00FD0886" w:rsidRPr="00D41E7D">
        <w:rPr>
          <w:rFonts w:asciiTheme="majorBidi" w:hAnsiTheme="majorBidi" w:cstheme="majorBidi"/>
          <w:sz w:val="24"/>
          <w:szCs w:val="24"/>
        </w:rPr>
        <w:t xml:space="preserve"> and ZnO/CdO/reduced graphene oxide. In the absorption spectra of GO, the absorption peak at 270</w:t>
      </w:r>
      <w:r w:rsidR="00F73CC2" w:rsidRPr="00D41E7D">
        <w:rPr>
          <w:rFonts w:asciiTheme="majorBidi" w:hAnsiTheme="majorBidi" w:cstheme="majorBidi"/>
          <w:sz w:val="24"/>
          <w:szCs w:val="24"/>
        </w:rPr>
        <w:t xml:space="preserve"> </w:t>
      </w:r>
      <w:r w:rsidR="00FD0886" w:rsidRPr="00D41E7D">
        <w:rPr>
          <w:rFonts w:asciiTheme="majorBidi" w:hAnsiTheme="majorBidi" w:cstheme="majorBidi"/>
          <w:sz w:val="24"/>
          <w:szCs w:val="24"/>
        </w:rPr>
        <w:t>nm is assign to π-π</w:t>
      </w:r>
      <w:r w:rsidR="00FD0886" w:rsidRPr="00D41E7D">
        <w:rPr>
          <w:rFonts w:asciiTheme="majorBidi" w:hAnsiTheme="majorBidi" w:cstheme="majorBidi"/>
          <w:sz w:val="24"/>
          <w:szCs w:val="24"/>
          <w:vertAlign w:val="superscript"/>
        </w:rPr>
        <w:t>*</w:t>
      </w:r>
      <w:r w:rsidR="00FD0886" w:rsidRPr="00D41E7D">
        <w:rPr>
          <w:rFonts w:asciiTheme="majorBidi" w:hAnsiTheme="majorBidi" w:cstheme="majorBidi"/>
          <w:sz w:val="24"/>
          <w:szCs w:val="24"/>
        </w:rPr>
        <w:t xml:space="preserve"> transition of aromatic C-C b</w:t>
      </w:r>
      <w:r w:rsidR="0084408E">
        <w:rPr>
          <w:rFonts w:asciiTheme="majorBidi" w:hAnsiTheme="majorBidi" w:cstheme="majorBidi"/>
          <w:sz w:val="24"/>
          <w:szCs w:val="24"/>
        </w:rPr>
        <w:t xml:space="preserve">and, which has red </w:t>
      </w:r>
      <w:r w:rsidR="0084408E">
        <w:rPr>
          <w:rFonts w:asciiTheme="majorBidi" w:hAnsiTheme="majorBidi" w:cstheme="majorBidi"/>
          <w:sz w:val="24"/>
          <w:szCs w:val="24"/>
        </w:rPr>
        <w:lastRenderedPageBreak/>
        <w:t>shift in the</w:t>
      </w:r>
      <w:r w:rsidR="008E2B35" w:rsidRPr="00D41E7D">
        <w:rPr>
          <w:rFonts w:asciiTheme="majorBidi" w:hAnsiTheme="majorBidi" w:cstheme="majorBidi"/>
          <w:sz w:val="24"/>
          <w:szCs w:val="24"/>
        </w:rPr>
        <w:t xml:space="preserve"> ZnO/CdO/reduced graphene oxide</w:t>
      </w:r>
      <w:r w:rsidR="00FD0886" w:rsidRPr="00D41E7D">
        <w:rPr>
          <w:rFonts w:asciiTheme="majorBidi" w:hAnsiTheme="majorBidi" w:cstheme="majorBidi"/>
          <w:sz w:val="24"/>
          <w:szCs w:val="24"/>
        </w:rPr>
        <w:t>.</w:t>
      </w:r>
      <w:r w:rsidR="008E2B35" w:rsidRPr="00D41E7D">
        <w:rPr>
          <w:rFonts w:asciiTheme="majorBidi" w:hAnsiTheme="majorBidi" w:cstheme="majorBidi"/>
          <w:sz w:val="24"/>
          <w:szCs w:val="24"/>
        </w:rPr>
        <w:t xml:space="preserve"> Also </w:t>
      </w:r>
      <w:r w:rsidR="00F46F59" w:rsidRPr="00D41E7D">
        <w:rPr>
          <w:rFonts w:asciiTheme="majorBidi" w:hAnsiTheme="majorBidi" w:cstheme="majorBidi"/>
          <w:sz w:val="24"/>
          <w:szCs w:val="24"/>
        </w:rPr>
        <w:t>in Fig. S2 (c),</w:t>
      </w:r>
      <w:r w:rsidR="008E2B35" w:rsidRPr="00D41E7D">
        <w:rPr>
          <w:rFonts w:asciiTheme="majorBidi" w:hAnsiTheme="majorBidi" w:cstheme="majorBidi"/>
          <w:sz w:val="24"/>
          <w:szCs w:val="24"/>
        </w:rPr>
        <w:t xml:space="preserve"> the disappearance of a shoulder peak at 300</w:t>
      </w:r>
      <w:r w:rsidR="00F73CC2" w:rsidRPr="00D41E7D">
        <w:rPr>
          <w:rFonts w:asciiTheme="majorBidi" w:hAnsiTheme="majorBidi" w:cstheme="majorBidi"/>
          <w:sz w:val="24"/>
          <w:szCs w:val="24"/>
        </w:rPr>
        <w:t xml:space="preserve"> </w:t>
      </w:r>
      <w:r w:rsidR="008E2B35" w:rsidRPr="00D41E7D">
        <w:rPr>
          <w:rFonts w:asciiTheme="majorBidi" w:hAnsiTheme="majorBidi" w:cstheme="majorBidi"/>
          <w:sz w:val="24"/>
          <w:szCs w:val="24"/>
        </w:rPr>
        <w:t>nm (n-π</w:t>
      </w:r>
      <w:r w:rsidR="008E2B35" w:rsidRPr="00D41E7D">
        <w:rPr>
          <w:rFonts w:asciiTheme="majorBidi" w:hAnsiTheme="majorBidi" w:cstheme="majorBidi"/>
          <w:sz w:val="24"/>
          <w:szCs w:val="24"/>
          <w:vertAlign w:val="superscript"/>
        </w:rPr>
        <w:t>*</w:t>
      </w:r>
      <w:r w:rsidRPr="00D41E7D">
        <w:rPr>
          <w:rFonts w:asciiTheme="majorBidi" w:hAnsiTheme="majorBidi" w:cstheme="majorBidi"/>
          <w:sz w:val="24"/>
          <w:szCs w:val="24"/>
        </w:rPr>
        <w:t xml:space="preserve"> </w:t>
      </w:r>
      <w:r w:rsidR="008E2B35" w:rsidRPr="00D41E7D">
        <w:rPr>
          <w:rFonts w:asciiTheme="majorBidi" w:hAnsiTheme="majorBidi" w:cstheme="majorBidi"/>
          <w:sz w:val="24"/>
          <w:szCs w:val="24"/>
        </w:rPr>
        <w:t>transition of C=O band)</w:t>
      </w:r>
      <w:r w:rsidR="0084408E">
        <w:rPr>
          <w:rFonts w:asciiTheme="majorBidi" w:hAnsiTheme="majorBidi" w:cstheme="majorBidi"/>
          <w:sz w:val="24"/>
          <w:szCs w:val="24"/>
        </w:rPr>
        <w:t xml:space="preserve"> </w:t>
      </w:r>
      <w:r w:rsidR="0084408E" w:rsidRPr="0084408E">
        <w:rPr>
          <w:rFonts w:asciiTheme="majorBidi" w:hAnsiTheme="majorBidi" w:cstheme="majorBidi"/>
          <w:color w:val="FF0000"/>
          <w:sz w:val="24"/>
          <w:szCs w:val="24"/>
        </w:rPr>
        <w:t>can be seen</w:t>
      </w:r>
      <w:r w:rsidR="00F46F59" w:rsidRPr="00D41E7D">
        <w:rPr>
          <w:rFonts w:asciiTheme="majorBidi" w:hAnsiTheme="majorBidi" w:cstheme="majorBidi"/>
          <w:sz w:val="24"/>
          <w:szCs w:val="24"/>
        </w:rPr>
        <w:t>.</w:t>
      </w:r>
      <w:r w:rsidR="008E2B35" w:rsidRPr="00D41E7D">
        <w:rPr>
          <w:rFonts w:asciiTheme="majorBidi" w:hAnsiTheme="majorBidi" w:cstheme="majorBidi"/>
          <w:sz w:val="24"/>
          <w:szCs w:val="24"/>
        </w:rPr>
        <w:t xml:space="preserve"> </w:t>
      </w:r>
      <w:r w:rsidRPr="00D41E7D">
        <w:rPr>
          <w:rFonts w:asciiTheme="majorBidi" w:hAnsiTheme="majorBidi" w:cstheme="majorBidi"/>
          <w:sz w:val="24"/>
          <w:szCs w:val="24"/>
        </w:rPr>
        <w:t>Moreo</w:t>
      </w:r>
      <w:r w:rsidR="0084408E">
        <w:rPr>
          <w:rFonts w:asciiTheme="majorBidi" w:hAnsiTheme="majorBidi" w:cstheme="majorBidi"/>
          <w:sz w:val="24"/>
          <w:szCs w:val="24"/>
        </w:rPr>
        <w:t xml:space="preserve">ver the absorption intensity </w:t>
      </w:r>
      <w:r w:rsidR="0084408E" w:rsidRPr="0084408E">
        <w:rPr>
          <w:rFonts w:asciiTheme="majorBidi" w:hAnsiTheme="majorBidi" w:cstheme="majorBidi"/>
          <w:color w:val="FF0000"/>
          <w:sz w:val="24"/>
          <w:szCs w:val="24"/>
        </w:rPr>
        <w:t>is</w:t>
      </w:r>
      <w:r w:rsidRPr="0084408E">
        <w:rPr>
          <w:rFonts w:asciiTheme="majorBidi" w:hAnsiTheme="majorBidi" w:cstheme="majorBidi"/>
          <w:color w:val="FF0000"/>
          <w:sz w:val="24"/>
          <w:szCs w:val="24"/>
        </w:rPr>
        <w:t xml:space="preserve"> </w:t>
      </w:r>
      <w:r w:rsidRPr="00D41E7D">
        <w:rPr>
          <w:rFonts w:asciiTheme="majorBidi" w:hAnsiTheme="majorBidi" w:cstheme="majorBidi"/>
          <w:sz w:val="24"/>
          <w:szCs w:val="24"/>
        </w:rPr>
        <w:t>significantly increased in the whole visible region</w:t>
      </w:r>
      <w:r w:rsidR="008E2B35" w:rsidRPr="00D41E7D">
        <w:rPr>
          <w:rFonts w:asciiTheme="majorBidi" w:hAnsiTheme="majorBidi" w:cstheme="majorBidi"/>
          <w:sz w:val="24"/>
          <w:szCs w:val="24"/>
        </w:rPr>
        <w:t>.</w:t>
      </w:r>
      <w:r w:rsidRPr="00111BE8">
        <w:rPr>
          <w:rFonts w:asciiTheme="majorBidi" w:hAnsiTheme="majorBidi" w:cstheme="majorBidi"/>
          <w:sz w:val="24"/>
          <w:szCs w:val="24"/>
        </w:rPr>
        <w:t xml:space="preserve"> </w:t>
      </w:r>
    </w:p>
    <w:p w:rsidR="00003CF7" w:rsidRPr="00111BE8" w:rsidRDefault="00003CF7" w:rsidP="00111BE8">
      <w:pPr>
        <w:autoSpaceDE w:val="0"/>
        <w:autoSpaceDN w:val="0"/>
        <w:bidi w:val="0"/>
        <w:adjustRightInd w:val="0"/>
        <w:spacing w:after="0" w:line="360" w:lineRule="auto"/>
        <w:jc w:val="both"/>
        <w:rPr>
          <w:rFonts w:asciiTheme="majorBidi" w:hAnsiTheme="majorBidi" w:cstheme="majorBidi"/>
          <w:i/>
          <w:iCs/>
          <w:sz w:val="24"/>
          <w:szCs w:val="24"/>
        </w:rPr>
      </w:pPr>
      <w:r w:rsidRPr="00111BE8">
        <w:rPr>
          <w:rFonts w:asciiTheme="majorBidi" w:hAnsiTheme="majorBidi" w:cstheme="majorBidi"/>
          <w:i/>
          <w:iCs/>
          <w:sz w:val="24"/>
          <w:szCs w:val="24"/>
        </w:rPr>
        <w:t>Adsorption properties of the as-prepared nanocomposite</w:t>
      </w:r>
      <w:r w:rsidR="00FF425C" w:rsidRPr="00111BE8">
        <w:rPr>
          <w:rFonts w:asciiTheme="majorBidi" w:hAnsiTheme="majorBidi" w:cstheme="majorBidi"/>
          <w:i/>
          <w:iCs/>
          <w:sz w:val="24"/>
          <w:szCs w:val="24"/>
        </w:rPr>
        <w:t>s</w:t>
      </w:r>
    </w:p>
    <w:p w:rsidR="00922C14" w:rsidRDefault="00003CF7" w:rsidP="00922C14">
      <w:pPr>
        <w:bidi w:val="0"/>
        <w:spacing w:afterLines="50" w:after="120" w:line="360" w:lineRule="auto"/>
        <w:rPr>
          <w:rFonts w:asciiTheme="majorBidi" w:hAnsiTheme="majorBidi" w:cstheme="majorBidi"/>
          <w:sz w:val="24"/>
          <w:szCs w:val="24"/>
        </w:rPr>
      </w:pPr>
      <w:r w:rsidRPr="00111BE8">
        <w:rPr>
          <w:rFonts w:asciiTheme="majorBidi" w:hAnsiTheme="majorBidi" w:cstheme="majorBidi"/>
          <w:sz w:val="24"/>
          <w:szCs w:val="24"/>
        </w:rPr>
        <w:t>From</w:t>
      </w:r>
      <w:r w:rsidR="00805899" w:rsidRPr="00111BE8">
        <w:rPr>
          <w:rFonts w:asciiTheme="majorBidi" w:hAnsiTheme="majorBidi" w:cstheme="majorBidi"/>
          <w:sz w:val="24"/>
          <w:szCs w:val="24"/>
        </w:rPr>
        <w:t xml:space="preserve"> Fig.</w:t>
      </w:r>
      <w:r w:rsidR="00FA02F1" w:rsidRPr="00111BE8">
        <w:rPr>
          <w:rFonts w:asciiTheme="majorBidi" w:hAnsiTheme="majorBidi" w:cstheme="majorBidi"/>
          <w:sz w:val="24"/>
          <w:szCs w:val="24"/>
        </w:rPr>
        <w:t xml:space="preserve"> </w:t>
      </w:r>
      <w:r w:rsidR="004C44ED" w:rsidRPr="00111BE8">
        <w:rPr>
          <w:rFonts w:asciiTheme="majorBidi" w:hAnsiTheme="majorBidi" w:cstheme="majorBidi"/>
          <w:sz w:val="24"/>
          <w:szCs w:val="24"/>
        </w:rPr>
        <w:t>S3,</w:t>
      </w:r>
      <w:r w:rsidRPr="00111BE8">
        <w:rPr>
          <w:rFonts w:asciiTheme="majorBidi" w:hAnsiTheme="majorBidi" w:cstheme="majorBidi"/>
          <w:sz w:val="24"/>
          <w:szCs w:val="24"/>
        </w:rPr>
        <w:t xml:space="preserve"> it can be noticed that after 30 min</w:t>
      </w:r>
      <w:r w:rsidR="0084408E">
        <w:rPr>
          <w:rFonts w:asciiTheme="majorBidi" w:hAnsiTheme="majorBidi" w:cstheme="majorBidi"/>
          <w:sz w:val="24"/>
          <w:szCs w:val="24"/>
        </w:rPr>
        <w:t>,</w:t>
      </w:r>
      <w:r w:rsidRPr="00111BE8">
        <w:rPr>
          <w:rFonts w:asciiTheme="majorBidi" w:hAnsiTheme="majorBidi" w:cstheme="majorBidi"/>
          <w:sz w:val="24"/>
          <w:szCs w:val="24"/>
        </w:rPr>
        <w:t xml:space="preserve"> 30% of MEF, 23% of RhB, 25% of MO and 33% of 4-NA were adsorbed. By the observations it was clear that after 30 min, the absorption spectrum of the organic pollutants reached almost a constant value.</w:t>
      </w:r>
      <w:r w:rsidR="00FB66EE" w:rsidRPr="00111BE8">
        <w:rPr>
          <w:sz w:val="28"/>
          <w:szCs w:val="28"/>
        </w:rPr>
        <w:t xml:space="preserve"> </w:t>
      </w:r>
      <w:r w:rsidR="00FB66EE" w:rsidRPr="00111BE8">
        <w:rPr>
          <w:rFonts w:asciiTheme="majorBidi" w:hAnsiTheme="majorBidi" w:cstheme="majorBidi"/>
          <w:sz w:val="24"/>
          <w:szCs w:val="24"/>
        </w:rPr>
        <w:t>The percentage of the organic pollutant degradation</w:t>
      </w:r>
      <w:r w:rsidR="008A2255" w:rsidRPr="00111BE8">
        <w:rPr>
          <w:rFonts w:asciiTheme="majorBidi" w:hAnsiTheme="majorBidi" w:cstheme="majorBidi"/>
          <w:sz w:val="24"/>
          <w:szCs w:val="24"/>
        </w:rPr>
        <w:t xml:space="preserve"> </w:t>
      </w:r>
      <w:r w:rsidR="00FB66EE" w:rsidRPr="00111BE8">
        <w:rPr>
          <w:rFonts w:asciiTheme="majorBidi" w:hAnsiTheme="majorBidi" w:cstheme="majorBidi"/>
          <w:sz w:val="24"/>
          <w:szCs w:val="24"/>
        </w:rPr>
        <w:t>(Deg</w:t>
      </w:r>
      <w:r w:rsidR="00EC5C33" w:rsidRPr="00111BE8">
        <w:rPr>
          <w:rFonts w:asciiTheme="majorBidi" w:hAnsiTheme="majorBidi" w:cstheme="majorBidi"/>
          <w:sz w:val="24"/>
          <w:szCs w:val="24"/>
        </w:rPr>
        <w:t xml:space="preserve"> %</w:t>
      </w:r>
      <w:r w:rsidR="00FB66EE" w:rsidRPr="00111BE8">
        <w:rPr>
          <w:rFonts w:asciiTheme="majorBidi" w:hAnsiTheme="majorBidi" w:cstheme="majorBidi"/>
          <w:sz w:val="24"/>
          <w:szCs w:val="24"/>
        </w:rPr>
        <w:t>) was calculated as follows</w:t>
      </w:r>
    </w:p>
    <w:p w:rsidR="000B5FAD" w:rsidRDefault="000B5FAD" w:rsidP="00922C14">
      <w:pPr>
        <w:bidi w:val="0"/>
        <w:spacing w:afterLines="50" w:after="120" w:line="360" w:lineRule="auto"/>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Deg</m:t>
        </m:r>
        <m:r>
          <m:rPr>
            <m:sty m:val="p"/>
          </m:rPr>
          <w:rPr>
            <w:rFonts w:ascii="Cambria Math" w:hAnsi="Cambria Math" w:cstheme="majorBidi"/>
            <w:sz w:val="24"/>
            <w:szCs w:val="24"/>
          </w:rPr>
          <m:t xml:space="preserve"> %= </m:t>
        </m:r>
        <m:f>
          <m:fPr>
            <m:ctrlPr>
              <w:rPr>
                <w:rFonts w:ascii="Cambria Math" w:hAnsi="Cambria Math" w:cstheme="majorBidi"/>
                <w:sz w:val="24"/>
                <w:szCs w:val="24"/>
              </w:rPr>
            </m:ctrlPr>
          </m:fPr>
          <m:num>
            <m:r>
              <m:rPr>
                <m:sty m:val="p"/>
              </m:rPr>
              <w:rPr>
                <w:rFonts w:ascii="Cambria Math" w:hAnsi="Cambria Math" w:cstheme="majorBidi"/>
                <w:sz w:val="24"/>
                <w:szCs w:val="24"/>
              </w:rPr>
              <m:t>C</m:t>
            </m:r>
            <m:r>
              <m:rPr>
                <m:sty m:val="p"/>
              </m:rPr>
              <w:rPr>
                <w:rFonts w:ascii="Cambria Math" w:hAnsi="Cambria Math" w:cstheme="majorBidi"/>
                <w:sz w:val="24"/>
                <w:szCs w:val="24"/>
              </w:rPr>
              <w:softHyphen/>
              <m:t>o-C</m:t>
            </m:r>
            <m:r>
              <m:rPr>
                <m:sty m:val="p"/>
              </m:rPr>
              <w:rPr>
                <w:rFonts w:ascii="Cambria Math" w:hAnsi="Cambria Math" w:cstheme="majorBidi"/>
                <w:sz w:val="24"/>
                <w:szCs w:val="24"/>
                <w:vertAlign w:val="subscript"/>
              </w:rPr>
              <m:t>f</m:t>
            </m:r>
          </m:num>
          <m:den>
            <m:r>
              <m:rPr>
                <m:sty m:val="p"/>
              </m:rPr>
              <w:rPr>
                <w:rFonts w:ascii="Cambria Math" w:hAnsi="Cambria Math" w:cstheme="majorBidi"/>
                <w:sz w:val="24"/>
                <w:szCs w:val="24"/>
              </w:rPr>
              <m:t>C</m:t>
            </m:r>
            <m:r>
              <m:rPr>
                <m:sty m:val="p"/>
              </m:rPr>
              <w:rPr>
                <w:rFonts w:ascii="Cambria Math" w:hAnsi="Cambria Math" w:cstheme="majorBidi"/>
                <w:sz w:val="24"/>
                <w:szCs w:val="24"/>
              </w:rPr>
              <w:softHyphen/>
              <m:t>o</m:t>
            </m:r>
          </m:den>
        </m:f>
      </m:oMath>
      <w:r w:rsidR="00FB66EE" w:rsidRPr="00111BE8">
        <w:rPr>
          <w:rFonts w:asciiTheme="majorBidi" w:hAnsiTheme="majorBidi" w:cstheme="majorBidi"/>
          <w:sz w:val="24"/>
          <w:szCs w:val="24"/>
        </w:rPr>
        <w:t xml:space="preserve"> </w:t>
      </w:r>
      <w:r w:rsidR="00663AC5">
        <w:rPr>
          <w:rFonts w:asciiTheme="majorBidi" w:hAnsiTheme="majorBidi" w:cstheme="majorBidi"/>
          <w:sz w:val="24"/>
          <w:szCs w:val="24"/>
        </w:rPr>
        <w:t>× 100</w:t>
      </w:r>
      <w:r>
        <w:rPr>
          <w:rFonts w:asciiTheme="majorBidi" w:hAnsiTheme="majorBidi" w:cstheme="majorBidi"/>
          <w:sz w:val="24"/>
          <w:szCs w:val="24"/>
        </w:rPr>
        <w:t xml:space="preserve">                                                                                                       (1)</w:t>
      </w:r>
    </w:p>
    <w:p w:rsidR="00003CF7" w:rsidRPr="00111BE8" w:rsidRDefault="00FB66EE" w:rsidP="000B5FAD">
      <w:pPr>
        <w:bidi w:val="0"/>
        <w:spacing w:afterLines="50" w:after="120" w:line="360" w:lineRule="auto"/>
        <w:rPr>
          <w:rFonts w:asciiTheme="majorBidi" w:hAnsiTheme="majorBidi" w:cstheme="majorBidi"/>
          <w:sz w:val="24"/>
          <w:szCs w:val="24"/>
        </w:rPr>
      </w:pPr>
      <w:r w:rsidRPr="00111BE8">
        <w:rPr>
          <w:rFonts w:asciiTheme="majorBidi" w:hAnsiTheme="majorBidi" w:cstheme="majorBidi"/>
          <w:sz w:val="24"/>
          <w:szCs w:val="24"/>
        </w:rPr>
        <w:t>where</w:t>
      </w:r>
      <m:oMath>
        <m:r>
          <m:rPr>
            <m:sty m:val="p"/>
          </m:rPr>
          <w:rPr>
            <w:rFonts w:ascii="Cambria Math" w:hAnsi="Cambria Math" w:cstheme="majorBidi"/>
            <w:sz w:val="24"/>
            <w:szCs w:val="24"/>
          </w:rPr>
          <m:t xml:space="preserve"> C</m:t>
        </m:r>
        <m:r>
          <m:rPr>
            <m:sty m:val="p"/>
          </m:rPr>
          <w:rPr>
            <w:rFonts w:ascii="Cambria Math" w:hAnsi="Cambria Math" w:cstheme="majorBidi"/>
            <w:sz w:val="24"/>
            <w:szCs w:val="24"/>
          </w:rPr>
          <w:softHyphen/>
          <m:t>o</m:t>
        </m:r>
      </m:oMath>
      <w:r w:rsidRPr="00111BE8">
        <w:rPr>
          <w:rFonts w:asciiTheme="majorBidi" w:hAnsiTheme="majorBidi" w:cstheme="majorBidi"/>
          <w:sz w:val="24"/>
          <w:szCs w:val="24"/>
        </w:rPr>
        <w:t xml:space="preserve">  and C</w:t>
      </w:r>
      <w:r w:rsidRPr="00111BE8">
        <w:rPr>
          <w:rFonts w:asciiTheme="majorBidi" w:hAnsiTheme="majorBidi" w:cstheme="majorBidi"/>
          <w:sz w:val="24"/>
          <w:szCs w:val="24"/>
          <w:vertAlign w:val="subscript"/>
        </w:rPr>
        <w:t>f</w:t>
      </w:r>
      <w:r w:rsidRPr="00111BE8">
        <w:rPr>
          <w:rFonts w:asciiTheme="majorBidi" w:hAnsiTheme="majorBidi" w:cstheme="majorBidi"/>
          <w:sz w:val="24"/>
          <w:szCs w:val="24"/>
        </w:rPr>
        <w:t xml:space="preserve"> are the initial and final organic pollutants concentrations, respectively</w:t>
      </w:r>
      <w:r w:rsidR="002B5806" w:rsidRPr="00111BE8">
        <w:rPr>
          <w:rFonts w:asciiTheme="majorBidi" w:hAnsiTheme="majorBidi" w:cstheme="majorBidi"/>
          <w:sz w:val="24"/>
          <w:szCs w:val="24"/>
        </w:rPr>
        <w:t>.</w:t>
      </w:r>
    </w:p>
    <w:p w:rsidR="00003CF7" w:rsidRPr="00111BE8" w:rsidRDefault="00003CF7" w:rsidP="00111BE8">
      <w:pPr>
        <w:autoSpaceDE w:val="0"/>
        <w:autoSpaceDN w:val="0"/>
        <w:bidi w:val="0"/>
        <w:adjustRightInd w:val="0"/>
        <w:spacing w:after="0" w:line="360" w:lineRule="auto"/>
        <w:jc w:val="both"/>
        <w:rPr>
          <w:rFonts w:asciiTheme="majorBidi" w:hAnsiTheme="majorBidi" w:cstheme="majorBidi"/>
          <w:i/>
          <w:iCs/>
          <w:sz w:val="24"/>
          <w:szCs w:val="24"/>
        </w:rPr>
      </w:pPr>
      <w:r w:rsidRPr="00111BE8">
        <w:rPr>
          <w:rFonts w:asciiTheme="majorBidi" w:hAnsiTheme="majorBidi" w:cstheme="majorBidi"/>
          <w:i/>
          <w:iCs/>
          <w:sz w:val="24"/>
          <w:szCs w:val="24"/>
        </w:rPr>
        <w:t>Sonocatalytic properties of the as-synthesized nanocomposite</w:t>
      </w:r>
      <w:r w:rsidR="003A0D7A">
        <w:rPr>
          <w:rFonts w:asciiTheme="majorBidi" w:hAnsiTheme="majorBidi" w:cstheme="majorBidi"/>
          <w:i/>
          <w:iCs/>
          <w:sz w:val="24"/>
          <w:szCs w:val="24"/>
        </w:rPr>
        <w:t>s</w:t>
      </w:r>
    </w:p>
    <w:p w:rsidR="00003CF7" w:rsidRPr="00111BE8" w:rsidRDefault="00003CF7" w:rsidP="004C44ED">
      <w:pPr>
        <w:bidi w:val="0"/>
        <w:spacing w:afterLines="50" w:after="120" w:line="360" w:lineRule="auto"/>
        <w:rPr>
          <w:rFonts w:asciiTheme="majorBidi" w:hAnsiTheme="majorBidi" w:cstheme="majorBidi"/>
          <w:sz w:val="24"/>
          <w:szCs w:val="24"/>
        </w:rPr>
      </w:pPr>
      <w:r w:rsidRPr="00111BE8">
        <w:rPr>
          <w:rFonts w:asciiTheme="majorBidi" w:hAnsiTheme="majorBidi" w:cstheme="majorBidi"/>
          <w:sz w:val="24"/>
          <w:szCs w:val="24"/>
        </w:rPr>
        <w:t>Fig</w:t>
      </w:r>
      <w:r w:rsidR="00C024C4" w:rsidRPr="00111BE8">
        <w:rPr>
          <w:rFonts w:asciiTheme="majorBidi" w:hAnsiTheme="majorBidi" w:cstheme="majorBidi"/>
          <w:sz w:val="24"/>
          <w:szCs w:val="24"/>
        </w:rPr>
        <w:t xml:space="preserve">. </w:t>
      </w:r>
      <w:r w:rsidR="004E2CDC" w:rsidRPr="00111BE8">
        <w:rPr>
          <w:rFonts w:asciiTheme="majorBidi" w:hAnsiTheme="majorBidi" w:cstheme="majorBidi"/>
          <w:sz w:val="24"/>
          <w:szCs w:val="24"/>
        </w:rPr>
        <w:t>4</w:t>
      </w:r>
      <w:r w:rsidRPr="00111BE8">
        <w:rPr>
          <w:rFonts w:asciiTheme="majorBidi" w:hAnsiTheme="majorBidi" w:cstheme="majorBidi"/>
          <w:sz w:val="24"/>
          <w:szCs w:val="24"/>
        </w:rPr>
        <w:t xml:space="preserve"> shows the sonocatalytic degradation of the organic pollutants under different conditions.1- with only ultrasound irradiation, Fig</w:t>
      </w:r>
      <w:r w:rsidR="00C024C4" w:rsidRPr="00111BE8">
        <w:rPr>
          <w:rFonts w:asciiTheme="majorBidi" w:hAnsiTheme="majorBidi" w:cstheme="majorBidi"/>
          <w:sz w:val="24"/>
          <w:szCs w:val="24"/>
        </w:rPr>
        <w:t>.</w:t>
      </w:r>
      <w:r w:rsidRPr="00111BE8">
        <w:rPr>
          <w:rFonts w:asciiTheme="majorBidi" w:hAnsiTheme="majorBidi" w:cstheme="majorBidi"/>
          <w:sz w:val="24"/>
          <w:szCs w:val="24"/>
        </w:rPr>
        <w:t xml:space="preserve"> </w:t>
      </w:r>
      <w:r w:rsidR="004E2CDC" w:rsidRPr="00111BE8">
        <w:rPr>
          <w:rFonts w:asciiTheme="majorBidi" w:hAnsiTheme="majorBidi" w:cstheme="majorBidi"/>
          <w:sz w:val="24"/>
          <w:szCs w:val="24"/>
        </w:rPr>
        <w:t>4</w:t>
      </w:r>
      <w:r w:rsidRPr="00111BE8">
        <w:rPr>
          <w:rFonts w:asciiTheme="majorBidi" w:hAnsiTheme="majorBidi" w:cstheme="majorBidi"/>
          <w:sz w:val="24"/>
          <w:szCs w:val="24"/>
        </w:rPr>
        <w:t xml:space="preserve"> indicates that little changes</w:t>
      </w:r>
      <w:r w:rsidR="003A0D7A">
        <w:rPr>
          <w:rFonts w:asciiTheme="majorBidi" w:hAnsiTheme="majorBidi" w:cstheme="majorBidi"/>
          <w:sz w:val="24"/>
          <w:szCs w:val="24"/>
        </w:rPr>
        <w:t xml:space="preserve"> </w:t>
      </w:r>
      <w:r w:rsidR="003A0D7A" w:rsidRPr="003A0D7A">
        <w:rPr>
          <w:rFonts w:asciiTheme="majorBidi" w:hAnsiTheme="majorBidi" w:cstheme="majorBidi"/>
          <w:color w:val="FF0000"/>
          <w:sz w:val="24"/>
          <w:szCs w:val="24"/>
        </w:rPr>
        <w:t>are</w:t>
      </w:r>
      <w:r w:rsidRPr="00111BE8">
        <w:rPr>
          <w:rFonts w:asciiTheme="majorBidi" w:hAnsiTheme="majorBidi" w:cstheme="majorBidi"/>
          <w:sz w:val="24"/>
          <w:szCs w:val="24"/>
        </w:rPr>
        <w:t xml:space="preserve"> observed on the degradation efficiency of the organic pollutants after only </w:t>
      </w:r>
      <w:r w:rsidR="00732555" w:rsidRPr="00111BE8">
        <w:rPr>
          <w:rFonts w:asciiTheme="majorBidi" w:hAnsiTheme="majorBidi" w:cstheme="majorBidi"/>
          <w:sz w:val="24"/>
          <w:szCs w:val="24"/>
        </w:rPr>
        <w:t>ultrasonic irradiation</w:t>
      </w:r>
      <w:r w:rsidRPr="00111BE8">
        <w:rPr>
          <w:rFonts w:asciiTheme="majorBidi" w:hAnsiTheme="majorBidi" w:cstheme="majorBidi"/>
          <w:sz w:val="24"/>
          <w:szCs w:val="24"/>
        </w:rPr>
        <w:t xml:space="preserve">. It was found that the substrates are stable and cannot be simply degraded by ultrasonic irradiation.  </w:t>
      </w:r>
      <w:r w:rsidRPr="00D41E7D">
        <w:rPr>
          <w:rFonts w:asciiTheme="majorBidi" w:hAnsiTheme="majorBidi" w:cstheme="majorBidi"/>
          <w:sz w:val="24"/>
          <w:szCs w:val="24"/>
        </w:rPr>
        <w:t>2- with Zn</w:t>
      </w:r>
      <w:r w:rsidR="005D3D26" w:rsidRPr="00D41E7D">
        <w:rPr>
          <w:rFonts w:asciiTheme="majorBidi" w:hAnsiTheme="majorBidi" w:cstheme="majorBidi"/>
          <w:sz w:val="24"/>
          <w:szCs w:val="24"/>
        </w:rPr>
        <w:t>O/</w:t>
      </w:r>
      <w:r w:rsidRPr="00D41E7D">
        <w:rPr>
          <w:rFonts w:asciiTheme="majorBidi" w:hAnsiTheme="majorBidi" w:cstheme="majorBidi"/>
          <w:sz w:val="24"/>
          <w:szCs w:val="24"/>
        </w:rPr>
        <w:t>Cd</w:t>
      </w:r>
      <w:r w:rsidR="005D3D26" w:rsidRPr="00D41E7D">
        <w:rPr>
          <w:rFonts w:asciiTheme="majorBidi" w:hAnsiTheme="majorBidi" w:cstheme="majorBidi"/>
          <w:sz w:val="24"/>
          <w:szCs w:val="24"/>
        </w:rPr>
        <w:t>O</w:t>
      </w:r>
      <w:r w:rsidRPr="00D41E7D">
        <w:rPr>
          <w:rFonts w:asciiTheme="majorBidi" w:hAnsiTheme="majorBidi" w:cstheme="majorBidi"/>
          <w:sz w:val="24"/>
          <w:szCs w:val="24"/>
        </w:rPr>
        <w:t xml:space="preserve"> nanoparticles, it is obvious that Zn</w:t>
      </w:r>
      <w:r w:rsidR="005D3D26" w:rsidRPr="00D41E7D">
        <w:rPr>
          <w:rFonts w:asciiTheme="majorBidi" w:hAnsiTheme="majorBidi" w:cstheme="majorBidi"/>
          <w:sz w:val="24"/>
          <w:szCs w:val="24"/>
        </w:rPr>
        <w:t>O/</w:t>
      </w:r>
      <w:r w:rsidRPr="00D41E7D">
        <w:rPr>
          <w:rFonts w:asciiTheme="majorBidi" w:hAnsiTheme="majorBidi" w:cstheme="majorBidi"/>
          <w:sz w:val="24"/>
          <w:szCs w:val="24"/>
        </w:rPr>
        <w:t>Cd</w:t>
      </w:r>
      <w:r w:rsidR="005D3D26" w:rsidRPr="00D41E7D">
        <w:rPr>
          <w:rFonts w:asciiTheme="majorBidi" w:hAnsiTheme="majorBidi" w:cstheme="majorBidi"/>
          <w:sz w:val="24"/>
          <w:szCs w:val="24"/>
        </w:rPr>
        <w:t>O</w:t>
      </w:r>
      <w:r w:rsidRPr="00D41E7D">
        <w:rPr>
          <w:rFonts w:asciiTheme="majorBidi" w:hAnsiTheme="majorBidi" w:cstheme="majorBidi"/>
          <w:sz w:val="24"/>
          <w:szCs w:val="24"/>
        </w:rPr>
        <w:t xml:space="preserve"> nanoparticles show enhanced sonocatalytic efficiency (Fig</w:t>
      </w:r>
      <w:r w:rsidR="00C024C4" w:rsidRPr="00D41E7D">
        <w:rPr>
          <w:rFonts w:asciiTheme="majorBidi" w:hAnsiTheme="majorBidi" w:cstheme="majorBidi"/>
          <w:sz w:val="24"/>
          <w:szCs w:val="24"/>
        </w:rPr>
        <w:t>.</w:t>
      </w:r>
      <w:r w:rsidRPr="00D41E7D">
        <w:rPr>
          <w:rFonts w:asciiTheme="majorBidi" w:hAnsiTheme="majorBidi" w:cstheme="majorBidi"/>
          <w:sz w:val="24"/>
          <w:szCs w:val="24"/>
        </w:rPr>
        <w:t xml:space="preserve"> </w:t>
      </w:r>
      <w:r w:rsidR="004E2CDC" w:rsidRPr="00D41E7D">
        <w:rPr>
          <w:rFonts w:asciiTheme="majorBidi" w:hAnsiTheme="majorBidi" w:cstheme="majorBidi"/>
          <w:sz w:val="24"/>
          <w:szCs w:val="24"/>
        </w:rPr>
        <w:t>4</w:t>
      </w:r>
      <w:r w:rsidRPr="00D41E7D">
        <w:rPr>
          <w:rFonts w:asciiTheme="majorBidi" w:hAnsiTheme="majorBidi" w:cstheme="majorBidi"/>
          <w:sz w:val="24"/>
          <w:szCs w:val="24"/>
        </w:rPr>
        <w:t>). The synergetic effects of Cd</w:t>
      </w:r>
      <w:r w:rsidR="005D3D26" w:rsidRPr="00D41E7D">
        <w:rPr>
          <w:rFonts w:asciiTheme="majorBidi" w:hAnsiTheme="majorBidi" w:cstheme="majorBidi"/>
          <w:sz w:val="24"/>
          <w:szCs w:val="24"/>
        </w:rPr>
        <w:t>O</w:t>
      </w:r>
      <w:r w:rsidRPr="00D41E7D">
        <w:rPr>
          <w:rFonts w:asciiTheme="majorBidi" w:hAnsiTheme="majorBidi" w:cstheme="majorBidi"/>
          <w:sz w:val="24"/>
          <w:szCs w:val="24"/>
        </w:rPr>
        <w:t xml:space="preserve"> and Zn</w:t>
      </w:r>
      <w:r w:rsidR="005D3D26" w:rsidRPr="00D41E7D">
        <w:rPr>
          <w:rFonts w:asciiTheme="majorBidi" w:hAnsiTheme="majorBidi" w:cstheme="majorBidi"/>
          <w:sz w:val="24"/>
          <w:szCs w:val="24"/>
        </w:rPr>
        <w:t>O</w:t>
      </w:r>
      <w:r w:rsidRPr="00D41E7D">
        <w:rPr>
          <w:rFonts w:asciiTheme="majorBidi" w:hAnsiTheme="majorBidi" w:cstheme="majorBidi"/>
          <w:sz w:val="24"/>
          <w:szCs w:val="24"/>
        </w:rPr>
        <w:t xml:space="preserve"> enhanced the degradation efficiency, however due to agglomeration of small nanoparticles, the degradation efficiency cannot proceed to high level</w:t>
      </w:r>
      <w:r w:rsidRPr="00D41E7D">
        <w:rPr>
          <w:rFonts w:asciiTheme="majorBidi" w:hAnsiTheme="majorBidi" w:cstheme="majorBidi" w:hint="cs"/>
          <w:sz w:val="24"/>
          <w:szCs w:val="24"/>
          <w:rtl/>
        </w:rPr>
        <w:t>.</w:t>
      </w:r>
      <w:r w:rsidRPr="00D41E7D">
        <w:rPr>
          <w:rFonts w:asciiTheme="majorBidi" w:hAnsiTheme="majorBidi" w:cstheme="majorBidi"/>
          <w:sz w:val="24"/>
          <w:szCs w:val="24"/>
        </w:rPr>
        <w:t xml:space="preserve"> 3- with rGO, as can be seen in Fig</w:t>
      </w:r>
      <w:r w:rsidR="0094658C" w:rsidRPr="00D41E7D">
        <w:rPr>
          <w:rFonts w:asciiTheme="majorBidi" w:hAnsiTheme="majorBidi" w:cstheme="majorBidi"/>
          <w:sz w:val="24"/>
          <w:szCs w:val="24"/>
        </w:rPr>
        <w:t xml:space="preserve">. </w:t>
      </w:r>
      <w:r w:rsidR="004E2CDC" w:rsidRPr="00D41E7D">
        <w:rPr>
          <w:rFonts w:asciiTheme="majorBidi" w:hAnsiTheme="majorBidi" w:cstheme="majorBidi"/>
          <w:sz w:val="24"/>
          <w:szCs w:val="24"/>
        </w:rPr>
        <w:t>4</w:t>
      </w:r>
      <w:r w:rsidRPr="00D41E7D">
        <w:rPr>
          <w:rFonts w:asciiTheme="majorBidi" w:hAnsiTheme="majorBidi" w:cstheme="majorBidi"/>
          <w:sz w:val="24"/>
          <w:szCs w:val="24"/>
        </w:rPr>
        <w:t>, with extraordinary properties of graphene, degradation efficiency to a</w:t>
      </w:r>
      <w:r w:rsidR="004B5EF3">
        <w:rPr>
          <w:rFonts w:asciiTheme="majorBidi" w:hAnsiTheme="majorBidi" w:cstheme="majorBidi"/>
          <w:sz w:val="24"/>
          <w:szCs w:val="24"/>
        </w:rPr>
        <w:t xml:space="preserve"> certain level occurs. However, </w:t>
      </w:r>
      <w:r w:rsidRPr="00D41E7D">
        <w:rPr>
          <w:rFonts w:asciiTheme="majorBidi" w:hAnsiTheme="majorBidi" w:cstheme="majorBidi"/>
          <w:sz w:val="24"/>
          <w:szCs w:val="24"/>
        </w:rPr>
        <w:t xml:space="preserve">single layer of graphene has strong tendency of agglomeration in to multilayer graphite through strong π-π stacking and </w:t>
      </w:r>
      <w:r w:rsidR="004C44ED">
        <w:rPr>
          <w:rFonts w:asciiTheme="majorBidi" w:hAnsiTheme="majorBidi" w:cstheme="majorBidi"/>
          <w:sz w:val="24"/>
          <w:szCs w:val="24"/>
        </w:rPr>
        <w:t>v</w:t>
      </w:r>
      <w:r w:rsidR="004C44ED" w:rsidRPr="004C44ED">
        <w:rPr>
          <w:rFonts w:asciiTheme="majorBidi" w:hAnsiTheme="majorBidi" w:cstheme="majorBidi"/>
          <w:sz w:val="24"/>
          <w:szCs w:val="24"/>
        </w:rPr>
        <w:t xml:space="preserve">an der </w:t>
      </w:r>
      <w:r w:rsidR="004C44ED">
        <w:rPr>
          <w:rFonts w:asciiTheme="majorBidi" w:hAnsiTheme="majorBidi" w:cstheme="majorBidi"/>
          <w:sz w:val="24"/>
          <w:szCs w:val="24"/>
        </w:rPr>
        <w:t>w</w:t>
      </w:r>
      <w:r w:rsidR="004C44ED" w:rsidRPr="004C44ED">
        <w:rPr>
          <w:rFonts w:asciiTheme="majorBidi" w:hAnsiTheme="majorBidi" w:cstheme="majorBidi"/>
          <w:sz w:val="24"/>
          <w:szCs w:val="24"/>
        </w:rPr>
        <w:t>aals</w:t>
      </w:r>
      <w:r w:rsidRPr="00D41E7D">
        <w:rPr>
          <w:rFonts w:asciiTheme="majorBidi" w:hAnsiTheme="majorBidi" w:cstheme="majorBidi"/>
          <w:sz w:val="24"/>
          <w:szCs w:val="24"/>
        </w:rPr>
        <w:t xml:space="preserve"> interaction. 4- </w:t>
      </w:r>
      <w:r w:rsidR="006C7E7E" w:rsidRPr="00D41E7D">
        <w:rPr>
          <w:rFonts w:asciiTheme="majorBidi" w:hAnsiTheme="majorBidi" w:cstheme="majorBidi"/>
          <w:sz w:val="24"/>
          <w:szCs w:val="24"/>
        </w:rPr>
        <w:t>with</w:t>
      </w:r>
      <w:r w:rsidRPr="00D41E7D">
        <w:rPr>
          <w:rFonts w:asciiTheme="majorBidi" w:hAnsiTheme="majorBidi" w:cstheme="majorBidi"/>
          <w:sz w:val="24"/>
          <w:szCs w:val="24"/>
        </w:rPr>
        <w:t xml:space="preserve"> as-prepared nanocomposite</w:t>
      </w:r>
      <w:r w:rsidR="005F6161">
        <w:rPr>
          <w:rFonts w:asciiTheme="majorBidi" w:hAnsiTheme="majorBidi" w:cstheme="majorBidi"/>
          <w:sz w:val="24"/>
          <w:szCs w:val="24"/>
        </w:rPr>
        <w:t>s</w:t>
      </w:r>
      <w:r w:rsidRPr="00D41E7D">
        <w:rPr>
          <w:rFonts w:asciiTheme="majorBidi" w:hAnsiTheme="majorBidi" w:cstheme="majorBidi"/>
          <w:sz w:val="24"/>
          <w:szCs w:val="24"/>
        </w:rPr>
        <w:t>, Fig</w:t>
      </w:r>
      <w:r w:rsidR="0094658C" w:rsidRPr="00D41E7D">
        <w:rPr>
          <w:rFonts w:asciiTheme="majorBidi" w:hAnsiTheme="majorBidi" w:cstheme="majorBidi"/>
          <w:sz w:val="24"/>
          <w:szCs w:val="24"/>
        </w:rPr>
        <w:t>.</w:t>
      </w:r>
      <w:r w:rsidR="00732555" w:rsidRPr="00D41E7D">
        <w:rPr>
          <w:rFonts w:asciiTheme="majorBidi" w:hAnsiTheme="majorBidi" w:cstheme="majorBidi" w:hint="cs"/>
          <w:sz w:val="24"/>
          <w:szCs w:val="24"/>
          <w:rtl/>
        </w:rPr>
        <w:t xml:space="preserve"> </w:t>
      </w:r>
      <w:r w:rsidR="004E2CDC" w:rsidRPr="00D41E7D">
        <w:rPr>
          <w:rFonts w:asciiTheme="majorBidi" w:hAnsiTheme="majorBidi" w:cstheme="majorBidi"/>
          <w:sz w:val="24"/>
          <w:szCs w:val="24"/>
        </w:rPr>
        <w:t>4</w:t>
      </w:r>
      <w:r w:rsidRPr="00D41E7D">
        <w:rPr>
          <w:rFonts w:asciiTheme="majorBidi" w:hAnsiTheme="majorBidi" w:cstheme="majorBidi"/>
          <w:sz w:val="24"/>
          <w:szCs w:val="24"/>
        </w:rPr>
        <w:t xml:space="preserve"> indicates the highest degrad</w:t>
      </w:r>
      <w:r w:rsidR="004B5EF3">
        <w:rPr>
          <w:rFonts w:asciiTheme="majorBidi" w:hAnsiTheme="majorBidi" w:cstheme="majorBidi"/>
          <w:sz w:val="24"/>
          <w:szCs w:val="24"/>
        </w:rPr>
        <w:t xml:space="preserve">ation efficiency of substrates </w:t>
      </w:r>
      <w:r w:rsidRPr="00D41E7D">
        <w:rPr>
          <w:rFonts w:asciiTheme="majorBidi" w:hAnsiTheme="majorBidi" w:cstheme="majorBidi"/>
          <w:sz w:val="24"/>
          <w:szCs w:val="24"/>
        </w:rPr>
        <w:t>were observed in presence the as-prepared nanocomposite and ultrasonic irradiation together.</w:t>
      </w:r>
      <w:r w:rsidRPr="00D41E7D">
        <w:rPr>
          <w:rFonts w:asciiTheme="majorBidi" w:hAnsiTheme="majorBidi" w:cstheme="majorBidi"/>
          <w:sz w:val="24"/>
          <w:szCs w:val="24"/>
          <w:lang w:val="en-CA"/>
        </w:rPr>
        <w:t xml:space="preserve"> </w:t>
      </w:r>
      <w:r w:rsidR="00732555" w:rsidRPr="00D41E7D">
        <w:rPr>
          <w:rFonts w:asciiTheme="majorBidi" w:hAnsiTheme="majorBidi" w:cstheme="majorBidi"/>
          <w:sz w:val="24"/>
          <w:szCs w:val="24"/>
        </w:rPr>
        <w:t>T</w:t>
      </w:r>
      <w:r w:rsidRPr="00D41E7D">
        <w:rPr>
          <w:rFonts w:asciiTheme="majorBidi" w:hAnsiTheme="majorBidi" w:cstheme="majorBidi"/>
          <w:sz w:val="24"/>
          <w:szCs w:val="24"/>
          <w:lang w:val="en-CA"/>
        </w:rPr>
        <w:t xml:space="preserve">he degradation efficiency increased almost linearly with increasing ultrasound irradiation time. </w:t>
      </w:r>
      <w:r w:rsidRPr="00111BE8">
        <w:rPr>
          <w:rFonts w:asciiTheme="majorBidi" w:hAnsiTheme="majorBidi" w:cstheme="majorBidi"/>
          <w:sz w:val="24"/>
          <w:szCs w:val="24"/>
          <w:lang w:val="en-CA"/>
        </w:rPr>
        <w:t>Thus it gives us an insight into the sonocatalysis of organic</w:t>
      </w:r>
      <w:r w:rsidR="0059374B" w:rsidRPr="00111BE8">
        <w:rPr>
          <w:rFonts w:asciiTheme="majorBidi" w:hAnsiTheme="majorBidi" w:cstheme="majorBidi"/>
          <w:sz w:val="24"/>
          <w:szCs w:val="24"/>
          <w:lang w:val="en-CA"/>
        </w:rPr>
        <w:t xml:space="preserve"> </w:t>
      </w:r>
      <w:r w:rsidRPr="00111BE8">
        <w:rPr>
          <w:rFonts w:asciiTheme="majorBidi" w:hAnsiTheme="majorBidi" w:cstheme="majorBidi"/>
          <w:sz w:val="24"/>
          <w:szCs w:val="24"/>
          <w:lang w:val="en-CA"/>
        </w:rPr>
        <w:t>pollutants by Zn</w:t>
      </w:r>
      <w:r w:rsidR="005D3D26" w:rsidRPr="00111BE8">
        <w:rPr>
          <w:rFonts w:asciiTheme="majorBidi" w:hAnsiTheme="majorBidi" w:cstheme="majorBidi"/>
          <w:sz w:val="24"/>
          <w:szCs w:val="24"/>
          <w:lang w:val="en-CA"/>
        </w:rPr>
        <w:t>O/</w:t>
      </w:r>
      <w:r w:rsidRPr="00111BE8">
        <w:rPr>
          <w:rFonts w:asciiTheme="majorBidi" w:hAnsiTheme="majorBidi" w:cstheme="majorBidi"/>
          <w:sz w:val="24"/>
          <w:szCs w:val="24"/>
          <w:lang w:val="en-CA"/>
        </w:rPr>
        <w:t>CdO/r</w:t>
      </w:r>
      <w:r w:rsidR="005D3D26" w:rsidRPr="00111BE8">
        <w:rPr>
          <w:rFonts w:asciiTheme="majorBidi" w:hAnsiTheme="majorBidi" w:cstheme="majorBidi"/>
          <w:sz w:val="24"/>
          <w:szCs w:val="24"/>
          <w:lang w:val="en-CA"/>
        </w:rPr>
        <w:t xml:space="preserve">educed graphene oxide </w:t>
      </w:r>
      <w:r w:rsidRPr="00111BE8">
        <w:rPr>
          <w:rFonts w:asciiTheme="majorBidi" w:hAnsiTheme="majorBidi" w:cstheme="majorBidi"/>
          <w:sz w:val="24"/>
          <w:szCs w:val="24"/>
          <w:lang w:val="en-CA"/>
        </w:rPr>
        <w:t>is powerful and efficient in dark state.</w:t>
      </w:r>
      <w:r w:rsidRPr="00111BE8">
        <w:rPr>
          <w:rFonts w:asciiTheme="majorBidi" w:hAnsiTheme="majorBidi" w:cstheme="majorBidi"/>
          <w:sz w:val="24"/>
          <w:szCs w:val="24"/>
        </w:rPr>
        <w:t xml:space="preserve"> </w:t>
      </w:r>
    </w:p>
    <w:p w:rsidR="00003CF7" w:rsidRPr="00111BE8" w:rsidRDefault="00003CF7" w:rsidP="004B5EF3">
      <w:pPr>
        <w:bidi w:val="0"/>
        <w:spacing w:afterLines="50" w:after="120" w:line="360" w:lineRule="auto"/>
        <w:rPr>
          <w:sz w:val="28"/>
          <w:szCs w:val="32"/>
        </w:rPr>
      </w:pPr>
      <w:r w:rsidRPr="00111BE8">
        <w:rPr>
          <w:rFonts w:asciiTheme="majorBidi" w:hAnsiTheme="majorBidi" w:cstheme="majorBidi"/>
          <w:sz w:val="24"/>
          <w:szCs w:val="24"/>
        </w:rPr>
        <w:t>Fig</w:t>
      </w:r>
      <w:r w:rsidR="0094658C" w:rsidRPr="00111BE8">
        <w:rPr>
          <w:rFonts w:asciiTheme="majorBidi" w:hAnsiTheme="majorBidi" w:cstheme="majorBidi"/>
          <w:sz w:val="24"/>
          <w:szCs w:val="24"/>
        </w:rPr>
        <w:t>.</w:t>
      </w:r>
      <w:r w:rsidRPr="00111BE8">
        <w:rPr>
          <w:rFonts w:asciiTheme="majorBidi" w:hAnsiTheme="majorBidi" w:cstheme="majorBidi"/>
          <w:sz w:val="24"/>
          <w:szCs w:val="24"/>
        </w:rPr>
        <w:t xml:space="preserve"> S</w:t>
      </w:r>
      <w:r w:rsidR="00212431" w:rsidRPr="00111BE8">
        <w:rPr>
          <w:rFonts w:asciiTheme="majorBidi" w:hAnsiTheme="majorBidi" w:cstheme="majorBidi"/>
          <w:sz w:val="24"/>
          <w:szCs w:val="24"/>
        </w:rPr>
        <w:t>4</w:t>
      </w:r>
      <w:r w:rsidRPr="00111BE8">
        <w:rPr>
          <w:rFonts w:asciiTheme="majorBidi" w:hAnsiTheme="majorBidi" w:cstheme="majorBidi"/>
          <w:sz w:val="24"/>
          <w:szCs w:val="24"/>
        </w:rPr>
        <w:t xml:space="preserve"> (a-d) in supplementary materials</w:t>
      </w:r>
      <w:r w:rsidRPr="00111BE8">
        <w:rPr>
          <w:rFonts w:asciiTheme="majorBidi" w:hAnsiTheme="majorBidi" w:cstheme="majorBidi" w:hint="cs"/>
          <w:sz w:val="24"/>
          <w:szCs w:val="24"/>
          <w:rtl/>
        </w:rPr>
        <w:t xml:space="preserve"> </w:t>
      </w:r>
      <w:r w:rsidRPr="00111BE8">
        <w:rPr>
          <w:rFonts w:asciiTheme="majorBidi" w:hAnsiTheme="majorBidi" w:cstheme="majorBidi"/>
          <w:sz w:val="24"/>
          <w:szCs w:val="24"/>
        </w:rPr>
        <w:t>shows that the max absorption peak of MEF (217</w:t>
      </w:r>
      <w:r w:rsidR="0059374B" w:rsidRPr="00111BE8">
        <w:rPr>
          <w:rFonts w:asciiTheme="majorBidi" w:hAnsiTheme="majorBidi" w:cstheme="majorBidi"/>
          <w:sz w:val="24"/>
          <w:szCs w:val="24"/>
        </w:rPr>
        <w:t xml:space="preserve"> nm), </w:t>
      </w:r>
      <w:r w:rsidRPr="00111BE8">
        <w:rPr>
          <w:rFonts w:asciiTheme="majorBidi" w:hAnsiTheme="majorBidi" w:cstheme="majorBidi"/>
          <w:sz w:val="24"/>
          <w:szCs w:val="24"/>
        </w:rPr>
        <w:t>RhB (511nm) and MO</w:t>
      </w:r>
      <w:r w:rsidR="0059374B" w:rsidRPr="00111BE8">
        <w:rPr>
          <w:rFonts w:asciiTheme="majorBidi" w:hAnsiTheme="majorBidi" w:cstheme="majorBidi"/>
          <w:sz w:val="24"/>
          <w:szCs w:val="24"/>
        </w:rPr>
        <w:t xml:space="preserve"> </w:t>
      </w:r>
      <w:r w:rsidRPr="00111BE8">
        <w:rPr>
          <w:rFonts w:asciiTheme="majorBidi" w:hAnsiTheme="majorBidi" w:cstheme="majorBidi"/>
          <w:sz w:val="24"/>
          <w:szCs w:val="24"/>
        </w:rPr>
        <w:t>(465</w:t>
      </w:r>
      <w:r w:rsidR="0059374B" w:rsidRPr="00111BE8">
        <w:rPr>
          <w:rFonts w:asciiTheme="majorBidi" w:hAnsiTheme="majorBidi" w:cstheme="majorBidi"/>
          <w:sz w:val="24"/>
          <w:szCs w:val="24"/>
        </w:rPr>
        <w:t xml:space="preserve"> </w:t>
      </w:r>
      <w:r w:rsidR="004B5EF3">
        <w:rPr>
          <w:rFonts w:asciiTheme="majorBidi" w:hAnsiTheme="majorBidi" w:cstheme="majorBidi"/>
          <w:sz w:val="24"/>
          <w:szCs w:val="24"/>
        </w:rPr>
        <w:t>nm) and 4-NA (379)</w:t>
      </w:r>
      <w:r w:rsidR="005F6161">
        <w:rPr>
          <w:rFonts w:asciiTheme="majorBidi" w:hAnsiTheme="majorBidi" w:cstheme="majorBidi"/>
          <w:sz w:val="24"/>
          <w:szCs w:val="24"/>
        </w:rPr>
        <w:t xml:space="preserve"> </w:t>
      </w:r>
      <w:r w:rsidRPr="00111BE8">
        <w:rPr>
          <w:rFonts w:asciiTheme="majorBidi" w:hAnsiTheme="majorBidi" w:cstheme="majorBidi"/>
          <w:sz w:val="24"/>
          <w:szCs w:val="24"/>
        </w:rPr>
        <w:t xml:space="preserve">decreased gradually as the reactions </w:t>
      </w:r>
      <w:r w:rsidR="004B5EF3">
        <w:rPr>
          <w:rFonts w:asciiTheme="majorBidi" w:hAnsiTheme="majorBidi" w:cstheme="majorBidi"/>
          <w:sz w:val="24"/>
          <w:szCs w:val="24"/>
        </w:rPr>
        <w:t>proceed</w:t>
      </w:r>
      <w:r w:rsidRPr="00111BE8">
        <w:rPr>
          <w:rFonts w:asciiTheme="majorBidi" w:hAnsiTheme="majorBidi" w:cstheme="majorBidi"/>
          <w:sz w:val="24"/>
          <w:szCs w:val="24"/>
        </w:rPr>
        <w:t xml:space="preserve"> in 30, 60, 90, 120 min after the beginning of the reactions under ultrasonic irradiation.</w:t>
      </w:r>
      <w:r w:rsidR="004B5EF3">
        <w:rPr>
          <w:rFonts w:asciiTheme="majorBidi" w:hAnsiTheme="majorBidi" w:cstheme="majorBidi"/>
          <w:sz w:val="24"/>
          <w:szCs w:val="24"/>
        </w:rPr>
        <w:t xml:space="preserve"> </w:t>
      </w:r>
      <w:r w:rsidR="004B5EF3" w:rsidRPr="00346A6D">
        <w:rPr>
          <w:rFonts w:asciiTheme="majorBidi" w:hAnsiTheme="majorBidi" w:cstheme="majorBidi"/>
          <w:color w:val="FF0000"/>
          <w:sz w:val="24"/>
          <w:szCs w:val="24"/>
        </w:rPr>
        <w:t>Other peak</w:t>
      </w:r>
      <w:r w:rsidRPr="00346A6D">
        <w:rPr>
          <w:rFonts w:asciiTheme="majorBidi" w:hAnsiTheme="majorBidi" w:cstheme="majorBidi"/>
          <w:color w:val="FF0000"/>
          <w:sz w:val="24"/>
          <w:szCs w:val="24"/>
        </w:rPr>
        <w:t xml:space="preserve"> was not observed </w:t>
      </w:r>
      <w:r w:rsidR="004B5EF3" w:rsidRPr="00346A6D">
        <w:rPr>
          <w:rFonts w:asciiTheme="majorBidi" w:hAnsiTheme="majorBidi" w:cstheme="majorBidi"/>
          <w:color w:val="FF0000"/>
          <w:sz w:val="24"/>
          <w:szCs w:val="24"/>
        </w:rPr>
        <w:t>to indicate any by-product was</w:t>
      </w:r>
      <w:r w:rsidRPr="00346A6D">
        <w:rPr>
          <w:rFonts w:asciiTheme="majorBidi" w:hAnsiTheme="majorBidi" w:cstheme="majorBidi"/>
          <w:color w:val="FF0000"/>
          <w:sz w:val="24"/>
          <w:szCs w:val="24"/>
        </w:rPr>
        <w:t xml:space="preserve"> produced</w:t>
      </w:r>
      <w:r w:rsidRPr="00111BE8">
        <w:rPr>
          <w:rFonts w:asciiTheme="majorBidi" w:hAnsiTheme="majorBidi" w:cstheme="majorBidi"/>
          <w:sz w:val="24"/>
          <w:szCs w:val="24"/>
        </w:rPr>
        <w:t xml:space="preserve">. </w:t>
      </w:r>
    </w:p>
    <w:p w:rsidR="001268A4" w:rsidRPr="006364EB" w:rsidRDefault="006364EB" w:rsidP="006364EB">
      <w:pPr>
        <w:bidi w:val="0"/>
        <w:spacing w:afterLines="50" w:after="120" w:line="480" w:lineRule="auto"/>
        <w:jc w:val="center"/>
        <w:rPr>
          <w:b/>
          <w:bCs/>
          <w:szCs w:val="24"/>
        </w:rPr>
      </w:pPr>
      <w:r>
        <w:rPr>
          <w:b/>
          <w:bCs/>
          <w:noProof/>
          <w:szCs w:val="24"/>
          <w:lang w:bidi="ar-SA"/>
        </w:rPr>
        <w:lastRenderedPageBreak/>
        <w:drawing>
          <wp:inline distT="0" distB="0" distL="0" distR="0" wp14:anchorId="75E65FFA" wp14:editId="21FD01D1">
            <wp:extent cx="4320000" cy="2459077"/>
            <wp:effectExtent l="0" t="0" r="4445" b="0"/>
            <wp:docPr id="1" name="Picture 1" descr="C:\Users\HODA\Desktop\tiff pict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A\Desktop\tiff pictures\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59077"/>
                    </a:xfrm>
                    <a:prstGeom prst="rect">
                      <a:avLst/>
                    </a:prstGeom>
                    <a:noFill/>
                    <a:ln>
                      <a:noFill/>
                    </a:ln>
                  </pic:spPr>
                </pic:pic>
              </a:graphicData>
            </a:graphic>
          </wp:inline>
        </w:drawing>
      </w:r>
    </w:p>
    <w:p w:rsidR="001268A4" w:rsidRDefault="001268A4" w:rsidP="001268A4">
      <w:pPr>
        <w:tabs>
          <w:tab w:val="left" w:pos="2698"/>
        </w:tabs>
        <w:autoSpaceDE w:val="0"/>
        <w:autoSpaceDN w:val="0"/>
        <w:bidi w:val="0"/>
        <w:adjustRightInd w:val="0"/>
        <w:spacing w:after="0" w:line="480" w:lineRule="auto"/>
        <w:jc w:val="center"/>
        <w:rPr>
          <w:rFonts w:asciiTheme="majorBidi" w:hAnsiTheme="majorBidi" w:cstheme="majorBidi"/>
          <w:noProof/>
          <w:sz w:val="16"/>
          <w:szCs w:val="16"/>
          <w:lang w:bidi="ar-SA"/>
        </w:rPr>
      </w:pPr>
    </w:p>
    <w:p w:rsidR="006A6058" w:rsidRPr="0014593F" w:rsidRDefault="006A6058" w:rsidP="001268A4">
      <w:pPr>
        <w:tabs>
          <w:tab w:val="left" w:pos="2698"/>
        </w:tabs>
        <w:autoSpaceDE w:val="0"/>
        <w:autoSpaceDN w:val="0"/>
        <w:bidi w:val="0"/>
        <w:adjustRightInd w:val="0"/>
        <w:spacing w:after="0" w:line="480" w:lineRule="auto"/>
        <w:jc w:val="center"/>
        <w:rPr>
          <w:rFonts w:asciiTheme="majorBidi" w:hAnsiTheme="majorBidi" w:cstheme="majorBidi"/>
          <w:sz w:val="16"/>
          <w:szCs w:val="16"/>
        </w:rPr>
      </w:pPr>
      <w:r w:rsidRPr="00B670EE">
        <w:rPr>
          <w:rFonts w:asciiTheme="majorBidi" w:hAnsiTheme="majorBidi" w:cstheme="majorBidi"/>
          <w:noProof/>
          <w:sz w:val="16"/>
          <w:szCs w:val="16"/>
          <w:lang w:bidi="ar-SA"/>
        </w:rPr>
        <w:t xml:space="preserve">Fig. </w:t>
      </w:r>
      <w:r w:rsidR="004E2CDC" w:rsidRPr="00B670EE">
        <w:rPr>
          <w:rFonts w:asciiTheme="majorBidi" w:hAnsiTheme="majorBidi" w:cstheme="majorBidi"/>
          <w:noProof/>
          <w:sz w:val="16"/>
          <w:szCs w:val="16"/>
          <w:lang w:bidi="ar-SA"/>
        </w:rPr>
        <w:t>4</w:t>
      </w:r>
      <w:r w:rsidR="0014593F" w:rsidRPr="00B670EE">
        <w:rPr>
          <w:rFonts w:asciiTheme="majorBidi" w:hAnsiTheme="majorBidi" w:cstheme="majorBidi"/>
          <w:noProof/>
          <w:sz w:val="16"/>
          <w:szCs w:val="16"/>
          <w:lang w:bidi="ar-SA"/>
        </w:rPr>
        <w:t>.</w:t>
      </w:r>
      <w:r w:rsidRPr="00521419">
        <w:rPr>
          <w:rFonts w:asciiTheme="majorBidi" w:hAnsiTheme="majorBidi" w:cstheme="majorBidi"/>
          <w:b/>
          <w:bCs/>
          <w:noProof/>
          <w:sz w:val="16"/>
          <w:szCs w:val="16"/>
          <w:lang w:bidi="ar-SA"/>
        </w:rPr>
        <w:t xml:space="preserve"> </w:t>
      </w:r>
      <w:r w:rsidRPr="0014593F">
        <w:rPr>
          <w:rFonts w:asciiTheme="majorBidi" w:hAnsiTheme="majorBidi" w:cstheme="majorBidi"/>
          <w:noProof/>
          <w:sz w:val="16"/>
          <w:szCs w:val="16"/>
          <w:lang w:bidi="ar-SA"/>
        </w:rPr>
        <w:t>Comparing</w:t>
      </w:r>
      <w:r w:rsidR="009E78B3">
        <w:rPr>
          <w:rFonts w:asciiTheme="majorBidi" w:hAnsiTheme="majorBidi" w:cstheme="majorBidi"/>
          <w:noProof/>
          <w:sz w:val="16"/>
          <w:szCs w:val="16"/>
          <w:lang w:bidi="ar-SA"/>
        </w:rPr>
        <w:t xml:space="preserve"> the </w:t>
      </w:r>
      <w:r w:rsidRPr="0014593F">
        <w:rPr>
          <w:rFonts w:asciiTheme="majorBidi" w:hAnsiTheme="majorBidi" w:cstheme="majorBidi"/>
          <w:noProof/>
          <w:sz w:val="16"/>
          <w:szCs w:val="16"/>
          <w:lang w:bidi="ar-SA"/>
        </w:rPr>
        <w:t xml:space="preserve"> degrdation efficiency in different conditions: in presence</w:t>
      </w:r>
      <w:r w:rsidR="001268A4">
        <w:rPr>
          <w:rFonts w:asciiTheme="majorBidi" w:hAnsiTheme="majorBidi" w:cstheme="majorBidi"/>
          <w:noProof/>
          <w:sz w:val="16"/>
          <w:szCs w:val="16"/>
          <w:lang w:bidi="ar-SA"/>
        </w:rPr>
        <w:t xml:space="preserve"> </w:t>
      </w:r>
      <w:r w:rsidRPr="0014593F">
        <w:rPr>
          <w:rFonts w:asciiTheme="majorBidi" w:hAnsiTheme="majorBidi" w:cstheme="majorBidi"/>
          <w:noProof/>
          <w:sz w:val="16"/>
          <w:szCs w:val="16"/>
          <w:lang w:bidi="ar-SA"/>
        </w:rPr>
        <w:t xml:space="preserve"> </w:t>
      </w:r>
      <w:r w:rsidR="001268A4">
        <w:rPr>
          <w:rFonts w:asciiTheme="majorBidi" w:hAnsiTheme="majorBidi" w:cstheme="majorBidi"/>
          <w:noProof/>
          <w:sz w:val="16"/>
          <w:szCs w:val="16"/>
          <w:lang w:bidi="ar-SA"/>
        </w:rPr>
        <w:t>a)</w:t>
      </w:r>
      <w:r w:rsidRPr="0014593F">
        <w:rPr>
          <w:rFonts w:asciiTheme="majorBidi" w:hAnsiTheme="majorBidi" w:cstheme="majorBidi"/>
          <w:noProof/>
          <w:sz w:val="16"/>
          <w:szCs w:val="16"/>
          <w:lang w:bidi="ar-SA"/>
        </w:rPr>
        <w:t xml:space="preserve"> Only ultrasound</w:t>
      </w:r>
      <w:r w:rsidR="001268A4">
        <w:rPr>
          <w:rFonts w:asciiTheme="majorBidi" w:hAnsiTheme="majorBidi" w:cstheme="majorBidi"/>
          <w:noProof/>
          <w:sz w:val="16"/>
          <w:szCs w:val="16"/>
          <w:lang w:bidi="ar-SA"/>
        </w:rPr>
        <w:t>,</w:t>
      </w:r>
      <w:r w:rsidRPr="0014593F">
        <w:rPr>
          <w:rFonts w:asciiTheme="majorBidi" w:hAnsiTheme="majorBidi" w:cstheme="majorBidi"/>
          <w:noProof/>
          <w:sz w:val="16"/>
          <w:szCs w:val="16"/>
          <w:lang w:bidi="ar-SA"/>
        </w:rPr>
        <w:t xml:space="preserve">, </w:t>
      </w:r>
      <w:r w:rsidR="001268A4">
        <w:rPr>
          <w:rFonts w:asciiTheme="majorBidi" w:hAnsiTheme="majorBidi" w:cstheme="majorBidi"/>
          <w:noProof/>
          <w:sz w:val="16"/>
          <w:szCs w:val="16"/>
          <w:lang w:bidi="ar-SA"/>
        </w:rPr>
        <w:t>b)</w:t>
      </w:r>
      <w:r w:rsidRPr="0014593F">
        <w:rPr>
          <w:rFonts w:asciiTheme="majorBidi" w:hAnsiTheme="majorBidi" w:cstheme="majorBidi"/>
          <w:noProof/>
          <w:sz w:val="16"/>
          <w:szCs w:val="16"/>
          <w:lang w:bidi="ar-SA"/>
        </w:rPr>
        <w:t xml:space="preserve"> Zn</w:t>
      </w:r>
      <w:r w:rsidR="00952611">
        <w:rPr>
          <w:rFonts w:asciiTheme="majorBidi" w:hAnsiTheme="majorBidi" w:cstheme="majorBidi"/>
          <w:noProof/>
          <w:sz w:val="16"/>
          <w:szCs w:val="16"/>
          <w:lang w:bidi="ar-SA"/>
        </w:rPr>
        <w:t>O/</w:t>
      </w:r>
      <w:r w:rsidRPr="0014593F">
        <w:rPr>
          <w:rFonts w:asciiTheme="majorBidi" w:hAnsiTheme="majorBidi" w:cstheme="majorBidi"/>
          <w:noProof/>
          <w:sz w:val="16"/>
          <w:szCs w:val="16"/>
          <w:lang w:bidi="ar-SA"/>
        </w:rPr>
        <w:t>Cd</w:t>
      </w:r>
      <w:r w:rsidR="00952611">
        <w:rPr>
          <w:rFonts w:asciiTheme="majorBidi" w:hAnsiTheme="majorBidi" w:cstheme="majorBidi"/>
          <w:noProof/>
          <w:sz w:val="16"/>
          <w:szCs w:val="16"/>
          <w:lang w:bidi="ar-SA"/>
        </w:rPr>
        <w:t>O</w:t>
      </w:r>
      <w:r w:rsidRPr="0014593F">
        <w:rPr>
          <w:rFonts w:asciiTheme="majorBidi" w:hAnsiTheme="majorBidi" w:cstheme="majorBidi"/>
          <w:noProof/>
          <w:sz w:val="16"/>
          <w:szCs w:val="16"/>
          <w:lang w:bidi="ar-SA"/>
        </w:rPr>
        <w:t xml:space="preserve"> nanoparticles </w:t>
      </w:r>
      <w:r w:rsidR="001268A4">
        <w:rPr>
          <w:rFonts w:asciiTheme="majorBidi" w:hAnsiTheme="majorBidi" w:cstheme="majorBidi"/>
          <w:noProof/>
          <w:sz w:val="16"/>
          <w:szCs w:val="16"/>
          <w:lang w:bidi="ar-SA"/>
        </w:rPr>
        <w:t>c)</w:t>
      </w:r>
      <w:r w:rsidR="00952611">
        <w:rPr>
          <w:rFonts w:asciiTheme="majorBidi" w:hAnsiTheme="majorBidi" w:cstheme="majorBidi"/>
          <w:noProof/>
          <w:sz w:val="16"/>
          <w:szCs w:val="16"/>
          <w:lang w:bidi="ar-SA"/>
        </w:rPr>
        <w:t xml:space="preserve"> </w:t>
      </w:r>
      <w:r w:rsidRPr="0014593F">
        <w:rPr>
          <w:rFonts w:asciiTheme="majorBidi" w:hAnsiTheme="majorBidi" w:cstheme="majorBidi"/>
          <w:noProof/>
          <w:sz w:val="16"/>
          <w:szCs w:val="16"/>
          <w:lang w:bidi="ar-SA"/>
        </w:rPr>
        <w:t xml:space="preserve">rGO </w:t>
      </w:r>
      <w:r w:rsidR="001268A4">
        <w:rPr>
          <w:rFonts w:asciiTheme="majorBidi" w:hAnsiTheme="majorBidi" w:cstheme="majorBidi"/>
          <w:noProof/>
          <w:sz w:val="16"/>
          <w:szCs w:val="16"/>
          <w:lang w:bidi="ar-SA"/>
        </w:rPr>
        <w:t>d)</w:t>
      </w:r>
      <w:r w:rsidRPr="0014593F">
        <w:rPr>
          <w:rFonts w:asciiTheme="majorBidi" w:hAnsiTheme="majorBidi" w:cstheme="majorBidi"/>
          <w:noProof/>
          <w:sz w:val="16"/>
          <w:szCs w:val="16"/>
          <w:lang w:bidi="ar-SA"/>
        </w:rPr>
        <w:t xml:space="preserve"> Zn</w:t>
      </w:r>
      <w:r w:rsidR="00952611">
        <w:rPr>
          <w:rFonts w:asciiTheme="majorBidi" w:hAnsiTheme="majorBidi" w:cstheme="majorBidi"/>
          <w:noProof/>
          <w:sz w:val="16"/>
          <w:szCs w:val="16"/>
          <w:lang w:bidi="ar-SA"/>
        </w:rPr>
        <w:t>O/</w:t>
      </w:r>
      <w:r w:rsidRPr="0014593F">
        <w:rPr>
          <w:rFonts w:asciiTheme="majorBidi" w:hAnsiTheme="majorBidi" w:cstheme="majorBidi"/>
          <w:noProof/>
          <w:sz w:val="16"/>
          <w:szCs w:val="16"/>
          <w:lang w:bidi="ar-SA"/>
        </w:rPr>
        <w:t>CdO/r</w:t>
      </w:r>
      <w:r w:rsidR="00952611">
        <w:rPr>
          <w:rFonts w:asciiTheme="majorBidi" w:hAnsiTheme="majorBidi" w:cstheme="majorBidi"/>
          <w:noProof/>
          <w:sz w:val="16"/>
          <w:szCs w:val="16"/>
          <w:lang w:bidi="ar-SA"/>
        </w:rPr>
        <w:t>educed graphene oxide</w:t>
      </w:r>
    </w:p>
    <w:p w:rsidR="006A6058" w:rsidRPr="0014593F" w:rsidRDefault="006A6058" w:rsidP="00260B1A">
      <w:pPr>
        <w:tabs>
          <w:tab w:val="left" w:pos="2698"/>
        </w:tabs>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Reaction condition for all of experiments: initial concentration of MEF, 4-NA and azo dyes 10 mg/L, volume of solution: 25 mL, reaction time:</w:t>
      </w:r>
      <w:r w:rsidR="0014593F">
        <w:rPr>
          <w:rFonts w:asciiTheme="majorBidi" w:hAnsiTheme="majorBidi" w:cstheme="majorBidi"/>
          <w:sz w:val="16"/>
          <w:szCs w:val="16"/>
        </w:rPr>
        <w:t xml:space="preserve"> </w:t>
      </w:r>
      <w:r w:rsidRPr="0014593F">
        <w:rPr>
          <w:rFonts w:asciiTheme="majorBidi" w:hAnsiTheme="majorBidi" w:cstheme="majorBidi"/>
          <w:sz w:val="16"/>
          <w:szCs w:val="16"/>
        </w:rPr>
        <w:t>120 min, catalyst amount (Zn</w:t>
      </w:r>
      <w:r w:rsidR="00260B1A">
        <w:rPr>
          <w:rFonts w:asciiTheme="majorBidi" w:hAnsiTheme="majorBidi" w:cstheme="majorBidi"/>
          <w:sz w:val="16"/>
          <w:szCs w:val="16"/>
        </w:rPr>
        <w:t>O/</w:t>
      </w:r>
      <w:r w:rsidRPr="0014593F">
        <w:rPr>
          <w:rFonts w:asciiTheme="majorBidi" w:hAnsiTheme="majorBidi" w:cstheme="majorBidi"/>
          <w:sz w:val="16"/>
          <w:szCs w:val="16"/>
        </w:rPr>
        <w:t>Cd</w:t>
      </w:r>
      <w:r w:rsidR="00260B1A">
        <w:rPr>
          <w:rFonts w:asciiTheme="majorBidi" w:hAnsiTheme="majorBidi" w:cstheme="majorBidi"/>
          <w:sz w:val="16"/>
          <w:szCs w:val="16"/>
        </w:rPr>
        <w:t>O</w:t>
      </w:r>
      <w:r w:rsidRPr="0014593F">
        <w:rPr>
          <w:rFonts w:asciiTheme="majorBidi" w:hAnsiTheme="majorBidi" w:cstheme="majorBidi"/>
          <w:sz w:val="16"/>
          <w:szCs w:val="16"/>
        </w:rPr>
        <w:t xml:space="preserve"> nanoparticles</w:t>
      </w:r>
      <w:r w:rsidR="0014593F">
        <w:rPr>
          <w:rFonts w:asciiTheme="majorBidi" w:hAnsiTheme="majorBidi" w:cstheme="majorBidi"/>
          <w:sz w:val="16"/>
          <w:szCs w:val="16"/>
        </w:rPr>
        <w:t>,</w:t>
      </w:r>
      <w:r w:rsidRPr="0014593F">
        <w:rPr>
          <w:rFonts w:asciiTheme="majorBidi" w:hAnsiTheme="majorBidi" w:cstheme="majorBidi"/>
          <w:sz w:val="16"/>
          <w:szCs w:val="16"/>
        </w:rPr>
        <w:t xml:space="preserve"> rGO</w:t>
      </w:r>
      <w:r w:rsidR="0014593F">
        <w:rPr>
          <w:rFonts w:asciiTheme="majorBidi" w:hAnsiTheme="majorBidi" w:cstheme="majorBidi"/>
          <w:sz w:val="16"/>
          <w:szCs w:val="16"/>
        </w:rPr>
        <w:t>,</w:t>
      </w:r>
      <w:r w:rsidRPr="0014593F">
        <w:rPr>
          <w:rFonts w:asciiTheme="majorBidi" w:hAnsiTheme="majorBidi" w:cstheme="majorBidi"/>
          <w:sz w:val="16"/>
          <w:szCs w:val="16"/>
        </w:rPr>
        <w:t xml:space="preserve"> the as-prepared nanocomposite</w:t>
      </w:r>
      <w:r w:rsidR="00260B1A">
        <w:rPr>
          <w:rFonts w:asciiTheme="majorBidi" w:hAnsiTheme="majorBidi" w:cstheme="majorBidi"/>
          <w:sz w:val="16"/>
          <w:szCs w:val="16"/>
        </w:rPr>
        <w:t>s</w:t>
      </w:r>
      <w:r w:rsidRPr="0014593F">
        <w:rPr>
          <w:rFonts w:asciiTheme="majorBidi" w:hAnsiTheme="majorBidi" w:cstheme="majorBidi"/>
          <w:sz w:val="16"/>
          <w:szCs w:val="16"/>
        </w:rPr>
        <w:t>: 1.2 g/L) and pH=7.5.</w:t>
      </w:r>
    </w:p>
    <w:p w:rsidR="00003CF7" w:rsidRPr="00A72141" w:rsidRDefault="00003CF7" w:rsidP="00111BE8">
      <w:pPr>
        <w:shd w:val="clear" w:color="auto" w:fill="FFFFFF"/>
        <w:bidi w:val="0"/>
        <w:spacing w:before="75" w:after="0" w:line="360" w:lineRule="auto"/>
        <w:rPr>
          <w:rFonts w:asciiTheme="majorBidi" w:hAnsiTheme="majorBidi" w:cstheme="majorBidi"/>
          <w:i/>
          <w:iCs/>
          <w:sz w:val="24"/>
          <w:szCs w:val="24"/>
          <w:lang w:bidi="ar-SA"/>
        </w:rPr>
      </w:pPr>
      <w:r w:rsidRPr="00A72141">
        <w:rPr>
          <w:rFonts w:asciiTheme="majorBidi" w:hAnsiTheme="majorBidi" w:cstheme="majorBidi"/>
          <w:i/>
          <w:iCs/>
          <w:sz w:val="24"/>
          <w:szCs w:val="24"/>
          <w:lang w:bidi="ar-SA"/>
        </w:rPr>
        <w:t>Effect</w:t>
      </w:r>
      <w:r w:rsidR="00346A6D" w:rsidRPr="00A72141">
        <w:rPr>
          <w:rFonts w:asciiTheme="majorBidi" w:hAnsiTheme="majorBidi" w:cstheme="majorBidi"/>
          <w:i/>
          <w:iCs/>
          <w:color w:val="FF0000"/>
          <w:sz w:val="24"/>
          <w:szCs w:val="24"/>
          <w:lang w:bidi="ar-SA"/>
        </w:rPr>
        <w:t>s</w:t>
      </w:r>
      <w:r w:rsidRPr="00A72141">
        <w:rPr>
          <w:rFonts w:asciiTheme="majorBidi" w:hAnsiTheme="majorBidi" w:cstheme="majorBidi"/>
          <w:i/>
          <w:iCs/>
          <w:sz w:val="24"/>
          <w:szCs w:val="24"/>
          <w:lang w:bidi="ar-SA"/>
        </w:rPr>
        <w:t xml:space="preserve"> of the reactive oxygen specious</w:t>
      </w:r>
    </w:p>
    <w:p w:rsidR="00003CF7" w:rsidRPr="00111BE8" w:rsidRDefault="00003CF7" w:rsidP="00111BE8">
      <w:pPr>
        <w:shd w:val="clear" w:color="auto" w:fill="FFFFFF"/>
        <w:bidi w:val="0"/>
        <w:spacing w:before="75" w:after="0" w:line="360" w:lineRule="auto"/>
        <w:rPr>
          <w:rFonts w:asciiTheme="majorBidi" w:hAnsiTheme="majorBidi" w:cstheme="majorBidi"/>
          <w:sz w:val="24"/>
          <w:szCs w:val="24"/>
          <w:lang w:bidi="ar-SA"/>
        </w:rPr>
      </w:pPr>
      <w:r w:rsidRPr="00111BE8">
        <w:rPr>
          <w:rFonts w:asciiTheme="majorBidi" w:hAnsiTheme="majorBidi" w:cstheme="majorBidi"/>
          <w:sz w:val="24"/>
          <w:szCs w:val="24"/>
          <w:lang w:bidi="ar-SA"/>
        </w:rPr>
        <w:t xml:space="preserve"> According to the method of oxidation extraction photometry (OEP)</w:t>
      </w:r>
      <w:r w:rsidR="00DB13D5" w:rsidRPr="00111BE8">
        <w:rPr>
          <w:rFonts w:asciiTheme="majorBidi" w:hAnsiTheme="majorBidi" w:cstheme="majorBidi"/>
          <w:sz w:val="24"/>
          <w:szCs w:val="24"/>
          <w:lang w:bidi="ar-SA"/>
        </w:rPr>
        <w:t xml:space="preserve"> </w:t>
      </w:r>
      <w:r w:rsidR="00AC421E" w:rsidRPr="00111BE8">
        <w:rPr>
          <w:rFonts w:asciiTheme="majorBidi" w:hAnsiTheme="majorBidi" w:cstheme="majorBidi"/>
          <w:sz w:val="24"/>
          <w:szCs w:val="24"/>
          <w:lang w:bidi="ar-SA"/>
        </w:rPr>
        <w:fldChar w:fldCharType="begin" w:fldLock="1"/>
      </w:r>
      <w:r w:rsidR="00E94857">
        <w:rPr>
          <w:rFonts w:asciiTheme="majorBidi" w:hAnsiTheme="majorBidi" w:cstheme="majorBidi"/>
          <w:sz w:val="24"/>
          <w:szCs w:val="24"/>
          <w:lang w:bidi="ar-SA"/>
        </w:rPr>
        <w:instrText>ADDIN CSL_CITATION { "citationItems" : [ { "id" : "ITEM-1", "itemData" : { "DOI" : "10.1016/j.ultsonch.2015.05.037", "ISSN" : "1873-2828", "PMID" : "26186843", "abstract" : "Nanostructured PbSe-graphene-TiO2 composites have been successfully synthesized via a facile ethylene glycol assisted-sonochemical synthesis approach in an aqueous solution. The as-prepared PbSe-graphene-TiO2 composites possessed enhanced decolorization of rhodamine B (Rh.B) and industrial dyes such as Texbrite BA-L (TBA), extended light absorption range, and efficient charge separation properties simultaneously. And the generation of reactive oxygen species (ROS) was detected through the oxidation reaction from 1,5-diphenyl carbazide (DPCI) to 1,5-diphenyl carbazone (DPCO). The sono-catalytic reaction mechanism was investigated by analyzing the date obtained. The coated PbSe and TiO2 nanoparticles with small and good dispersion station could be related to the sonochemical assisted synthesis route, it is wished that this paper might offer some important subjects for broadening the applications of sonocatalytic technologies.", "author" : [ { "dropping-particle" : "", "family" : "Zhu", "given" : "Lei", "non-dropping-particle" : "", "parse-names" : false, "suffix" : "" }, { "dropping-particle" : "", "family" : "Chung", "given" : "Jin-do", "non-dropping-particle" : "", "parse-names" : false, "suffix" : "" }, { "dropping-particle" : "", "family" : "Oh", "given" : "Won-Chun", "non-dropping-particle" : "", "parse-names" : false, "suffix" : "" } ], "container-title" : "Ultrasonics sonochemistry", "id" : "ITEM-1", "issued" : { "date-parts" : [ [ "2015", "11" ] ] }, "page" : "252-61", "title" : "Rapid sonochemical synthesis of novel PbSe-graphene-TiO2 composite sonocatalysts with enhanced on decolorization performance and generation of ROS.", "type" : "article-journal", "volume" : "27" }, "uris" : [ "http://www.mendeley.com/documents/?uuid=cc553cbf-a4af-4d0c-865e-7048e68f5c2b" ] } ], "mendeley" : { "formattedCitation" : "&lt;sup&gt;26&lt;/sup&gt;", "plainTextFormattedCitation" : "26", "previouslyFormattedCitation" : "&lt;sup&gt;26&lt;/sup&gt;" }, "properties" : { "noteIndex" : 0 }, "schema" : "https://github.com/citation-style-language/schema/raw/master/csl-citation.json" }</w:instrText>
      </w:r>
      <w:r w:rsidR="00AC421E" w:rsidRPr="00111BE8">
        <w:rPr>
          <w:rFonts w:asciiTheme="majorBidi" w:hAnsiTheme="majorBidi" w:cstheme="majorBidi"/>
          <w:sz w:val="24"/>
          <w:szCs w:val="24"/>
          <w:lang w:bidi="ar-SA"/>
        </w:rPr>
        <w:fldChar w:fldCharType="separate"/>
      </w:r>
      <w:r w:rsidR="009036F2" w:rsidRPr="00111BE8">
        <w:rPr>
          <w:rFonts w:asciiTheme="majorBidi" w:hAnsiTheme="majorBidi" w:cstheme="majorBidi"/>
          <w:noProof/>
          <w:sz w:val="24"/>
          <w:szCs w:val="24"/>
          <w:vertAlign w:val="superscript"/>
          <w:lang w:bidi="ar-SA"/>
        </w:rPr>
        <w:t>26</w:t>
      </w:r>
      <w:r w:rsidR="00AC421E" w:rsidRPr="00111BE8">
        <w:rPr>
          <w:rFonts w:asciiTheme="majorBidi" w:hAnsiTheme="majorBidi" w:cstheme="majorBidi"/>
          <w:sz w:val="24"/>
          <w:szCs w:val="24"/>
          <w:lang w:bidi="ar-SA"/>
        </w:rPr>
        <w:fldChar w:fldCharType="end"/>
      </w:r>
      <w:r w:rsidR="002A7A14" w:rsidRPr="00111BE8">
        <w:rPr>
          <w:rFonts w:asciiTheme="majorBidi" w:hAnsiTheme="majorBidi" w:cstheme="majorBidi"/>
          <w:sz w:val="24"/>
          <w:szCs w:val="24"/>
          <w:lang w:bidi="ar-SA"/>
        </w:rPr>
        <w:t xml:space="preserve"> </w:t>
      </w:r>
      <w:r w:rsidRPr="00111BE8">
        <w:rPr>
          <w:rFonts w:asciiTheme="majorBidi" w:hAnsiTheme="majorBidi" w:cstheme="majorBidi"/>
          <w:sz w:val="24"/>
          <w:szCs w:val="24"/>
          <w:lang w:bidi="ar-SA"/>
        </w:rPr>
        <w:t>ROS could be detected by UV-Vis absorption spectrum. The ROS with great oxidizing ability can oxidize</w:t>
      </w:r>
      <w:r w:rsidR="00036489" w:rsidRPr="00111BE8">
        <w:rPr>
          <w:rFonts w:asciiTheme="majorBidi" w:hAnsiTheme="majorBidi" w:cstheme="majorBidi"/>
          <w:sz w:val="24"/>
          <w:szCs w:val="24"/>
          <w:lang w:bidi="ar-SA"/>
        </w:rPr>
        <w:t xml:space="preserve"> </w:t>
      </w:r>
      <w:r w:rsidR="00A64E3F" w:rsidRPr="00111BE8">
        <w:rPr>
          <w:rFonts w:asciiTheme="majorBidi" w:hAnsiTheme="majorBidi" w:cstheme="majorBidi"/>
          <w:sz w:val="24"/>
          <w:szCs w:val="24"/>
          <w:lang w:bidi="ar-SA"/>
        </w:rPr>
        <w:t xml:space="preserve">DPCI </w:t>
      </w:r>
      <w:r w:rsidRPr="00111BE8">
        <w:rPr>
          <w:rFonts w:asciiTheme="majorBidi" w:hAnsiTheme="majorBidi" w:cstheme="majorBidi"/>
          <w:sz w:val="24"/>
          <w:szCs w:val="24"/>
          <w:lang w:bidi="ar-SA"/>
        </w:rPr>
        <w:t>in to 1,</w:t>
      </w:r>
      <w:r w:rsidR="00A64E3F" w:rsidRPr="00111BE8">
        <w:rPr>
          <w:rFonts w:asciiTheme="majorBidi" w:hAnsiTheme="majorBidi" w:cstheme="majorBidi"/>
          <w:sz w:val="24"/>
          <w:szCs w:val="24"/>
          <w:lang w:bidi="ar-SA"/>
        </w:rPr>
        <w:t xml:space="preserve"> </w:t>
      </w:r>
      <w:r w:rsidRPr="00111BE8">
        <w:rPr>
          <w:rFonts w:asciiTheme="majorBidi" w:hAnsiTheme="majorBidi" w:cstheme="majorBidi"/>
          <w:sz w:val="24"/>
          <w:szCs w:val="24"/>
          <w:lang w:bidi="ar-SA"/>
        </w:rPr>
        <w:t>5</w:t>
      </w:r>
      <w:r w:rsidR="00A64E3F" w:rsidRPr="00111BE8">
        <w:rPr>
          <w:rFonts w:asciiTheme="majorBidi" w:hAnsiTheme="majorBidi" w:cstheme="majorBidi"/>
          <w:sz w:val="24"/>
          <w:szCs w:val="24"/>
          <w:lang w:bidi="ar-SA"/>
        </w:rPr>
        <w:t xml:space="preserve"> </w:t>
      </w:r>
      <w:r w:rsidRPr="00111BE8">
        <w:rPr>
          <w:rFonts w:asciiTheme="majorBidi" w:hAnsiTheme="majorBidi" w:cstheme="majorBidi"/>
          <w:sz w:val="24"/>
          <w:szCs w:val="24"/>
          <w:lang w:bidi="ar-SA"/>
        </w:rPr>
        <w:t>diphenylcarbazone (DPCO). DPCO show</w:t>
      </w:r>
      <w:r w:rsidR="007C71E3" w:rsidRPr="007C71E3">
        <w:rPr>
          <w:rFonts w:asciiTheme="majorBidi" w:hAnsiTheme="majorBidi" w:cstheme="majorBidi"/>
          <w:color w:val="FF0000"/>
          <w:sz w:val="24"/>
          <w:szCs w:val="24"/>
          <w:lang w:bidi="ar-SA"/>
        </w:rPr>
        <w:t>s</w:t>
      </w:r>
      <w:r w:rsidRPr="00111BE8">
        <w:rPr>
          <w:rFonts w:asciiTheme="majorBidi" w:hAnsiTheme="majorBidi" w:cstheme="majorBidi"/>
          <w:sz w:val="24"/>
          <w:szCs w:val="24"/>
          <w:lang w:bidi="ar-SA"/>
        </w:rPr>
        <w:t xml:space="preserve"> strong absorption at 563</w:t>
      </w:r>
      <w:r w:rsidR="00A64E3F" w:rsidRPr="00111BE8">
        <w:rPr>
          <w:rFonts w:asciiTheme="majorBidi" w:hAnsiTheme="majorBidi" w:cstheme="majorBidi"/>
          <w:sz w:val="24"/>
          <w:szCs w:val="24"/>
          <w:lang w:bidi="ar-SA"/>
        </w:rPr>
        <w:t xml:space="preserve"> </w:t>
      </w:r>
      <w:r w:rsidRPr="00111BE8">
        <w:rPr>
          <w:rFonts w:asciiTheme="majorBidi" w:hAnsiTheme="majorBidi" w:cstheme="majorBidi"/>
          <w:sz w:val="24"/>
          <w:szCs w:val="24"/>
          <w:lang w:bidi="ar-SA"/>
        </w:rPr>
        <w:t>nm. Fig</w:t>
      </w:r>
      <w:r w:rsidR="00E238E5" w:rsidRPr="00111BE8">
        <w:rPr>
          <w:rFonts w:asciiTheme="majorBidi" w:hAnsiTheme="majorBidi" w:cstheme="majorBidi"/>
          <w:sz w:val="24"/>
          <w:szCs w:val="24"/>
          <w:lang w:bidi="ar-SA"/>
        </w:rPr>
        <w:t xml:space="preserve">. </w:t>
      </w:r>
      <w:r w:rsidR="004E2CDC" w:rsidRPr="00111BE8">
        <w:rPr>
          <w:rFonts w:asciiTheme="majorBidi" w:hAnsiTheme="majorBidi" w:cstheme="majorBidi"/>
          <w:sz w:val="24"/>
          <w:szCs w:val="24"/>
          <w:lang w:bidi="ar-SA"/>
        </w:rPr>
        <w:t>5</w:t>
      </w:r>
      <w:r w:rsidRPr="00111BE8">
        <w:rPr>
          <w:rFonts w:asciiTheme="majorBidi" w:hAnsiTheme="majorBidi" w:cstheme="majorBidi"/>
          <w:sz w:val="24"/>
          <w:szCs w:val="24"/>
          <w:lang w:bidi="ar-SA"/>
        </w:rPr>
        <w:t xml:space="preserve"> shows absorption of DPCO, in different conditions.</w:t>
      </w:r>
    </w:p>
    <w:p w:rsidR="00003CF7" w:rsidRPr="00111BE8" w:rsidRDefault="00003CF7" w:rsidP="009A618C">
      <w:pPr>
        <w:shd w:val="clear" w:color="auto" w:fill="FFFFFF"/>
        <w:bidi w:val="0"/>
        <w:spacing w:before="75" w:after="0" w:line="360" w:lineRule="auto"/>
        <w:rPr>
          <w:rFonts w:asciiTheme="majorBidi" w:hAnsiTheme="majorBidi" w:cstheme="majorBidi"/>
          <w:sz w:val="24"/>
          <w:szCs w:val="24"/>
          <w:lang w:bidi="ar-SA"/>
        </w:rPr>
      </w:pPr>
      <w:r w:rsidRPr="00111BE8">
        <w:rPr>
          <w:rFonts w:asciiTheme="majorBidi" w:hAnsiTheme="majorBidi" w:cstheme="majorBidi"/>
          <w:sz w:val="24"/>
          <w:szCs w:val="24"/>
          <w:lang w:bidi="ar-SA"/>
        </w:rPr>
        <w:t xml:space="preserve"> From the intensity of absorbance of DPCO</w:t>
      </w:r>
      <w:r w:rsidR="00A64E3F" w:rsidRPr="00111BE8">
        <w:rPr>
          <w:rFonts w:asciiTheme="majorBidi" w:hAnsiTheme="majorBidi" w:cstheme="majorBidi"/>
          <w:sz w:val="24"/>
          <w:szCs w:val="24"/>
          <w:lang w:bidi="ar-SA"/>
        </w:rPr>
        <w:t xml:space="preserve"> (</w:t>
      </w:r>
      <w:r w:rsidR="00E238E5" w:rsidRPr="00111BE8">
        <w:rPr>
          <w:rFonts w:asciiTheme="majorBidi" w:hAnsiTheme="majorBidi" w:cstheme="majorBidi"/>
          <w:sz w:val="24"/>
          <w:szCs w:val="24"/>
          <w:lang w:bidi="ar-SA"/>
        </w:rPr>
        <w:t xml:space="preserve">Fig. </w:t>
      </w:r>
      <w:r w:rsidR="004E2CDC" w:rsidRPr="00111BE8">
        <w:rPr>
          <w:rFonts w:asciiTheme="majorBidi" w:hAnsiTheme="majorBidi" w:cstheme="majorBidi"/>
          <w:sz w:val="24"/>
          <w:szCs w:val="24"/>
          <w:lang w:bidi="ar-SA"/>
        </w:rPr>
        <w:t>5</w:t>
      </w:r>
      <w:r w:rsidR="00E238E5" w:rsidRPr="00111BE8">
        <w:rPr>
          <w:rFonts w:asciiTheme="majorBidi" w:hAnsiTheme="majorBidi" w:cstheme="majorBidi"/>
          <w:sz w:val="24"/>
          <w:szCs w:val="24"/>
          <w:lang w:bidi="ar-SA"/>
        </w:rPr>
        <w:t>)</w:t>
      </w:r>
      <w:r w:rsidR="00346A6D">
        <w:rPr>
          <w:rFonts w:asciiTheme="majorBidi" w:hAnsiTheme="majorBidi" w:cstheme="majorBidi"/>
          <w:sz w:val="24"/>
          <w:szCs w:val="24"/>
          <w:lang w:bidi="ar-SA"/>
        </w:rPr>
        <w:t xml:space="preserve">, it can be </w:t>
      </w:r>
      <w:r w:rsidR="00346A6D" w:rsidRPr="00346A6D">
        <w:rPr>
          <w:rFonts w:asciiTheme="majorBidi" w:hAnsiTheme="majorBidi" w:cstheme="majorBidi"/>
          <w:color w:val="FF0000"/>
          <w:sz w:val="24"/>
          <w:szCs w:val="24"/>
          <w:lang w:bidi="ar-SA"/>
        </w:rPr>
        <w:t>derived that</w:t>
      </w:r>
      <w:r w:rsidRPr="00346A6D">
        <w:rPr>
          <w:rFonts w:asciiTheme="majorBidi" w:hAnsiTheme="majorBidi" w:cstheme="majorBidi"/>
          <w:color w:val="FF0000"/>
          <w:sz w:val="24"/>
          <w:szCs w:val="24"/>
          <w:lang w:bidi="ar-SA"/>
        </w:rPr>
        <w:t xml:space="preserve"> </w:t>
      </w:r>
      <w:r w:rsidRPr="00111BE8">
        <w:rPr>
          <w:rFonts w:asciiTheme="majorBidi" w:hAnsiTheme="majorBidi" w:cstheme="majorBidi"/>
          <w:sz w:val="24"/>
          <w:szCs w:val="24"/>
          <w:lang w:bidi="ar-SA"/>
        </w:rPr>
        <w:t xml:space="preserve">the </w:t>
      </w:r>
      <w:r w:rsidR="008A2255" w:rsidRPr="00111BE8">
        <w:rPr>
          <w:rFonts w:asciiTheme="majorBidi" w:hAnsiTheme="majorBidi" w:cstheme="majorBidi"/>
          <w:sz w:val="24"/>
          <w:szCs w:val="24"/>
          <w:lang w:bidi="ar-SA"/>
        </w:rPr>
        <w:t xml:space="preserve">quantity of generated ROS in presence </w:t>
      </w:r>
      <w:r w:rsidR="008A2255" w:rsidRPr="001626F9">
        <w:rPr>
          <w:rFonts w:asciiTheme="majorBidi" w:hAnsiTheme="majorBidi" w:cstheme="majorBidi"/>
          <w:sz w:val="24"/>
          <w:szCs w:val="24"/>
          <w:lang w:bidi="ar-SA"/>
        </w:rPr>
        <w:t>of Zn</w:t>
      </w:r>
      <w:r w:rsidR="009A618C" w:rsidRPr="001626F9">
        <w:rPr>
          <w:rFonts w:asciiTheme="majorBidi" w:hAnsiTheme="majorBidi" w:cstheme="majorBidi"/>
          <w:sz w:val="24"/>
          <w:szCs w:val="24"/>
          <w:lang w:bidi="ar-SA"/>
        </w:rPr>
        <w:t>O/</w:t>
      </w:r>
      <w:r w:rsidR="008A2255" w:rsidRPr="001626F9">
        <w:rPr>
          <w:rFonts w:asciiTheme="majorBidi" w:hAnsiTheme="majorBidi" w:cstheme="majorBidi"/>
          <w:sz w:val="24"/>
          <w:szCs w:val="24"/>
          <w:lang w:bidi="ar-SA"/>
        </w:rPr>
        <w:t>CdO/r</w:t>
      </w:r>
      <w:r w:rsidR="009A618C" w:rsidRPr="001626F9">
        <w:rPr>
          <w:rFonts w:asciiTheme="majorBidi" w:hAnsiTheme="majorBidi" w:cstheme="majorBidi"/>
          <w:sz w:val="24"/>
          <w:szCs w:val="24"/>
          <w:lang w:bidi="ar-SA"/>
        </w:rPr>
        <w:t>educed graphene oxide</w:t>
      </w:r>
      <w:r w:rsidR="008A2255" w:rsidRPr="001626F9">
        <w:rPr>
          <w:rFonts w:asciiTheme="majorBidi" w:hAnsiTheme="majorBidi" w:cstheme="majorBidi"/>
          <w:sz w:val="24"/>
          <w:szCs w:val="24"/>
          <w:lang w:bidi="ar-SA"/>
        </w:rPr>
        <w:t xml:space="preserve"> </w:t>
      </w:r>
      <w:r w:rsidR="008A2255" w:rsidRPr="00111BE8">
        <w:rPr>
          <w:rFonts w:asciiTheme="majorBidi" w:hAnsiTheme="majorBidi" w:cstheme="majorBidi"/>
          <w:sz w:val="24"/>
          <w:szCs w:val="24"/>
          <w:lang w:bidi="ar-SA"/>
        </w:rPr>
        <w:t>is</w:t>
      </w:r>
      <w:r w:rsidRPr="00111BE8">
        <w:rPr>
          <w:rFonts w:asciiTheme="majorBidi" w:hAnsiTheme="majorBidi" w:cstheme="majorBidi"/>
          <w:sz w:val="24"/>
          <w:szCs w:val="24"/>
          <w:lang w:bidi="ar-SA"/>
        </w:rPr>
        <w:t xml:space="preserve"> more than other conditions. </w:t>
      </w:r>
    </w:p>
    <w:p w:rsidR="006A6058" w:rsidRDefault="006A6058" w:rsidP="006A6058">
      <w:pPr>
        <w:shd w:val="clear" w:color="auto" w:fill="FFFFFF"/>
        <w:bidi w:val="0"/>
        <w:spacing w:before="75" w:after="0" w:line="360" w:lineRule="auto"/>
        <w:rPr>
          <w:rFonts w:asciiTheme="majorBidi" w:hAnsiTheme="majorBidi" w:cstheme="majorBidi"/>
          <w:b/>
          <w:bCs/>
          <w:sz w:val="20"/>
          <w:szCs w:val="20"/>
          <w:lang w:bidi="ar-SA"/>
        </w:rPr>
      </w:pPr>
    </w:p>
    <w:p w:rsidR="006A6058" w:rsidRDefault="00A05ED3" w:rsidP="005D641B">
      <w:pPr>
        <w:shd w:val="clear" w:color="auto" w:fill="FFFFFF"/>
        <w:tabs>
          <w:tab w:val="left" w:pos="3666"/>
        </w:tabs>
        <w:bidi w:val="0"/>
        <w:spacing w:before="75" w:after="0" w:line="360" w:lineRule="auto"/>
        <w:jc w:val="center"/>
        <w:rPr>
          <w:rFonts w:asciiTheme="majorBidi" w:hAnsiTheme="majorBidi" w:cstheme="majorBidi"/>
          <w:b/>
          <w:bCs/>
          <w:sz w:val="20"/>
          <w:szCs w:val="20"/>
          <w:lang w:bidi="ar-SA"/>
        </w:rPr>
      </w:pPr>
      <w:r>
        <w:rPr>
          <w:rFonts w:asciiTheme="majorBidi" w:hAnsiTheme="majorBidi" w:cstheme="majorBidi"/>
          <w:b/>
          <w:bCs/>
          <w:noProof/>
          <w:sz w:val="20"/>
          <w:szCs w:val="20"/>
          <w:lang w:bidi="ar-SA"/>
        </w:rPr>
        <w:lastRenderedPageBreak/>
        <w:drawing>
          <wp:inline distT="0" distB="0" distL="0" distR="0" wp14:anchorId="4EB05F70" wp14:editId="5F4A279F">
            <wp:extent cx="3240000" cy="2801698"/>
            <wp:effectExtent l="0" t="0" r="0" b="0"/>
            <wp:docPr id="14" name="Picture 14" descr="C:\Users\HODA\Desktop\tiff picture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DA\Desktop\tiff pictures\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801698"/>
                    </a:xfrm>
                    <a:prstGeom prst="rect">
                      <a:avLst/>
                    </a:prstGeom>
                    <a:noFill/>
                    <a:ln>
                      <a:noFill/>
                    </a:ln>
                  </pic:spPr>
                </pic:pic>
              </a:graphicData>
            </a:graphic>
          </wp:inline>
        </w:drawing>
      </w:r>
    </w:p>
    <w:p w:rsidR="001D7723" w:rsidRPr="003E4D4E" w:rsidRDefault="001D7723" w:rsidP="005135DA">
      <w:pPr>
        <w:shd w:val="clear" w:color="auto" w:fill="FFFFFF"/>
        <w:bidi w:val="0"/>
        <w:spacing w:before="75" w:after="0" w:line="240" w:lineRule="auto"/>
        <w:jc w:val="center"/>
        <w:rPr>
          <w:rFonts w:ascii="Verdana" w:eastAsia="Times New Roman" w:hAnsi="Verdana" w:cs="Times New Roman"/>
          <w:color w:val="000033"/>
          <w:sz w:val="17"/>
          <w:szCs w:val="17"/>
          <w:lang w:bidi="ar-SA"/>
        </w:rPr>
      </w:pPr>
    </w:p>
    <w:p w:rsidR="001D7723" w:rsidRPr="0014593F" w:rsidRDefault="001D7723" w:rsidP="00ED44D0">
      <w:pPr>
        <w:autoSpaceDE w:val="0"/>
        <w:autoSpaceDN w:val="0"/>
        <w:bidi w:val="0"/>
        <w:adjustRightInd w:val="0"/>
        <w:spacing w:after="0" w:line="240" w:lineRule="auto"/>
        <w:jc w:val="center"/>
        <w:rPr>
          <w:rFonts w:asciiTheme="majorBidi" w:hAnsiTheme="majorBidi" w:cstheme="majorBidi"/>
          <w:sz w:val="16"/>
          <w:szCs w:val="16"/>
        </w:rPr>
      </w:pPr>
      <w:r w:rsidRPr="00B670EE">
        <w:rPr>
          <w:rFonts w:asciiTheme="majorBidi" w:hAnsiTheme="majorBidi" w:cstheme="majorBidi"/>
          <w:sz w:val="16"/>
          <w:szCs w:val="16"/>
        </w:rPr>
        <w:t xml:space="preserve">Fig. </w:t>
      </w:r>
      <w:r w:rsidR="004E2CDC" w:rsidRPr="00B670EE">
        <w:rPr>
          <w:rFonts w:asciiTheme="majorBidi" w:hAnsiTheme="majorBidi" w:cstheme="majorBidi"/>
          <w:sz w:val="16"/>
          <w:szCs w:val="16"/>
        </w:rPr>
        <w:t>5</w:t>
      </w:r>
      <w:r w:rsidR="0014593F" w:rsidRPr="00B670EE">
        <w:rPr>
          <w:rFonts w:asciiTheme="majorBidi" w:hAnsiTheme="majorBidi" w:cstheme="majorBidi"/>
          <w:sz w:val="16"/>
          <w:szCs w:val="16"/>
        </w:rPr>
        <w:t>.</w:t>
      </w:r>
      <w:r w:rsidR="009F1EE9" w:rsidRPr="00521419">
        <w:rPr>
          <w:rFonts w:asciiTheme="majorBidi" w:hAnsiTheme="majorBidi" w:cstheme="majorBidi"/>
          <w:b/>
          <w:bCs/>
          <w:sz w:val="16"/>
          <w:szCs w:val="16"/>
        </w:rPr>
        <w:t xml:space="preserve"> </w:t>
      </w:r>
      <w:r w:rsidRPr="0014593F">
        <w:rPr>
          <w:rFonts w:asciiTheme="majorBidi" w:hAnsiTheme="majorBidi" w:cstheme="majorBidi"/>
          <w:sz w:val="16"/>
          <w:szCs w:val="16"/>
        </w:rPr>
        <w:t>UV–vis spectra of DPCO</w:t>
      </w:r>
      <w:r w:rsidR="0015272D" w:rsidRPr="0014593F">
        <w:rPr>
          <w:rFonts w:asciiTheme="majorBidi" w:hAnsiTheme="majorBidi" w:cstheme="majorBidi"/>
          <w:sz w:val="16"/>
          <w:szCs w:val="16"/>
        </w:rPr>
        <w:t xml:space="preserve"> in different condition</w:t>
      </w:r>
      <w:r w:rsidRPr="0014593F">
        <w:rPr>
          <w:rFonts w:asciiTheme="majorBidi" w:hAnsiTheme="majorBidi" w:cstheme="majorBidi"/>
          <w:sz w:val="16"/>
          <w:szCs w:val="16"/>
        </w:rPr>
        <w:t>. Experimental condition: ([DPCI] = 1.0 × 10</w:t>
      </w:r>
      <w:r w:rsidRPr="0014593F">
        <w:rPr>
          <w:rFonts w:asciiTheme="majorBidi" w:hAnsiTheme="majorBidi" w:cstheme="majorBidi"/>
          <w:sz w:val="16"/>
          <w:szCs w:val="16"/>
          <w:vertAlign w:val="superscript"/>
        </w:rPr>
        <w:t>-</w:t>
      </w:r>
      <w:r w:rsidR="00A67938" w:rsidRPr="0014593F">
        <w:rPr>
          <w:rFonts w:asciiTheme="majorBidi" w:hAnsiTheme="majorBidi" w:cstheme="majorBidi"/>
          <w:sz w:val="16"/>
          <w:szCs w:val="16"/>
          <w:vertAlign w:val="superscript"/>
        </w:rPr>
        <w:t>2</w:t>
      </w:r>
      <w:r w:rsidRPr="0014593F">
        <w:rPr>
          <w:rFonts w:asciiTheme="majorBidi" w:hAnsiTheme="majorBidi" w:cstheme="majorBidi"/>
          <w:sz w:val="16"/>
          <w:szCs w:val="16"/>
        </w:rPr>
        <w:t xml:space="preserve"> mol/L, [Zn</w:t>
      </w:r>
      <w:r w:rsidR="00ED44D0">
        <w:rPr>
          <w:rFonts w:asciiTheme="majorBidi" w:hAnsiTheme="majorBidi" w:cstheme="majorBidi"/>
          <w:sz w:val="16"/>
          <w:szCs w:val="16"/>
        </w:rPr>
        <w:t>O</w:t>
      </w:r>
      <w:r w:rsidR="00644D89">
        <w:rPr>
          <w:rFonts w:asciiTheme="majorBidi" w:hAnsiTheme="majorBidi" w:cstheme="majorBidi"/>
          <w:sz w:val="16"/>
          <w:szCs w:val="16"/>
        </w:rPr>
        <w:t>/</w:t>
      </w:r>
      <w:r w:rsidRPr="0014593F">
        <w:rPr>
          <w:rFonts w:asciiTheme="majorBidi" w:hAnsiTheme="majorBidi" w:cstheme="majorBidi"/>
          <w:sz w:val="16"/>
          <w:szCs w:val="16"/>
        </w:rPr>
        <w:t>Cd</w:t>
      </w:r>
      <w:r w:rsidR="0015272D" w:rsidRPr="0014593F">
        <w:rPr>
          <w:rFonts w:asciiTheme="majorBidi" w:hAnsiTheme="majorBidi" w:cstheme="majorBidi"/>
          <w:sz w:val="16"/>
          <w:szCs w:val="16"/>
        </w:rPr>
        <w:t>O</w:t>
      </w:r>
      <w:r w:rsidRPr="0014593F">
        <w:rPr>
          <w:rFonts w:asciiTheme="majorBidi" w:hAnsiTheme="majorBidi" w:cstheme="majorBidi"/>
          <w:sz w:val="16"/>
          <w:szCs w:val="16"/>
        </w:rPr>
        <w:t>/r</w:t>
      </w:r>
      <w:r w:rsidR="00ED44D0">
        <w:rPr>
          <w:rFonts w:asciiTheme="majorBidi" w:hAnsiTheme="majorBidi" w:cstheme="majorBidi"/>
          <w:sz w:val="16"/>
          <w:szCs w:val="16"/>
        </w:rPr>
        <w:t>educed graphene oxide</w:t>
      </w:r>
      <w:r w:rsidRPr="0014593F">
        <w:rPr>
          <w:rFonts w:asciiTheme="majorBidi" w:hAnsiTheme="majorBidi" w:cstheme="majorBidi"/>
          <w:sz w:val="16"/>
          <w:szCs w:val="16"/>
        </w:rPr>
        <w:t xml:space="preserve">] = </w:t>
      </w:r>
      <w:r w:rsidR="00BF0BBF" w:rsidRPr="0014593F">
        <w:rPr>
          <w:rFonts w:asciiTheme="majorBidi" w:hAnsiTheme="majorBidi" w:cstheme="majorBidi"/>
          <w:sz w:val="16"/>
          <w:szCs w:val="16"/>
        </w:rPr>
        <w:t>1.2</w:t>
      </w:r>
      <w:r w:rsidR="00A67938" w:rsidRPr="0014593F">
        <w:rPr>
          <w:rFonts w:asciiTheme="majorBidi" w:hAnsiTheme="majorBidi" w:cstheme="majorBidi"/>
          <w:sz w:val="16"/>
          <w:szCs w:val="16"/>
        </w:rPr>
        <w:t>g</w:t>
      </w:r>
      <w:r w:rsidR="00BF0BBF" w:rsidRPr="0014593F">
        <w:rPr>
          <w:rFonts w:asciiTheme="majorBidi" w:hAnsiTheme="majorBidi" w:cstheme="majorBidi"/>
          <w:sz w:val="16"/>
          <w:szCs w:val="16"/>
        </w:rPr>
        <w:t>/L</w:t>
      </w:r>
      <w:r w:rsidRPr="0014593F">
        <w:rPr>
          <w:rFonts w:asciiTheme="majorBidi" w:hAnsiTheme="majorBidi" w:cstheme="majorBidi"/>
          <w:sz w:val="16"/>
          <w:szCs w:val="16"/>
        </w:rPr>
        <w:t xml:space="preserve"> and ultrasonic time: </w:t>
      </w:r>
      <w:r w:rsidR="00270080" w:rsidRPr="0014593F">
        <w:rPr>
          <w:rFonts w:asciiTheme="majorBidi" w:hAnsiTheme="majorBidi" w:cstheme="majorBidi"/>
          <w:sz w:val="16"/>
          <w:szCs w:val="16"/>
        </w:rPr>
        <w:t>45</w:t>
      </w:r>
      <w:r w:rsidRPr="0014593F">
        <w:rPr>
          <w:rFonts w:asciiTheme="majorBidi" w:hAnsiTheme="majorBidi" w:cstheme="majorBidi"/>
          <w:sz w:val="16"/>
          <w:szCs w:val="16"/>
        </w:rPr>
        <w:t xml:space="preserve"> min.</w:t>
      </w:r>
    </w:p>
    <w:p w:rsidR="00003CF7" w:rsidRPr="0014593F" w:rsidRDefault="00003CF7" w:rsidP="00003CF7">
      <w:pPr>
        <w:autoSpaceDE w:val="0"/>
        <w:autoSpaceDN w:val="0"/>
        <w:bidi w:val="0"/>
        <w:adjustRightInd w:val="0"/>
        <w:spacing w:after="0" w:line="480" w:lineRule="auto"/>
        <w:jc w:val="both"/>
        <w:rPr>
          <w:rFonts w:asciiTheme="majorBidi" w:hAnsiTheme="majorBidi" w:cstheme="majorBidi"/>
          <w:sz w:val="20"/>
          <w:szCs w:val="20"/>
        </w:rPr>
      </w:pPr>
    </w:p>
    <w:p w:rsidR="000B507D" w:rsidRPr="00111BE8" w:rsidRDefault="000B507D" w:rsidP="00111BE8">
      <w:pPr>
        <w:autoSpaceDE w:val="0"/>
        <w:autoSpaceDN w:val="0"/>
        <w:bidi w:val="0"/>
        <w:adjustRightInd w:val="0"/>
        <w:spacing w:after="0" w:line="360" w:lineRule="auto"/>
        <w:rPr>
          <w:rFonts w:asciiTheme="majorBidi" w:hAnsiTheme="majorBidi" w:cstheme="majorBidi"/>
          <w:i/>
          <w:iCs/>
          <w:sz w:val="24"/>
          <w:szCs w:val="24"/>
        </w:rPr>
      </w:pPr>
      <w:r w:rsidRPr="00111BE8">
        <w:rPr>
          <w:rFonts w:asciiTheme="majorBidi" w:hAnsiTheme="majorBidi" w:cstheme="majorBidi"/>
          <w:i/>
          <w:iCs/>
          <w:sz w:val="24"/>
          <w:szCs w:val="24"/>
        </w:rPr>
        <w:t>Effects of different parameters on sonocatalytic reaction</w:t>
      </w:r>
    </w:p>
    <w:p w:rsidR="000B507D" w:rsidRPr="00111BE8" w:rsidRDefault="000B507D" w:rsidP="00111BE8">
      <w:pPr>
        <w:autoSpaceDE w:val="0"/>
        <w:autoSpaceDN w:val="0"/>
        <w:bidi w:val="0"/>
        <w:adjustRightInd w:val="0"/>
        <w:spacing w:after="0" w:line="360" w:lineRule="auto"/>
        <w:jc w:val="both"/>
        <w:rPr>
          <w:rFonts w:asciiTheme="majorBidi" w:hAnsiTheme="majorBidi" w:cstheme="majorBidi"/>
          <w:color w:val="00B0F0"/>
          <w:sz w:val="24"/>
          <w:szCs w:val="24"/>
        </w:rPr>
      </w:pPr>
      <w:r w:rsidRPr="00111BE8">
        <w:rPr>
          <w:rFonts w:asciiTheme="majorBidi" w:hAnsiTheme="majorBidi" w:cstheme="majorBidi"/>
          <w:sz w:val="24"/>
          <w:szCs w:val="24"/>
        </w:rPr>
        <w:t>To investigate different parameters on sonocatalytic reaction, degradation of ME</w:t>
      </w:r>
      <w:r w:rsidR="00D47B9B" w:rsidRPr="00111BE8">
        <w:rPr>
          <w:rFonts w:asciiTheme="majorBidi" w:hAnsiTheme="majorBidi" w:cstheme="majorBidi"/>
          <w:sz w:val="24"/>
          <w:szCs w:val="24"/>
        </w:rPr>
        <w:t xml:space="preserve">F </w:t>
      </w:r>
      <w:r w:rsidR="00E36471" w:rsidRPr="00111BE8">
        <w:rPr>
          <w:rFonts w:asciiTheme="majorBidi" w:hAnsiTheme="majorBidi" w:cstheme="majorBidi"/>
          <w:sz w:val="24"/>
          <w:szCs w:val="24"/>
        </w:rPr>
        <w:t>was</w:t>
      </w:r>
      <w:r w:rsidR="00D47B9B" w:rsidRPr="00111BE8">
        <w:rPr>
          <w:rFonts w:asciiTheme="majorBidi" w:hAnsiTheme="majorBidi" w:cstheme="majorBidi"/>
          <w:sz w:val="24"/>
          <w:szCs w:val="24"/>
        </w:rPr>
        <w:t xml:space="preserve"> </w:t>
      </w:r>
      <w:r w:rsidR="00625360" w:rsidRPr="00111BE8">
        <w:rPr>
          <w:rFonts w:asciiTheme="majorBidi" w:hAnsiTheme="majorBidi" w:cstheme="majorBidi"/>
          <w:sz w:val="24"/>
          <w:szCs w:val="24"/>
        </w:rPr>
        <w:t>chosen</w:t>
      </w:r>
      <w:r w:rsidR="00D47B9B" w:rsidRPr="00111BE8">
        <w:rPr>
          <w:rFonts w:asciiTheme="majorBidi" w:hAnsiTheme="majorBidi" w:cstheme="majorBidi"/>
          <w:sz w:val="24"/>
          <w:szCs w:val="24"/>
        </w:rPr>
        <w:t xml:space="preserve"> as a model reaction.</w:t>
      </w:r>
      <w:r w:rsidR="00D47B9B" w:rsidRPr="00111BE8">
        <w:rPr>
          <w:rFonts w:asciiTheme="majorBidi" w:hAnsiTheme="majorBidi" w:cstheme="majorBidi" w:hint="cs"/>
          <w:color w:val="00B0F0"/>
          <w:sz w:val="24"/>
          <w:szCs w:val="24"/>
          <w:rtl/>
        </w:rPr>
        <w:t xml:space="preserve"> </w:t>
      </w:r>
    </w:p>
    <w:p w:rsidR="00683734" w:rsidRPr="00421662" w:rsidRDefault="00683734" w:rsidP="00111BE8">
      <w:pPr>
        <w:autoSpaceDE w:val="0"/>
        <w:autoSpaceDN w:val="0"/>
        <w:bidi w:val="0"/>
        <w:adjustRightInd w:val="0"/>
        <w:spacing w:after="0" w:line="360" w:lineRule="auto"/>
        <w:jc w:val="both"/>
        <w:rPr>
          <w:rFonts w:asciiTheme="majorBidi" w:hAnsiTheme="majorBidi" w:cstheme="majorBidi"/>
          <w:i/>
          <w:iCs/>
          <w:sz w:val="24"/>
          <w:szCs w:val="24"/>
        </w:rPr>
      </w:pPr>
      <w:r w:rsidRPr="00421662">
        <w:rPr>
          <w:rFonts w:asciiTheme="majorBidi" w:hAnsiTheme="majorBidi" w:cstheme="majorBidi"/>
          <w:i/>
          <w:iCs/>
          <w:sz w:val="24"/>
          <w:szCs w:val="24"/>
        </w:rPr>
        <w:t>Optimizing Combination ra</w:t>
      </w:r>
      <w:r w:rsidR="00BD1396" w:rsidRPr="00421662">
        <w:rPr>
          <w:rFonts w:asciiTheme="majorBidi" w:hAnsiTheme="majorBidi" w:cstheme="majorBidi"/>
          <w:i/>
          <w:iCs/>
          <w:sz w:val="24"/>
          <w:szCs w:val="24"/>
        </w:rPr>
        <w:t>tio of Zn</w:t>
      </w:r>
      <w:r w:rsidR="00871D02" w:rsidRPr="00421662">
        <w:rPr>
          <w:rFonts w:asciiTheme="majorBidi" w:hAnsiTheme="majorBidi" w:cstheme="majorBidi"/>
          <w:i/>
          <w:iCs/>
          <w:sz w:val="24"/>
          <w:szCs w:val="24"/>
        </w:rPr>
        <w:t>O/</w:t>
      </w:r>
      <w:r w:rsidR="00BD1396" w:rsidRPr="00421662">
        <w:rPr>
          <w:rFonts w:asciiTheme="majorBidi" w:hAnsiTheme="majorBidi" w:cstheme="majorBidi"/>
          <w:i/>
          <w:iCs/>
          <w:sz w:val="24"/>
          <w:szCs w:val="24"/>
        </w:rPr>
        <w:t>CdO</w:t>
      </w:r>
      <w:r w:rsidR="0041465F" w:rsidRPr="00421662">
        <w:rPr>
          <w:rFonts w:asciiTheme="majorBidi" w:hAnsiTheme="majorBidi" w:cstheme="majorBidi"/>
          <w:i/>
          <w:iCs/>
          <w:sz w:val="24"/>
          <w:szCs w:val="24"/>
        </w:rPr>
        <w:t>/</w:t>
      </w:r>
      <w:r w:rsidRPr="00421662">
        <w:rPr>
          <w:rFonts w:asciiTheme="majorBidi" w:hAnsiTheme="majorBidi" w:cstheme="majorBidi"/>
          <w:i/>
          <w:iCs/>
          <w:sz w:val="24"/>
          <w:szCs w:val="24"/>
        </w:rPr>
        <w:t xml:space="preserve"> r</w:t>
      </w:r>
      <w:r w:rsidR="00871D02" w:rsidRPr="00421662">
        <w:rPr>
          <w:rFonts w:asciiTheme="majorBidi" w:hAnsiTheme="majorBidi" w:cstheme="majorBidi"/>
          <w:i/>
          <w:iCs/>
          <w:sz w:val="24"/>
          <w:szCs w:val="24"/>
        </w:rPr>
        <w:t>educed graphene oxide</w:t>
      </w:r>
      <w:r w:rsidRPr="00421662">
        <w:rPr>
          <w:rFonts w:asciiTheme="majorBidi" w:hAnsiTheme="majorBidi" w:cstheme="majorBidi"/>
          <w:i/>
          <w:iCs/>
          <w:sz w:val="24"/>
          <w:szCs w:val="24"/>
        </w:rPr>
        <w:t xml:space="preserve"> </w:t>
      </w:r>
    </w:p>
    <w:p w:rsidR="00683734" w:rsidRPr="00111BE8" w:rsidRDefault="00346A6D" w:rsidP="00474A14">
      <w:pPr>
        <w:autoSpaceDE w:val="0"/>
        <w:autoSpaceDN w:val="0"/>
        <w:bidi w:val="0"/>
        <w:adjustRightInd w:val="0"/>
        <w:spacing w:after="0" w:line="360" w:lineRule="auto"/>
        <w:jc w:val="both"/>
        <w:rPr>
          <w:rFonts w:asciiTheme="majorBidi" w:hAnsiTheme="majorBidi" w:cstheme="majorBidi"/>
          <w:color w:val="00B0F0"/>
          <w:sz w:val="24"/>
          <w:szCs w:val="24"/>
        </w:rPr>
      </w:pPr>
      <w:r>
        <w:rPr>
          <w:rFonts w:asciiTheme="majorBidi" w:hAnsiTheme="majorBidi" w:cstheme="majorBidi"/>
          <w:sz w:val="24"/>
          <w:szCs w:val="24"/>
        </w:rPr>
        <w:t xml:space="preserve">A </w:t>
      </w:r>
      <w:r w:rsidRPr="00346A6D">
        <w:rPr>
          <w:rFonts w:asciiTheme="majorBidi" w:hAnsiTheme="majorBidi" w:cstheme="majorBidi"/>
          <w:color w:val="FF0000"/>
          <w:sz w:val="24"/>
          <w:szCs w:val="24"/>
        </w:rPr>
        <w:t>serie</w:t>
      </w:r>
      <w:r w:rsidR="00871D02" w:rsidRPr="00346A6D">
        <w:rPr>
          <w:rFonts w:asciiTheme="majorBidi" w:hAnsiTheme="majorBidi" w:cstheme="majorBidi"/>
          <w:color w:val="FF0000"/>
          <w:sz w:val="24"/>
          <w:szCs w:val="24"/>
        </w:rPr>
        <w:t>s</w:t>
      </w:r>
      <w:r w:rsidR="00871D02" w:rsidRPr="00111BE8">
        <w:rPr>
          <w:rFonts w:asciiTheme="majorBidi" w:hAnsiTheme="majorBidi" w:cstheme="majorBidi"/>
          <w:sz w:val="24"/>
          <w:szCs w:val="24"/>
        </w:rPr>
        <w:t xml:space="preserve"> of ZnO/CdO/reduced graphene oxide</w:t>
      </w:r>
      <w:r w:rsidR="00683734" w:rsidRPr="00111BE8">
        <w:rPr>
          <w:rFonts w:asciiTheme="majorBidi" w:hAnsiTheme="majorBidi" w:cstheme="majorBidi"/>
          <w:sz w:val="24"/>
          <w:szCs w:val="24"/>
        </w:rPr>
        <w:t xml:space="preserve"> </w:t>
      </w:r>
      <w:r w:rsidR="000B1D81" w:rsidRPr="00111BE8">
        <w:rPr>
          <w:rFonts w:asciiTheme="majorBidi" w:hAnsiTheme="majorBidi" w:cstheme="majorBidi"/>
          <w:sz w:val="24"/>
          <w:szCs w:val="24"/>
        </w:rPr>
        <w:t>nano</w:t>
      </w:r>
      <w:r w:rsidR="004E097B" w:rsidRPr="00111BE8">
        <w:rPr>
          <w:rFonts w:asciiTheme="majorBidi" w:hAnsiTheme="majorBidi" w:cstheme="majorBidi"/>
          <w:sz w:val="24"/>
          <w:szCs w:val="24"/>
        </w:rPr>
        <w:t>composites</w:t>
      </w:r>
      <w:r w:rsidR="00683734" w:rsidRPr="00111BE8">
        <w:rPr>
          <w:rFonts w:asciiTheme="majorBidi" w:hAnsiTheme="majorBidi" w:cstheme="majorBidi"/>
          <w:sz w:val="24"/>
          <w:szCs w:val="24"/>
        </w:rPr>
        <w:t xml:space="preserve"> were prepared</w:t>
      </w:r>
      <w:r w:rsidR="001F140E" w:rsidRPr="00111BE8">
        <w:rPr>
          <w:rFonts w:asciiTheme="majorBidi" w:hAnsiTheme="majorBidi" w:cstheme="majorBidi"/>
          <w:sz w:val="24"/>
          <w:szCs w:val="24"/>
        </w:rPr>
        <w:t>.</w:t>
      </w:r>
      <w:r w:rsidR="00683734" w:rsidRPr="00111BE8">
        <w:rPr>
          <w:rFonts w:asciiTheme="majorBidi" w:hAnsiTheme="majorBidi" w:cstheme="majorBidi"/>
          <w:sz w:val="24"/>
          <w:szCs w:val="24"/>
        </w:rPr>
        <w:t xml:space="preserve"> The prepared </w:t>
      </w:r>
      <w:r w:rsidR="00872B17" w:rsidRPr="00111BE8">
        <w:rPr>
          <w:rFonts w:asciiTheme="majorBidi" w:hAnsiTheme="majorBidi" w:cstheme="majorBidi"/>
          <w:sz w:val="24"/>
          <w:szCs w:val="24"/>
        </w:rPr>
        <w:t>composites</w:t>
      </w:r>
      <w:r w:rsidR="00683734" w:rsidRPr="00111BE8">
        <w:rPr>
          <w:rFonts w:asciiTheme="majorBidi" w:hAnsiTheme="majorBidi" w:cstheme="majorBidi"/>
          <w:sz w:val="24"/>
          <w:szCs w:val="24"/>
        </w:rPr>
        <w:t xml:space="preserve"> were applied in degradation of MEF as a model reaction and the degradation ratio was calculated with Ce/C</w:t>
      </w:r>
      <w:r w:rsidR="00683734" w:rsidRPr="00111BE8">
        <w:rPr>
          <w:rFonts w:asciiTheme="majorBidi" w:hAnsiTheme="majorBidi" w:cstheme="majorBidi"/>
          <w:sz w:val="24"/>
          <w:szCs w:val="24"/>
          <w:vertAlign w:val="subscript"/>
        </w:rPr>
        <w:t>0</w:t>
      </w:r>
      <w:r w:rsidR="00683734" w:rsidRPr="00111BE8">
        <w:rPr>
          <w:rFonts w:asciiTheme="majorBidi" w:hAnsiTheme="majorBidi" w:cstheme="majorBidi"/>
          <w:sz w:val="24"/>
          <w:szCs w:val="24"/>
        </w:rPr>
        <w:t xml:space="preserve"> where C</w:t>
      </w:r>
      <w:r w:rsidR="00683734" w:rsidRPr="00111BE8">
        <w:rPr>
          <w:rFonts w:asciiTheme="majorBidi" w:hAnsiTheme="majorBidi" w:cstheme="majorBidi"/>
          <w:sz w:val="24"/>
          <w:szCs w:val="24"/>
          <w:vertAlign w:val="subscript"/>
        </w:rPr>
        <w:t>0</w:t>
      </w:r>
      <w:r w:rsidR="00683734" w:rsidRPr="00111BE8">
        <w:rPr>
          <w:rFonts w:asciiTheme="majorBidi" w:hAnsiTheme="majorBidi" w:cstheme="majorBidi"/>
          <w:sz w:val="24"/>
          <w:szCs w:val="24"/>
        </w:rPr>
        <w:t xml:space="preserve"> is the initial concentration and Ce is the concentration of MEF at different times. Fig</w:t>
      </w:r>
      <w:r w:rsidR="0015678E" w:rsidRPr="00111BE8">
        <w:rPr>
          <w:rFonts w:asciiTheme="majorBidi" w:hAnsiTheme="majorBidi" w:cstheme="majorBidi"/>
          <w:sz w:val="24"/>
          <w:szCs w:val="24"/>
        </w:rPr>
        <w:t xml:space="preserve">. </w:t>
      </w:r>
      <w:r w:rsidR="004E2CDC" w:rsidRPr="00111BE8">
        <w:rPr>
          <w:rFonts w:asciiTheme="majorBidi" w:hAnsiTheme="majorBidi" w:cstheme="majorBidi"/>
          <w:sz w:val="24"/>
          <w:szCs w:val="24"/>
        </w:rPr>
        <w:t>6</w:t>
      </w:r>
      <w:r w:rsidR="00B9413A" w:rsidRPr="00111BE8">
        <w:rPr>
          <w:rFonts w:asciiTheme="majorBidi" w:hAnsiTheme="majorBidi" w:cstheme="majorBidi"/>
          <w:sz w:val="24"/>
          <w:szCs w:val="24"/>
        </w:rPr>
        <w:t xml:space="preserve"> </w:t>
      </w:r>
      <w:r w:rsidR="00683734" w:rsidRPr="00111BE8">
        <w:rPr>
          <w:rFonts w:asciiTheme="majorBidi" w:hAnsiTheme="majorBidi" w:cstheme="majorBidi"/>
          <w:sz w:val="24"/>
          <w:szCs w:val="24"/>
        </w:rPr>
        <w:t>shows the time profile of Ce/C</w:t>
      </w:r>
      <w:r w:rsidR="00683734" w:rsidRPr="00111BE8">
        <w:rPr>
          <w:rFonts w:asciiTheme="majorBidi" w:hAnsiTheme="majorBidi" w:cstheme="majorBidi"/>
          <w:sz w:val="24"/>
          <w:szCs w:val="24"/>
          <w:vertAlign w:val="subscript"/>
        </w:rPr>
        <w:t>0</w:t>
      </w:r>
      <w:r w:rsidR="00683734" w:rsidRPr="00111BE8">
        <w:rPr>
          <w:rFonts w:asciiTheme="majorBidi" w:hAnsiTheme="majorBidi" w:cstheme="majorBidi"/>
          <w:sz w:val="24"/>
          <w:szCs w:val="24"/>
        </w:rPr>
        <w:t xml:space="preserve"> using t</w:t>
      </w:r>
      <w:r>
        <w:rPr>
          <w:rFonts w:asciiTheme="majorBidi" w:hAnsiTheme="majorBidi" w:cstheme="majorBidi"/>
          <w:sz w:val="24"/>
          <w:szCs w:val="24"/>
        </w:rPr>
        <w:t xml:space="preserve">he main absorption peak of </w:t>
      </w:r>
      <w:r w:rsidR="004C44ED">
        <w:rPr>
          <w:rFonts w:asciiTheme="majorBidi" w:hAnsiTheme="majorBidi" w:cstheme="majorBidi"/>
          <w:sz w:val="24"/>
          <w:szCs w:val="24"/>
        </w:rPr>
        <w:t>MEF (</w:t>
      </w:r>
      <w:r w:rsidR="00683734" w:rsidRPr="00111BE8">
        <w:rPr>
          <w:rFonts w:asciiTheme="majorBidi" w:hAnsiTheme="majorBidi" w:cstheme="majorBidi"/>
          <w:sz w:val="24"/>
          <w:szCs w:val="24"/>
        </w:rPr>
        <w:t>217</w:t>
      </w:r>
      <w:r>
        <w:rPr>
          <w:rFonts w:asciiTheme="majorBidi" w:hAnsiTheme="majorBidi" w:cstheme="majorBidi"/>
          <w:sz w:val="24"/>
          <w:szCs w:val="24"/>
        </w:rPr>
        <w:t xml:space="preserve"> nm </w:t>
      </w:r>
      <w:r w:rsidR="00683734" w:rsidRPr="00111BE8">
        <w:rPr>
          <w:rFonts w:asciiTheme="majorBidi" w:hAnsiTheme="majorBidi" w:cstheme="majorBidi"/>
          <w:sz w:val="24"/>
          <w:szCs w:val="24"/>
        </w:rPr>
        <w:t>in s</w:t>
      </w:r>
      <w:r>
        <w:rPr>
          <w:rFonts w:asciiTheme="majorBidi" w:hAnsiTheme="majorBidi" w:cstheme="majorBidi"/>
          <w:sz w:val="24"/>
          <w:szCs w:val="24"/>
        </w:rPr>
        <w:t xml:space="preserve">upplementary under irradiation). As </w:t>
      </w:r>
      <w:r w:rsidR="00683734" w:rsidRPr="00111BE8">
        <w:rPr>
          <w:rFonts w:asciiTheme="majorBidi" w:hAnsiTheme="majorBidi" w:cstheme="majorBidi"/>
          <w:sz w:val="24"/>
          <w:szCs w:val="24"/>
        </w:rPr>
        <w:t>evident in the figure</w:t>
      </w:r>
      <w:r w:rsidR="001959E9" w:rsidRPr="00111BE8">
        <w:rPr>
          <w:rFonts w:asciiTheme="majorBidi" w:hAnsiTheme="majorBidi" w:cstheme="majorBidi"/>
          <w:sz w:val="24"/>
          <w:szCs w:val="24"/>
        </w:rPr>
        <w:t>,</w:t>
      </w:r>
      <w:r w:rsidR="00683734" w:rsidRPr="00111BE8">
        <w:rPr>
          <w:rFonts w:asciiTheme="majorBidi" w:hAnsiTheme="majorBidi" w:cstheme="majorBidi"/>
          <w:sz w:val="24"/>
          <w:szCs w:val="24"/>
        </w:rPr>
        <w:t xml:space="preserve"> Zn</w:t>
      </w:r>
      <w:r w:rsidR="000B1D81" w:rsidRPr="00111BE8">
        <w:rPr>
          <w:rFonts w:asciiTheme="majorBidi" w:hAnsiTheme="majorBidi" w:cstheme="majorBidi"/>
          <w:sz w:val="24"/>
          <w:szCs w:val="24"/>
        </w:rPr>
        <w:t>O/</w:t>
      </w:r>
      <w:r w:rsidR="00683734" w:rsidRPr="00111BE8">
        <w:rPr>
          <w:rFonts w:asciiTheme="majorBidi" w:hAnsiTheme="majorBidi" w:cstheme="majorBidi"/>
          <w:sz w:val="24"/>
          <w:szCs w:val="24"/>
        </w:rPr>
        <w:t>Cd</w:t>
      </w:r>
      <w:r w:rsidR="00D5436F" w:rsidRPr="00111BE8">
        <w:rPr>
          <w:rFonts w:asciiTheme="majorBidi" w:hAnsiTheme="majorBidi" w:cstheme="majorBidi"/>
          <w:sz w:val="24"/>
          <w:szCs w:val="24"/>
        </w:rPr>
        <w:t>O</w:t>
      </w:r>
      <w:r w:rsidR="00683734" w:rsidRPr="00111BE8">
        <w:rPr>
          <w:rFonts w:asciiTheme="majorBidi" w:hAnsiTheme="majorBidi" w:cstheme="majorBidi"/>
          <w:sz w:val="24"/>
          <w:szCs w:val="24"/>
        </w:rPr>
        <w:t>/r</w:t>
      </w:r>
      <w:r w:rsidR="000B1D81" w:rsidRPr="00111BE8">
        <w:rPr>
          <w:rFonts w:asciiTheme="majorBidi" w:hAnsiTheme="majorBidi" w:cstheme="majorBidi"/>
          <w:sz w:val="24"/>
          <w:szCs w:val="24"/>
        </w:rPr>
        <w:t xml:space="preserve">educed graphene oxide </w:t>
      </w:r>
      <w:r w:rsidR="00D5436F" w:rsidRPr="00111BE8">
        <w:rPr>
          <w:rFonts w:asciiTheme="majorBidi" w:hAnsiTheme="majorBidi" w:cstheme="majorBidi"/>
          <w:sz w:val="24"/>
          <w:szCs w:val="24"/>
        </w:rPr>
        <w:t>(5/100),</w:t>
      </w:r>
      <w:r>
        <w:rPr>
          <w:rFonts w:asciiTheme="majorBidi" w:hAnsiTheme="majorBidi" w:cstheme="majorBidi"/>
          <w:sz w:val="24"/>
          <w:szCs w:val="24"/>
        </w:rPr>
        <w:t xml:space="preserve"> </w:t>
      </w:r>
      <w:r w:rsidR="00D5436F" w:rsidRPr="00111BE8">
        <w:rPr>
          <w:rFonts w:asciiTheme="majorBidi" w:hAnsiTheme="majorBidi" w:cstheme="majorBidi"/>
          <w:sz w:val="24"/>
          <w:szCs w:val="24"/>
        </w:rPr>
        <w:t>Zn</w:t>
      </w:r>
      <w:r w:rsidR="000B1D81" w:rsidRPr="00111BE8">
        <w:rPr>
          <w:rFonts w:asciiTheme="majorBidi" w:hAnsiTheme="majorBidi" w:cstheme="majorBidi"/>
          <w:sz w:val="24"/>
          <w:szCs w:val="24"/>
        </w:rPr>
        <w:t>O/</w:t>
      </w:r>
      <w:r w:rsidR="00D5436F" w:rsidRPr="00111BE8">
        <w:rPr>
          <w:rFonts w:asciiTheme="majorBidi" w:hAnsiTheme="majorBidi" w:cstheme="majorBidi"/>
          <w:sz w:val="24"/>
          <w:szCs w:val="24"/>
        </w:rPr>
        <w:t>CdO/r</w:t>
      </w:r>
      <w:r w:rsidR="000B1D81" w:rsidRPr="00111BE8">
        <w:rPr>
          <w:rFonts w:asciiTheme="majorBidi" w:hAnsiTheme="majorBidi" w:cstheme="majorBidi"/>
          <w:sz w:val="24"/>
          <w:szCs w:val="24"/>
        </w:rPr>
        <w:t xml:space="preserve">educed graphene oxide </w:t>
      </w:r>
      <w:r w:rsidR="00D5436F" w:rsidRPr="00111BE8">
        <w:rPr>
          <w:rFonts w:asciiTheme="majorBidi" w:hAnsiTheme="majorBidi" w:cstheme="majorBidi"/>
          <w:sz w:val="24"/>
          <w:szCs w:val="24"/>
        </w:rPr>
        <w:t>(10/100) and Zn</w:t>
      </w:r>
      <w:r w:rsidR="000B1D81" w:rsidRPr="00111BE8">
        <w:rPr>
          <w:rFonts w:asciiTheme="majorBidi" w:hAnsiTheme="majorBidi" w:cstheme="majorBidi"/>
          <w:sz w:val="24"/>
          <w:szCs w:val="24"/>
        </w:rPr>
        <w:t>O/</w:t>
      </w:r>
      <w:r w:rsidR="00D5436F" w:rsidRPr="00111BE8">
        <w:rPr>
          <w:rFonts w:asciiTheme="majorBidi" w:hAnsiTheme="majorBidi" w:cstheme="majorBidi"/>
          <w:sz w:val="24"/>
          <w:szCs w:val="24"/>
        </w:rPr>
        <w:t>CdO/r</w:t>
      </w:r>
      <w:r w:rsidR="000B1D81" w:rsidRPr="00111BE8">
        <w:rPr>
          <w:rFonts w:asciiTheme="majorBidi" w:hAnsiTheme="majorBidi" w:cstheme="majorBidi"/>
          <w:sz w:val="24"/>
          <w:szCs w:val="24"/>
        </w:rPr>
        <w:t xml:space="preserve">educed graphene oxide </w:t>
      </w:r>
      <w:r w:rsidR="00D5436F" w:rsidRPr="00111BE8">
        <w:rPr>
          <w:rFonts w:asciiTheme="majorBidi" w:hAnsiTheme="majorBidi" w:cstheme="majorBidi"/>
          <w:sz w:val="24"/>
          <w:szCs w:val="24"/>
        </w:rPr>
        <w:t>(15/100)</w:t>
      </w:r>
      <w:r w:rsidR="00683734" w:rsidRPr="00111BE8">
        <w:rPr>
          <w:rFonts w:asciiTheme="majorBidi" w:hAnsiTheme="majorBidi" w:cstheme="majorBidi"/>
          <w:sz w:val="24"/>
          <w:szCs w:val="24"/>
        </w:rPr>
        <w:t xml:space="preserve"> samples </w:t>
      </w:r>
      <w:r w:rsidR="00683734" w:rsidRPr="00346A6D">
        <w:rPr>
          <w:rFonts w:asciiTheme="majorBidi" w:hAnsiTheme="majorBidi" w:cstheme="majorBidi"/>
          <w:sz w:val="24"/>
          <w:szCs w:val="24"/>
        </w:rPr>
        <w:t>exhibit</w:t>
      </w:r>
      <w:r w:rsidRPr="00346A6D">
        <w:rPr>
          <w:rFonts w:asciiTheme="majorBidi" w:hAnsiTheme="majorBidi" w:cstheme="majorBidi"/>
          <w:sz w:val="24"/>
          <w:szCs w:val="24"/>
        </w:rPr>
        <w:t>ed</w:t>
      </w:r>
      <w:r w:rsidR="00474A14">
        <w:rPr>
          <w:rFonts w:asciiTheme="majorBidi" w:hAnsiTheme="majorBidi" w:cstheme="majorBidi"/>
          <w:sz w:val="24"/>
          <w:szCs w:val="24"/>
        </w:rPr>
        <w:t xml:space="preserve"> </w:t>
      </w:r>
      <w:r w:rsidR="00683734" w:rsidRPr="00111BE8">
        <w:rPr>
          <w:rFonts w:asciiTheme="majorBidi" w:hAnsiTheme="majorBidi" w:cstheme="majorBidi"/>
          <w:sz w:val="24"/>
          <w:szCs w:val="24"/>
        </w:rPr>
        <w:t xml:space="preserve">improved sonocatalytic activity when compared to that of pure ZnO, CdO and rGO. </w:t>
      </w:r>
      <w:r w:rsidR="00967586" w:rsidRPr="00111BE8">
        <w:rPr>
          <w:rFonts w:asciiTheme="majorBidi" w:hAnsiTheme="majorBidi" w:cstheme="majorBidi"/>
          <w:sz w:val="24"/>
          <w:szCs w:val="24"/>
        </w:rPr>
        <w:t xml:space="preserve">Also Fig.6 indicates an obvious advantage of ZnO/CdO/reduced graphene oxide (10/100). </w:t>
      </w:r>
    </w:p>
    <w:p w:rsidR="00683734" w:rsidRPr="00C2707E" w:rsidRDefault="00A05ED3" w:rsidP="0015678E">
      <w:pPr>
        <w:autoSpaceDE w:val="0"/>
        <w:autoSpaceDN w:val="0"/>
        <w:bidi w:val="0"/>
        <w:adjustRightInd w:val="0"/>
        <w:spacing w:after="0" w:line="480" w:lineRule="auto"/>
        <w:jc w:val="center"/>
        <w:rPr>
          <w:rFonts w:asciiTheme="majorBidi" w:hAnsiTheme="majorBidi" w:cstheme="majorBidi"/>
          <w:color w:val="548DD4" w:themeColor="text2" w:themeTint="99"/>
          <w:sz w:val="20"/>
          <w:szCs w:val="20"/>
        </w:rPr>
      </w:pPr>
      <w:r>
        <w:rPr>
          <w:rFonts w:asciiTheme="majorBidi" w:hAnsiTheme="majorBidi" w:cstheme="majorBidi"/>
          <w:noProof/>
          <w:color w:val="548DD4" w:themeColor="text2" w:themeTint="99"/>
          <w:sz w:val="20"/>
          <w:szCs w:val="20"/>
          <w:lang w:bidi="ar-SA"/>
        </w:rPr>
        <w:drawing>
          <wp:inline distT="0" distB="0" distL="0" distR="0" wp14:anchorId="3ADEFA18" wp14:editId="172D43D0">
            <wp:extent cx="3240000" cy="1825418"/>
            <wp:effectExtent l="0" t="0" r="0" b="3810"/>
            <wp:docPr id="15" name="Picture 15" descr="C:\Users\HODA\Desktop\tiff picture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DA\Desktop\tiff pictures\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15678E" w:rsidRPr="00521419" w:rsidRDefault="0015678E" w:rsidP="0014593F">
      <w:pPr>
        <w:spacing w:afterLines="50" w:after="120"/>
        <w:jc w:val="center"/>
        <w:rPr>
          <w:rFonts w:asciiTheme="majorBidi" w:hAnsiTheme="majorBidi" w:cstheme="majorBidi"/>
          <w:b/>
          <w:bCs/>
          <w:color w:val="000000"/>
          <w:sz w:val="16"/>
          <w:szCs w:val="16"/>
        </w:rPr>
      </w:pPr>
      <w:r w:rsidRPr="00B670EE">
        <w:rPr>
          <w:rFonts w:asciiTheme="majorBidi" w:hAnsiTheme="majorBidi" w:cstheme="majorBidi"/>
          <w:color w:val="000000"/>
          <w:sz w:val="16"/>
          <w:szCs w:val="16"/>
        </w:rPr>
        <w:lastRenderedPageBreak/>
        <w:t xml:space="preserve">Fig. </w:t>
      </w:r>
      <w:r w:rsidR="004E2CDC" w:rsidRPr="00B670EE">
        <w:rPr>
          <w:rFonts w:asciiTheme="majorBidi" w:hAnsiTheme="majorBidi" w:cstheme="majorBidi"/>
          <w:color w:val="000000"/>
          <w:sz w:val="16"/>
          <w:szCs w:val="16"/>
        </w:rPr>
        <w:t>6</w:t>
      </w:r>
      <w:r w:rsidR="0014593F" w:rsidRPr="00B670EE">
        <w:rPr>
          <w:rFonts w:asciiTheme="majorBidi" w:hAnsiTheme="majorBidi" w:cstheme="majorBidi"/>
          <w:color w:val="000000"/>
          <w:sz w:val="16"/>
          <w:szCs w:val="16"/>
        </w:rPr>
        <w:t>.</w:t>
      </w:r>
      <w:r w:rsidRPr="00B670EE">
        <w:rPr>
          <w:rFonts w:asciiTheme="majorBidi" w:hAnsiTheme="majorBidi" w:cstheme="majorBidi"/>
          <w:color w:val="000000"/>
          <w:sz w:val="16"/>
          <w:szCs w:val="16"/>
        </w:rPr>
        <w:t xml:space="preserve"> </w:t>
      </w:r>
      <w:r w:rsidRPr="0014593F">
        <w:rPr>
          <w:rFonts w:asciiTheme="majorBidi" w:hAnsiTheme="majorBidi" w:cstheme="majorBidi"/>
          <w:color w:val="000000"/>
          <w:sz w:val="16"/>
          <w:szCs w:val="16"/>
        </w:rPr>
        <w:t>The sonocatalytic degradation of MEF under ultrasonic irradiation</w:t>
      </w:r>
    </w:p>
    <w:p w:rsidR="00421662" w:rsidRPr="0014593F" w:rsidRDefault="00421662" w:rsidP="00421662">
      <w:pPr>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Experimental condition: initial concent</w:t>
      </w:r>
      <w:r w:rsidR="00282A5B">
        <w:rPr>
          <w:rFonts w:asciiTheme="majorBidi" w:hAnsiTheme="majorBidi" w:cstheme="majorBidi"/>
          <w:sz w:val="16"/>
          <w:szCs w:val="16"/>
        </w:rPr>
        <w:t>ration of MEF: 10 mg/L, ultraso</w:t>
      </w:r>
      <w:r w:rsidRPr="0014593F">
        <w:rPr>
          <w:rFonts w:asciiTheme="majorBidi" w:hAnsiTheme="majorBidi" w:cstheme="majorBidi"/>
          <w:sz w:val="16"/>
          <w:szCs w:val="16"/>
        </w:rPr>
        <w:t>nic power: 1200W/L</w:t>
      </w:r>
      <w:r>
        <w:rPr>
          <w:rFonts w:asciiTheme="majorBidi" w:hAnsiTheme="majorBidi" w:cstheme="majorBidi"/>
          <w:sz w:val="16"/>
          <w:szCs w:val="16"/>
        </w:rPr>
        <w:t>,</w:t>
      </w:r>
      <w:r w:rsidR="004769B5" w:rsidRPr="004769B5">
        <w:rPr>
          <w:rFonts w:asciiTheme="majorBidi" w:hAnsiTheme="majorBidi" w:cstheme="majorBidi"/>
          <w:sz w:val="16"/>
          <w:szCs w:val="16"/>
        </w:rPr>
        <w:t xml:space="preserve"> </w:t>
      </w:r>
      <w:r w:rsidR="004769B5">
        <w:rPr>
          <w:rFonts w:asciiTheme="majorBidi" w:hAnsiTheme="majorBidi" w:cstheme="majorBidi"/>
          <w:sz w:val="16"/>
          <w:szCs w:val="16"/>
        </w:rPr>
        <w:t>catalyst: 1.2g/L,</w:t>
      </w:r>
      <w:r w:rsidRPr="0014593F">
        <w:rPr>
          <w:rFonts w:asciiTheme="majorBidi" w:hAnsiTheme="majorBidi" w:cstheme="majorBidi"/>
          <w:sz w:val="16"/>
          <w:szCs w:val="16"/>
        </w:rPr>
        <w:t xml:space="preserve"> pH=7.5.</w:t>
      </w:r>
    </w:p>
    <w:p w:rsidR="004E097B" w:rsidRPr="0015678E" w:rsidRDefault="004E097B" w:rsidP="009F1EE9">
      <w:pPr>
        <w:spacing w:afterLines="50" w:after="120"/>
        <w:jc w:val="center"/>
        <w:rPr>
          <w:rFonts w:asciiTheme="majorBidi" w:hAnsiTheme="majorBidi" w:cstheme="majorBidi"/>
          <w:sz w:val="16"/>
          <w:szCs w:val="16"/>
        </w:rPr>
      </w:pPr>
    </w:p>
    <w:p w:rsidR="000B507D" w:rsidRPr="00421662" w:rsidRDefault="000B507D" w:rsidP="00421662">
      <w:pPr>
        <w:autoSpaceDE w:val="0"/>
        <w:autoSpaceDN w:val="0"/>
        <w:bidi w:val="0"/>
        <w:adjustRightInd w:val="0"/>
        <w:spacing w:after="0" w:line="360" w:lineRule="auto"/>
        <w:rPr>
          <w:rFonts w:asciiTheme="majorBidi" w:hAnsiTheme="majorBidi" w:cstheme="majorBidi"/>
          <w:i/>
          <w:iCs/>
          <w:sz w:val="24"/>
          <w:szCs w:val="24"/>
        </w:rPr>
      </w:pPr>
      <w:r w:rsidRPr="00421662">
        <w:rPr>
          <w:rFonts w:asciiTheme="majorBidi" w:hAnsiTheme="majorBidi" w:cstheme="majorBidi"/>
          <w:i/>
          <w:iCs/>
          <w:sz w:val="24"/>
          <w:szCs w:val="24"/>
        </w:rPr>
        <w:t>Effect of Zn</w:t>
      </w:r>
      <w:r w:rsidR="00E56267" w:rsidRPr="00421662">
        <w:rPr>
          <w:rFonts w:asciiTheme="majorBidi" w:hAnsiTheme="majorBidi" w:cstheme="majorBidi"/>
          <w:i/>
          <w:iCs/>
          <w:sz w:val="24"/>
          <w:szCs w:val="24"/>
        </w:rPr>
        <w:t>O/</w:t>
      </w:r>
      <w:r w:rsidRPr="00421662">
        <w:rPr>
          <w:rFonts w:asciiTheme="majorBidi" w:hAnsiTheme="majorBidi" w:cstheme="majorBidi"/>
          <w:i/>
          <w:iCs/>
          <w:sz w:val="24"/>
          <w:szCs w:val="24"/>
        </w:rPr>
        <w:t>Cd</w:t>
      </w:r>
      <w:r w:rsidR="0044005E" w:rsidRPr="00421662">
        <w:rPr>
          <w:rFonts w:asciiTheme="majorBidi" w:hAnsiTheme="majorBidi" w:cstheme="majorBidi"/>
          <w:i/>
          <w:iCs/>
          <w:sz w:val="24"/>
          <w:szCs w:val="24"/>
        </w:rPr>
        <w:t>O</w:t>
      </w:r>
      <w:r w:rsidRPr="00421662">
        <w:rPr>
          <w:rFonts w:asciiTheme="majorBidi" w:hAnsiTheme="majorBidi" w:cstheme="majorBidi"/>
          <w:i/>
          <w:iCs/>
          <w:sz w:val="24"/>
          <w:szCs w:val="24"/>
        </w:rPr>
        <w:t>/r</w:t>
      </w:r>
      <w:r w:rsidR="00E56267" w:rsidRPr="00421662">
        <w:rPr>
          <w:rFonts w:asciiTheme="majorBidi" w:hAnsiTheme="majorBidi" w:cstheme="majorBidi"/>
          <w:i/>
          <w:iCs/>
          <w:sz w:val="24"/>
          <w:szCs w:val="24"/>
        </w:rPr>
        <w:t>educed graphene oxide</w:t>
      </w:r>
      <w:r w:rsidRPr="00421662">
        <w:rPr>
          <w:rFonts w:asciiTheme="majorBidi" w:hAnsiTheme="majorBidi" w:cstheme="majorBidi"/>
          <w:i/>
          <w:iCs/>
          <w:sz w:val="24"/>
          <w:szCs w:val="24"/>
        </w:rPr>
        <w:t xml:space="preserve"> dosage</w:t>
      </w:r>
    </w:p>
    <w:p w:rsidR="008F22DB" w:rsidRPr="00421662" w:rsidRDefault="000B507D" w:rsidP="00421662">
      <w:pPr>
        <w:autoSpaceDE w:val="0"/>
        <w:autoSpaceDN w:val="0"/>
        <w:bidi w:val="0"/>
        <w:adjustRightInd w:val="0"/>
        <w:spacing w:after="0" w:line="360" w:lineRule="auto"/>
        <w:jc w:val="both"/>
        <w:rPr>
          <w:rFonts w:cs="AdvGulliv-R"/>
          <w:sz w:val="28"/>
          <w:szCs w:val="26"/>
        </w:rPr>
      </w:pPr>
      <w:r w:rsidRPr="00421662">
        <w:rPr>
          <w:rFonts w:asciiTheme="majorBidi" w:hAnsiTheme="majorBidi" w:cstheme="majorBidi"/>
          <w:sz w:val="24"/>
          <w:szCs w:val="24"/>
        </w:rPr>
        <w:t>The dosage of the catalyst plays an important role in sonocatalytic degradation. Four different amount</w:t>
      </w:r>
      <w:r w:rsidR="00E36471" w:rsidRPr="00421662">
        <w:rPr>
          <w:rFonts w:asciiTheme="majorBidi" w:hAnsiTheme="majorBidi" w:cstheme="majorBidi"/>
          <w:sz w:val="24"/>
          <w:szCs w:val="24"/>
        </w:rPr>
        <w:t>s</w:t>
      </w:r>
      <w:r w:rsidRPr="00421662">
        <w:rPr>
          <w:rFonts w:asciiTheme="majorBidi" w:hAnsiTheme="majorBidi" w:cstheme="majorBidi"/>
          <w:sz w:val="24"/>
          <w:szCs w:val="24"/>
        </w:rPr>
        <w:t xml:space="preserve"> of catalyst (0.3, 0.6, 0.9 and 1.2 g/L) were considered. With increasing</w:t>
      </w:r>
      <w:r w:rsidR="00282A5B">
        <w:rPr>
          <w:rFonts w:asciiTheme="majorBidi" w:hAnsiTheme="majorBidi" w:cstheme="majorBidi"/>
          <w:sz w:val="24"/>
          <w:szCs w:val="24"/>
        </w:rPr>
        <w:t xml:space="preserve"> </w:t>
      </w:r>
      <w:r w:rsidR="00282A5B" w:rsidRPr="00282A5B">
        <w:rPr>
          <w:rFonts w:asciiTheme="majorBidi" w:hAnsiTheme="majorBidi" w:cstheme="majorBidi"/>
          <w:color w:val="FF0000"/>
          <w:sz w:val="24"/>
          <w:szCs w:val="24"/>
        </w:rPr>
        <w:t>the</w:t>
      </w:r>
      <w:r w:rsidRPr="00421662">
        <w:rPr>
          <w:rFonts w:asciiTheme="majorBidi" w:hAnsiTheme="majorBidi" w:cstheme="majorBidi"/>
          <w:sz w:val="24"/>
          <w:szCs w:val="24"/>
        </w:rPr>
        <w:t xml:space="preserve"> dosage</w:t>
      </w:r>
      <w:r w:rsidR="00282A5B">
        <w:rPr>
          <w:rFonts w:asciiTheme="majorBidi" w:hAnsiTheme="majorBidi" w:cstheme="majorBidi"/>
          <w:sz w:val="24"/>
          <w:szCs w:val="24"/>
        </w:rPr>
        <w:t xml:space="preserve"> of as-synthesized nanocomposite</w:t>
      </w:r>
      <w:r w:rsidRPr="00421662">
        <w:rPr>
          <w:rFonts w:asciiTheme="majorBidi" w:hAnsiTheme="majorBidi" w:cstheme="majorBidi"/>
          <w:sz w:val="24"/>
          <w:szCs w:val="24"/>
        </w:rPr>
        <w:t>, the active si</w:t>
      </w:r>
      <w:r w:rsidR="00872B17" w:rsidRPr="00421662">
        <w:rPr>
          <w:rFonts w:asciiTheme="majorBidi" w:hAnsiTheme="majorBidi" w:cstheme="majorBidi"/>
          <w:sz w:val="24"/>
          <w:szCs w:val="24"/>
        </w:rPr>
        <w:t>tes of catalyst were</w:t>
      </w:r>
      <w:r w:rsidRPr="00421662">
        <w:rPr>
          <w:rFonts w:asciiTheme="majorBidi" w:hAnsiTheme="majorBidi" w:cstheme="majorBidi"/>
          <w:sz w:val="24"/>
          <w:szCs w:val="24"/>
        </w:rPr>
        <w:t xml:space="preserve"> increased. </w:t>
      </w:r>
      <w:r w:rsidR="00205766" w:rsidRPr="00421662">
        <w:rPr>
          <w:rFonts w:asciiTheme="majorBidi" w:hAnsiTheme="majorBidi" w:cstheme="majorBidi"/>
          <w:sz w:val="24"/>
          <w:szCs w:val="24"/>
        </w:rPr>
        <w:t>Thus more</w:t>
      </w:r>
      <w:r w:rsidR="00872B17" w:rsidRPr="00421662">
        <w:rPr>
          <w:rFonts w:asciiTheme="majorBidi" w:hAnsiTheme="majorBidi" w:cstheme="majorBidi"/>
          <w:sz w:val="24"/>
          <w:szCs w:val="24"/>
        </w:rPr>
        <w:t xml:space="preserve"> radicals were</w:t>
      </w:r>
      <w:r w:rsidRPr="00421662">
        <w:rPr>
          <w:rFonts w:asciiTheme="majorBidi" w:hAnsiTheme="majorBidi" w:cstheme="majorBidi"/>
          <w:sz w:val="24"/>
          <w:szCs w:val="24"/>
        </w:rPr>
        <w:t xml:space="preserve"> produced and the degradation efficiency </w:t>
      </w:r>
      <w:r w:rsidR="00872B17" w:rsidRPr="00421662">
        <w:rPr>
          <w:rFonts w:asciiTheme="majorBidi" w:hAnsiTheme="majorBidi" w:cstheme="majorBidi"/>
          <w:sz w:val="24"/>
          <w:szCs w:val="24"/>
        </w:rPr>
        <w:t xml:space="preserve">was </w:t>
      </w:r>
      <w:r w:rsidRPr="00421662">
        <w:rPr>
          <w:rFonts w:asciiTheme="majorBidi" w:hAnsiTheme="majorBidi" w:cstheme="majorBidi"/>
          <w:sz w:val="24"/>
          <w:szCs w:val="24"/>
        </w:rPr>
        <w:t>increased. Fig</w:t>
      </w:r>
      <w:r w:rsidR="00F546BA" w:rsidRPr="00421662">
        <w:rPr>
          <w:rFonts w:asciiTheme="majorBidi" w:hAnsiTheme="majorBidi" w:cstheme="majorBidi"/>
          <w:sz w:val="24"/>
          <w:szCs w:val="24"/>
        </w:rPr>
        <w:t>.</w:t>
      </w:r>
      <w:r w:rsidR="004D4B4E" w:rsidRPr="00421662">
        <w:rPr>
          <w:rFonts w:asciiTheme="majorBidi" w:hAnsiTheme="majorBidi" w:cstheme="majorBidi" w:hint="cs"/>
          <w:sz w:val="24"/>
          <w:szCs w:val="24"/>
          <w:rtl/>
        </w:rPr>
        <w:t xml:space="preserve"> </w:t>
      </w:r>
      <w:r w:rsidR="004E2CDC" w:rsidRPr="00421662">
        <w:rPr>
          <w:rFonts w:asciiTheme="majorBidi" w:hAnsiTheme="majorBidi" w:cstheme="majorBidi"/>
          <w:sz w:val="24"/>
          <w:szCs w:val="24"/>
        </w:rPr>
        <w:t>7</w:t>
      </w:r>
      <w:r w:rsidRPr="00421662">
        <w:rPr>
          <w:rFonts w:asciiTheme="majorBidi" w:hAnsiTheme="majorBidi" w:cstheme="majorBidi"/>
          <w:sz w:val="24"/>
          <w:szCs w:val="24"/>
        </w:rPr>
        <w:t xml:space="preserve"> present</w:t>
      </w:r>
      <w:r w:rsidR="00E36471" w:rsidRPr="00421662">
        <w:rPr>
          <w:rFonts w:asciiTheme="majorBidi" w:hAnsiTheme="majorBidi" w:cstheme="majorBidi"/>
          <w:sz w:val="24"/>
          <w:szCs w:val="24"/>
        </w:rPr>
        <w:t>s</w:t>
      </w:r>
      <w:r w:rsidRPr="00421662">
        <w:rPr>
          <w:rFonts w:asciiTheme="majorBidi" w:hAnsiTheme="majorBidi" w:cstheme="majorBidi"/>
          <w:sz w:val="24"/>
          <w:szCs w:val="24"/>
        </w:rPr>
        <w:t xml:space="preserve"> the results of </w:t>
      </w:r>
      <w:r w:rsidR="00E36471" w:rsidRPr="00421662">
        <w:rPr>
          <w:rFonts w:asciiTheme="majorBidi" w:hAnsiTheme="majorBidi" w:cstheme="majorBidi"/>
          <w:sz w:val="24"/>
          <w:szCs w:val="24"/>
        </w:rPr>
        <w:t xml:space="preserve">the </w:t>
      </w:r>
      <w:r w:rsidR="00CB5E71" w:rsidRPr="00421662">
        <w:rPr>
          <w:rFonts w:asciiTheme="majorBidi" w:hAnsiTheme="majorBidi" w:cstheme="majorBidi"/>
          <w:sz w:val="24"/>
          <w:szCs w:val="24"/>
        </w:rPr>
        <w:t>experiments,</w:t>
      </w:r>
      <w:r w:rsidRPr="00421662">
        <w:rPr>
          <w:rFonts w:asciiTheme="majorBidi" w:hAnsiTheme="majorBidi" w:cstheme="majorBidi"/>
          <w:sz w:val="24"/>
          <w:szCs w:val="24"/>
        </w:rPr>
        <w:t xml:space="preserve"> the 1.2 g/L catalyst has shown m</w:t>
      </w:r>
      <w:r w:rsidR="008F22DB" w:rsidRPr="00421662">
        <w:rPr>
          <w:rFonts w:asciiTheme="majorBidi" w:hAnsiTheme="majorBidi" w:cstheme="majorBidi"/>
          <w:sz w:val="24"/>
          <w:szCs w:val="24"/>
        </w:rPr>
        <w:t>aximum removal efficiency (9</w:t>
      </w:r>
      <w:r w:rsidR="0030668F" w:rsidRPr="00421662">
        <w:rPr>
          <w:rFonts w:asciiTheme="majorBidi" w:hAnsiTheme="majorBidi" w:cstheme="majorBidi"/>
          <w:sz w:val="24"/>
          <w:szCs w:val="24"/>
        </w:rPr>
        <w:t>3</w:t>
      </w:r>
      <w:r w:rsidR="008F22DB" w:rsidRPr="00421662">
        <w:rPr>
          <w:rFonts w:asciiTheme="majorBidi" w:hAnsiTheme="majorBidi" w:cstheme="majorBidi"/>
          <w:sz w:val="24"/>
          <w:szCs w:val="24"/>
        </w:rPr>
        <w:t>%).</w:t>
      </w:r>
    </w:p>
    <w:p w:rsidR="008F22DB" w:rsidRDefault="00BE5162" w:rsidP="008F22DB">
      <w:pPr>
        <w:tabs>
          <w:tab w:val="left" w:pos="2669"/>
        </w:tabs>
        <w:autoSpaceDE w:val="0"/>
        <w:autoSpaceDN w:val="0"/>
        <w:bidi w:val="0"/>
        <w:adjustRightInd w:val="0"/>
        <w:spacing w:after="0" w:line="480" w:lineRule="auto"/>
        <w:jc w:val="center"/>
        <w:rPr>
          <w:rFonts w:cs="AdvGulliv-R"/>
          <w:color w:val="00B050"/>
        </w:rPr>
      </w:pPr>
      <w:r>
        <w:rPr>
          <w:rFonts w:cs="AdvGulliv-R"/>
          <w:noProof/>
          <w:color w:val="00B050"/>
          <w:lang w:bidi="ar-SA"/>
        </w:rPr>
        <w:drawing>
          <wp:inline distT="0" distB="0" distL="0" distR="0" wp14:anchorId="3E8F34EA" wp14:editId="16EDD13F">
            <wp:extent cx="3240000" cy="1825418"/>
            <wp:effectExtent l="0" t="0" r="0" b="3810"/>
            <wp:docPr id="17" name="Picture 17" descr="C:\Users\HODA\Desktop\tiff picture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DA\Desktop\tiff pictures\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8F22DB" w:rsidRPr="0014593F" w:rsidRDefault="008F22DB" w:rsidP="0014593F">
      <w:pPr>
        <w:tabs>
          <w:tab w:val="left" w:pos="1473"/>
        </w:tabs>
        <w:autoSpaceDE w:val="0"/>
        <w:autoSpaceDN w:val="0"/>
        <w:bidi w:val="0"/>
        <w:adjustRightInd w:val="0"/>
        <w:spacing w:after="0" w:line="480" w:lineRule="auto"/>
        <w:jc w:val="center"/>
        <w:rPr>
          <w:rFonts w:asciiTheme="majorBidi" w:hAnsiTheme="majorBidi" w:cstheme="majorBidi"/>
          <w:sz w:val="16"/>
          <w:szCs w:val="16"/>
        </w:rPr>
      </w:pPr>
      <w:r w:rsidRPr="00B670EE">
        <w:rPr>
          <w:rFonts w:asciiTheme="majorBidi" w:hAnsiTheme="majorBidi" w:cstheme="majorBidi"/>
          <w:sz w:val="16"/>
          <w:szCs w:val="16"/>
        </w:rPr>
        <w:t>Fig</w:t>
      </w:r>
      <w:r w:rsidR="00F546BA" w:rsidRPr="00B670EE">
        <w:rPr>
          <w:rFonts w:asciiTheme="majorBidi" w:hAnsiTheme="majorBidi" w:cstheme="majorBidi"/>
          <w:sz w:val="16"/>
          <w:szCs w:val="16"/>
        </w:rPr>
        <w:t xml:space="preserve">. </w:t>
      </w:r>
      <w:r w:rsidR="004E2CDC" w:rsidRPr="00B670EE">
        <w:rPr>
          <w:rFonts w:asciiTheme="majorBidi" w:hAnsiTheme="majorBidi" w:cstheme="majorBidi"/>
          <w:sz w:val="16"/>
          <w:szCs w:val="16"/>
        </w:rPr>
        <w:t>7</w:t>
      </w:r>
      <w:r w:rsidR="0014593F" w:rsidRPr="00B670EE">
        <w:rPr>
          <w:rFonts w:asciiTheme="majorBidi" w:hAnsiTheme="majorBidi" w:cstheme="majorBidi"/>
          <w:sz w:val="16"/>
          <w:szCs w:val="16"/>
        </w:rPr>
        <w:t>.</w:t>
      </w:r>
      <w:r w:rsidR="009F1EE9" w:rsidRPr="00B670EE">
        <w:rPr>
          <w:rFonts w:asciiTheme="majorBidi" w:hAnsiTheme="majorBidi" w:cstheme="majorBidi"/>
          <w:sz w:val="16"/>
          <w:szCs w:val="16"/>
        </w:rPr>
        <w:t xml:space="preserve"> </w:t>
      </w:r>
      <w:r w:rsidRPr="0014593F">
        <w:rPr>
          <w:rFonts w:asciiTheme="majorBidi" w:hAnsiTheme="majorBidi" w:cstheme="majorBidi"/>
          <w:sz w:val="16"/>
          <w:szCs w:val="16"/>
        </w:rPr>
        <w:t>Effect of dosage of catalyst on sonocatalytic reaction</w:t>
      </w:r>
    </w:p>
    <w:p w:rsidR="008F22DB" w:rsidRPr="0014593F" w:rsidRDefault="008F22DB" w:rsidP="008F22DB">
      <w:pPr>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Experimental condition: initial concent</w:t>
      </w:r>
      <w:r w:rsidR="00FF51AA">
        <w:rPr>
          <w:rFonts w:asciiTheme="majorBidi" w:hAnsiTheme="majorBidi" w:cstheme="majorBidi"/>
          <w:sz w:val="16"/>
          <w:szCs w:val="16"/>
        </w:rPr>
        <w:t xml:space="preserve">ration of MEF: 10 mg/L, </w:t>
      </w:r>
      <w:r w:rsidR="00FF51AA" w:rsidRPr="00FF51AA">
        <w:rPr>
          <w:rFonts w:asciiTheme="majorBidi" w:hAnsiTheme="majorBidi" w:cstheme="majorBidi"/>
          <w:color w:val="FF0000"/>
          <w:sz w:val="16"/>
          <w:szCs w:val="16"/>
        </w:rPr>
        <w:t>ultraso</w:t>
      </w:r>
      <w:r w:rsidRPr="00FF51AA">
        <w:rPr>
          <w:rFonts w:asciiTheme="majorBidi" w:hAnsiTheme="majorBidi" w:cstheme="majorBidi"/>
          <w:color w:val="FF0000"/>
          <w:sz w:val="16"/>
          <w:szCs w:val="16"/>
        </w:rPr>
        <w:t>nic</w:t>
      </w:r>
      <w:r w:rsidRPr="0014593F">
        <w:rPr>
          <w:rFonts w:asciiTheme="majorBidi" w:hAnsiTheme="majorBidi" w:cstheme="majorBidi"/>
          <w:sz w:val="16"/>
          <w:szCs w:val="16"/>
        </w:rPr>
        <w:t xml:space="preserve"> power: 1200W/L</w:t>
      </w:r>
      <w:r w:rsidR="00282B5A">
        <w:rPr>
          <w:rFonts w:asciiTheme="majorBidi" w:hAnsiTheme="majorBidi" w:cstheme="majorBidi"/>
          <w:sz w:val="16"/>
          <w:szCs w:val="16"/>
        </w:rPr>
        <w:t>, catalyst: ZnO/CdO/reduced graphene oxide (10/100),</w:t>
      </w:r>
      <w:r w:rsidR="00261411"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261411" w:rsidRPr="0014593F">
        <w:rPr>
          <w:rFonts w:asciiTheme="majorBidi" w:hAnsiTheme="majorBidi" w:cstheme="majorBidi"/>
          <w:sz w:val="16"/>
          <w:szCs w:val="16"/>
        </w:rPr>
        <w:t>H=7.5</w:t>
      </w:r>
      <w:r w:rsidR="004A2EC2" w:rsidRPr="0014593F">
        <w:rPr>
          <w:rFonts w:asciiTheme="majorBidi" w:hAnsiTheme="majorBidi" w:cstheme="majorBidi"/>
          <w:sz w:val="16"/>
          <w:szCs w:val="16"/>
        </w:rPr>
        <w:t>.</w:t>
      </w:r>
    </w:p>
    <w:p w:rsidR="008F22DB" w:rsidRPr="0014593F" w:rsidRDefault="008F22DB" w:rsidP="008F22DB">
      <w:pPr>
        <w:tabs>
          <w:tab w:val="left" w:pos="1526"/>
        </w:tabs>
        <w:autoSpaceDE w:val="0"/>
        <w:autoSpaceDN w:val="0"/>
        <w:bidi w:val="0"/>
        <w:adjustRightInd w:val="0"/>
        <w:spacing w:after="0" w:line="480" w:lineRule="auto"/>
        <w:jc w:val="both"/>
        <w:rPr>
          <w:rFonts w:cs="AdvGulliv-R"/>
          <w:color w:val="00B050"/>
        </w:rPr>
      </w:pPr>
    </w:p>
    <w:p w:rsidR="000B507D" w:rsidRPr="004769B5"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769B5">
        <w:rPr>
          <w:rFonts w:asciiTheme="majorBidi" w:hAnsiTheme="majorBidi" w:cstheme="majorBidi"/>
          <w:i/>
          <w:iCs/>
          <w:sz w:val="24"/>
          <w:szCs w:val="24"/>
        </w:rPr>
        <w:t xml:space="preserve">Effect of initial concentration of </w:t>
      </w:r>
      <w:r w:rsidR="006652D2" w:rsidRPr="004769B5">
        <w:rPr>
          <w:rFonts w:asciiTheme="majorBidi" w:hAnsiTheme="majorBidi" w:cstheme="majorBidi"/>
          <w:i/>
          <w:iCs/>
          <w:sz w:val="24"/>
          <w:szCs w:val="24"/>
        </w:rPr>
        <w:t>organic pollutant</w:t>
      </w:r>
    </w:p>
    <w:p w:rsidR="000B507D" w:rsidRPr="004769B5" w:rsidRDefault="000B507D" w:rsidP="004769B5">
      <w:pPr>
        <w:autoSpaceDE w:val="0"/>
        <w:autoSpaceDN w:val="0"/>
        <w:bidi w:val="0"/>
        <w:adjustRightInd w:val="0"/>
        <w:spacing w:after="0" w:line="360" w:lineRule="auto"/>
        <w:rPr>
          <w:rFonts w:asciiTheme="majorBidi" w:hAnsiTheme="majorBidi" w:cstheme="majorBidi"/>
          <w:sz w:val="24"/>
          <w:szCs w:val="24"/>
        </w:rPr>
      </w:pPr>
      <w:r w:rsidRPr="004769B5">
        <w:rPr>
          <w:rFonts w:asciiTheme="majorBidi" w:hAnsiTheme="majorBidi" w:cstheme="majorBidi"/>
          <w:sz w:val="24"/>
          <w:szCs w:val="24"/>
        </w:rPr>
        <w:t>To study the effect</w:t>
      </w:r>
      <w:r w:rsidR="000F72E7" w:rsidRPr="004769B5">
        <w:rPr>
          <w:rFonts w:asciiTheme="majorBidi" w:hAnsiTheme="majorBidi" w:cstheme="majorBidi"/>
          <w:sz w:val="24"/>
          <w:szCs w:val="24"/>
        </w:rPr>
        <w:t>s</w:t>
      </w:r>
      <w:r w:rsidRPr="004769B5">
        <w:rPr>
          <w:rFonts w:asciiTheme="majorBidi" w:hAnsiTheme="majorBidi" w:cstheme="majorBidi"/>
          <w:sz w:val="24"/>
          <w:szCs w:val="24"/>
        </w:rPr>
        <w:t xml:space="preserve"> of initial concentration</w:t>
      </w:r>
      <w:r w:rsidR="00E51862" w:rsidRPr="004769B5">
        <w:rPr>
          <w:rFonts w:asciiTheme="majorBidi" w:hAnsiTheme="majorBidi" w:cstheme="majorBidi"/>
          <w:sz w:val="24"/>
          <w:szCs w:val="24"/>
        </w:rPr>
        <w:t xml:space="preserve"> of </w:t>
      </w:r>
      <w:r w:rsidR="006652D2" w:rsidRPr="004769B5">
        <w:rPr>
          <w:rFonts w:asciiTheme="majorBidi" w:hAnsiTheme="majorBidi" w:cstheme="majorBidi"/>
          <w:sz w:val="24"/>
          <w:szCs w:val="24"/>
        </w:rPr>
        <w:t xml:space="preserve">organic </w:t>
      </w:r>
      <w:r w:rsidR="000D301F" w:rsidRPr="004769B5">
        <w:rPr>
          <w:rFonts w:asciiTheme="majorBidi" w:hAnsiTheme="majorBidi" w:cstheme="majorBidi"/>
          <w:sz w:val="24"/>
          <w:szCs w:val="24"/>
        </w:rPr>
        <w:t>pollutant on</w:t>
      </w:r>
      <w:r w:rsidR="00282A5B">
        <w:rPr>
          <w:rFonts w:asciiTheme="majorBidi" w:hAnsiTheme="majorBidi" w:cstheme="majorBidi"/>
          <w:sz w:val="24"/>
          <w:szCs w:val="24"/>
        </w:rPr>
        <w:t xml:space="preserve"> </w:t>
      </w:r>
      <w:r w:rsidR="00282A5B" w:rsidRPr="00282A5B">
        <w:rPr>
          <w:rFonts w:asciiTheme="majorBidi" w:hAnsiTheme="majorBidi" w:cstheme="majorBidi"/>
          <w:color w:val="FF0000"/>
          <w:sz w:val="24"/>
          <w:szCs w:val="24"/>
        </w:rPr>
        <w:t>the</w:t>
      </w:r>
      <w:r w:rsidRPr="004769B5">
        <w:rPr>
          <w:rFonts w:asciiTheme="majorBidi" w:hAnsiTheme="majorBidi" w:cstheme="majorBidi"/>
          <w:sz w:val="24"/>
          <w:szCs w:val="24"/>
        </w:rPr>
        <w:t xml:space="preserve"> sonocatalytic reaction, four different </w:t>
      </w:r>
      <w:r w:rsidRPr="00C420FE">
        <w:rPr>
          <w:rFonts w:asciiTheme="majorBidi" w:hAnsiTheme="majorBidi" w:cstheme="majorBidi"/>
          <w:color w:val="FF0000"/>
          <w:sz w:val="24"/>
          <w:szCs w:val="24"/>
        </w:rPr>
        <w:t>amount</w:t>
      </w:r>
      <w:r w:rsidR="00C420FE" w:rsidRPr="00C420FE">
        <w:rPr>
          <w:rFonts w:asciiTheme="majorBidi" w:hAnsiTheme="majorBidi" w:cstheme="majorBidi"/>
          <w:color w:val="FF0000"/>
          <w:sz w:val="24"/>
          <w:szCs w:val="24"/>
        </w:rPr>
        <w:t>s</w:t>
      </w:r>
      <w:r w:rsidRPr="004769B5">
        <w:rPr>
          <w:rFonts w:asciiTheme="majorBidi" w:hAnsiTheme="majorBidi" w:cstheme="majorBidi"/>
          <w:sz w:val="24"/>
          <w:szCs w:val="24"/>
        </w:rPr>
        <w:t xml:space="preserve"> </w:t>
      </w:r>
      <w:r w:rsidR="00FE265C" w:rsidRPr="004769B5">
        <w:rPr>
          <w:rFonts w:asciiTheme="majorBidi" w:hAnsiTheme="majorBidi" w:cstheme="majorBidi"/>
          <w:sz w:val="24"/>
          <w:szCs w:val="24"/>
        </w:rPr>
        <w:t>of initial</w:t>
      </w:r>
      <w:r w:rsidRPr="004769B5">
        <w:rPr>
          <w:rFonts w:asciiTheme="majorBidi" w:hAnsiTheme="majorBidi" w:cstheme="majorBidi"/>
          <w:sz w:val="24"/>
          <w:szCs w:val="24"/>
        </w:rPr>
        <w:t xml:space="preserve"> concentration of MEF (5, 10, 15 and 20 mg/L) were considered. Fi</w:t>
      </w:r>
      <w:r w:rsidR="005B6639" w:rsidRPr="004769B5">
        <w:rPr>
          <w:rFonts w:asciiTheme="majorBidi" w:hAnsiTheme="majorBidi" w:cstheme="majorBidi"/>
          <w:sz w:val="24"/>
          <w:szCs w:val="24"/>
        </w:rPr>
        <w:t xml:space="preserve">g. </w:t>
      </w:r>
      <w:r w:rsidR="004E2CDC" w:rsidRPr="004769B5">
        <w:rPr>
          <w:rFonts w:asciiTheme="majorBidi" w:hAnsiTheme="majorBidi" w:cstheme="majorBidi"/>
          <w:sz w:val="24"/>
          <w:szCs w:val="24"/>
        </w:rPr>
        <w:t>8</w:t>
      </w:r>
      <w:r w:rsidR="004D4B4E" w:rsidRPr="004769B5">
        <w:rPr>
          <w:rFonts w:asciiTheme="majorBidi" w:hAnsiTheme="majorBidi" w:cstheme="majorBidi"/>
          <w:sz w:val="24"/>
          <w:szCs w:val="24"/>
        </w:rPr>
        <w:t xml:space="preserve"> </w:t>
      </w:r>
      <w:r w:rsidR="006C0E8A" w:rsidRPr="004769B5">
        <w:rPr>
          <w:rFonts w:asciiTheme="majorBidi" w:hAnsiTheme="majorBidi" w:cstheme="majorBidi"/>
          <w:sz w:val="24"/>
          <w:szCs w:val="24"/>
        </w:rPr>
        <w:t>shows that</w:t>
      </w:r>
      <w:r w:rsidR="00C420FE">
        <w:rPr>
          <w:rFonts w:asciiTheme="majorBidi" w:hAnsiTheme="majorBidi" w:cstheme="majorBidi"/>
          <w:sz w:val="24"/>
          <w:szCs w:val="24"/>
        </w:rPr>
        <w:t>,</w:t>
      </w:r>
      <w:r w:rsidRPr="004769B5">
        <w:rPr>
          <w:rFonts w:asciiTheme="majorBidi" w:hAnsiTheme="majorBidi" w:cstheme="majorBidi"/>
          <w:sz w:val="24"/>
          <w:szCs w:val="24"/>
        </w:rPr>
        <w:t xml:space="preserve"> with increasing the initial concentration</w:t>
      </w:r>
      <w:r w:rsidR="00E51862" w:rsidRPr="004769B5">
        <w:rPr>
          <w:rFonts w:asciiTheme="majorBidi" w:hAnsiTheme="majorBidi" w:cstheme="majorBidi"/>
          <w:sz w:val="24"/>
          <w:szCs w:val="24"/>
        </w:rPr>
        <w:t xml:space="preserve"> of MEF</w:t>
      </w:r>
      <w:r w:rsidRPr="004769B5">
        <w:rPr>
          <w:rFonts w:asciiTheme="majorBidi" w:hAnsiTheme="majorBidi" w:cstheme="majorBidi"/>
          <w:sz w:val="24"/>
          <w:szCs w:val="24"/>
        </w:rPr>
        <w:t>, the number of the MEF is increased</w:t>
      </w:r>
      <w:r w:rsidR="00C420FE">
        <w:rPr>
          <w:rFonts w:asciiTheme="majorBidi" w:hAnsiTheme="majorBidi" w:cstheme="majorBidi"/>
          <w:sz w:val="24"/>
          <w:szCs w:val="24"/>
        </w:rPr>
        <w:t>,</w:t>
      </w:r>
      <w:r w:rsidRPr="004769B5">
        <w:rPr>
          <w:rFonts w:asciiTheme="majorBidi" w:hAnsiTheme="majorBidi" w:cstheme="majorBidi"/>
          <w:sz w:val="24"/>
          <w:szCs w:val="24"/>
        </w:rPr>
        <w:t xml:space="preserve"> whereas the number of hydroxyl radicals is constant. More hydroxyl radicals are required for degradation</w:t>
      </w:r>
      <w:r w:rsidR="000F72E7" w:rsidRPr="004769B5">
        <w:rPr>
          <w:rFonts w:asciiTheme="majorBidi" w:hAnsiTheme="majorBidi" w:cstheme="majorBidi"/>
          <w:sz w:val="24"/>
          <w:szCs w:val="24"/>
        </w:rPr>
        <w:t xml:space="preserve"> of</w:t>
      </w:r>
      <w:r w:rsidRPr="004769B5">
        <w:rPr>
          <w:rFonts w:asciiTheme="majorBidi" w:hAnsiTheme="majorBidi" w:cstheme="majorBidi"/>
          <w:sz w:val="24"/>
          <w:szCs w:val="24"/>
        </w:rPr>
        <w:t xml:space="preserve"> all of the molecules, </w:t>
      </w:r>
      <w:r w:rsidR="000F72E7" w:rsidRPr="004769B5">
        <w:rPr>
          <w:rFonts w:asciiTheme="majorBidi" w:hAnsiTheme="majorBidi" w:cstheme="majorBidi"/>
          <w:sz w:val="24"/>
          <w:szCs w:val="24"/>
        </w:rPr>
        <w:t>therefore</w:t>
      </w:r>
      <w:r w:rsidRPr="004769B5">
        <w:rPr>
          <w:rFonts w:asciiTheme="majorBidi" w:hAnsiTheme="majorBidi" w:cstheme="majorBidi"/>
          <w:sz w:val="24"/>
          <w:szCs w:val="24"/>
        </w:rPr>
        <w:t xml:space="preserve"> the degradation efficiency is decreased. The results show initial concentration of MEF (10 mg/L) is suitable.</w:t>
      </w:r>
    </w:p>
    <w:p w:rsidR="008F22DB" w:rsidRDefault="004B048F" w:rsidP="004C32AE">
      <w:pPr>
        <w:autoSpaceDE w:val="0"/>
        <w:autoSpaceDN w:val="0"/>
        <w:bidi w:val="0"/>
        <w:adjustRightInd w:val="0"/>
        <w:spacing w:after="0" w:line="480" w:lineRule="auto"/>
        <w:jc w:val="center"/>
        <w:rPr>
          <w:rFonts w:asciiTheme="majorBidi" w:hAnsiTheme="majorBidi" w:cstheme="majorBidi"/>
          <w:sz w:val="20"/>
          <w:szCs w:val="20"/>
        </w:rPr>
      </w:pPr>
      <w:r>
        <w:rPr>
          <w:rFonts w:asciiTheme="majorBidi" w:hAnsiTheme="majorBidi" w:cstheme="majorBidi"/>
          <w:noProof/>
          <w:sz w:val="20"/>
          <w:szCs w:val="20"/>
          <w:lang w:bidi="ar-SA"/>
        </w:rPr>
        <w:lastRenderedPageBreak/>
        <w:drawing>
          <wp:inline distT="0" distB="0" distL="0" distR="0" wp14:anchorId="3C81285E" wp14:editId="41F666C1">
            <wp:extent cx="3240000" cy="1825418"/>
            <wp:effectExtent l="0" t="0" r="0" b="3810"/>
            <wp:docPr id="18" name="Picture 18" descr="C:\Users\HODA\Desktop\tiff picture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DA\Desktop\tiff pictures\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4C32AE" w:rsidRPr="0014593F" w:rsidRDefault="004C32AE" w:rsidP="0014593F">
      <w:pPr>
        <w:autoSpaceDE w:val="0"/>
        <w:autoSpaceDN w:val="0"/>
        <w:bidi w:val="0"/>
        <w:adjustRightInd w:val="0"/>
        <w:spacing w:after="0" w:line="480" w:lineRule="auto"/>
        <w:jc w:val="center"/>
        <w:rPr>
          <w:rFonts w:asciiTheme="majorBidi" w:hAnsiTheme="majorBidi" w:cstheme="majorBidi"/>
          <w:sz w:val="16"/>
          <w:szCs w:val="16"/>
        </w:rPr>
      </w:pPr>
      <w:r w:rsidRPr="00B670EE">
        <w:rPr>
          <w:rFonts w:asciiTheme="majorBidi" w:hAnsiTheme="majorBidi" w:cstheme="majorBidi"/>
          <w:sz w:val="16"/>
          <w:szCs w:val="16"/>
        </w:rPr>
        <w:t>Fig</w:t>
      </w:r>
      <w:r w:rsidR="005B6639" w:rsidRPr="00B670EE">
        <w:rPr>
          <w:rFonts w:asciiTheme="majorBidi" w:hAnsiTheme="majorBidi" w:cstheme="majorBidi"/>
          <w:sz w:val="16"/>
          <w:szCs w:val="16"/>
        </w:rPr>
        <w:t xml:space="preserve">. </w:t>
      </w:r>
      <w:r w:rsidR="004E2CDC" w:rsidRPr="00B670EE">
        <w:rPr>
          <w:rFonts w:asciiTheme="majorBidi" w:hAnsiTheme="majorBidi" w:cstheme="majorBidi"/>
          <w:sz w:val="16"/>
          <w:szCs w:val="16"/>
        </w:rPr>
        <w:t>8</w:t>
      </w:r>
      <w:r w:rsidR="0014593F" w:rsidRPr="00B670EE">
        <w:rPr>
          <w:rFonts w:asciiTheme="majorBidi" w:hAnsiTheme="majorBidi" w:cstheme="majorBidi"/>
          <w:sz w:val="16"/>
          <w:szCs w:val="16"/>
        </w:rPr>
        <w:t>.</w:t>
      </w:r>
      <w:r w:rsidR="009F1EE9" w:rsidRPr="00B670EE">
        <w:rPr>
          <w:rFonts w:asciiTheme="majorBidi" w:hAnsiTheme="majorBidi" w:cstheme="majorBidi"/>
          <w:sz w:val="16"/>
          <w:szCs w:val="16"/>
        </w:rPr>
        <w:t xml:space="preserve"> </w:t>
      </w:r>
      <w:r w:rsidRPr="00B670EE">
        <w:rPr>
          <w:rFonts w:asciiTheme="majorBidi" w:hAnsiTheme="majorBidi" w:cstheme="majorBidi"/>
          <w:sz w:val="16"/>
          <w:szCs w:val="16"/>
        </w:rPr>
        <w:t>E</w:t>
      </w:r>
      <w:r w:rsidRPr="0014593F">
        <w:rPr>
          <w:rFonts w:asciiTheme="majorBidi" w:hAnsiTheme="majorBidi" w:cstheme="majorBidi"/>
          <w:sz w:val="16"/>
          <w:szCs w:val="16"/>
        </w:rPr>
        <w:t>ffect of initial concentration of MEF on sonocatalytic reaction</w:t>
      </w:r>
    </w:p>
    <w:p w:rsidR="004C32AE" w:rsidRPr="0014593F" w:rsidRDefault="004C32AE" w:rsidP="001F44D3">
      <w:pPr>
        <w:tabs>
          <w:tab w:val="center" w:pos="4252"/>
          <w:tab w:val="right" w:pos="8504"/>
        </w:tabs>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 xml:space="preserve">Experimental condition: </w:t>
      </w:r>
      <w:r w:rsidR="00CA1685">
        <w:rPr>
          <w:rFonts w:asciiTheme="majorBidi" w:hAnsiTheme="majorBidi" w:cstheme="majorBidi"/>
          <w:sz w:val="16"/>
          <w:szCs w:val="16"/>
        </w:rPr>
        <w:t>ZnO/CdO/reduced graphene oxide (10/100)</w:t>
      </w:r>
      <w:r w:rsidR="001F44D3">
        <w:rPr>
          <w:rFonts w:asciiTheme="majorBidi" w:hAnsiTheme="majorBidi" w:cstheme="majorBidi"/>
          <w:sz w:val="16"/>
          <w:szCs w:val="16"/>
        </w:rPr>
        <w:t>:</w:t>
      </w:r>
      <w:r w:rsidR="00CA1685">
        <w:rPr>
          <w:rFonts w:asciiTheme="majorBidi" w:hAnsiTheme="majorBidi" w:cstheme="majorBidi"/>
          <w:sz w:val="16"/>
          <w:szCs w:val="16"/>
        </w:rPr>
        <w:t xml:space="preserve"> </w:t>
      </w:r>
      <w:r w:rsidRPr="0014593F">
        <w:rPr>
          <w:rFonts w:asciiTheme="majorBidi" w:hAnsiTheme="majorBidi" w:cstheme="majorBidi"/>
          <w:sz w:val="16"/>
          <w:szCs w:val="16"/>
        </w:rPr>
        <w:t>1.2</w:t>
      </w:r>
      <w:r w:rsidR="0094314A" w:rsidRPr="0014593F">
        <w:rPr>
          <w:rFonts w:asciiTheme="majorBidi" w:hAnsiTheme="majorBidi" w:cstheme="majorBidi"/>
          <w:sz w:val="16"/>
          <w:szCs w:val="16"/>
        </w:rPr>
        <w:t xml:space="preserve"> </w:t>
      </w:r>
      <w:r w:rsidR="00C420FE">
        <w:rPr>
          <w:rFonts w:asciiTheme="majorBidi" w:hAnsiTheme="majorBidi" w:cstheme="majorBidi"/>
          <w:sz w:val="16"/>
          <w:szCs w:val="16"/>
        </w:rPr>
        <w:t>g/L, ultraso</w:t>
      </w:r>
      <w:r w:rsidRPr="0014593F">
        <w:rPr>
          <w:rFonts w:asciiTheme="majorBidi" w:hAnsiTheme="majorBidi" w:cstheme="majorBidi"/>
          <w:sz w:val="16"/>
          <w:szCs w:val="16"/>
        </w:rPr>
        <w:t>nic power: 1200W/L</w:t>
      </w:r>
      <w:r w:rsidR="0094314A"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261411" w:rsidRPr="0014593F">
        <w:rPr>
          <w:rFonts w:asciiTheme="majorBidi" w:hAnsiTheme="majorBidi" w:cstheme="majorBidi"/>
          <w:sz w:val="16"/>
          <w:szCs w:val="16"/>
        </w:rPr>
        <w:t>H=7.5</w:t>
      </w:r>
      <w:r w:rsidR="0094314A" w:rsidRPr="0014593F">
        <w:rPr>
          <w:rFonts w:asciiTheme="majorBidi" w:hAnsiTheme="majorBidi" w:cstheme="majorBidi"/>
          <w:sz w:val="16"/>
          <w:szCs w:val="16"/>
        </w:rPr>
        <w:t>.</w:t>
      </w:r>
    </w:p>
    <w:p w:rsidR="008F22DB" w:rsidRPr="008751FD" w:rsidRDefault="008F22DB" w:rsidP="004C32AE">
      <w:pPr>
        <w:tabs>
          <w:tab w:val="left" w:pos="3101"/>
        </w:tabs>
        <w:autoSpaceDE w:val="0"/>
        <w:autoSpaceDN w:val="0"/>
        <w:bidi w:val="0"/>
        <w:adjustRightInd w:val="0"/>
        <w:spacing w:after="0" w:line="480" w:lineRule="auto"/>
        <w:rPr>
          <w:rFonts w:asciiTheme="majorBidi" w:hAnsiTheme="majorBidi" w:cstheme="majorBidi"/>
          <w:sz w:val="20"/>
          <w:szCs w:val="20"/>
        </w:rPr>
      </w:pPr>
    </w:p>
    <w:p w:rsidR="000B507D" w:rsidRPr="004769B5"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769B5">
        <w:rPr>
          <w:rFonts w:asciiTheme="majorBidi" w:hAnsiTheme="majorBidi" w:cstheme="majorBidi"/>
          <w:i/>
          <w:iCs/>
          <w:sz w:val="24"/>
          <w:szCs w:val="24"/>
        </w:rPr>
        <w:t>Effect of ultrasonic power</w:t>
      </w:r>
    </w:p>
    <w:p w:rsidR="000B507D" w:rsidRPr="004769B5" w:rsidRDefault="000B507D" w:rsidP="00750DD0">
      <w:pPr>
        <w:autoSpaceDE w:val="0"/>
        <w:autoSpaceDN w:val="0"/>
        <w:bidi w:val="0"/>
        <w:adjustRightInd w:val="0"/>
        <w:spacing w:after="0" w:line="360" w:lineRule="auto"/>
        <w:rPr>
          <w:rFonts w:asciiTheme="majorBidi" w:hAnsiTheme="majorBidi" w:cstheme="majorBidi"/>
          <w:sz w:val="24"/>
          <w:szCs w:val="24"/>
        </w:rPr>
      </w:pPr>
      <w:r w:rsidRPr="004769B5">
        <w:rPr>
          <w:rFonts w:asciiTheme="majorBidi" w:hAnsiTheme="majorBidi" w:cstheme="majorBidi"/>
          <w:sz w:val="24"/>
          <w:szCs w:val="24"/>
        </w:rPr>
        <w:t>Fig</w:t>
      </w:r>
      <w:r w:rsidR="005B6639" w:rsidRPr="004769B5">
        <w:rPr>
          <w:rFonts w:asciiTheme="majorBidi" w:hAnsiTheme="majorBidi" w:cstheme="majorBidi"/>
          <w:sz w:val="24"/>
          <w:szCs w:val="24"/>
        </w:rPr>
        <w:t xml:space="preserve">. </w:t>
      </w:r>
      <w:r w:rsidR="004E2CDC" w:rsidRPr="004769B5">
        <w:rPr>
          <w:rFonts w:asciiTheme="majorBidi" w:hAnsiTheme="majorBidi" w:cstheme="majorBidi"/>
          <w:sz w:val="24"/>
          <w:szCs w:val="24"/>
        </w:rPr>
        <w:t>9</w:t>
      </w:r>
      <w:r w:rsidR="000B7F40" w:rsidRPr="004769B5">
        <w:rPr>
          <w:rFonts w:asciiTheme="majorBidi" w:hAnsiTheme="majorBidi" w:cstheme="majorBidi"/>
          <w:sz w:val="24"/>
          <w:szCs w:val="24"/>
        </w:rPr>
        <w:t xml:space="preserve"> shows</w:t>
      </w:r>
      <w:r w:rsidR="00205766" w:rsidRPr="004769B5">
        <w:rPr>
          <w:rFonts w:asciiTheme="majorBidi" w:hAnsiTheme="majorBidi" w:cstheme="majorBidi"/>
          <w:sz w:val="24"/>
          <w:szCs w:val="24"/>
        </w:rPr>
        <w:t xml:space="preserve"> that</w:t>
      </w:r>
      <w:r w:rsidR="00625360" w:rsidRPr="004769B5">
        <w:rPr>
          <w:rFonts w:asciiTheme="majorBidi" w:hAnsiTheme="majorBidi" w:cstheme="majorBidi"/>
          <w:sz w:val="24"/>
          <w:szCs w:val="24"/>
        </w:rPr>
        <w:t xml:space="preserve"> </w:t>
      </w:r>
      <w:r w:rsidR="00455243" w:rsidRPr="004769B5">
        <w:rPr>
          <w:rFonts w:asciiTheme="majorBidi" w:hAnsiTheme="majorBidi" w:cstheme="majorBidi"/>
          <w:sz w:val="24"/>
          <w:szCs w:val="24"/>
        </w:rPr>
        <w:t>with</w:t>
      </w:r>
      <w:r w:rsidRPr="004769B5">
        <w:rPr>
          <w:rFonts w:asciiTheme="majorBidi" w:hAnsiTheme="majorBidi" w:cstheme="majorBidi"/>
          <w:sz w:val="24"/>
          <w:szCs w:val="24"/>
        </w:rPr>
        <w:t xml:space="preserve"> chang</w:t>
      </w:r>
      <w:r w:rsidR="004F4615" w:rsidRPr="004769B5">
        <w:rPr>
          <w:rFonts w:asciiTheme="majorBidi" w:hAnsiTheme="majorBidi" w:cstheme="majorBidi"/>
          <w:sz w:val="24"/>
          <w:szCs w:val="24"/>
        </w:rPr>
        <w:t xml:space="preserve">ing the </w:t>
      </w:r>
      <w:r w:rsidR="00625360" w:rsidRPr="004769B5">
        <w:rPr>
          <w:rFonts w:asciiTheme="majorBidi" w:hAnsiTheme="majorBidi" w:cstheme="majorBidi"/>
          <w:sz w:val="24"/>
          <w:szCs w:val="24"/>
        </w:rPr>
        <w:t>ultrasonic</w:t>
      </w:r>
      <w:r w:rsidR="004F4615" w:rsidRPr="004769B5">
        <w:rPr>
          <w:rFonts w:asciiTheme="majorBidi" w:hAnsiTheme="majorBidi" w:cstheme="majorBidi"/>
          <w:sz w:val="24"/>
          <w:szCs w:val="24"/>
        </w:rPr>
        <w:t xml:space="preserve"> power from 200W/L to 1200W/L</w:t>
      </w:r>
      <w:r w:rsidRPr="004769B5">
        <w:rPr>
          <w:rFonts w:asciiTheme="majorBidi" w:hAnsiTheme="majorBidi" w:cstheme="majorBidi"/>
          <w:sz w:val="24"/>
          <w:szCs w:val="24"/>
        </w:rPr>
        <w:t xml:space="preserve">, acoustic cavitation is increased, so more hydroxyl radicals are produced and the degradation efficiency is increased. </w:t>
      </w:r>
      <w:r w:rsidR="00625360" w:rsidRPr="004769B5">
        <w:rPr>
          <w:rFonts w:asciiTheme="majorBidi" w:hAnsiTheme="majorBidi" w:cstheme="majorBidi"/>
          <w:sz w:val="24"/>
          <w:szCs w:val="24"/>
        </w:rPr>
        <w:t>Hence</w:t>
      </w:r>
      <w:r w:rsidRPr="004769B5">
        <w:rPr>
          <w:rFonts w:asciiTheme="majorBidi" w:hAnsiTheme="majorBidi" w:cstheme="majorBidi"/>
          <w:sz w:val="24"/>
          <w:szCs w:val="24"/>
        </w:rPr>
        <w:t xml:space="preserve"> the </w:t>
      </w:r>
      <w:r w:rsidR="00625360" w:rsidRPr="004769B5">
        <w:rPr>
          <w:rFonts w:asciiTheme="majorBidi" w:hAnsiTheme="majorBidi" w:cstheme="majorBidi"/>
          <w:sz w:val="24"/>
          <w:szCs w:val="24"/>
        </w:rPr>
        <w:t>ultrasonic</w:t>
      </w:r>
      <w:r w:rsidR="0094314A" w:rsidRPr="004769B5">
        <w:rPr>
          <w:rFonts w:asciiTheme="majorBidi" w:hAnsiTheme="majorBidi" w:cstheme="majorBidi"/>
          <w:sz w:val="24"/>
          <w:szCs w:val="24"/>
        </w:rPr>
        <w:t xml:space="preserve"> power</w:t>
      </w:r>
      <w:r w:rsidR="00205766" w:rsidRPr="004769B5">
        <w:rPr>
          <w:rFonts w:asciiTheme="majorBidi" w:hAnsiTheme="majorBidi" w:cstheme="majorBidi"/>
          <w:sz w:val="24"/>
          <w:szCs w:val="24"/>
        </w:rPr>
        <w:t xml:space="preserve"> is </w:t>
      </w:r>
      <w:r w:rsidR="00625360" w:rsidRPr="004769B5">
        <w:rPr>
          <w:rFonts w:asciiTheme="majorBidi" w:hAnsiTheme="majorBidi" w:cstheme="majorBidi"/>
          <w:sz w:val="24"/>
          <w:szCs w:val="24"/>
        </w:rPr>
        <w:t>chosen</w:t>
      </w:r>
      <w:r w:rsidRPr="004769B5">
        <w:rPr>
          <w:rFonts w:asciiTheme="majorBidi" w:hAnsiTheme="majorBidi" w:cstheme="majorBidi"/>
          <w:sz w:val="24"/>
          <w:szCs w:val="24"/>
        </w:rPr>
        <w:t xml:space="preserve"> 1200W/L. </w:t>
      </w:r>
    </w:p>
    <w:p w:rsidR="004019DC" w:rsidRDefault="004019DC" w:rsidP="004019DC">
      <w:pPr>
        <w:autoSpaceDE w:val="0"/>
        <w:autoSpaceDN w:val="0"/>
        <w:bidi w:val="0"/>
        <w:adjustRightInd w:val="0"/>
        <w:spacing w:after="0" w:line="480" w:lineRule="auto"/>
        <w:rPr>
          <w:rFonts w:asciiTheme="majorBidi" w:hAnsiTheme="majorBidi" w:cstheme="majorBidi"/>
          <w:sz w:val="20"/>
          <w:szCs w:val="20"/>
        </w:rPr>
      </w:pPr>
    </w:p>
    <w:p w:rsidR="004019DC" w:rsidRDefault="004019DC" w:rsidP="00750DD0">
      <w:pPr>
        <w:tabs>
          <w:tab w:val="left" w:pos="2496"/>
          <w:tab w:val="right" w:pos="9026"/>
        </w:tabs>
        <w:autoSpaceDE w:val="0"/>
        <w:autoSpaceDN w:val="0"/>
        <w:bidi w:val="0"/>
        <w:adjustRightInd w:val="0"/>
        <w:spacing w:after="0" w:line="480" w:lineRule="auto"/>
        <w:rPr>
          <w:rFonts w:asciiTheme="majorBidi" w:hAnsiTheme="majorBidi" w:cstheme="majorBidi"/>
          <w:sz w:val="20"/>
          <w:szCs w:val="20"/>
        </w:rPr>
      </w:pPr>
      <w:r>
        <w:rPr>
          <w:rFonts w:asciiTheme="majorBidi" w:hAnsiTheme="majorBidi" w:cstheme="majorBidi"/>
          <w:sz w:val="20"/>
          <w:szCs w:val="20"/>
        </w:rPr>
        <w:tab/>
      </w:r>
      <w:r w:rsidR="00070D23">
        <w:rPr>
          <w:rFonts w:asciiTheme="majorBidi" w:hAnsiTheme="majorBidi" w:cstheme="majorBidi"/>
          <w:noProof/>
          <w:sz w:val="20"/>
          <w:szCs w:val="20"/>
          <w:lang w:bidi="ar-SA"/>
        </w:rPr>
        <w:drawing>
          <wp:inline distT="0" distB="0" distL="0" distR="0" wp14:anchorId="24D0D454" wp14:editId="7A6E68AA">
            <wp:extent cx="3240000" cy="1836000"/>
            <wp:effectExtent l="0" t="0" r="0" b="0"/>
            <wp:docPr id="20" name="Picture 20" descr="C:\Users\HODA\Desktop\tiff picture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DA\Desktop\tiff pictures\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36000"/>
                    </a:xfrm>
                    <a:prstGeom prst="rect">
                      <a:avLst/>
                    </a:prstGeom>
                    <a:noFill/>
                    <a:ln>
                      <a:noFill/>
                    </a:ln>
                  </pic:spPr>
                </pic:pic>
              </a:graphicData>
            </a:graphic>
          </wp:inline>
        </w:drawing>
      </w:r>
      <w:r w:rsidR="00750DD0">
        <w:rPr>
          <w:rFonts w:asciiTheme="majorBidi" w:hAnsiTheme="majorBidi" w:cstheme="majorBidi"/>
          <w:sz w:val="20"/>
          <w:szCs w:val="20"/>
        </w:rPr>
        <w:tab/>
      </w:r>
    </w:p>
    <w:p w:rsidR="001F44D3" w:rsidRDefault="004019DC" w:rsidP="001F44D3">
      <w:pPr>
        <w:tabs>
          <w:tab w:val="left" w:pos="2372"/>
        </w:tabs>
        <w:autoSpaceDE w:val="0"/>
        <w:autoSpaceDN w:val="0"/>
        <w:bidi w:val="0"/>
        <w:adjustRightInd w:val="0"/>
        <w:spacing w:after="0" w:line="480" w:lineRule="auto"/>
        <w:jc w:val="center"/>
        <w:rPr>
          <w:rFonts w:asciiTheme="majorBidi" w:hAnsiTheme="majorBidi" w:cstheme="majorBidi"/>
          <w:sz w:val="16"/>
          <w:szCs w:val="16"/>
        </w:rPr>
      </w:pPr>
      <w:r w:rsidRPr="00B670EE">
        <w:rPr>
          <w:rFonts w:asciiTheme="majorBidi" w:hAnsiTheme="majorBidi" w:cstheme="majorBidi"/>
          <w:sz w:val="16"/>
          <w:szCs w:val="16"/>
        </w:rPr>
        <w:t>Fig</w:t>
      </w:r>
      <w:r w:rsidR="005B6639" w:rsidRPr="00B670EE">
        <w:rPr>
          <w:rFonts w:asciiTheme="majorBidi" w:hAnsiTheme="majorBidi" w:cstheme="majorBidi"/>
          <w:sz w:val="16"/>
          <w:szCs w:val="16"/>
        </w:rPr>
        <w:t xml:space="preserve">. </w:t>
      </w:r>
      <w:r w:rsidR="004E2CDC" w:rsidRPr="00B670EE">
        <w:rPr>
          <w:rFonts w:asciiTheme="majorBidi" w:hAnsiTheme="majorBidi" w:cstheme="majorBidi"/>
          <w:sz w:val="16"/>
          <w:szCs w:val="16"/>
        </w:rPr>
        <w:t>9</w:t>
      </w:r>
      <w:r w:rsidR="0014593F" w:rsidRPr="00B670EE">
        <w:rPr>
          <w:rFonts w:asciiTheme="majorBidi" w:hAnsiTheme="majorBidi" w:cstheme="majorBidi"/>
          <w:sz w:val="16"/>
          <w:szCs w:val="16"/>
        </w:rPr>
        <w:t>.</w:t>
      </w:r>
      <w:r w:rsidR="009F1EE9" w:rsidRPr="00B670EE">
        <w:rPr>
          <w:rFonts w:asciiTheme="majorBidi" w:hAnsiTheme="majorBidi" w:cstheme="majorBidi"/>
          <w:sz w:val="16"/>
          <w:szCs w:val="16"/>
        </w:rPr>
        <w:t xml:space="preserve"> </w:t>
      </w:r>
      <w:r w:rsidR="0014593F">
        <w:rPr>
          <w:rFonts w:asciiTheme="majorBidi" w:hAnsiTheme="majorBidi" w:cstheme="majorBidi"/>
          <w:sz w:val="16"/>
          <w:szCs w:val="16"/>
        </w:rPr>
        <w:t xml:space="preserve"> </w:t>
      </w:r>
      <w:r w:rsidRPr="0014593F">
        <w:rPr>
          <w:rFonts w:asciiTheme="majorBidi" w:hAnsiTheme="majorBidi" w:cstheme="majorBidi"/>
          <w:sz w:val="16"/>
          <w:szCs w:val="16"/>
        </w:rPr>
        <w:t xml:space="preserve">Effect of </w:t>
      </w:r>
      <w:r w:rsidR="002807CE" w:rsidRPr="0014593F">
        <w:rPr>
          <w:rFonts w:asciiTheme="majorBidi" w:hAnsiTheme="majorBidi" w:cstheme="majorBidi"/>
          <w:sz w:val="16"/>
          <w:szCs w:val="16"/>
        </w:rPr>
        <w:t>ultrasonic</w:t>
      </w:r>
      <w:r w:rsidRPr="0014593F">
        <w:rPr>
          <w:rFonts w:asciiTheme="majorBidi" w:hAnsiTheme="majorBidi" w:cstheme="majorBidi"/>
          <w:sz w:val="16"/>
          <w:szCs w:val="16"/>
        </w:rPr>
        <w:t xml:space="preserve"> output power to degradation MEF. </w:t>
      </w:r>
    </w:p>
    <w:p w:rsidR="004019DC" w:rsidRPr="0014593F" w:rsidRDefault="004019DC" w:rsidP="001F44D3">
      <w:pPr>
        <w:tabs>
          <w:tab w:val="left" w:pos="2372"/>
        </w:tabs>
        <w:autoSpaceDE w:val="0"/>
        <w:autoSpaceDN w:val="0"/>
        <w:bidi w:val="0"/>
        <w:adjustRightInd w:val="0"/>
        <w:spacing w:after="0" w:line="480" w:lineRule="auto"/>
        <w:jc w:val="center"/>
        <w:rPr>
          <w:rFonts w:asciiTheme="majorBidi" w:hAnsiTheme="majorBidi" w:cstheme="majorBidi"/>
          <w:sz w:val="16"/>
          <w:szCs w:val="16"/>
        </w:rPr>
      </w:pPr>
      <w:r w:rsidRPr="0014593F">
        <w:rPr>
          <w:rFonts w:asciiTheme="majorBidi" w:hAnsiTheme="majorBidi" w:cstheme="majorBidi"/>
          <w:sz w:val="16"/>
          <w:szCs w:val="16"/>
        </w:rPr>
        <w:t xml:space="preserve">Experimental condition: </w:t>
      </w:r>
      <w:r w:rsidR="001F44D3">
        <w:rPr>
          <w:rFonts w:asciiTheme="majorBidi" w:hAnsiTheme="majorBidi" w:cstheme="majorBidi"/>
          <w:sz w:val="16"/>
          <w:szCs w:val="16"/>
        </w:rPr>
        <w:t xml:space="preserve">ZnO/CdO/reduced graphene oxide (10/100): </w:t>
      </w:r>
      <w:r w:rsidR="001F44D3" w:rsidRPr="0014593F">
        <w:rPr>
          <w:rFonts w:asciiTheme="majorBidi" w:hAnsiTheme="majorBidi" w:cstheme="majorBidi"/>
          <w:sz w:val="16"/>
          <w:szCs w:val="16"/>
        </w:rPr>
        <w:t>1.2 g/L</w:t>
      </w:r>
      <w:r w:rsidRPr="0014593F">
        <w:rPr>
          <w:rFonts w:asciiTheme="majorBidi" w:hAnsiTheme="majorBidi" w:cstheme="majorBidi"/>
          <w:sz w:val="16"/>
          <w:szCs w:val="16"/>
        </w:rPr>
        <w:t>, initial concentration of MEF: 10 mg/L</w:t>
      </w:r>
      <w:r w:rsidR="00DD31A3"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DD31A3" w:rsidRPr="0014593F">
        <w:rPr>
          <w:rFonts w:asciiTheme="majorBidi" w:hAnsiTheme="majorBidi" w:cstheme="majorBidi"/>
          <w:sz w:val="16"/>
          <w:szCs w:val="16"/>
        </w:rPr>
        <w:t>H=7.5</w:t>
      </w:r>
      <w:r w:rsidR="00CB460A" w:rsidRPr="0014593F">
        <w:rPr>
          <w:rFonts w:asciiTheme="majorBidi" w:hAnsiTheme="majorBidi" w:cstheme="majorBidi"/>
          <w:sz w:val="16"/>
          <w:szCs w:val="16"/>
        </w:rPr>
        <w:t>.</w:t>
      </w:r>
    </w:p>
    <w:p w:rsidR="004019DC" w:rsidRPr="0014593F" w:rsidRDefault="004019DC" w:rsidP="004019DC">
      <w:pPr>
        <w:tabs>
          <w:tab w:val="left" w:pos="2496"/>
        </w:tabs>
        <w:autoSpaceDE w:val="0"/>
        <w:autoSpaceDN w:val="0"/>
        <w:bidi w:val="0"/>
        <w:adjustRightInd w:val="0"/>
        <w:spacing w:after="0" w:line="480" w:lineRule="auto"/>
        <w:rPr>
          <w:rFonts w:asciiTheme="majorBidi" w:hAnsiTheme="majorBidi" w:cstheme="majorBidi"/>
          <w:sz w:val="20"/>
          <w:szCs w:val="20"/>
        </w:rPr>
      </w:pPr>
    </w:p>
    <w:p w:rsidR="005F1ADA" w:rsidRPr="004769B5" w:rsidRDefault="000B507D" w:rsidP="004769B5">
      <w:pPr>
        <w:autoSpaceDE w:val="0"/>
        <w:autoSpaceDN w:val="0"/>
        <w:bidi w:val="0"/>
        <w:adjustRightInd w:val="0"/>
        <w:spacing w:after="0" w:line="360" w:lineRule="auto"/>
        <w:jc w:val="both"/>
        <w:rPr>
          <w:rFonts w:asciiTheme="majorBidi" w:hAnsiTheme="majorBidi" w:cstheme="majorBidi"/>
          <w:sz w:val="24"/>
          <w:szCs w:val="24"/>
        </w:rPr>
      </w:pPr>
      <w:r w:rsidRPr="004769B5">
        <w:rPr>
          <w:rFonts w:asciiTheme="majorBidi" w:hAnsiTheme="majorBidi" w:cstheme="majorBidi"/>
          <w:sz w:val="24"/>
          <w:szCs w:val="24"/>
        </w:rPr>
        <w:t>Fig</w:t>
      </w:r>
      <w:r w:rsidR="00D00AAB" w:rsidRPr="004769B5">
        <w:rPr>
          <w:rFonts w:asciiTheme="majorBidi" w:hAnsiTheme="majorBidi" w:cstheme="majorBidi"/>
          <w:sz w:val="24"/>
          <w:szCs w:val="24"/>
        </w:rPr>
        <w:t xml:space="preserve">. </w:t>
      </w:r>
      <w:r w:rsidR="004E2CDC" w:rsidRPr="004769B5">
        <w:rPr>
          <w:rFonts w:asciiTheme="majorBidi" w:hAnsiTheme="majorBidi" w:cstheme="majorBidi"/>
          <w:sz w:val="24"/>
          <w:szCs w:val="24"/>
        </w:rPr>
        <w:t>10</w:t>
      </w:r>
      <w:r w:rsidRPr="004769B5">
        <w:rPr>
          <w:rFonts w:asciiTheme="majorBidi" w:hAnsiTheme="majorBidi" w:cstheme="majorBidi"/>
          <w:sz w:val="24"/>
          <w:szCs w:val="24"/>
        </w:rPr>
        <w:t xml:space="preserve"> shows the </w:t>
      </w:r>
      <w:r w:rsidR="007D53E9" w:rsidRPr="004769B5">
        <w:rPr>
          <w:rFonts w:asciiTheme="majorBidi" w:hAnsiTheme="majorBidi" w:cstheme="majorBidi"/>
          <w:sz w:val="24"/>
          <w:szCs w:val="24"/>
        </w:rPr>
        <w:t>removal</w:t>
      </w:r>
      <w:r w:rsidRPr="004769B5">
        <w:rPr>
          <w:rFonts w:asciiTheme="majorBidi" w:hAnsiTheme="majorBidi" w:cstheme="majorBidi"/>
          <w:sz w:val="24"/>
          <w:szCs w:val="24"/>
        </w:rPr>
        <w:t xml:space="preserve"> efficiency of the nanocomposite in </w:t>
      </w:r>
      <w:r w:rsidR="00C420FE" w:rsidRPr="00C420FE">
        <w:rPr>
          <w:rFonts w:asciiTheme="majorBidi" w:hAnsiTheme="majorBidi" w:cstheme="majorBidi"/>
          <w:color w:val="FF0000"/>
          <w:sz w:val="24"/>
          <w:szCs w:val="24"/>
        </w:rPr>
        <w:t>an</w:t>
      </w:r>
      <w:r w:rsidR="00C420FE">
        <w:rPr>
          <w:rFonts w:asciiTheme="majorBidi" w:hAnsiTheme="majorBidi" w:cstheme="majorBidi"/>
          <w:sz w:val="24"/>
          <w:szCs w:val="24"/>
        </w:rPr>
        <w:t xml:space="preserve"> </w:t>
      </w:r>
      <w:r w:rsidRPr="004769B5">
        <w:rPr>
          <w:rFonts w:asciiTheme="majorBidi" w:hAnsiTheme="majorBidi" w:cstheme="majorBidi"/>
          <w:sz w:val="24"/>
          <w:szCs w:val="24"/>
        </w:rPr>
        <w:t xml:space="preserve">optimized condition. With increasing reaction time, the </w:t>
      </w:r>
      <w:r w:rsidR="007D53E9" w:rsidRPr="004769B5">
        <w:rPr>
          <w:rFonts w:asciiTheme="majorBidi" w:hAnsiTheme="majorBidi" w:cstheme="majorBidi"/>
          <w:sz w:val="24"/>
          <w:szCs w:val="24"/>
        </w:rPr>
        <w:t>removal</w:t>
      </w:r>
      <w:r w:rsidRPr="004769B5">
        <w:rPr>
          <w:rFonts w:asciiTheme="majorBidi" w:hAnsiTheme="majorBidi" w:cstheme="majorBidi"/>
          <w:sz w:val="24"/>
          <w:szCs w:val="24"/>
        </w:rPr>
        <w:t xml:space="preserve"> efficiency increased linearly for all substrates. After the end of 120 min, under </w:t>
      </w:r>
      <w:r w:rsidR="00625360" w:rsidRPr="004769B5">
        <w:rPr>
          <w:rFonts w:asciiTheme="majorBidi" w:hAnsiTheme="majorBidi" w:cstheme="majorBidi"/>
          <w:sz w:val="24"/>
          <w:szCs w:val="24"/>
        </w:rPr>
        <w:t>ultrasonic</w:t>
      </w:r>
      <w:r w:rsidRPr="004769B5">
        <w:rPr>
          <w:rFonts w:asciiTheme="majorBidi" w:hAnsiTheme="majorBidi" w:cstheme="majorBidi"/>
          <w:sz w:val="24"/>
          <w:szCs w:val="24"/>
        </w:rPr>
        <w:t xml:space="preserve"> irradiation, MEF (93</w:t>
      </w:r>
      <w:r w:rsidR="00FE265C" w:rsidRPr="004769B5">
        <w:rPr>
          <w:rFonts w:asciiTheme="majorBidi" w:hAnsiTheme="majorBidi" w:cstheme="majorBidi"/>
          <w:sz w:val="24"/>
          <w:szCs w:val="24"/>
        </w:rPr>
        <w:t>.0</w:t>
      </w:r>
      <w:r w:rsidRPr="004769B5">
        <w:rPr>
          <w:rFonts w:asciiTheme="majorBidi" w:hAnsiTheme="majorBidi" w:cstheme="majorBidi"/>
          <w:sz w:val="24"/>
          <w:szCs w:val="24"/>
        </w:rPr>
        <w:t>%), MO (84</w:t>
      </w:r>
      <w:r w:rsidR="00FE265C" w:rsidRPr="004769B5">
        <w:rPr>
          <w:rFonts w:asciiTheme="majorBidi" w:hAnsiTheme="majorBidi" w:cstheme="majorBidi"/>
          <w:sz w:val="24"/>
          <w:szCs w:val="24"/>
        </w:rPr>
        <w:t>.0</w:t>
      </w:r>
      <w:r w:rsidRPr="004769B5">
        <w:rPr>
          <w:rFonts w:asciiTheme="majorBidi" w:hAnsiTheme="majorBidi" w:cstheme="majorBidi"/>
          <w:sz w:val="24"/>
          <w:szCs w:val="24"/>
        </w:rPr>
        <w:t>%)</w:t>
      </w:r>
      <w:r w:rsidR="005314D1" w:rsidRPr="004769B5">
        <w:rPr>
          <w:rFonts w:asciiTheme="majorBidi" w:hAnsiTheme="majorBidi" w:cstheme="majorBidi"/>
          <w:sz w:val="24"/>
          <w:szCs w:val="24"/>
        </w:rPr>
        <w:t>,</w:t>
      </w:r>
      <w:r w:rsidRPr="004769B5">
        <w:rPr>
          <w:rFonts w:asciiTheme="majorBidi" w:hAnsiTheme="majorBidi" w:cstheme="majorBidi"/>
          <w:sz w:val="24"/>
          <w:szCs w:val="24"/>
        </w:rPr>
        <w:t xml:space="preserve"> RhB (80</w:t>
      </w:r>
      <w:r w:rsidR="00FE265C" w:rsidRPr="004769B5">
        <w:rPr>
          <w:rFonts w:asciiTheme="majorBidi" w:hAnsiTheme="majorBidi" w:cstheme="majorBidi"/>
          <w:sz w:val="24"/>
          <w:szCs w:val="24"/>
        </w:rPr>
        <w:t>.0</w:t>
      </w:r>
      <w:r w:rsidRPr="004769B5">
        <w:rPr>
          <w:rFonts w:asciiTheme="majorBidi" w:hAnsiTheme="majorBidi" w:cstheme="majorBidi"/>
          <w:sz w:val="24"/>
          <w:szCs w:val="24"/>
        </w:rPr>
        <w:t>%</w:t>
      </w:r>
      <w:r w:rsidR="00B33983" w:rsidRPr="004769B5">
        <w:rPr>
          <w:rFonts w:asciiTheme="majorBidi" w:hAnsiTheme="majorBidi" w:cstheme="majorBidi"/>
          <w:sz w:val="24"/>
          <w:szCs w:val="24"/>
        </w:rPr>
        <w:t>) and</w:t>
      </w:r>
      <w:r w:rsidR="005314D1" w:rsidRPr="004769B5">
        <w:rPr>
          <w:rFonts w:asciiTheme="majorBidi" w:hAnsiTheme="majorBidi" w:cstheme="majorBidi"/>
          <w:sz w:val="24"/>
          <w:szCs w:val="24"/>
        </w:rPr>
        <w:t xml:space="preserve"> 4-NA (95</w:t>
      </w:r>
      <w:r w:rsidR="00FE265C" w:rsidRPr="004769B5">
        <w:rPr>
          <w:rFonts w:asciiTheme="majorBidi" w:hAnsiTheme="majorBidi" w:cstheme="majorBidi"/>
          <w:sz w:val="24"/>
          <w:szCs w:val="24"/>
        </w:rPr>
        <w:t>.0</w:t>
      </w:r>
      <w:r w:rsidR="005314D1" w:rsidRPr="004769B5">
        <w:rPr>
          <w:rFonts w:asciiTheme="majorBidi" w:hAnsiTheme="majorBidi" w:cstheme="majorBidi"/>
          <w:sz w:val="24"/>
          <w:szCs w:val="24"/>
        </w:rPr>
        <w:t>%)</w:t>
      </w:r>
      <w:r w:rsidRPr="004769B5">
        <w:rPr>
          <w:rFonts w:asciiTheme="majorBidi" w:hAnsiTheme="majorBidi" w:cstheme="majorBidi"/>
          <w:sz w:val="24"/>
          <w:szCs w:val="24"/>
        </w:rPr>
        <w:t xml:space="preserve"> w</w:t>
      </w:r>
      <w:r w:rsidR="00625360" w:rsidRPr="004769B5">
        <w:rPr>
          <w:rFonts w:asciiTheme="majorBidi" w:hAnsiTheme="majorBidi" w:cstheme="majorBidi"/>
          <w:sz w:val="24"/>
          <w:szCs w:val="24"/>
        </w:rPr>
        <w:t>ere</w:t>
      </w:r>
      <w:r w:rsidRPr="004769B5">
        <w:rPr>
          <w:rFonts w:asciiTheme="majorBidi" w:hAnsiTheme="majorBidi" w:cstheme="majorBidi"/>
          <w:sz w:val="24"/>
          <w:szCs w:val="24"/>
        </w:rPr>
        <w:t xml:space="preserve"> removed by as-synthesized nanocomposite</w:t>
      </w:r>
      <w:r w:rsidR="00DA1572">
        <w:rPr>
          <w:rFonts w:asciiTheme="majorBidi" w:hAnsiTheme="majorBidi" w:cstheme="majorBidi"/>
          <w:sz w:val="24"/>
          <w:szCs w:val="24"/>
        </w:rPr>
        <w:t>s</w:t>
      </w:r>
      <w:r w:rsidRPr="004769B5">
        <w:rPr>
          <w:rFonts w:asciiTheme="majorBidi" w:hAnsiTheme="majorBidi" w:cstheme="majorBidi"/>
          <w:sz w:val="24"/>
          <w:szCs w:val="24"/>
        </w:rPr>
        <w:t>.</w:t>
      </w:r>
    </w:p>
    <w:p w:rsidR="004019DC" w:rsidRDefault="002C7249" w:rsidP="0074573F">
      <w:pPr>
        <w:autoSpaceDE w:val="0"/>
        <w:autoSpaceDN w:val="0"/>
        <w:bidi w:val="0"/>
        <w:adjustRightInd w:val="0"/>
        <w:spacing w:after="0" w:line="480" w:lineRule="auto"/>
        <w:jc w:val="center"/>
        <w:rPr>
          <w:rFonts w:asciiTheme="majorBidi" w:hAnsiTheme="majorBidi" w:cstheme="majorBidi"/>
          <w:sz w:val="20"/>
          <w:szCs w:val="20"/>
        </w:rPr>
      </w:pPr>
      <w:r>
        <w:rPr>
          <w:rFonts w:asciiTheme="majorBidi" w:hAnsiTheme="majorBidi" w:cstheme="majorBidi"/>
          <w:noProof/>
          <w:sz w:val="20"/>
          <w:szCs w:val="20"/>
          <w:lang w:bidi="ar-SA"/>
        </w:rPr>
        <w:lastRenderedPageBreak/>
        <w:drawing>
          <wp:inline distT="0" distB="0" distL="0" distR="0" wp14:anchorId="78B22CE7" wp14:editId="66719061">
            <wp:extent cx="3240000" cy="1825418"/>
            <wp:effectExtent l="0" t="0" r="0" b="3810"/>
            <wp:docPr id="21" name="Picture 21" descr="C:\Users\HODA\Desktop\tiff picture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DA\Desktop\tiff pictures\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4019DC" w:rsidRDefault="004019DC" w:rsidP="00D26BE9">
      <w:pPr>
        <w:autoSpaceDE w:val="0"/>
        <w:autoSpaceDN w:val="0"/>
        <w:bidi w:val="0"/>
        <w:adjustRightInd w:val="0"/>
        <w:spacing w:after="0" w:line="480" w:lineRule="auto"/>
        <w:jc w:val="center"/>
        <w:rPr>
          <w:rFonts w:asciiTheme="majorBidi" w:hAnsiTheme="majorBidi" w:cstheme="majorBidi"/>
          <w:sz w:val="20"/>
          <w:szCs w:val="20"/>
        </w:rPr>
      </w:pPr>
    </w:p>
    <w:p w:rsidR="00D26BE9" w:rsidRPr="0014593F" w:rsidRDefault="00D00AAB" w:rsidP="0014593F">
      <w:pPr>
        <w:autoSpaceDE w:val="0"/>
        <w:autoSpaceDN w:val="0"/>
        <w:bidi w:val="0"/>
        <w:adjustRightInd w:val="0"/>
        <w:spacing w:after="0" w:line="480" w:lineRule="auto"/>
        <w:ind w:left="720"/>
        <w:jc w:val="center"/>
        <w:rPr>
          <w:rFonts w:asciiTheme="majorBidi" w:hAnsiTheme="majorBidi" w:cstheme="majorBidi"/>
          <w:sz w:val="16"/>
          <w:szCs w:val="16"/>
        </w:rPr>
      </w:pPr>
      <w:r w:rsidRPr="00B670EE">
        <w:rPr>
          <w:rFonts w:asciiTheme="majorBidi" w:hAnsiTheme="majorBidi" w:cstheme="majorBidi"/>
          <w:sz w:val="16"/>
          <w:szCs w:val="16"/>
        </w:rPr>
        <w:t xml:space="preserve">Fig. </w:t>
      </w:r>
      <w:r w:rsidR="004E2CDC" w:rsidRPr="00B670EE">
        <w:rPr>
          <w:rFonts w:asciiTheme="majorBidi" w:hAnsiTheme="majorBidi" w:cstheme="majorBidi"/>
          <w:sz w:val="16"/>
          <w:szCs w:val="16"/>
        </w:rPr>
        <w:t>10</w:t>
      </w:r>
      <w:r w:rsidR="0014593F" w:rsidRPr="00B670EE">
        <w:rPr>
          <w:rFonts w:asciiTheme="majorBidi" w:hAnsiTheme="majorBidi" w:cstheme="majorBidi"/>
          <w:sz w:val="16"/>
          <w:szCs w:val="16"/>
        </w:rPr>
        <w:t>.</w:t>
      </w:r>
      <w:r w:rsidR="00D26BE9" w:rsidRPr="00093E2C">
        <w:rPr>
          <w:rFonts w:asciiTheme="majorBidi" w:hAnsiTheme="majorBidi" w:cstheme="majorBidi"/>
          <w:b/>
          <w:bCs/>
          <w:sz w:val="16"/>
          <w:szCs w:val="16"/>
        </w:rPr>
        <w:t xml:space="preserve">  </w:t>
      </w:r>
      <w:r w:rsidR="00C420FE" w:rsidRPr="00C420FE">
        <w:rPr>
          <w:rFonts w:asciiTheme="majorBidi" w:hAnsiTheme="majorBidi" w:cstheme="majorBidi"/>
          <w:color w:val="FF0000"/>
          <w:sz w:val="16"/>
          <w:szCs w:val="16"/>
        </w:rPr>
        <w:t>Remova</w:t>
      </w:r>
      <w:r w:rsidR="00D26BE9" w:rsidRPr="00C420FE">
        <w:rPr>
          <w:rFonts w:asciiTheme="majorBidi" w:hAnsiTheme="majorBidi" w:cstheme="majorBidi"/>
          <w:color w:val="FF0000"/>
          <w:sz w:val="16"/>
          <w:szCs w:val="16"/>
        </w:rPr>
        <w:t>l</w:t>
      </w:r>
      <w:r w:rsidR="00D26BE9" w:rsidRPr="0014593F">
        <w:rPr>
          <w:rFonts w:asciiTheme="majorBidi" w:hAnsiTheme="majorBidi" w:cstheme="majorBidi"/>
          <w:sz w:val="16"/>
          <w:szCs w:val="16"/>
        </w:rPr>
        <w:t xml:space="preserve"> efficiency of the as-synthesized nanocomposite</w:t>
      </w:r>
      <w:r w:rsidR="0014593F">
        <w:rPr>
          <w:rFonts w:asciiTheme="majorBidi" w:hAnsiTheme="majorBidi" w:cstheme="majorBidi"/>
          <w:sz w:val="16"/>
          <w:szCs w:val="16"/>
        </w:rPr>
        <w:t>s</w:t>
      </w:r>
      <w:r w:rsidR="00D26BE9" w:rsidRPr="0014593F">
        <w:rPr>
          <w:rFonts w:asciiTheme="majorBidi" w:hAnsiTheme="majorBidi" w:cstheme="majorBidi"/>
          <w:sz w:val="16"/>
          <w:szCs w:val="16"/>
        </w:rPr>
        <w:t xml:space="preserve"> with MEF, azo dyes and 4-NA.</w:t>
      </w:r>
    </w:p>
    <w:p w:rsidR="004019DC" w:rsidRDefault="00D20C8C" w:rsidP="00C143A0">
      <w:pPr>
        <w:autoSpaceDE w:val="0"/>
        <w:autoSpaceDN w:val="0"/>
        <w:bidi w:val="0"/>
        <w:adjustRightInd w:val="0"/>
        <w:spacing w:after="0" w:line="480" w:lineRule="auto"/>
        <w:ind w:left="720"/>
        <w:jc w:val="center"/>
        <w:rPr>
          <w:rFonts w:asciiTheme="majorBidi" w:hAnsiTheme="majorBidi" w:cstheme="majorBidi"/>
          <w:sz w:val="16"/>
          <w:szCs w:val="16"/>
        </w:rPr>
      </w:pPr>
      <w:r w:rsidRPr="0014593F">
        <w:rPr>
          <w:rFonts w:asciiTheme="majorBidi" w:hAnsiTheme="majorBidi" w:cstheme="majorBidi"/>
          <w:sz w:val="16"/>
          <w:szCs w:val="16"/>
        </w:rPr>
        <w:t>Reaction</w:t>
      </w:r>
      <w:r w:rsidR="00D26BE9" w:rsidRPr="0014593F">
        <w:rPr>
          <w:rFonts w:asciiTheme="majorBidi" w:hAnsiTheme="majorBidi" w:cstheme="majorBidi"/>
          <w:sz w:val="16"/>
          <w:szCs w:val="16"/>
        </w:rPr>
        <w:t xml:space="preserve"> condition: </w:t>
      </w:r>
      <w:r w:rsidR="00C143A0">
        <w:rPr>
          <w:rFonts w:asciiTheme="majorBidi" w:hAnsiTheme="majorBidi" w:cstheme="majorBidi"/>
          <w:sz w:val="16"/>
          <w:szCs w:val="16"/>
        </w:rPr>
        <w:t xml:space="preserve">ZnO/CdO/reduced graphene oxide (10/100): </w:t>
      </w:r>
      <w:r w:rsidR="00C143A0" w:rsidRPr="0014593F">
        <w:rPr>
          <w:rFonts w:asciiTheme="majorBidi" w:hAnsiTheme="majorBidi" w:cstheme="majorBidi"/>
          <w:sz w:val="16"/>
          <w:szCs w:val="16"/>
        </w:rPr>
        <w:t>1.2 g/L</w:t>
      </w:r>
      <w:r w:rsidR="00D26BE9" w:rsidRPr="0014593F">
        <w:rPr>
          <w:rFonts w:asciiTheme="majorBidi" w:hAnsiTheme="majorBidi" w:cstheme="majorBidi"/>
          <w:sz w:val="16"/>
          <w:szCs w:val="16"/>
        </w:rPr>
        <w:t>, initial concentration of MEF, azo dyes, 4-NA: 10 mg/L, ultrasonic power 1200W/L</w:t>
      </w:r>
      <w:r w:rsidR="00CB460A" w:rsidRPr="0014593F">
        <w:rPr>
          <w:rFonts w:asciiTheme="majorBidi" w:hAnsiTheme="majorBidi" w:cstheme="majorBidi"/>
          <w:sz w:val="16"/>
          <w:szCs w:val="16"/>
        </w:rPr>
        <w:t xml:space="preserve"> </w:t>
      </w:r>
      <w:r w:rsidR="00691774" w:rsidRPr="0014593F">
        <w:rPr>
          <w:rFonts w:asciiTheme="majorBidi" w:hAnsiTheme="majorBidi" w:cstheme="majorBidi"/>
          <w:sz w:val="16"/>
          <w:szCs w:val="16"/>
        </w:rPr>
        <w:t>p</w:t>
      </w:r>
      <w:r w:rsidR="00DD31A3" w:rsidRPr="0014593F">
        <w:rPr>
          <w:rFonts w:asciiTheme="majorBidi" w:hAnsiTheme="majorBidi" w:cstheme="majorBidi"/>
          <w:sz w:val="16"/>
          <w:szCs w:val="16"/>
        </w:rPr>
        <w:t>H=7.5</w:t>
      </w:r>
      <w:r w:rsidR="00CB460A" w:rsidRPr="0014593F">
        <w:rPr>
          <w:rFonts w:asciiTheme="majorBidi" w:hAnsiTheme="majorBidi" w:cstheme="majorBidi"/>
          <w:sz w:val="16"/>
          <w:szCs w:val="16"/>
        </w:rPr>
        <w:t>.</w:t>
      </w:r>
    </w:p>
    <w:p w:rsidR="00A72141" w:rsidRPr="0014593F" w:rsidRDefault="00A72141" w:rsidP="00A72141">
      <w:pPr>
        <w:autoSpaceDE w:val="0"/>
        <w:autoSpaceDN w:val="0"/>
        <w:bidi w:val="0"/>
        <w:adjustRightInd w:val="0"/>
        <w:spacing w:after="0" w:line="480" w:lineRule="auto"/>
        <w:ind w:left="720"/>
        <w:jc w:val="center"/>
        <w:rPr>
          <w:rFonts w:asciiTheme="majorBidi" w:hAnsiTheme="majorBidi" w:cstheme="majorBidi"/>
          <w:sz w:val="16"/>
          <w:szCs w:val="16"/>
        </w:rPr>
      </w:pPr>
    </w:p>
    <w:p w:rsidR="000B507D" w:rsidRPr="004769B5"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769B5">
        <w:rPr>
          <w:rFonts w:asciiTheme="majorBidi" w:hAnsiTheme="majorBidi" w:cstheme="majorBidi"/>
          <w:i/>
          <w:iCs/>
          <w:sz w:val="24"/>
          <w:szCs w:val="24"/>
        </w:rPr>
        <w:t>The kinetic study of the sonocatalytic reaction</w:t>
      </w:r>
    </w:p>
    <w:p w:rsidR="000B507D" w:rsidRPr="004769B5" w:rsidRDefault="000B507D" w:rsidP="00C420FE">
      <w:pPr>
        <w:autoSpaceDE w:val="0"/>
        <w:autoSpaceDN w:val="0"/>
        <w:bidi w:val="0"/>
        <w:adjustRightInd w:val="0"/>
        <w:spacing w:after="0" w:line="360" w:lineRule="auto"/>
        <w:jc w:val="both"/>
        <w:rPr>
          <w:rFonts w:asciiTheme="majorBidi" w:hAnsiTheme="majorBidi" w:cstheme="majorBidi"/>
          <w:sz w:val="24"/>
          <w:szCs w:val="24"/>
        </w:rPr>
      </w:pPr>
      <w:r w:rsidRPr="004769B5">
        <w:rPr>
          <w:rFonts w:asciiTheme="majorBidi" w:hAnsiTheme="majorBidi" w:cstheme="majorBidi"/>
          <w:sz w:val="24"/>
          <w:szCs w:val="24"/>
        </w:rPr>
        <w:t>For sonocatalytic reaction of MEF</w:t>
      </w:r>
      <w:r w:rsidR="00455C43" w:rsidRPr="004769B5">
        <w:rPr>
          <w:rFonts w:asciiTheme="majorBidi" w:hAnsiTheme="majorBidi" w:cstheme="majorBidi"/>
          <w:sz w:val="24"/>
          <w:szCs w:val="24"/>
        </w:rPr>
        <w:t>, 4-NA</w:t>
      </w:r>
      <w:r w:rsidRPr="004769B5">
        <w:rPr>
          <w:rFonts w:asciiTheme="majorBidi" w:hAnsiTheme="majorBidi" w:cstheme="majorBidi"/>
          <w:sz w:val="24"/>
          <w:szCs w:val="24"/>
        </w:rPr>
        <w:t xml:space="preserve"> and azo dyes, </w:t>
      </w:r>
      <w:r w:rsidR="00625360" w:rsidRPr="004769B5">
        <w:rPr>
          <w:rFonts w:asciiTheme="majorBidi" w:hAnsiTheme="majorBidi" w:cstheme="majorBidi"/>
          <w:sz w:val="24"/>
          <w:szCs w:val="24"/>
        </w:rPr>
        <w:t xml:space="preserve">an </w:t>
      </w:r>
      <w:r w:rsidRPr="004769B5">
        <w:rPr>
          <w:rFonts w:asciiTheme="majorBidi" w:hAnsiTheme="majorBidi" w:cstheme="majorBidi"/>
          <w:sz w:val="24"/>
          <w:szCs w:val="24"/>
        </w:rPr>
        <w:t>approximately linear correlation of lnC</w:t>
      </w:r>
      <w:r w:rsidRPr="004769B5">
        <w:rPr>
          <w:rFonts w:asciiTheme="majorBidi" w:hAnsiTheme="majorBidi" w:cstheme="majorBidi"/>
          <w:sz w:val="24"/>
          <w:szCs w:val="24"/>
          <w:vertAlign w:val="subscript"/>
        </w:rPr>
        <w:t>0/</w:t>
      </w:r>
      <w:r w:rsidRPr="004769B5">
        <w:rPr>
          <w:rFonts w:asciiTheme="majorBidi" w:hAnsiTheme="majorBidi" w:cstheme="majorBidi"/>
          <w:sz w:val="24"/>
          <w:szCs w:val="24"/>
        </w:rPr>
        <w:t xml:space="preserve">C </w:t>
      </w:r>
      <w:r w:rsidR="00B33E92">
        <w:rPr>
          <w:rFonts w:asciiTheme="majorBidi" w:hAnsiTheme="majorBidi" w:cstheme="majorBidi"/>
          <w:sz w:val="24"/>
          <w:szCs w:val="24"/>
        </w:rPr>
        <w:t>vs</w:t>
      </w:r>
      <w:r w:rsidR="00C420FE">
        <w:rPr>
          <w:rFonts w:asciiTheme="majorBidi" w:hAnsiTheme="majorBidi" w:cstheme="majorBidi"/>
          <w:sz w:val="24"/>
          <w:szCs w:val="24"/>
        </w:rPr>
        <w:t>.</w:t>
      </w:r>
      <w:r w:rsidRPr="004769B5">
        <w:rPr>
          <w:rFonts w:asciiTheme="majorBidi" w:hAnsiTheme="majorBidi" w:cstheme="majorBidi"/>
          <w:sz w:val="24"/>
          <w:szCs w:val="24"/>
        </w:rPr>
        <w:t xml:space="preserve"> time is observed (Fi</w:t>
      </w:r>
      <w:r w:rsidR="007149B1" w:rsidRPr="004769B5">
        <w:rPr>
          <w:rFonts w:asciiTheme="majorBidi" w:hAnsiTheme="majorBidi" w:cstheme="majorBidi"/>
          <w:sz w:val="24"/>
          <w:szCs w:val="24"/>
        </w:rPr>
        <w:t xml:space="preserve">g. </w:t>
      </w:r>
      <w:r w:rsidR="002807CE" w:rsidRPr="004769B5">
        <w:rPr>
          <w:rFonts w:asciiTheme="majorBidi" w:hAnsiTheme="majorBidi" w:cstheme="majorBidi"/>
          <w:sz w:val="24"/>
          <w:szCs w:val="24"/>
        </w:rPr>
        <w:t>1</w:t>
      </w:r>
      <w:r w:rsidR="004E2CDC" w:rsidRPr="004769B5">
        <w:rPr>
          <w:rFonts w:asciiTheme="majorBidi" w:hAnsiTheme="majorBidi" w:cstheme="majorBidi"/>
          <w:sz w:val="24"/>
          <w:szCs w:val="24"/>
        </w:rPr>
        <w:t>1</w:t>
      </w:r>
      <w:r w:rsidRPr="004769B5">
        <w:rPr>
          <w:rFonts w:asciiTheme="majorBidi" w:hAnsiTheme="majorBidi" w:cstheme="majorBidi"/>
          <w:sz w:val="24"/>
          <w:szCs w:val="24"/>
        </w:rPr>
        <w:t>). So sonocatalytic reaction is pseudo first order.</w:t>
      </w:r>
      <w:r w:rsidRPr="004769B5">
        <w:rPr>
          <w:rFonts w:asciiTheme="majorBidi" w:hAnsiTheme="majorBidi" w:cstheme="majorBidi"/>
          <w:sz w:val="24"/>
          <w:szCs w:val="24"/>
          <w:rtl/>
        </w:rPr>
        <w:t xml:space="preserve"> </w:t>
      </w:r>
      <w:r w:rsidRPr="004769B5">
        <w:rPr>
          <w:rFonts w:asciiTheme="majorBidi" w:hAnsiTheme="majorBidi" w:cstheme="majorBidi"/>
          <w:sz w:val="24"/>
          <w:szCs w:val="24"/>
        </w:rPr>
        <w:t xml:space="preserve"> The k</w:t>
      </w:r>
      <w:r w:rsidRPr="004769B5">
        <w:rPr>
          <w:rFonts w:asciiTheme="majorBidi" w:hAnsiTheme="majorBidi" w:cstheme="majorBidi"/>
          <w:sz w:val="24"/>
          <w:szCs w:val="24"/>
          <w:vertAlign w:val="subscript"/>
        </w:rPr>
        <w:t>app</w:t>
      </w:r>
      <w:r w:rsidRPr="004769B5">
        <w:rPr>
          <w:rFonts w:asciiTheme="majorBidi" w:hAnsiTheme="majorBidi" w:cstheme="majorBidi"/>
          <w:sz w:val="24"/>
          <w:szCs w:val="24"/>
        </w:rPr>
        <w:t xml:space="preserve"> </w:t>
      </w:r>
      <w:r w:rsidR="00455243" w:rsidRPr="004769B5">
        <w:rPr>
          <w:rFonts w:asciiTheme="majorBidi" w:hAnsiTheme="majorBidi" w:cstheme="majorBidi"/>
          <w:sz w:val="24"/>
          <w:szCs w:val="24"/>
        </w:rPr>
        <w:t>values of rate of sonocatalytic degradation are</w:t>
      </w:r>
      <w:r w:rsidRPr="004769B5">
        <w:rPr>
          <w:rFonts w:asciiTheme="majorBidi" w:hAnsiTheme="majorBidi" w:cstheme="majorBidi"/>
          <w:sz w:val="24"/>
          <w:szCs w:val="24"/>
        </w:rPr>
        <w:t xml:space="preserve"> listed in T</w:t>
      </w:r>
      <w:r w:rsidR="00A72141">
        <w:rPr>
          <w:rFonts w:asciiTheme="majorBidi" w:hAnsiTheme="majorBidi" w:cstheme="majorBidi"/>
          <w:sz w:val="24"/>
          <w:szCs w:val="24"/>
        </w:rPr>
        <w:t>able</w:t>
      </w:r>
      <w:r w:rsidRPr="000614C7">
        <w:rPr>
          <w:rFonts w:asciiTheme="majorBidi" w:hAnsiTheme="majorBidi" w:cstheme="majorBidi"/>
          <w:sz w:val="28"/>
          <w:szCs w:val="28"/>
        </w:rPr>
        <w:t xml:space="preserve"> </w:t>
      </w:r>
      <w:r w:rsidR="004769B5" w:rsidRPr="000614C7">
        <w:rPr>
          <w:rFonts w:asciiTheme="majorBidi" w:hAnsiTheme="majorBidi" w:cstheme="majorBidi"/>
          <w:sz w:val="24"/>
          <w:szCs w:val="24"/>
        </w:rPr>
        <w:t>I</w:t>
      </w:r>
      <w:r w:rsidRPr="004769B5">
        <w:rPr>
          <w:rFonts w:asciiTheme="majorBidi" w:hAnsiTheme="majorBidi" w:cstheme="majorBidi"/>
          <w:sz w:val="24"/>
          <w:szCs w:val="24"/>
        </w:rPr>
        <w:t>. The results show the k</w:t>
      </w:r>
      <w:r w:rsidRPr="004769B5">
        <w:rPr>
          <w:rFonts w:asciiTheme="majorBidi" w:hAnsiTheme="majorBidi" w:cstheme="majorBidi"/>
          <w:sz w:val="24"/>
          <w:szCs w:val="24"/>
          <w:vertAlign w:val="subscript"/>
        </w:rPr>
        <w:t>app</w:t>
      </w:r>
      <w:r w:rsidRPr="004769B5">
        <w:rPr>
          <w:rFonts w:asciiTheme="majorBidi" w:hAnsiTheme="majorBidi" w:cstheme="majorBidi"/>
          <w:sz w:val="24"/>
          <w:szCs w:val="24"/>
        </w:rPr>
        <w:t xml:space="preserve"> value of MEF sonocatalytic degradation is h</w:t>
      </w:r>
      <w:r w:rsidR="009F0218" w:rsidRPr="004769B5">
        <w:rPr>
          <w:rFonts w:asciiTheme="majorBidi" w:hAnsiTheme="majorBidi" w:cstheme="majorBidi"/>
          <w:sz w:val="24"/>
          <w:szCs w:val="24"/>
        </w:rPr>
        <w:t>igher than the other substrates.</w:t>
      </w:r>
    </w:p>
    <w:p w:rsidR="00CD7244" w:rsidRDefault="00922C14" w:rsidP="00CD7244">
      <w:pPr>
        <w:autoSpaceDE w:val="0"/>
        <w:autoSpaceDN w:val="0"/>
        <w:bidi w:val="0"/>
        <w:adjustRightInd w:val="0"/>
        <w:spacing w:after="0" w:line="480" w:lineRule="auto"/>
        <w:jc w:val="center"/>
        <w:rPr>
          <w:rFonts w:asciiTheme="majorBidi" w:hAnsiTheme="majorBidi" w:cstheme="majorBidi"/>
          <w:sz w:val="20"/>
          <w:szCs w:val="20"/>
        </w:rPr>
      </w:pPr>
      <w:r>
        <w:rPr>
          <w:rFonts w:asciiTheme="majorBidi" w:hAnsiTheme="majorBidi" w:cstheme="majorBidi"/>
          <w:noProof/>
          <w:sz w:val="20"/>
          <w:szCs w:val="20"/>
          <w:lang w:bidi="ar-SA"/>
        </w:rPr>
        <w:drawing>
          <wp:inline distT="0" distB="0" distL="0" distR="0" wp14:anchorId="2DBCB9D3" wp14:editId="3C318C4C">
            <wp:extent cx="3240000" cy="1825418"/>
            <wp:effectExtent l="0" t="0" r="0" b="3810"/>
            <wp:docPr id="22" name="Picture 22" descr="C:\Users\HODA\Desktop\tiff picture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DA\Desktop\tiff pictures\1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5418"/>
                    </a:xfrm>
                    <a:prstGeom prst="rect">
                      <a:avLst/>
                    </a:prstGeom>
                    <a:noFill/>
                    <a:ln>
                      <a:noFill/>
                    </a:ln>
                  </pic:spPr>
                </pic:pic>
              </a:graphicData>
            </a:graphic>
          </wp:inline>
        </w:drawing>
      </w:r>
    </w:p>
    <w:p w:rsidR="00CD7244" w:rsidRDefault="00CD7244" w:rsidP="0014593F">
      <w:pPr>
        <w:tabs>
          <w:tab w:val="left" w:pos="2239"/>
        </w:tabs>
        <w:autoSpaceDE w:val="0"/>
        <w:autoSpaceDN w:val="0"/>
        <w:bidi w:val="0"/>
        <w:adjustRightInd w:val="0"/>
        <w:spacing w:after="0" w:line="480" w:lineRule="auto"/>
        <w:jc w:val="center"/>
        <w:rPr>
          <w:rFonts w:asciiTheme="majorBidi" w:hAnsiTheme="majorBidi" w:cstheme="majorBidi"/>
          <w:sz w:val="16"/>
          <w:szCs w:val="16"/>
        </w:rPr>
      </w:pPr>
      <w:r w:rsidRPr="00B670EE">
        <w:rPr>
          <w:rFonts w:asciiTheme="majorBidi" w:hAnsiTheme="majorBidi" w:cstheme="majorBidi"/>
          <w:sz w:val="16"/>
          <w:szCs w:val="16"/>
        </w:rPr>
        <w:t>Fig</w:t>
      </w:r>
      <w:r w:rsidR="007149B1" w:rsidRPr="00B670EE">
        <w:rPr>
          <w:rFonts w:asciiTheme="majorBidi" w:hAnsiTheme="majorBidi" w:cstheme="majorBidi"/>
          <w:sz w:val="16"/>
          <w:szCs w:val="16"/>
        </w:rPr>
        <w:t xml:space="preserve">. </w:t>
      </w:r>
      <w:r w:rsidR="002807CE" w:rsidRPr="00B670EE">
        <w:rPr>
          <w:rFonts w:asciiTheme="majorBidi" w:hAnsiTheme="majorBidi" w:cstheme="majorBidi"/>
          <w:sz w:val="16"/>
          <w:szCs w:val="16"/>
        </w:rPr>
        <w:t>1</w:t>
      </w:r>
      <w:r w:rsidR="004E2CDC" w:rsidRPr="00B670EE">
        <w:rPr>
          <w:rFonts w:asciiTheme="majorBidi" w:hAnsiTheme="majorBidi" w:cstheme="majorBidi"/>
          <w:sz w:val="16"/>
          <w:szCs w:val="16"/>
        </w:rPr>
        <w:t>1</w:t>
      </w:r>
      <w:r w:rsidR="0014593F" w:rsidRPr="00B670EE">
        <w:rPr>
          <w:rFonts w:asciiTheme="majorBidi" w:hAnsiTheme="majorBidi" w:cstheme="majorBidi"/>
          <w:sz w:val="16"/>
          <w:szCs w:val="16"/>
        </w:rPr>
        <w:t>.</w:t>
      </w:r>
      <w:r w:rsidR="009F1EE9" w:rsidRPr="00B670EE">
        <w:rPr>
          <w:rFonts w:asciiTheme="majorBidi" w:hAnsiTheme="majorBidi" w:cstheme="majorBidi"/>
          <w:sz w:val="16"/>
          <w:szCs w:val="16"/>
        </w:rPr>
        <w:t xml:space="preserve"> </w:t>
      </w:r>
      <w:r w:rsidRPr="0014593F">
        <w:rPr>
          <w:rFonts w:asciiTheme="majorBidi" w:hAnsiTheme="majorBidi" w:cstheme="majorBidi"/>
          <w:sz w:val="16"/>
          <w:szCs w:val="16"/>
        </w:rPr>
        <w:t>The pseudo firs</w:t>
      </w:r>
      <w:r w:rsidR="00C420FE">
        <w:rPr>
          <w:rFonts w:asciiTheme="majorBidi" w:hAnsiTheme="majorBidi" w:cstheme="majorBidi"/>
          <w:sz w:val="16"/>
          <w:szCs w:val="16"/>
        </w:rPr>
        <w:t xml:space="preserve">t order kinetics of </w:t>
      </w:r>
      <w:r w:rsidR="00C420FE" w:rsidRPr="00C420FE">
        <w:rPr>
          <w:rFonts w:asciiTheme="majorBidi" w:hAnsiTheme="majorBidi" w:cstheme="majorBidi"/>
          <w:color w:val="FF0000"/>
          <w:sz w:val="16"/>
          <w:szCs w:val="16"/>
        </w:rPr>
        <w:t>sonocatalytic</w:t>
      </w:r>
      <w:r w:rsidRPr="0014593F">
        <w:rPr>
          <w:rFonts w:asciiTheme="majorBidi" w:hAnsiTheme="majorBidi" w:cstheme="majorBidi"/>
          <w:sz w:val="16"/>
          <w:szCs w:val="16"/>
        </w:rPr>
        <w:t xml:space="preserve"> reactions</w:t>
      </w:r>
      <w:r w:rsidR="00C420FE">
        <w:rPr>
          <w:rFonts w:asciiTheme="majorBidi" w:hAnsiTheme="majorBidi" w:cstheme="majorBidi"/>
          <w:sz w:val="16"/>
          <w:szCs w:val="16"/>
        </w:rPr>
        <w:t xml:space="preserve"> of MEF, azo dyes under ultrasonic </w:t>
      </w:r>
      <w:r w:rsidR="004C44ED" w:rsidRPr="00C420FE">
        <w:rPr>
          <w:rFonts w:asciiTheme="majorBidi" w:hAnsiTheme="majorBidi" w:cstheme="majorBidi"/>
          <w:color w:val="FF0000"/>
          <w:sz w:val="16"/>
          <w:szCs w:val="16"/>
        </w:rPr>
        <w:t>irradiation</w:t>
      </w:r>
      <w:r w:rsidRPr="0014593F">
        <w:rPr>
          <w:rFonts w:asciiTheme="majorBidi" w:hAnsiTheme="majorBidi" w:cstheme="majorBidi"/>
          <w:sz w:val="16"/>
          <w:szCs w:val="16"/>
        </w:rPr>
        <w:t>.</w:t>
      </w:r>
    </w:p>
    <w:p w:rsidR="00A72141" w:rsidRPr="0014593F" w:rsidRDefault="00A72141" w:rsidP="00A72141">
      <w:pPr>
        <w:tabs>
          <w:tab w:val="left" w:pos="2239"/>
        </w:tabs>
        <w:autoSpaceDE w:val="0"/>
        <w:autoSpaceDN w:val="0"/>
        <w:bidi w:val="0"/>
        <w:adjustRightInd w:val="0"/>
        <w:spacing w:after="0" w:line="480" w:lineRule="auto"/>
        <w:jc w:val="center"/>
        <w:rPr>
          <w:rFonts w:asciiTheme="majorBidi" w:hAnsiTheme="majorBidi" w:cstheme="majorBidi"/>
          <w:sz w:val="10"/>
          <w:szCs w:val="10"/>
        </w:rPr>
      </w:pPr>
    </w:p>
    <w:p w:rsidR="00CD7244" w:rsidRPr="000614C7" w:rsidRDefault="000614C7" w:rsidP="000614C7">
      <w:pPr>
        <w:autoSpaceDE w:val="0"/>
        <w:autoSpaceDN w:val="0"/>
        <w:bidi w:val="0"/>
        <w:adjustRightInd w:val="0"/>
        <w:spacing w:after="0"/>
        <w:jc w:val="center"/>
        <w:rPr>
          <w:rFonts w:asciiTheme="majorBidi" w:hAnsiTheme="majorBidi" w:cstheme="majorBidi"/>
          <w:sz w:val="20"/>
          <w:szCs w:val="20"/>
        </w:rPr>
      </w:pPr>
      <w:r w:rsidRPr="000614C7">
        <w:rPr>
          <w:rFonts w:asciiTheme="majorBidi" w:hAnsiTheme="majorBidi" w:cstheme="majorBidi"/>
          <w:sz w:val="20"/>
          <w:szCs w:val="20"/>
        </w:rPr>
        <w:t>TABLE</w:t>
      </w:r>
      <w:r w:rsidR="00CD7244" w:rsidRPr="000614C7">
        <w:rPr>
          <w:rFonts w:asciiTheme="majorBidi" w:hAnsiTheme="majorBidi" w:cstheme="majorBidi"/>
          <w:sz w:val="20"/>
          <w:szCs w:val="20"/>
        </w:rPr>
        <w:t xml:space="preserve"> </w:t>
      </w:r>
      <w:r w:rsidRPr="000614C7">
        <w:rPr>
          <w:rFonts w:asciiTheme="majorBidi" w:hAnsiTheme="majorBidi" w:cstheme="majorBidi"/>
          <w:sz w:val="20"/>
          <w:szCs w:val="20"/>
        </w:rPr>
        <w:t>I</w:t>
      </w:r>
      <w:r>
        <w:rPr>
          <w:rFonts w:asciiTheme="majorBidi" w:hAnsiTheme="majorBidi" w:cstheme="majorBidi"/>
          <w:sz w:val="20"/>
          <w:szCs w:val="20"/>
        </w:rPr>
        <w:t>.</w:t>
      </w:r>
      <w:r w:rsidRPr="000614C7">
        <w:rPr>
          <w:rFonts w:asciiTheme="majorBidi" w:hAnsiTheme="majorBidi" w:cstheme="majorBidi"/>
          <w:sz w:val="20"/>
          <w:szCs w:val="20"/>
        </w:rPr>
        <w:t xml:space="preserve"> </w:t>
      </w:r>
      <w:r w:rsidR="00CD7244" w:rsidRPr="000614C7">
        <w:rPr>
          <w:rFonts w:asciiTheme="majorBidi" w:hAnsiTheme="majorBidi" w:cstheme="majorBidi"/>
          <w:sz w:val="20"/>
          <w:szCs w:val="20"/>
        </w:rPr>
        <w:t xml:space="preserve"> Rate coefficient of sonocatalytic reactions</w:t>
      </w:r>
    </w:p>
    <w:tbl>
      <w:tblPr>
        <w:tblStyle w:val="LightShading"/>
        <w:tblW w:w="0" w:type="auto"/>
        <w:jc w:val="center"/>
        <w:shd w:val="clear" w:color="auto" w:fill="FFFFFF" w:themeFill="background1"/>
        <w:tblLook w:val="04A0" w:firstRow="1" w:lastRow="0" w:firstColumn="1" w:lastColumn="0" w:noHBand="0" w:noVBand="1"/>
      </w:tblPr>
      <w:tblGrid>
        <w:gridCol w:w="1941"/>
        <w:gridCol w:w="1941"/>
      </w:tblGrid>
      <w:tr w:rsidR="00CD7244" w:rsidRPr="000614C7" w:rsidTr="008A6EE0">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41" w:type="dxa"/>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Substrate</w:t>
            </w:r>
          </w:p>
        </w:tc>
        <w:tc>
          <w:tcPr>
            <w:tcW w:w="1941" w:type="dxa"/>
            <w:shd w:val="clear" w:color="auto" w:fill="FFFFFF" w:themeFill="background1"/>
            <w:hideMark/>
          </w:tcPr>
          <w:p w:rsidR="00CD7244" w:rsidRPr="000614C7" w:rsidRDefault="00CD7244" w:rsidP="008A6EE0">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vertAlign w:val="superscript"/>
              </w:rPr>
            </w:pPr>
            <w:r w:rsidRPr="000614C7">
              <w:rPr>
                <w:rFonts w:asciiTheme="majorBidi" w:hAnsiTheme="majorBidi" w:cstheme="majorBidi"/>
                <w:b w:val="0"/>
                <w:bCs w:val="0"/>
                <w:color w:val="auto"/>
                <w:sz w:val="20"/>
                <w:szCs w:val="20"/>
              </w:rPr>
              <w:t>k</w:t>
            </w:r>
            <w:r w:rsidRPr="000614C7">
              <w:rPr>
                <w:rFonts w:asciiTheme="majorBidi" w:hAnsiTheme="majorBidi" w:cstheme="majorBidi"/>
                <w:b w:val="0"/>
                <w:bCs w:val="0"/>
                <w:color w:val="auto"/>
                <w:sz w:val="20"/>
                <w:szCs w:val="20"/>
                <w:vertAlign w:val="subscript"/>
              </w:rPr>
              <w:t>app</w:t>
            </w:r>
            <w:r w:rsidRPr="000614C7">
              <w:rPr>
                <w:rFonts w:asciiTheme="majorBidi" w:hAnsiTheme="majorBidi" w:cstheme="majorBidi"/>
                <w:b w:val="0"/>
                <w:bCs w:val="0"/>
                <w:color w:val="auto"/>
                <w:sz w:val="20"/>
                <w:szCs w:val="20"/>
              </w:rPr>
              <w:t xml:space="preserve"> (min)</w:t>
            </w:r>
            <w:r w:rsidRPr="000614C7">
              <w:rPr>
                <w:rFonts w:asciiTheme="majorBidi" w:hAnsiTheme="majorBidi" w:cstheme="majorBidi"/>
                <w:b w:val="0"/>
                <w:bCs w:val="0"/>
                <w:color w:val="auto"/>
                <w:sz w:val="20"/>
                <w:szCs w:val="20"/>
                <w:vertAlign w:val="superscript"/>
              </w:rPr>
              <w:t>-1</w:t>
            </w:r>
          </w:p>
        </w:tc>
      </w:tr>
      <w:tr w:rsidR="00CD7244" w:rsidRPr="000614C7" w:rsidTr="008A6E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bottom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4-NA</w:t>
            </w:r>
          </w:p>
        </w:tc>
        <w:tc>
          <w:tcPr>
            <w:tcW w:w="1941" w:type="dxa"/>
            <w:tcBorders>
              <w:top w:val="nil"/>
              <w:bottom w:val="nil"/>
            </w:tcBorders>
            <w:shd w:val="clear" w:color="auto" w:fill="FFFFFF" w:themeFill="background1"/>
            <w:hideMark/>
          </w:tcPr>
          <w:p w:rsidR="00CD7244" w:rsidRPr="00D41E7D" w:rsidRDefault="00CD7244" w:rsidP="00FE265C">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7.1× 10</w:t>
            </w:r>
            <w:r w:rsidRPr="00D41E7D">
              <w:rPr>
                <w:rFonts w:asciiTheme="majorBidi" w:hAnsiTheme="majorBidi" w:cstheme="majorBidi"/>
                <w:color w:val="auto"/>
                <w:sz w:val="20"/>
                <w:szCs w:val="20"/>
                <w:vertAlign w:val="superscript"/>
              </w:rPr>
              <w:t>-3</w:t>
            </w:r>
          </w:p>
        </w:tc>
      </w:tr>
      <w:tr w:rsidR="00CD7244" w:rsidRPr="000614C7" w:rsidTr="008A6EE0">
        <w:trPr>
          <w:trHeight w:val="263"/>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left w:val="nil"/>
              <w:bottom w:val="nil"/>
              <w:right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MEF</w:t>
            </w:r>
          </w:p>
        </w:tc>
        <w:tc>
          <w:tcPr>
            <w:tcW w:w="1941" w:type="dxa"/>
            <w:tcBorders>
              <w:top w:val="nil"/>
              <w:left w:val="nil"/>
              <w:bottom w:val="nil"/>
              <w:right w:val="nil"/>
            </w:tcBorders>
            <w:shd w:val="clear" w:color="auto" w:fill="FFFFFF" w:themeFill="background1"/>
            <w:hideMark/>
          </w:tcPr>
          <w:p w:rsidR="00CD7244" w:rsidRPr="00D41E7D" w:rsidRDefault="00CD7244" w:rsidP="008A6EE0">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8</w:t>
            </w:r>
            <w:r w:rsidR="00FE265C" w:rsidRPr="00D41E7D">
              <w:rPr>
                <w:rFonts w:asciiTheme="majorBidi" w:hAnsiTheme="majorBidi" w:cstheme="majorBidi"/>
                <w:color w:val="auto"/>
                <w:sz w:val="20"/>
                <w:szCs w:val="20"/>
              </w:rPr>
              <w:t>.0</w:t>
            </w:r>
            <w:r w:rsidRPr="00D41E7D">
              <w:rPr>
                <w:rFonts w:asciiTheme="majorBidi" w:hAnsiTheme="majorBidi" w:cstheme="majorBidi"/>
                <w:color w:val="auto"/>
                <w:sz w:val="20"/>
                <w:szCs w:val="20"/>
              </w:rPr>
              <w:t xml:space="preserve"> ×10</w:t>
            </w:r>
            <w:r w:rsidRPr="00D41E7D">
              <w:rPr>
                <w:rFonts w:asciiTheme="majorBidi" w:hAnsiTheme="majorBidi" w:cstheme="majorBidi"/>
                <w:color w:val="auto"/>
                <w:sz w:val="20"/>
                <w:szCs w:val="20"/>
                <w:vertAlign w:val="superscript"/>
              </w:rPr>
              <w:t>-3</w:t>
            </w:r>
          </w:p>
        </w:tc>
      </w:tr>
      <w:tr w:rsidR="00CD7244" w:rsidRPr="000614C7" w:rsidTr="008A6EE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bottom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MO</w:t>
            </w:r>
          </w:p>
        </w:tc>
        <w:tc>
          <w:tcPr>
            <w:tcW w:w="1941" w:type="dxa"/>
            <w:tcBorders>
              <w:top w:val="nil"/>
              <w:bottom w:val="nil"/>
            </w:tcBorders>
            <w:shd w:val="clear" w:color="auto" w:fill="FFFFFF" w:themeFill="background1"/>
            <w:hideMark/>
          </w:tcPr>
          <w:p w:rsidR="00CD7244" w:rsidRPr="00D41E7D" w:rsidRDefault="00CD7244" w:rsidP="00FE265C">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4.0× 10</w:t>
            </w:r>
            <w:r w:rsidRPr="00D41E7D">
              <w:rPr>
                <w:rFonts w:asciiTheme="majorBidi" w:hAnsiTheme="majorBidi" w:cstheme="majorBidi"/>
                <w:color w:val="auto"/>
                <w:sz w:val="20"/>
                <w:szCs w:val="20"/>
                <w:vertAlign w:val="superscript"/>
              </w:rPr>
              <w:t>-3</w:t>
            </w:r>
          </w:p>
        </w:tc>
      </w:tr>
      <w:tr w:rsidR="00CD7244" w:rsidRPr="000614C7" w:rsidTr="008A6EE0">
        <w:trPr>
          <w:trHeight w:val="263"/>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left w:val="nil"/>
              <w:bottom w:val="single" w:sz="8" w:space="0" w:color="000000" w:themeColor="text1"/>
              <w:right w:val="nil"/>
            </w:tcBorders>
            <w:shd w:val="clear" w:color="auto" w:fill="FFFFFF" w:themeFill="background1"/>
            <w:hideMark/>
          </w:tcPr>
          <w:p w:rsidR="00CD7244" w:rsidRPr="000614C7"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0614C7">
              <w:rPr>
                <w:rFonts w:asciiTheme="majorBidi" w:hAnsiTheme="majorBidi" w:cstheme="majorBidi"/>
                <w:b w:val="0"/>
                <w:bCs w:val="0"/>
                <w:color w:val="auto"/>
                <w:sz w:val="20"/>
                <w:szCs w:val="20"/>
              </w:rPr>
              <w:t>RhB</w:t>
            </w:r>
          </w:p>
        </w:tc>
        <w:tc>
          <w:tcPr>
            <w:tcW w:w="1941" w:type="dxa"/>
            <w:tcBorders>
              <w:top w:val="nil"/>
              <w:left w:val="nil"/>
              <w:bottom w:val="single" w:sz="8" w:space="0" w:color="000000" w:themeColor="text1"/>
              <w:right w:val="nil"/>
            </w:tcBorders>
            <w:shd w:val="clear" w:color="auto" w:fill="FFFFFF" w:themeFill="background1"/>
            <w:hideMark/>
          </w:tcPr>
          <w:p w:rsidR="00CD7244" w:rsidRPr="00D41E7D" w:rsidRDefault="00CD7244" w:rsidP="00FE265C">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vertAlign w:val="superscript"/>
              </w:rPr>
            </w:pPr>
            <w:r w:rsidRPr="00D41E7D">
              <w:rPr>
                <w:rFonts w:asciiTheme="majorBidi" w:hAnsiTheme="majorBidi" w:cstheme="majorBidi"/>
                <w:color w:val="auto"/>
                <w:sz w:val="20"/>
                <w:szCs w:val="20"/>
              </w:rPr>
              <w:t>3.8× 10</w:t>
            </w:r>
            <w:r w:rsidRPr="00D41E7D">
              <w:rPr>
                <w:rFonts w:asciiTheme="majorBidi" w:hAnsiTheme="majorBidi" w:cstheme="majorBidi"/>
                <w:color w:val="auto"/>
                <w:sz w:val="20"/>
                <w:szCs w:val="20"/>
                <w:vertAlign w:val="superscript"/>
              </w:rPr>
              <w:t>-3</w:t>
            </w:r>
          </w:p>
        </w:tc>
      </w:tr>
    </w:tbl>
    <w:p w:rsidR="00CD7244" w:rsidRPr="00C2707E" w:rsidRDefault="00CD7244" w:rsidP="00CD7244">
      <w:pPr>
        <w:tabs>
          <w:tab w:val="left" w:pos="4742"/>
        </w:tabs>
        <w:autoSpaceDE w:val="0"/>
        <w:autoSpaceDN w:val="0"/>
        <w:bidi w:val="0"/>
        <w:adjustRightInd w:val="0"/>
        <w:spacing w:after="0"/>
        <w:jc w:val="center"/>
        <w:rPr>
          <w:rFonts w:asciiTheme="majorBidi" w:hAnsiTheme="majorBidi" w:cstheme="majorBidi"/>
          <w:color w:val="00B050"/>
          <w:sz w:val="18"/>
          <w:szCs w:val="18"/>
        </w:rPr>
      </w:pPr>
    </w:p>
    <w:p w:rsidR="00CD7244" w:rsidRDefault="00CD7244" w:rsidP="00C14336">
      <w:pPr>
        <w:tabs>
          <w:tab w:val="left" w:pos="2239"/>
        </w:tabs>
        <w:autoSpaceDE w:val="0"/>
        <w:autoSpaceDN w:val="0"/>
        <w:bidi w:val="0"/>
        <w:adjustRightInd w:val="0"/>
        <w:spacing w:after="0" w:line="480" w:lineRule="auto"/>
        <w:rPr>
          <w:rFonts w:cstheme="majorBidi"/>
          <w:sz w:val="10"/>
          <w:szCs w:val="10"/>
        </w:rPr>
      </w:pPr>
    </w:p>
    <w:p w:rsidR="00A72141" w:rsidRDefault="00A72141" w:rsidP="00A72141">
      <w:pPr>
        <w:tabs>
          <w:tab w:val="left" w:pos="2239"/>
        </w:tabs>
        <w:autoSpaceDE w:val="0"/>
        <w:autoSpaceDN w:val="0"/>
        <w:bidi w:val="0"/>
        <w:adjustRightInd w:val="0"/>
        <w:spacing w:after="0" w:line="480" w:lineRule="auto"/>
        <w:rPr>
          <w:rFonts w:cstheme="majorBidi"/>
          <w:sz w:val="10"/>
          <w:szCs w:val="10"/>
        </w:rPr>
      </w:pPr>
    </w:p>
    <w:p w:rsidR="00A72141" w:rsidRDefault="00A72141" w:rsidP="00A72141">
      <w:pPr>
        <w:tabs>
          <w:tab w:val="left" w:pos="2239"/>
        </w:tabs>
        <w:autoSpaceDE w:val="0"/>
        <w:autoSpaceDN w:val="0"/>
        <w:bidi w:val="0"/>
        <w:adjustRightInd w:val="0"/>
        <w:spacing w:after="0" w:line="480" w:lineRule="auto"/>
        <w:rPr>
          <w:rFonts w:cstheme="majorBidi"/>
          <w:sz w:val="10"/>
          <w:szCs w:val="10"/>
        </w:rPr>
      </w:pPr>
    </w:p>
    <w:p w:rsidR="00A72141" w:rsidRDefault="00A72141" w:rsidP="00A72141">
      <w:pPr>
        <w:tabs>
          <w:tab w:val="left" w:pos="2239"/>
        </w:tabs>
        <w:autoSpaceDE w:val="0"/>
        <w:autoSpaceDN w:val="0"/>
        <w:bidi w:val="0"/>
        <w:adjustRightInd w:val="0"/>
        <w:spacing w:after="0" w:line="480" w:lineRule="auto"/>
        <w:rPr>
          <w:rFonts w:cstheme="majorBidi"/>
          <w:sz w:val="10"/>
          <w:szCs w:val="10"/>
        </w:rPr>
      </w:pPr>
    </w:p>
    <w:p w:rsidR="00A72141" w:rsidRDefault="00A72141" w:rsidP="00A72141">
      <w:pPr>
        <w:tabs>
          <w:tab w:val="left" w:pos="2239"/>
        </w:tabs>
        <w:autoSpaceDE w:val="0"/>
        <w:autoSpaceDN w:val="0"/>
        <w:bidi w:val="0"/>
        <w:adjustRightInd w:val="0"/>
        <w:spacing w:after="0" w:line="480" w:lineRule="auto"/>
        <w:rPr>
          <w:rFonts w:cstheme="majorBidi"/>
          <w:sz w:val="10"/>
          <w:szCs w:val="10"/>
        </w:rPr>
      </w:pPr>
    </w:p>
    <w:p w:rsidR="0047317E" w:rsidRPr="00C760B5" w:rsidRDefault="0047317E" w:rsidP="00C760B5">
      <w:pPr>
        <w:tabs>
          <w:tab w:val="left" w:pos="1920"/>
        </w:tabs>
        <w:autoSpaceDE w:val="0"/>
        <w:autoSpaceDN w:val="0"/>
        <w:bidi w:val="0"/>
        <w:adjustRightInd w:val="0"/>
        <w:spacing w:after="0" w:line="360" w:lineRule="auto"/>
        <w:rPr>
          <w:rFonts w:asciiTheme="majorBidi" w:hAnsiTheme="majorBidi" w:cstheme="majorBidi"/>
          <w:i/>
          <w:iCs/>
          <w:sz w:val="24"/>
          <w:szCs w:val="24"/>
          <w:lang w:val="en-CA"/>
        </w:rPr>
      </w:pPr>
      <w:r w:rsidRPr="00C760B5">
        <w:rPr>
          <w:rFonts w:asciiTheme="majorBidi" w:hAnsiTheme="majorBidi" w:cstheme="majorBidi"/>
          <w:i/>
          <w:iCs/>
          <w:sz w:val="24"/>
          <w:szCs w:val="24"/>
          <w:lang w:val="en-CA"/>
        </w:rPr>
        <w:lastRenderedPageBreak/>
        <w:t>Sonocatalytic mechanism of as-prepared nanocomposite</w:t>
      </w:r>
      <w:r w:rsidR="004308FE">
        <w:rPr>
          <w:rFonts w:asciiTheme="majorBidi" w:hAnsiTheme="majorBidi" w:cstheme="majorBidi"/>
          <w:i/>
          <w:iCs/>
          <w:sz w:val="24"/>
          <w:szCs w:val="24"/>
          <w:lang w:val="en-CA"/>
        </w:rPr>
        <w:t>s</w:t>
      </w:r>
    </w:p>
    <w:p w:rsidR="000B5FAD" w:rsidRDefault="0047317E" w:rsidP="004C44ED">
      <w:pPr>
        <w:autoSpaceDE w:val="0"/>
        <w:autoSpaceDN w:val="0"/>
        <w:bidi w:val="0"/>
        <w:adjustRightInd w:val="0"/>
        <w:spacing w:after="0" w:line="360" w:lineRule="auto"/>
        <w:rPr>
          <w:rFonts w:asciiTheme="majorBidi" w:hAnsiTheme="majorBidi" w:cstheme="majorBidi"/>
          <w:sz w:val="24"/>
          <w:szCs w:val="24"/>
          <w:lang w:val="en-CA"/>
        </w:rPr>
      </w:pPr>
      <w:r w:rsidRPr="00C760B5">
        <w:rPr>
          <w:rFonts w:asciiTheme="majorBidi" w:hAnsiTheme="majorBidi" w:cstheme="majorBidi"/>
          <w:sz w:val="24"/>
          <w:szCs w:val="24"/>
          <w:lang w:val="en-CA"/>
        </w:rPr>
        <w:t>Fig. 1</w:t>
      </w:r>
      <w:r w:rsidR="004E2CDC" w:rsidRPr="00C760B5">
        <w:rPr>
          <w:rFonts w:asciiTheme="majorBidi" w:hAnsiTheme="majorBidi" w:cstheme="majorBidi"/>
          <w:sz w:val="24"/>
          <w:szCs w:val="24"/>
          <w:lang w:val="en-CA"/>
        </w:rPr>
        <w:t>2</w:t>
      </w:r>
      <w:r w:rsidR="00833A75" w:rsidRPr="00C760B5">
        <w:rPr>
          <w:rFonts w:asciiTheme="majorBidi" w:hAnsiTheme="majorBidi" w:cstheme="majorBidi"/>
          <w:sz w:val="24"/>
          <w:szCs w:val="24"/>
          <w:lang w:val="en-CA"/>
        </w:rPr>
        <w:t xml:space="preserve">  </w:t>
      </w:r>
      <w:r w:rsidRPr="00C760B5">
        <w:rPr>
          <w:rFonts w:asciiTheme="majorBidi" w:hAnsiTheme="majorBidi" w:cstheme="majorBidi"/>
          <w:sz w:val="24"/>
          <w:szCs w:val="24"/>
          <w:lang w:val="en-CA"/>
        </w:rPr>
        <w:t xml:space="preserve"> illustrates the electron transfer mechanism in t</w:t>
      </w:r>
      <w:r w:rsidR="004C44ED">
        <w:rPr>
          <w:rFonts w:asciiTheme="majorBidi" w:hAnsiTheme="majorBidi" w:cstheme="majorBidi"/>
          <w:sz w:val="24"/>
          <w:szCs w:val="24"/>
          <w:lang w:val="en-CA"/>
        </w:rPr>
        <w:t>he sonocatalytic</w:t>
      </w:r>
      <w:r w:rsidR="00A74D68" w:rsidRPr="00C760B5">
        <w:rPr>
          <w:rFonts w:asciiTheme="majorBidi" w:hAnsiTheme="majorBidi" w:cstheme="majorBidi"/>
          <w:sz w:val="24"/>
          <w:szCs w:val="24"/>
          <w:lang w:val="en-CA"/>
        </w:rPr>
        <w:t xml:space="preserve"> degradation of </w:t>
      </w:r>
      <w:r w:rsidRPr="00C760B5">
        <w:rPr>
          <w:rFonts w:asciiTheme="majorBidi" w:hAnsiTheme="majorBidi" w:cstheme="majorBidi"/>
          <w:sz w:val="24"/>
          <w:szCs w:val="24"/>
          <w:lang w:val="en-CA"/>
        </w:rPr>
        <w:t>the organic pollutants. The enhanced degradation</w:t>
      </w:r>
      <w:r w:rsidR="00C420FE">
        <w:rPr>
          <w:rFonts w:asciiTheme="majorBidi" w:hAnsiTheme="majorBidi" w:cstheme="majorBidi"/>
          <w:sz w:val="24"/>
          <w:szCs w:val="24"/>
          <w:lang w:val="en-CA"/>
        </w:rPr>
        <w:t xml:space="preserve"> was</w:t>
      </w:r>
      <w:r w:rsidRPr="00C760B5">
        <w:rPr>
          <w:rFonts w:asciiTheme="majorBidi" w:hAnsiTheme="majorBidi" w:cstheme="majorBidi"/>
          <w:sz w:val="24"/>
          <w:szCs w:val="24"/>
          <w:lang w:val="en-CA"/>
        </w:rPr>
        <w:t xml:space="preserve"> achieved in the presence of Zn</w:t>
      </w:r>
      <w:r w:rsidR="00F573E7" w:rsidRPr="00C760B5">
        <w:rPr>
          <w:rFonts w:asciiTheme="majorBidi" w:hAnsiTheme="majorBidi" w:cstheme="majorBidi"/>
          <w:sz w:val="24"/>
          <w:szCs w:val="24"/>
          <w:lang w:val="en-CA"/>
        </w:rPr>
        <w:t>O/</w:t>
      </w:r>
      <w:r w:rsidRPr="00C760B5">
        <w:rPr>
          <w:rFonts w:asciiTheme="majorBidi" w:hAnsiTheme="majorBidi" w:cstheme="majorBidi"/>
          <w:sz w:val="24"/>
          <w:szCs w:val="24"/>
          <w:lang w:val="en-CA"/>
        </w:rPr>
        <w:t>CdO/r</w:t>
      </w:r>
      <w:r w:rsidR="00F573E7" w:rsidRPr="00C760B5">
        <w:rPr>
          <w:rFonts w:asciiTheme="majorBidi" w:hAnsiTheme="majorBidi" w:cstheme="majorBidi"/>
          <w:sz w:val="24"/>
          <w:szCs w:val="24"/>
          <w:lang w:val="en-CA"/>
        </w:rPr>
        <w:t>educed graphene oxide</w:t>
      </w:r>
      <w:r w:rsidR="001614B2" w:rsidRPr="00C760B5">
        <w:rPr>
          <w:rFonts w:asciiTheme="majorBidi" w:hAnsiTheme="majorBidi" w:cstheme="majorBidi"/>
          <w:sz w:val="24"/>
          <w:szCs w:val="24"/>
          <w:lang w:val="en-CA"/>
        </w:rPr>
        <w:t xml:space="preserve">. </w:t>
      </w:r>
      <w:r w:rsidR="004C44ED" w:rsidRPr="00C760B5">
        <w:rPr>
          <w:rFonts w:asciiTheme="majorBidi" w:hAnsiTheme="majorBidi" w:cstheme="majorBidi"/>
          <w:sz w:val="24"/>
          <w:szCs w:val="24"/>
          <w:lang w:val="en-CA"/>
        </w:rPr>
        <w:t>It can</w:t>
      </w:r>
      <w:r w:rsidRPr="00C760B5">
        <w:rPr>
          <w:rFonts w:asciiTheme="majorBidi" w:hAnsiTheme="majorBidi" w:cstheme="majorBidi"/>
          <w:sz w:val="24"/>
          <w:szCs w:val="24"/>
          <w:lang w:val="en-CA"/>
        </w:rPr>
        <w:t xml:space="preserve"> be attributed to the fact that presence of Zn</w:t>
      </w:r>
      <w:r w:rsidR="00F573E7" w:rsidRPr="00C760B5">
        <w:rPr>
          <w:rFonts w:asciiTheme="majorBidi" w:hAnsiTheme="majorBidi" w:cstheme="majorBidi"/>
          <w:sz w:val="24"/>
          <w:szCs w:val="24"/>
          <w:lang w:val="en-CA"/>
        </w:rPr>
        <w:t>O/</w:t>
      </w:r>
      <w:r w:rsidRPr="00C760B5">
        <w:rPr>
          <w:rFonts w:asciiTheme="majorBidi" w:hAnsiTheme="majorBidi" w:cstheme="majorBidi"/>
          <w:sz w:val="24"/>
          <w:szCs w:val="24"/>
          <w:lang w:val="en-CA"/>
        </w:rPr>
        <w:t>CdO/r</w:t>
      </w:r>
      <w:r w:rsidR="00F573E7" w:rsidRPr="00C760B5">
        <w:rPr>
          <w:rFonts w:asciiTheme="majorBidi" w:hAnsiTheme="majorBidi" w:cstheme="majorBidi"/>
          <w:sz w:val="24"/>
          <w:szCs w:val="24"/>
          <w:lang w:val="en-CA"/>
        </w:rPr>
        <w:t xml:space="preserve">educed graphene </w:t>
      </w:r>
      <w:r w:rsidR="00F573E7" w:rsidRPr="00D41E7D">
        <w:rPr>
          <w:rFonts w:asciiTheme="majorBidi" w:hAnsiTheme="majorBidi" w:cstheme="majorBidi"/>
          <w:sz w:val="24"/>
          <w:szCs w:val="24"/>
          <w:lang w:val="en-CA"/>
        </w:rPr>
        <w:t>oxide</w:t>
      </w:r>
      <w:r w:rsidRPr="00D41E7D">
        <w:rPr>
          <w:rFonts w:asciiTheme="majorBidi" w:hAnsiTheme="majorBidi" w:cstheme="majorBidi"/>
          <w:sz w:val="24"/>
          <w:szCs w:val="24"/>
          <w:lang w:val="en-CA"/>
        </w:rPr>
        <w:t xml:space="preserve"> in the liquid medium enhances the formation of the reactive radicals such as </w:t>
      </w:r>
      <w:r w:rsidRPr="00D41E7D">
        <w:rPr>
          <w:rFonts w:asciiTheme="majorBidi" w:hAnsiTheme="majorBidi" w:cstheme="majorBidi"/>
          <w:sz w:val="24"/>
          <w:szCs w:val="24"/>
          <w:vertAlign w:val="superscript"/>
          <w:lang w:val="en-CA"/>
        </w:rPr>
        <w:t>•</w:t>
      </w:r>
      <w:r w:rsidRPr="00D41E7D">
        <w:rPr>
          <w:rFonts w:asciiTheme="majorBidi" w:hAnsiTheme="majorBidi" w:cstheme="majorBidi"/>
          <w:sz w:val="24"/>
          <w:szCs w:val="24"/>
          <w:lang w:val="en-CA"/>
        </w:rPr>
        <w:t>H</w:t>
      </w:r>
      <w:r w:rsidR="008C7C3D" w:rsidRPr="00D41E7D">
        <w:rPr>
          <w:rFonts w:asciiTheme="majorBidi" w:hAnsiTheme="majorBidi" w:cstheme="majorBidi"/>
          <w:sz w:val="24"/>
          <w:szCs w:val="24"/>
          <w:lang w:val="en-CA"/>
        </w:rPr>
        <w:t xml:space="preserve"> and</w:t>
      </w:r>
      <w:r w:rsidR="00C420FE">
        <w:rPr>
          <w:rFonts w:asciiTheme="majorBidi" w:hAnsiTheme="majorBidi" w:cstheme="majorBidi"/>
          <w:sz w:val="24"/>
          <w:szCs w:val="24"/>
          <w:lang w:val="en-CA"/>
        </w:rPr>
        <w:t xml:space="preserve"> </w:t>
      </w:r>
      <w:r w:rsidRPr="00D41E7D">
        <w:rPr>
          <w:rFonts w:asciiTheme="majorBidi" w:hAnsiTheme="majorBidi" w:cstheme="majorBidi"/>
          <w:sz w:val="24"/>
          <w:szCs w:val="24"/>
          <w:vertAlign w:val="superscript"/>
          <w:lang w:val="en-CA"/>
        </w:rPr>
        <w:t>•</w:t>
      </w:r>
      <w:r w:rsidRPr="00D41E7D">
        <w:rPr>
          <w:rFonts w:asciiTheme="majorBidi" w:hAnsiTheme="majorBidi" w:cstheme="majorBidi"/>
          <w:sz w:val="24"/>
          <w:szCs w:val="24"/>
          <w:lang w:val="en-CA"/>
        </w:rPr>
        <w:t>OH</w:t>
      </w:r>
      <w:r w:rsidRPr="00D41E7D">
        <w:rPr>
          <w:rFonts w:asciiTheme="majorBidi" w:hAnsiTheme="majorBidi" w:cstheme="majorBidi"/>
          <w:sz w:val="24"/>
          <w:szCs w:val="24"/>
        </w:rPr>
        <w:t xml:space="preserve"> (Eq. (</w:t>
      </w:r>
      <w:r w:rsidR="00122147">
        <w:rPr>
          <w:rFonts w:asciiTheme="majorBidi" w:hAnsiTheme="majorBidi" w:cstheme="majorBidi"/>
          <w:sz w:val="24"/>
          <w:szCs w:val="24"/>
        </w:rPr>
        <w:t>3</w:t>
      </w:r>
      <w:r w:rsidRPr="00D41E7D">
        <w:rPr>
          <w:rFonts w:asciiTheme="majorBidi" w:hAnsiTheme="majorBidi" w:cstheme="majorBidi"/>
          <w:sz w:val="24"/>
          <w:szCs w:val="24"/>
        </w:rPr>
        <w:t>)</w:t>
      </w:r>
      <w:r w:rsidR="008C7C3D" w:rsidRPr="00D41E7D">
        <w:rPr>
          <w:rFonts w:asciiTheme="majorBidi" w:hAnsiTheme="majorBidi" w:cstheme="majorBidi"/>
          <w:sz w:val="24"/>
          <w:szCs w:val="24"/>
        </w:rPr>
        <w:t>)</w:t>
      </w:r>
      <w:r w:rsidRPr="00D41E7D">
        <w:rPr>
          <w:rFonts w:asciiTheme="majorBidi" w:hAnsiTheme="majorBidi" w:cstheme="majorBidi"/>
          <w:sz w:val="24"/>
          <w:szCs w:val="24"/>
        </w:rPr>
        <w:t xml:space="preserve"> through the pyrolysis of water. Also</w:t>
      </w:r>
      <w:r w:rsidR="00C420FE">
        <w:rPr>
          <w:rFonts w:asciiTheme="majorBidi" w:hAnsiTheme="majorBidi" w:cstheme="majorBidi"/>
          <w:sz w:val="24"/>
          <w:szCs w:val="24"/>
        </w:rPr>
        <w:t>,</w:t>
      </w:r>
      <w:r w:rsidR="006270BE" w:rsidRPr="00D41E7D">
        <w:rPr>
          <w:rFonts w:asciiTheme="majorBidi" w:hAnsiTheme="majorBidi" w:cstheme="majorBidi"/>
          <w:sz w:val="24"/>
          <w:szCs w:val="24"/>
        </w:rPr>
        <w:t xml:space="preserve"> when the ZnO/CdO/reduced graphene is </w:t>
      </w:r>
      <w:r w:rsidR="004C44ED" w:rsidRPr="004C44ED">
        <w:rPr>
          <w:rFonts w:asciiTheme="majorBidi" w:hAnsiTheme="majorBidi" w:cstheme="majorBidi"/>
          <w:sz w:val="24"/>
          <w:szCs w:val="24"/>
        </w:rPr>
        <w:t xml:space="preserve">irradiated </w:t>
      </w:r>
      <w:r w:rsidR="006270BE" w:rsidRPr="00D41E7D">
        <w:rPr>
          <w:rFonts w:asciiTheme="majorBidi" w:hAnsiTheme="majorBidi" w:cstheme="majorBidi"/>
          <w:sz w:val="24"/>
          <w:szCs w:val="24"/>
        </w:rPr>
        <w:t>by ultrasonication, both CdO and ZnO semiconductors are e</w:t>
      </w:r>
      <w:r w:rsidR="00C05CBB" w:rsidRPr="00D41E7D">
        <w:rPr>
          <w:rFonts w:asciiTheme="majorBidi" w:hAnsiTheme="majorBidi" w:cstheme="majorBidi"/>
          <w:sz w:val="24"/>
          <w:szCs w:val="24"/>
        </w:rPr>
        <w:t>xc</w:t>
      </w:r>
      <w:r w:rsidR="006270BE" w:rsidRPr="00D41E7D">
        <w:rPr>
          <w:rFonts w:asciiTheme="majorBidi" w:hAnsiTheme="majorBidi" w:cstheme="majorBidi"/>
          <w:sz w:val="24"/>
          <w:szCs w:val="24"/>
        </w:rPr>
        <w:t>ited and the electrons are ex</w:t>
      </w:r>
      <w:r w:rsidR="00C05CBB" w:rsidRPr="00D41E7D">
        <w:rPr>
          <w:rFonts w:asciiTheme="majorBidi" w:hAnsiTheme="majorBidi" w:cstheme="majorBidi"/>
          <w:sz w:val="24"/>
          <w:szCs w:val="24"/>
        </w:rPr>
        <w:t>c</w:t>
      </w:r>
      <w:r w:rsidR="006270BE" w:rsidRPr="00D41E7D">
        <w:rPr>
          <w:rFonts w:asciiTheme="majorBidi" w:hAnsiTheme="majorBidi" w:cstheme="majorBidi"/>
          <w:sz w:val="24"/>
          <w:szCs w:val="24"/>
        </w:rPr>
        <w:t>ited from the valence band to conduction band, forming electron-holes pairs</w:t>
      </w:r>
      <w:r w:rsidR="00D00B38" w:rsidRPr="00D41E7D">
        <w:rPr>
          <w:rFonts w:asciiTheme="majorBidi" w:hAnsiTheme="majorBidi" w:cstheme="majorBidi"/>
          <w:sz w:val="24"/>
          <w:szCs w:val="24"/>
        </w:rPr>
        <w:fldChar w:fldCharType="begin" w:fldLock="1"/>
      </w:r>
      <w:r w:rsidR="009036F2" w:rsidRPr="00D41E7D">
        <w:rPr>
          <w:rFonts w:asciiTheme="majorBidi" w:hAnsiTheme="majorBidi" w:cstheme="majorBidi"/>
          <w:sz w:val="24"/>
          <w:szCs w:val="24"/>
        </w:rPr>
        <w:instrText>ADDIN CSL_CITATION { "citationItems" : [ { "id" : "ITEM-1", "itemData" : { "DOI" : "10.1007/s10971-009-1940-3", "ISBN" : "0928-0707", "ISSN" : "09280707", "abstract" : "Nanocrystalline Copper aluminate (CuAl2O4) was prepared by sol-gel technique using aluminum nitrate, copper nitrate, diethylene glycol monoethyl ether and citric acid were used as precursor materials. This method starts from of the precursor complex, and involves formation of homogeneous solid intermediates, reducing atomic diffusion processes during thermal treatment. The formation of pure crystallized CuAl2O4 nanocrystals occurred when the precursor was heat-treated at 600 A degrees C in air for 2 h. The stages of the formation of CuAl2O4, as well as the characterization of the resulting compounds were done using thermo-gravimetric analysis, X-ray diffraction, scanning electron microscopy and Fourier transform infrared spectroscopy. The products were analyzed by transmission electron microscopy and ultraviolet-visible (UV-Vis) spectroscopy to be round, about 17-26 nm in size and E (g) = 2.10 eV.", "author" : [ { "dropping-particle" : "", "family" : "Salavati-Niasari", "given" : "Masoud", "non-dropping-particle" : "", "parse-names" : false, "suffix" : "" }, { "dropping-particle" : "", "family" : "Davar", "given" : "Fatemeh", "non-dropping-particle" : "", "parse-names" : false, "suffix" : "" }, { "dropping-particle" : "", "family" : "Farhadi", "given" : "Masoud", "non-dropping-particle" : "", "parse-names" : false, "suffix" : "" } ], "container-title" : "Journal of Sol-Gel Science and Technology", "id" : "ITEM-1", "issue" : "1", "issued" : { "date-parts" : [ [ "2009" ] ] }, "page" : "48-52", "title" : "Synthesis and characterization of spinel-type CuAl2O4 nanocrystalline by modified sol-gel method", "type" : "article-journal", "volume" : "51" }, "uris" : [ "http://www.mendeley.com/documents/?uuid=697f1b46-a318-4228-a498-973bb544fb88" ] }, { "id" : "ITEM-2", "itemData" : { "DOI" : "10.1021/j100296a044", "ISBN" : "0022-3654", "ISSN" : "0022-3654", "abstract" : "Results of the destruction of organic solutes in a simple, thin film TiO, reactor are described. The reactor was illuminated with a 20-W blacklight UV fluorescent tube and the aqueous stream containing the organic solute flowed past the stationary photocatalyst. In the continuous recirculation mode, the destruction rate of each solute obeyed approximately first-order kinetics. The reaction rate constant decreased with increasing solute concentration. The times for 50% destruction of 500 cm3 of 10 pM solutions of each of the solutes salicylic acid, phenol, 2-chlorophenol, Cchlorophenol, benzoic acid, 2-naphtho1, naphthalene, and fluorescein were 7.1, 7.2, 8.2, 8.7, 6.9, 8.5, 4.3, and 6.4 min, respectively. It was found that the observed apparent first-order dependence and the change in rate constant with concentration could be explained in terms of the integrated form of the Langmuir adsorption isotherm. A marked dependence of the destruction rate on flow rate was observed and an expression developed which allows the calculation of the destruction curve with good precision at any solute concentration and flow rate. A corresponding curve was observed for the formation of carbon dioxide from salicylic acid solution. It was shown that hydroxylation of the aromatic ring to give salicylic acid is a minor reaction path in the destruction of benzoic acid. The maximum quantum yield for the destruction of salicylic acid at 25 OC was found to be 0.022. The activation energy for the photooxidation of salicylic acid was determined to be 11.0 h 0.8 kJ mol-'.", "author" : [ { "dropping-particle" : "", "family" : "Matthews", "given" : "Ralph W.", "non-dropping-particle" : "", "parse-names" : false, "suffix" : "" } ], "container-title" : "The Journal of Physical Chemistry", "id" : "ITEM-2", "issue" : "12", "issued" : { "date-parts" : [ [ "1987" ] ] }, "page" : "3328-3333", "title" : "Photooxidation of organic impurities in water using thin films of titanium dioxide", "type" : "article-journal", "volume" : "91" }, "uris" : [ "http://www.mendeley.com/documents/?uuid=b142baa3-1161-43d2-81f9-9d1ebda7b55a" ] }, { "id" : "ITEM-3", "itemData" : { "DOI" : "10.1021/ja00034a077", "ISBN" : "0002-7863", "ISSN" : "0002-7863", "PMID" : "25246403", "abstract" : "Calibration expts. at 20 and 514 kHz, with O2 or Ar, were compared for H2O contg. I-. In the reactions, I3- and H2O2 formation were monitored. H2O2 and I3-rates decreased in the order (kHz and gas given): 514, O2 &gt; 514, Ar &gt; 20, Ar &gt; 20, O2. The efficiency of H2O2 formation is always greater than that of I3- in all systems (they are closest in O2 at 20 kHz). Similarly, treatment of piperidone I at the 2 frequencies under both gas conditions (O2 or O2.bul.- must be present for II formation) showed that with O2, the formation of II was faster at 540 than at 20 kHz. Under Ar, no II was obsd. at 540 kHz but at 20 kHz the rate was faster than that for II formation under O2. The reactions reflect the combination and recombination rates of HO.bul. which become fast in the bubbles under high sonication frequency. At 20 kHz, the HO.bul. dispersion out of the bubble is slow enough that O2-H2 flame processes are obsd., e.g. HO.bul. + .bul.OOH -&gt; O2 + H2O, and this accounts for the product and its rate. This in the first example of a clear frequency effect and should have important consequences for optimizing sonochem. oxidns. [on SciFinder (R)]", "author" : [ { "dropping-particle" : "", "family" : "Petrier", "given" : "Christian", "non-dropping-particle" : "", "parse-names" : false, "suffix" : "" }, { "dropping-particle" : "", "family" : "Jeunet", "given" : "Andr", "non-dropping-particle" : "", "parse-names" : false, "suffix" : "" }, { "dropping-particle" : "", "family" : "Luche", "given" : "J-L", "non-dropping-particle" : "", "parse-names" : false, "suffix" : "" }, { "dropping-particle" : "", "family" : "Reverdy", "given" : "G", "non-dropping-particle" : "", "parse-names" : false, "suffix" : "" } ], "container-title" : "Journal of the American Chemical Society", "id" : "ITEM-3", "issue" : "c", "issued" : { "date-parts" : [ [ "1992" ] ] }, "page" : "3148-3150", "title" : "Unexpected frequency effects on the rate of oxidative processes induced by ultrasound", "type" : "article-journal", "volume" : "114" }, "uris" : [ "http://www.mendeley.com/documents/?uuid=bc96a99c-c272-49a5-9851-f120ad251789" ] }, { "id" : "ITEM-4", "itemData" : { "DOI" : "10.1016/j.saa.2012.11.084", "ISSN" : "13861425", "PMID" : "23274256", "abstract" : "A robust synthesis of silver nanoparticles (AgNPs) using the peel extract of Punica granatum is reported in this article. The formation of AgNPs was confirmed by the appearance of brownish yellow color and the Surface Plasmon Resonance (SPR) peak at 432 nm. The biogenic AgNPs were found to have the size approximately 30 nm with distorted spherical shape. The high negative zeta potential values of AgNPs revealed their high stability which could be attributed to the capping of AgNPs by the phytoconstituents of the Punica granatum peel. The biogenic AgNPs were also found to function as an effective green catalyst in the reduction of anthropogenic pollutant viz., 4-nitrophenol (4-NP) by solid sodium borohydride, which was evident from the instantaneous color change of bright yellow (400 nm) to colorless (294 nm) solution, after the addition of AgNPs. The catalytic action of biogenic AgNPs in the reduction of 4-NP could be explained on the basis of Langmuir-Hinshelwood model. ?? 2012 Elsevier B.V. All rights reserved.", "author" : [ { "dropping-particle" : "", "family" : "Edison", "given" : "T. Jebakumar Immanuel", "non-dropping-particle" : "", "parse-names" : false, "suffix" : "" }, { "dropping-particle" : "", "family" : "Sethuraman", "given" : "M. G.", "non-dropping-particle" : "", "parse-names" : false, "suffix" : "" } ], "container-title" : "Spectrochimica Acta - Part A: Molecular and Biomolecular Spectroscopy", "id" : "ITEM-4", "issued" : { "date-parts" : [ [ "2013" ] ] }, "page" : "262-264", "title" : "Biogenic robust synthesis of silver nanoparticles using Punica granatum peel and its application as a green catalyst for the reduction of an anthropogenic pollutant 4-nitrophenol", "type" : "article-journal", "volume" : "104" }, "uris" : [ "http://www.mendeley.com/documents/?uuid=037f67c0-aa44-478d-8f4a-784b0a1ca2d8" ] }, { "id" : "ITEM-5", "itemData" : { "DOI" : "10.1016/j.ultsonch.2012.09.005", "ISBN" : "1350-4177", "ISSN" : "13504177", "PMID" : "23062954", "abstract" : "The sonocatalytic degradation of azo dyes; methyl orange (MO) and rhodamine B (RhB) were studied catalyzed by cadmium selenide (CdSe)-graphene in dark ambiance. The CdSe-graphene composites were prepared by simple hydrothermal method. The characterizations of composites were studied by X-ray diffraction (XRD), scanning electron microscope (SEM), transmission electron microscope (TEM), specific surface area (BET) and with energy dispersive X-ray (EDX). The UV-spectroscopic analysis of the dyes was done by measuring the change in absorbance. The degradation of the organic dyes was calculated based on the decrease in concentration of the dyes with respect to regular time intervals. The rate coefficients for the sonocatalytic process were successfully established and the reusability tests were done to test the stability of the used catalysts. \u00a9 2012 Elsevier B.V. All rights reserved.", "author" : [ { "dropping-particle" : "", "family" : "Ghosh", "given" : "Trisha", "non-dropping-particle" : "", "parse-names" : false, "suffix" : "" }, { "dropping-particle" : "", "family" : "Ullah", "given" : "Kefayat", "non-dropping-particle" : "", "parse-names" : false, "suffix" : "" }, { "dropping-particle" : "", "family" : "Nikam", "given" : "Vikram", "non-dropping-particle" : "", "parse-names" : false, "suffix" : "" }, { "dropping-particle" : "", "family" : "Park", "given" : "Chong Yeon", "non-dropping-particle" : "", "parse-names" : false, "suffix" : "" }, { "dropping-particle" : "Da", "family" : "Meng", "given" : "Ze", "non-dropping-particle" : "", "parse-names" : false, "suffix" : "" }, { "dropping-particle" : "", "family" : "Oh", "given" : "Won Chun", "non-dropping-particle" : "", "parse-names" : false, "suffix" : "" } ], "container-title" : "Ultrasonics Sonochemistry", "id" : "ITEM-5", "issue" : "2", "issued" : { "date-parts" : [ [ "2013" ] ] }, "page" : "768-776", "publisher" : "Elsevier B.V.", "title" : "The characteristic study and sonocatalytic performance of CdSe-graphene as catalyst in the degradation of azo dyes in aqueous solution under dark conditions", "type" : "article-journal", "volume" : "20" }, "uris" : [ "http://www.mendeley.com/documents/?uuid=cc5cfd5e-5b81-41ca-a794-a9d789f08bc3" ] } ], "mendeley" : { "formattedCitation" : "&lt;sup&gt;37\u201341&lt;/sup&gt;", "plainTextFormattedCitation" : "37\u201341", "previouslyFormattedCitation" : "&lt;sup&gt;37\u201341&lt;/sup&gt;" }, "properties" : { "noteIndex" : 0 }, "schema" : "https://github.com/citation-style-language/schema/raw/master/csl-citation.json" }</w:instrText>
      </w:r>
      <w:r w:rsidR="00D00B38"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37–41</w:t>
      </w:r>
      <w:r w:rsidR="00D00B38" w:rsidRPr="00D41E7D">
        <w:rPr>
          <w:rFonts w:asciiTheme="majorBidi" w:hAnsiTheme="majorBidi" w:cstheme="majorBidi"/>
          <w:sz w:val="24"/>
          <w:szCs w:val="24"/>
        </w:rPr>
        <w:fldChar w:fldCharType="end"/>
      </w:r>
      <w:r w:rsidR="006270BE" w:rsidRPr="00D41E7D">
        <w:rPr>
          <w:rFonts w:asciiTheme="majorBidi" w:hAnsiTheme="majorBidi" w:cstheme="majorBidi"/>
          <w:sz w:val="24"/>
          <w:szCs w:val="24"/>
        </w:rPr>
        <w:t>.</w:t>
      </w:r>
      <w:r w:rsidR="001B4E31" w:rsidRPr="00D41E7D">
        <w:rPr>
          <w:rFonts w:asciiTheme="majorBidi" w:hAnsiTheme="majorBidi" w:cstheme="majorBidi"/>
          <w:sz w:val="24"/>
          <w:szCs w:val="24"/>
          <w:lang w:val="en-CA"/>
        </w:rPr>
        <w:t xml:space="preserve"> </w:t>
      </w:r>
      <w:r w:rsidR="00353CFE" w:rsidRPr="00D41E7D">
        <w:rPr>
          <w:rFonts w:asciiTheme="majorBidi" w:hAnsiTheme="majorBidi" w:cstheme="majorBidi"/>
          <w:sz w:val="24"/>
          <w:szCs w:val="24"/>
          <w:lang w:val="en-CA"/>
        </w:rPr>
        <w:t>T</w:t>
      </w:r>
      <w:r w:rsidR="001B4E31" w:rsidRPr="00D41E7D">
        <w:rPr>
          <w:rFonts w:asciiTheme="majorBidi" w:hAnsiTheme="majorBidi" w:cstheme="majorBidi"/>
          <w:sz w:val="24"/>
          <w:szCs w:val="24"/>
          <w:lang w:val="en-CA"/>
        </w:rPr>
        <w:t>he energy band gap of the as-synthesized nanocomposite is 1.5 ev calculated with DRS spectra of ZnO/CdO/reduced graph</w:t>
      </w:r>
      <w:r w:rsidR="00383951">
        <w:rPr>
          <w:rFonts w:asciiTheme="majorBidi" w:hAnsiTheme="majorBidi" w:cstheme="majorBidi"/>
          <w:sz w:val="24"/>
          <w:szCs w:val="24"/>
          <w:lang w:val="en-CA"/>
        </w:rPr>
        <w:t xml:space="preserve">ene oxide </w:t>
      </w:r>
      <w:r w:rsidR="000B5FAD">
        <w:rPr>
          <w:rFonts w:asciiTheme="majorBidi" w:hAnsiTheme="majorBidi" w:cstheme="majorBidi"/>
          <w:sz w:val="24"/>
          <w:szCs w:val="24"/>
          <w:lang w:val="en-CA"/>
        </w:rPr>
        <w:t>using Tauc relation:</w:t>
      </w:r>
    </w:p>
    <w:p w:rsidR="000B5FAD" w:rsidRDefault="000B5FAD" w:rsidP="000B5FAD">
      <w:pPr>
        <w:autoSpaceDE w:val="0"/>
        <w:autoSpaceDN w:val="0"/>
        <w:bidi w:val="0"/>
        <w:adjustRightInd w:val="0"/>
        <w:spacing w:after="0" w:line="360" w:lineRule="auto"/>
        <w:rPr>
          <w:rFonts w:asciiTheme="majorBidi" w:hAnsiTheme="majorBidi" w:cstheme="majorBidi"/>
          <w:sz w:val="24"/>
          <w:szCs w:val="24"/>
          <w:lang w:val="en-CA"/>
        </w:rPr>
      </w:pPr>
      <m:oMath>
        <m:r>
          <m:rPr>
            <m:sty m:val="p"/>
          </m:rPr>
          <w:rPr>
            <w:rFonts w:ascii="Cambria Math" w:hAnsi="Cambria Math" w:cstheme="majorBidi"/>
            <w:sz w:val="24"/>
            <w:szCs w:val="24"/>
            <w:lang w:val="en-CA"/>
          </w:rPr>
          <m:t>αh</m:t>
        </m:r>
        <m:r>
          <w:rPr>
            <w:rFonts w:ascii="Cambria Math" w:hAnsi="Cambria Math" w:cstheme="majorBidi"/>
            <w:sz w:val="24"/>
            <w:szCs w:val="24"/>
            <w:lang w:val="en-CA"/>
          </w:rPr>
          <m:t>ϑ</m:t>
        </m:r>
        <m:r>
          <m:rPr>
            <m:sty m:val="p"/>
          </m:rPr>
          <w:rPr>
            <w:rFonts w:ascii="Cambria Math" w:hAnsi="Cambria Math" w:cstheme="majorBidi"/>
            <w:sz w:val="24"/>
            <w:szCs w:val="24"/>
            <w:lang w:val="en-CA"/>
          </w:rPr>
          <m:t>= A(h</m:t>
        </m:r>
        <m:r>
          <w:rPr>
            <w:rFonts w:ascii="Cambria Math" w:hAnsi="Cambria Math" w:cstheme="majorBidi"/>
            <w:sz w:val="24"/>
            <w:szCs w:val="24"/>
            <w:lang w:val="en-CA"/>
          </w:rPr>
          <m:t>ϑ</m:t>
        </m:r>
        <m:r>
          <m:rPr>
            <m:sty m:val="p"/>
          </m:rPr>
          <w:rPr>
            <w:rFonts w:ascii="Cambria Math" w:hAnsi="Cambria Math" w:cstheme="majorBidi"/>
            <w:sz w:val="24"/>
            <w:szCs w:val="24"/>
            <w:lang w:val="en-CA"/>
          </w:rPr>
          <m:t>- E</m:t>
        </m:r>
        <m:r>
          <m:rPr>
            <m:sty m:val="p"/>
          </m:rPr>
          <w:rPr>
            <w:rFonts w:ascii="Cambria Math" w:hAnsi="Cambria Math" w:cstheme="majorBidi"/>
            <w:sz w:val="24"/>
            <w:szCs w:val="24"/>
            <w:vertAlign w:val="subscript"/>
            <w:lang w:val="en-CA"/>
          </w:rPr>
          <m:t>g</m:t>
        </m:r>
        <m:r>
          <m:rPr>
            <m:sty m:val="p"/>
          </m:rPr>
          <w:rPr>
            <w:rFonts w:ascii="Cambria Math" w:hAnsi="Cambria Math" w:cstheme="majorBidi"/>
            <w:sz w:val="24"/>
            <w:szCs w:val="24"/>
            <w:lang w:val="en-CA"/>
          </w:rPr>
          <m:t>)</m:t>
        </m:r>
        <m:r>
          <m:rPr>
            <m:sty m:val="p"/>
          </m:rPr>
          <w:rPr>
            <w:rFonts w:ascii="Cambria Math" w:hAnsi="Cambria Math" w:cstheme="majorBidi"/>
            <w:sz w:val="24"/>
            <w:szCs w:val="24"/>
            <w:vertAlign w:val="superscript"/>
            <w:lang w:val="en-CA"/>
          </w:rPr>
          <m:t>m/2</m:t>
        </m:r>
      </m:oMath>
      <w:r>
        <w:rPr>
          <w:rFonts w:asciiTheme="majorBidi" w:hAnsiTheme="majorBidi" w:cstheme="majorBidi"/>
          <w:sz w:val="24"/>
          <w:szCs w:val="24"/>
          <w:lang w:val="en-CA"/>
        </w:rPr>
        <w:t xml:space="preserve">                                                                                             </w:t>
      </w:r>
      <w:r w:rsidR="001B4E31" w:rsidRPr="00D41E7D">
        <w:rPr>
          <w:rFonts w:asciiTheme="majorBidi" w:hAnsiTheme="majorBidi" w:cstheme="majorBidi"/>
          <w:sz w:val="24"/>
          <w:szCs w:val="24"/>
          <w:lang w:val="en-CA"/>
        </w:rPr>
        <w:t>(</w:t>
      </w:r>
      <w:r>
        <w:rPr>
          <w:rFonts w:asciiTheme="majorBidi" w:hAnsiTheme="majorBidi" w:cstheme="majorBidi"/>
          <w:sz w:val="24"/>
          <w:szCs w:val="24"/>
          <w:lang w:val="en-CA"/>
        </w:rPr>
        <w:t>2</w:t>
      </w:r>
      <w:r w:rsidR="001B4E31" w:rsidRPr="00D41E7D">
        <w:rPr>
          <w:rFonts w:asciiTheme="majorBidi" w:hAnsiTheme="majorBidi" w:cstheme="majorBidi"/>
          <w:sz w:val="24"/>
          <w:szCs w:val="24"/>
          <w:lang w:val="en-CA"/>
        </w:rPr>
        <w:t xml:space="preserve">) </w:t>
      </w:r>
    </w:p>
    <w:p w:rsidR="00D00B38" w:rsidRPr="00D41E7D" w:rsidRDefault="001B4E31" w:rsidP="00122147">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lang w:val="en-CA"/>
        </w:rPr>
        <w:t xml:space="preserve">where </w:t>
      </w:r>
      <m:oMath>
        <m:r>
          <w:rPr>
            <w:rFonts w:ascii="Cambria Math" w:hAnsi="Cambria Math" w:cstheme="majorBidi"/>
            <w:sz w:val="24"/>
            <w:szCs w:val="24"/>
            <w:lang w:val="en-CA"/>
          </w:rPr>
          <m:t xml:space="preserve">∝ </m:t>
        </m:r>
      </m:oMath>
      <w:r w:rsidRPr="00D41E7D">
        <w:rPr>
          <w:rFonts w:asciiTheme="majorBidi" w:hAnsiTheme="majorBidi" w:cstheme="majorBidi"/>
          <w:sz w:val="24"/>
          <w:szCs w:val="24"/>
          <w:lang w:val="en-CA"/>
        </w:rPr>
        <w:t>is the absorption coefficient and h</w:t>
      </w:r>
      <m:oMath>
        <m:r>
          <w:rPr>
            <w:rFonts w:ascii="Cambria Math" w:hAnsi="Cambria Math" w:cstheme="majorBidi"/>
            <w:sz w:val="24"/>
            <w:szCs w:val="24"/>
            <w:lang w:val="en-CA"/>
          </w:rPr>
          <m:t>ϑ</m:t>
        </m:r>
      </m:oMath>
      <w:r w:rsidRPr="00D41E7D">
        <w:rPr>
          <w:rFonts w:asciiTheme="majorBidi" w:hAnsiTheme="majorBidi" w:cstheme="majorBidi"/>
          <w:sz w:val="24"/>
          <w:szCs w:val="24"/>
          <w:lang w:val="en-CA"/>
        </w:rPr>
        <w:t xml:space="preserve"> is the frequency of photons. A is a proportionality constant and m=4.</w:t>
      </w:r>
      <w:r w:rsidR="006270BE" w:rsidRPr="00D41E7D">
        <w:rPr>
          <w:rFonts w:asciiTheme="majorBidi" w:hAnsiTheme="majorBidi" w:cstheme="majorBidi"/>
          <w:sz w:val="24"/>
          <w:szCs w:val="24"/>
        </w:rPr>
        <w:t xml:space="preserve"> Since the conduction band of CdO and ZnO are very close together, electrons are injected from conduction band o</w:t>
      </w:r>
      <w:r w:rsidR="00383951">
        <w:rPr>
          <w:rFonts w:asciiTheme="majorBidi" w:hAnsiTheme="majorBidi" w:cstheme="majorBidi"/>
          <w:sz w:val="24"/>
          <w:szCs w:val="24"/>
        </w:rPr>
        <w:t xml:space="preserve">f CdO in to conduction band of </w:t>
      </w:r>
      <w:r w:rsidR="006270BE" w:rsidRPr="00D41E7D">
        <w:rPr>
          <w:rFonts w:asciiTheme="majorBidi" w:hAnsiTheme="majorBidi" w:cstheme="majorBidi"/>
          <w:sz w:val="24"/>
          <w:szCs w:val="24"/>
        </w:rPr>
        <w:t xml:space="preserve">ZnO. This process can lead to high concentration of electrons in the conduction band of ZnO and charge </w:t>
      </w:r>
      <w:r w:rsidR="00D00B38" w:rsidRPr="00D41E7D">
        <w:rPr>
          <w:rFonts w:asciiTheme="majorBidi" w:hAnsiTheme="majorBidi" w:cstheme="majorBidi"/>
          <w:sz w:val="24"/>
          <w:szCs w:val="24"/>
        </w:rPr>
        <w:t>separation.</w:t>
      </w:r>
      <w:r w:rsidR="006270B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FD79FE" w:rsidRPr="00D41E7D">
        <w:rPr>
          <w:rFonts w:asciiTheme="majorBidi" w:hAnsiTheme="majorBidi" w:cstheme="majorBidi"/>
          <w:sz w:val="24"/>
          <w:szCs w:val="24"/>
          <w:lang w:val="en-CA"/>
        </w:rPr>
        <w:t xml:space="preserve">Afterwards the </w:t>
      </w:r>
      <w:r w:rsidR="00D00B38" w:rsidRPr="00D41E7D">
        <w:rPr>
          <w:rFonts w:asciiTheme="majorBidi" w:hAnsiTheme="majorBidi" w:cstheme="majorBidi"/>
          <w:sz w:val="24"/>
          <w:szCs w:val="24"/>
          <w:lang w:val="en-CA"/>
        </w:rPr>
        <w:t>electrons</w:t>
      </w:r>
      <w:r w:rsidR="00FD79FE" w:rsidRPr="00D41E7D">
        <w:rPr>
          <w:rFonts w:asciiTheme="majorBidi" w:hAnsiTheme="majorBidi" w:cstheme="majorBidi"/>
          <w:sz w:val="24"/>
          <w:szCs w:val="24"/>
          <w:lang w:val="en-CA"/>
        </w:rPr>
        <w:t xml:space="preserve"> can easily transfer to rGO due to the good conductivity of rGO, which can effectively</w:t>
      </w:r>
      <w:r w:rsidR="00FD79FE" w:rsidRPr="00D41E7D">
        <w:rPr>
          <w:rFonts w:asciiTheme="majorBidi" w:hAnsiTheme="majorBidi" w:cstheme="majorBidi"/>
          <w:sz w:val="24"/>
          <w:szCs w:val="24"/>
        </w:rPr>
        <w:t xml:space="preserve"> improve the separation of sonogenerated  e</w:t>
      </w:r>
      <w:r w:rsidR="00FD79FE" w:rsidRPr="00D41E7D">
        <w:rPr>
          <w:rFonts w:asciiTheme="majorBidi" w:hAnsiTheme="majorBidi" w:cstheme="majorBidi"/>
          <w:sz w:val="24"/>
          <w:szCs w:val="24"/>
          <w:vertAlign w:val="superscript"/>
        </w:rPr>
        <w:t>-</w:t>
      </w:r>
      <w:r w:rsidR="00FD79FE" w:rsidRPr="00D41E7D">
        <w:rPr>
          <w:rFonts w:asciiTheme="majorBidi" w:hAnsiTheme="majorBidi" w:cstheme="majorBidi"/>
          <w:sz w:val="24"/>
          <w:szCs w:val="24"/>
        </w:rPr>
        <w:t xml:space="preserve"> -h</w:t>
      </w:r>
      <w:r w:rsidR="00FD79FE" w:rsidRPr="00D41E7D">
        <w:rPr>
          <w:rFonts w:asciiTheme="majorBidi" w:hAnsiTheme="majorBidi" w:cstheme="majorBidi"/>
          <w:sz w:val="24"/>
          <w:szCs w:val="24"/>
          <w:vertAlign w:val="superscript"/>
        </w:rPr>
        <w:t xml:space="preserve">+ </w:t>
      </w:r>
      <w:r w:rsidR="00FD79FE" w:rsidRPr="00D41E7D">
        <w:rPr>
          <w:rFonts w:asciiTheme="majorBidi" w:hAnsiTheme="majorBidi" w:cstheme="majorBidi"/>
          <w:sz w:val="24"/>
          <w:szCs w:val="24"/>
        </w:rPr>
        <w:t>pairs enhancing the efficiency of the sonocatalytic degradation. The electrons can combine with O</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 xml:space="preserve"> in solution to form the strong oxidative species</w:t>
      </w: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oMath>
      <w:r w:rsidR="00FD79FE" w:rsidRPr="00D41E7D">
        <w:rPr>
          <w:rFonts w:asciiTheme="majorBidi" w:hAnsiTheme="majorBidi" w:cstheme="majorBidi"/>
          <w:sz w:val="24"/>
          <w:szCs w:val="24"/>
        </w:rPr>
        <w:t xml:space="preserve">, on the other hand </w:t>
      </w:r>
      <w:r w:rsidR="00D00B38" w:rsidRPr="00D41E7D">
        <w:rPr>
          <w:rFonts w:asciiTheme="majorBidi" w:hAnsiTheme="majorBidi" w:cstheme="majorBidi"/>
          <w:sz w:val="24"/>
          <w:szCs w:val="24"/>
        </w:rPr>
        <w:t xml:space="preserve">some of the excited holes at the valence band of ZnO would transfer to the valence band of the CdO via graphene. </w:t>
      </w:r>
      <w:r w:rsidR="00FD79FE" w:rsidRPr="00D41E7D">
        <w:rPr>
          <w:rFonts w:asciiTheme="majorBidi" w:hAnsiTheme="majorBidi" w:cstheme="majorBidi"/>
          <w:sz w:val="24"/>
          <w:szCs w:val="24"/>
        </w:rPr>
        <w:t>h</w:t>
      </w:r>
      <w:r w:rsidR="00FD79FE" w:rsidRPr="00D41E7D">
        <w:rPr>
          <w:rFonts w:asciiTheme="majorBidi" w:hAnsiTheme="majorBidi" w:cstheme="majorBidi"/>
          <w:sz w:val="24"/>
          <w:szCs w:val="24"/>
          <w:vertAlign w:val="superscript"/>
        </w:rPr>
        <w:t xml:space="preserve">+ </w:t>
      </w:r>
      <w:r w:rsidR="00FD79FE" w:rsidRPr="00D41E7D">
        <w:rPr>
          <w:rFonts w:asciiTheme="majorBidi" w:hAnsiTheme="majorBidi" w:cstheme="majorBidi"/>
          <w:sz w:val="24"/>
          <w:szCs w:val="24"/>
        </w:rPr>
        <w:t>can react with surface adsorbed H</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 xml:space="preserve">O to produce </w:t>
      </w:r>
      <w:r w:rsidR="00FD79FE" w:rsidRPr="00D41E7D">
        <w:rPr>
          <w:rFonts w:asciiTheme="majorBidi" w:hAnsiTheme="majorBidi" w:cstheme="majorBidi"/>
          <w:sz w:val="24"/>
          <w:szCs w:val="24"/>
          <w:vertAlign w:val="superscript"/>
        </w:rPr>
        <w:t>•</w:t>
      </w:r>
      <w:r w:rsidR="00FD79FE" w:rsidRPr="00D41E7D">
        <w:rPr>
          <w:rFonts w:asciiTheme="majorBidi" w:hAnsiTheme="majorBidi" w:cstheme="majorBidi"/>
          <w:sz w:val="24"/>
          <w:szCs w:val="24"/>
        </w:rPr>
        <w:t>OH radical or directly oxidize organic pollutants to CO</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 H</w:t>
      </w:r>
      <w:r w:rsidR="00FD79FE" w:rsidRPr="00D41E7D">
        <w:rPr>
          <w:rFonts w:asciiTheme="majorBidi" w:hAnsiTheme="majorBidi" w:cstheme="majorBidi"/>
          <w:sz w:val="24"/>
          <w:szCs w:val="24"/>
          <w:vertAlign w:val="subscript"/>
        </w:rPr>
        <w:t>2</w:t>
      </w:r>
      <w:r w:rsidR="00FD79FE" w:rsidRPr="00D41E7D">
        <w:rPr>
          <w:rFonts w:asciiTheme="majorBidi" w:hAnsiTheme="majorBidi" w:cstheme="majorBidi"/>
          <w:sz w:val="24"/>
          <w:szCs w:val="24"/>
        </w:rPr>
        <w:t>O and some other small molecules</w:t>
      </w:r>
      <w:r w:rsidR="0018696D" w:rsidRPr="00D41E7D">
        <w:rPr>
          <w:rFonts w:asciiTheme="majorBidi" w:hAnsiTheme="majorBidi" w:cstheme="majorBidi"/>
          <w:sz w:val="24"/>
          <w:szCs w:val="24"/>
        </w:rPr>
        <w:t xml:space="preserve"> </w:t>
      </w:r>
      <w:r w:rsidR="00FD79FE" w:rsidRPr="00D41E7D">
        <w:rPr>
          <w:rFonts w:asciiTheme="majorBidi" w:hAnsiTheme="majorBidi" w:cstheme="majorBidi"/>
          <w:sz w:val="24"/>
          <w:szCs w:val="24"/>
        </w:rPr>
        <w:t>(Eqs. (</w:t>
      </w:r>
      <w:r w:rsidR="00122147">
        <w:rPr>
          <w:rFonts w:asciiTheme="majorBidi" w:hAnsiTheme="majorBidi" w:cstheme="majorBidi"/>
          <w:sz w:val="24"/>
          <w:szCs w:val="24"/>
        </w:rPr>
        <w:t>4</w:t>
      </w:r>
      <w:r w:rsidR="00FD79FE" w:rsidRPr="00D41E7D">
        <w:rPr>
          <w:rFonts w:asciiTheme="majorBidi" w:hAnsiTheme="majorBidi" w:cstheme="majorBidi"/>
          <w:sz w:val="24"/>
          <w:szCs w:val="24"/>
        </w:rPr>
        <w:t>)-(</w:t>
      </w:r>
      <w:r w:rsidR="00122147">
        <w:rPr>
          <w:rFonts w:asciiTheme="majorBidi" w:hAnsiTheme="majorBidi" w:cstheme="majorBidi"/>
          <w:sz w:val="24"/>
          <w:szCs w:val="24"/>
        </w:rPr>
        <w:t>11</w:t>
      </w:r>
      <w:r w:rsidR="00FD79FE" w:rsidRPr="00D41E7D">
        <w:rPr>
          <w:rFonts w:asciiTheme="majorBidi" w:hAnsiTheme="majorBidi" w:cstheme="majorBidi"/>
          <w:sz w:val="24"/>
          <w:szCs w:val="24"/>
        </w:rPr>
        <w:t>))</w:t>
      </w:r>
      <w:r w:rsidR="00D00B38"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w:t>
      </w:r>
    </w:p>
    <w:p w:rsidR="00C34F0D" w:rsidRPr="00D41E7D" w:rsidRDefault="00383951" w:rsidP="004308FE">
      <w:pPr>
        <w:autoSpaceDE w:val="0"/>
        <w:autoSpaceDN w:val="0"/>
        <w:bidi w:val="0"/>
        <w:adjustRightInd w:val="0"/>
        <w:spacing w:after="0" w:line="360" w:lineRule="auto"/>
        <w:rPr>
          <w:rFonts w:asciiTheme="majorBidi" w:hAnsiTheme="majorBidi" w:cstheme="majorBidi"/>
          <w:sz w:val="28"/>
          <w:szCs w:val="28"/>
        </w:rPr>
      </w:pPr>
      <w:r w:rsidRPr="00383951">
        <w:rPr>
          <w:rFonts w:asciiTheme="majorBidi" w:hAnsiTheme="majorBidi" w:cstheme="majorBidi"/>
          <w:color w:val="FF0000"/>
          <w:sz w:val="24"/>
          <w:szCs w:val="24"/>
        </w:rPr>
        <w:t>In efforts to</w:t>
      </w:r>
      <w:r w:rsidR="00C34F0D" w:rsidRPr="00383951">
        <w:rPr>
          <w:rFonts w:asciiTheme="majorBidi" w:hAnsiTheme="majorBidi" w:cstheme="majorBidi"/>
          <w:color w:val="FF0000"/>
          <w:sz w:val="24"/>
          <w:szCs w:val="24"/>
        </w:rPr>
        <w:t xml:space="preserve"> </w:t>
      </w:r>
      <w:r w:rsidR="00C34F0D" w:rsidRPr="00D41E7D">
        <w:rPr>
          <w:rFonts w:asciiTheme="majorBidi" w:hAnsiTheme="majorBidi" w:cstheme="majorBidi"/>
          <w:sz w:val="24"/>
          <w:szCs w:val="24"/>
        </w:rPr>
        <w:t xml:space="preserve">what is the dominant controlling mechanism of the </w:t>
      </w:r>
      <w:r w:rsidR="006B648E" w:rsidRPr="00D41E7D">
        <w:rPr>
          <w:rFonts w:asciiTheme="majorBidi" w:hAnsiTheme="majorBidi" w:cstheme="majorBidi"/>
          <w:sz w:val="24"/>
          <w:szCs w:val="24"/>
        </w:rPr>
        <w:t>sonocatalytic degradation</w:t>
      </w:r>
      <w:r w:rsidR="00A628F6" w:rsidRPr="00D41E7D">
        <w:rPr>
          <w:rFonts w:asciiTheme="majorBidi" w:hAnsiTheme="majorBidi" w:cstheme="majorBidi"/>
          <w:sz w:val="24"/>
          <w:szCs w:val="24"/>
        </w:rPr>
        <w:t xml:space="preserve"> (pyrolysis</w:t>
      </w:r>
      <w:r w:rsidR="006B648E" w:rsidRPr="00D41E7D">
        <w:rPr>
          <w:rFonts w:asciiTheme="majorBidi" w:hAnsiTheme="majorBidi" w:cstheme="majorBidi"/>
          <w:sz w:val="24"/>
          <w:szCs w:val="24"/>
        </w:rPr>
        <w:t xml:space="preserve"> or free radical attack), the effects of the</w:t>
      </w:r>
      <w:r w:rsidR="00C34F0D" w:rsidRPr="00D41E7D">
        <w:rPr>
          <w:rFonts w:asciiTheme="majorBidi" w:hAnsiTheme="majorBidi" w:cstheme="majorBidi"/>
          <w:sz w:val="24"/>
          <w:szCs w:val="24"/>
        </w:rPr>
        <w:t xml:space="preserve"> scavengers on the sonocatalytic degradation </w:t>
      </w:r>
      <w:r w:rsidRPr="00383951">
        <w:rPr>
          <w:rFonts w:asciiTheme="majorBidi" w:hAnsiTheme="majorBidi" w:cstheme="majorBidi"/>
          <w:color w:val="FF0000"/>
          <w:sz w:val="24"/>
          <w:szCs w:val="24"/>
        </w:rPr>
        <w:t>were</w:t>
      </w:r>
      <w:r w:rsidR="006B648E" w:rsidRPr="00D41E7D">
        <w:rPr>
          <w:rFonts w:asciiTheme="majorBidi" w:hAnsiTheme="majorBidi" w:cstheme="majorBidi"/>
          <w:sz w:val="24"/>
          <w:szCs w:val="24"/>
        </w:rPr>
        <w:t xml:space="preserve"> considered. </w:t>
      </w:r>
      <w:r w:rsidR="00A628F6" w:rsidRPr="00D41E7D">
        <w:rPr>
          <w:rFonts w:asciiTheme="majorBidi" w:hAnsiTheme="majorBidi" w:cstheme="majorBidi"/>
          <w:sz w:val="24"/>
          <w:szCs w:val="24"/>
        </w:rPr>
        <w:t>For this</w:t>
      </w:r>
      <w:r w:rsidR="006B648E" w:rsidRPr="00D41E7D">
        <w:rPr>
          <w:rFonts w:asciiTheme="majorBidi" w:hAnsiTheme="majorBidi" w:cstheme="majorBidi"/>
          <w:sz w:val="24"/>
          <w:szCs w:val="24"/>
        </w:rPr>
        <w:t xml:space="preserve"> purpose</w:t>
      </w:r>
      <w:r w:rsidR="00C34F0D" w:rsidRPr="00D41E7D">
        <w:rPr>
          <w:rFonts w:asciiTheme="majorBidi" w:hAnsiTheme="majorBidi" w:cstheme="majorBidi"/>
          <w:sz w:val="24"/>
          <w:szCs w:val="24"/>
        </w:rPr>
        <w:t xml:space="preserve"> MEF degradation was chosen as a model reaction. The experiments were carried out using carbonate</w:t>
      </w:r>
      <w:r w:rsidR="0023621E" w:rsidRPr="00D41E7D">
        <w:rPr>
          <w:rFonts w:asciiTheme="majorBidi" w:hAnsiTheme="majorBidi" w:cstheme="majorBidi"/>
          <w:sz w:val="24"/>
          <w:szCs w:val="24"/>
        </w:rPr>
        <w:t>,</w:t>
      </w:r>
      <w:r w:rsidR="00C34F0D" w:rsidRPr="00D41E7D">
        <w:rPr>
          <w:rFonts w:asciiTheme="majorBidi" w:hAnsiTheme="majorBidi" w:cstheme="majorBidi"/>
          <w:sz w:val="24"/>
          <w:szCs w:val="24"/>
        </w:rPr>
        <w:t xml:space="preserve"> iodide as inorganic scavengers and </w:t>
      </w:r>
      <w:r w:rsidR="00C34F0D" w:rsidRPr="004C44ED">
        <w:rPr>
          <w:rFonts w:asciiTheme="majorBidi" w:hAnsiTheme="majorBidi" w:cstheme="majorBidi"/>
          <w:i/>
          <w:iCs/>
          <w:sz w:val="24"/>
          <w:szCs w:val="24"/>
        </w:rPr>
        <w:t>tert</w:t>
      </w:r>
      <w:r w:rsidR="00C34F0D" w:rsidRPr="00D41E7D">
        <w:rPr>
          <w:rFonts w:asciiTheme="majorBidi" w:hAnsiTheme="majorBidi" w:cstheme="majorBidi"/>
          <w:sz w:val="24"/>
          <w:szCs w:val="24"/>
        </w:rPr>
        <w:t>-Butyl alcohol (T-Butanol), as organic scavengers. As it is shown in Fig.</w:t>
      </w:r>
      <w:r w:rsidR="00E20815" w:rsidRPr="00D41E7D">
        <w:rPr>
          <w:rFonts w:asciiTheme="majorBidi" w:hAnsiTheme="majorBidi" w:cstheme="majorBidi"/>
          <w:sz w:val="24"/>
          <w:szCs w:val="24"/>
        </w:rPr>
        <w:t xml:space="preserve"> </w:t>
      </w:r>
      <w:r w:rsidR="0023621E" w:rsidRPr="00D41E7D">
        <w:rPr>
          <w:rFonts w:asciiTheme="majorBidi" w:hAnsiTheme="majorBidi" w:cstheme="majorBidi"/>
          <w:sz w:val="24"/>
          <w:szCs w:val="24"/>
        </w:rPr>
        <w:t>S</w:t>
      </w:r>
      <w:r w:rsidR="00353CFE" w:rsidRPr="00D41E7D">
        <w:rPr>
          <w:rFonts w:asciiTheme="majorBidi" w:hAnsiTheme="majorBidi" w:cstheme="majorBidi"/>
          <w:sz w:val="24"/>
          <w:szCs w:val="24"/>
        </w:rPr>
        <w:t>5</w:t>
      </w:r>
      <w:r w:rsidR="00C34F0D" w:rsidRPr="00D41E7D">
        <w:rPr>
          <w:rFonts w:asciiTheme="majorBidi" w:hAnsiTheme="majorBidi" w:cstheme="majorBidi"/>
          <w:sz w:val="24"/>
          <w:szCs w:val="24"/>
        </w:rPr>
        <w:t xml:space="preserve"> after adding CO</w:t>
      </w:r>
      <w:r w:rsidR="00C34F0D" w:rsidRPr="00D41E7D">
        <w:rPr>
          <w:rFonts w:asciiTheme="majorBidi" w:hAnsiTheme="majorBidi" w:cstheme="majorBidi"/>
          <w:sz w:val="24"/>
          <w:szCs w:val="24"/>
          <w:vertAlign w:val="subscript"/>
        </w:rPr>
        <w:t>3</w:t>
      </w:r>
      <w:r w:rsidR="00C34F0D" w:rsidRPr="00D41E7D">
        <w:rPr>
          <w:rFonts w:asciiTheme="majorBidi" w:hAnsiTheme="majorBidi" w:cstheme="majorBidi"/>
          <w:sz w:val="24"/>
          <w:szCs w:val="24"/>
          <w:vertAlign w:val="superscript"/>
        </w:rPr>
        <w:t>2-</w:t>
      </w:r>
      <w:r w:rsidR="00C34F0D" w:rsidRPr="00D41E7D">
        <w:rPr>
          <w:rFonts w:asciiTheme="majorBidi" w:hAnsiTheme="majorBidi" w:cstheme="majorBidi"/>
          <w:sz w:val="24"/>
          <w:szCs w:val="24"/>
        </w:rPr>
        <w:t>, I</w:t>
      </w:r>
      <w:r w:rsidR="00C34F0D" w:rsidRPr="00D41E7D">
        <w:rPr>
          <w:rFonts w:asciiTheme="majorBidi" w:hAnsiTheme="majorBidi" w:cstheme="majorBidi"/>
          <w:sz w:val="24"/>
          <w:szCs w:val="24"/>
          <w:vertAlign w:val="superscript"/>
        </w:rPr>
        <w:t xml:space="preserve">- </w:t>
      </w:r>
      <w:r w:rsidR="00C34F0D" w:rsidRPr="00D41E7D">
        <w:rPr>
          <w:rFonts w:asciiTheme="majorBidi" w:hAnsiTheme="majorBidi" w:cstheme="majorBidi"/>
          <w:sz w:val="24"/>
          <w:szCs w:val="24"/>
        </w:rPr>
        <w:t xml:space="preserve">and T-Butanol as radical scavengers,  degradation efficiency of </w:t>
      </w:r>
      <w:r w:rsidR="0023621E" w:rsidRPr="00D41E7D">
        <w:rPr>
          <w:rFonts w:asciiTheme="majorBidi" w:hAnsiTheme="majorBidi" w:cstheme="majorBidi"/>
          <w:sz w:val="24"/>
          <w:szCs w:val="24"/>
        </w:rPr>
        <w:t>MEF</w:t>
      </w:r>
      <w:r w:rsidR="00C34F0D" w:rsidRPr="00D41E7D">
        <w:rPr>
          <w:rFonts w:asciiTheme="majorBidi" w:hAnsiTheme="majorBidi" w:cstheme="majorBidi"/>
          <w:sz w:val="24"/>
          <w:szCs w:val="24"/>
        </w:rPr>
        <w:t xml:space="preserve"> was decreased from 9</w:t>
      </w:r>
      <w:r w:rsidR="0023621E" w:rsidRPr="00D41E7D">
        <w:rPr>
          <w:rFonts w:asciiTheme="majorBidi" w:hAnsiTheme="majorBidi" w:cstheme="majorBidi"/>
          <w:sz w:val="24"/>
          <w:szCs w:val="24"/>
        </w:rPr>
        <w:t>3</w:t>
      </w:r>
      <w:r w:rsidR="00C34F0D" w:rsidRPr="00D41E7D">
        <w:rPr>
          <w:rFonts w:asciiTheme="majorBidi" w:hAnsiTheme="majorBidi" w:cstheme="majorBidi"/>
          <w:sz w:val="24"/>
          <w:szCs w:val="24"/>
        </w:rPr>
        <w:t>% to 8</w:t>
      </w:r>
      <w:r w:rsidR="000B33FC" w:rsidRPr="00D41E7D">
        <w:rPr>
          <w:rFonts w:asciiTheme="majorBidi" w:hAnsiTheme="majorBidi" w:cstheme="majorBidi"/>
          <w:sz w:val="24"/>
          <w:szCs w:val="24"/>
        </w:rPr>
        <w:t>0</w:t>
      </w:r>
      <w:r w:rsidR="00C34F0D" w:rsidRPr="00D41E7D">
        <w:rPr>
          <w:rFonts w:asciiTheme="majorBidi" w:hAnsiTheme="majorBidi" w:cstheme="majorBidi"/>
          <w:sz w:val="24"/>
          <w:szCs w:val="24"/>
        </w:rPr>
        <w:t>%, 7</w:t>
      </w:r>
      <w:r w:rsidR="000B33FC" w:rsidRPr="00D41E7D">
        <w:rPr>
          <w:rFonts w:asciiTheme="majorBidi" w:hAnsiTheme="majorBidi" w:cstheme="majorBidi"/>
          <w:sz w:val="24"/>
          <w:szCs w:val="24"/>
        </w:rPr>
        <w:t>6</w:t>
      </w:r>
      <w:r w:rsidR="00C34F0D" w:rsidRPr="00D41E7D">
        <w:rPr>
          <w:rFonts w:asciiTheme="majorBidi" w:hAnsiTheme="majorBidi" w:cstheme="majorBidi"/>
          <w:sz w:val="24"/>
          <w:szCs w:val="24"/>
        </w:rPr>
        <w:t>%</w:t>
      </w:r>
      <w:r w:rsidR="000B33FC" w:rsidRPr="00D41E7D">
        <w:rPr>
          <w:rFonts w:asciiTheme="majorBidi" w:hAnsiTheme="majorBidi" w:cstheme="majorBidi"/>
          <w:sz w:val="24"/>
          <w:szCs w:val="24"/>
        </w:rPr>
        <w:t xml:space="preserve"> and 58</w:t>
      </w:r>
      <w:r w:rsidR="00C34F0D" w:rsidRPr="00D41E7D">
        <w:rPr>
          <w:rFonts w:asciiTheme="majorBidi" w:hAnsiTheme="majorBidi" w:cstheme="majorBidi"/>
          <w:sz w:val="24"/>
          <w:szCs w:val="24"/>
        </w:rPr>
        <w:t xml:space="preserve">%  at the reaction time of </w:t>
      </w:r>
      <w:r w:rsidR="000B33FC" w:rsidRPr="00D41E7D">
        <w:rPr>
          <w:rFonts w:asciiTheme="majorBidi" w:hAnsiTheme="majorBidi" w:cstheme="majorBidi"/>
          <w:sz w:val="24"/>
          <w:szCs w:val="24"/>
        </w:rPr>
        <w:t xml:space="preserve">120 </w:t>
      </w:r>
      <w:r w:rsidR="00C34F0D" w:rsidRPr="00D41E7D">
        <w:rPr>
          <w:rFonts w:asciiTheme="majorBidi" w:hAnsiTheme="majorBidi" w:cstheme="majorBidi"/>
          <w:sz w:val="24"/>
          <w:szCs w:val="24"/>
        </w:rPr>
        <w:t>min</w:t>
      </w:r>
      <w:r w:rsidR="00E20815" w:rsidRPr="00D41E7D">
        <w:rPr>
          <w:rFonts w:asciiTheme="majorBidi" w:hAnsiTheme="majorBidi" w:cstheme="majorBidi"/>
          <w:sz w:val="24"/>
          <w:szCs w:val="24"/>
        </w:rPr>
        <w:t>,</w:t>
      </w:r>
      <w:r w:rsidR="00C34F0D" w:rsidRPr="00D41E7D">
        <w:rPr>
          <w:rFonts w:asciiTheme="majorBidi" w:hAnsiTheme="majorBidi" w:cstheme="majorBidi"/>
          <w:sz w:val="24"/>
          <w:szCs w:val="24"/>
        </w:rPr>
        <w:t xml:space="preserve"> respectively. Among the scavengers, T-Butanol, has led to the greatest reduction in degradation efficiency. The results suggest, the degradation of </w:t>
      </w:r>
      <w:r w:rsidR="000B33FC" w:rsidRPr="00D41E7D">
        <w:rPr>
          <w:rFonts w:asciiTheme="majorBidi" w:hAnsiTheme="majorBidi" w:cstheme="majorBidi"/>
          <w:sz w:val="24"/>
          <w:szCs w:val="24"/>
        </w:rPr>
        <w:t>MEF</w:t>
      </w:r>
      <w:r w:rsidR="00C34F0D" w:rsidRPr="00D41E7D">
        <w:rPr>
          <w:rFonts w:asciiTheme="majorBidi" w:hAnsiTheme="majorBidi" w:cstheme="majorBidi"/>
          <w:sz w:val="24"/>
          <w:szCs w:val="24"/>
        </w:rPr>
        <w:t xml:space="preserve"> was mainly done by </w:t>
      </w: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oMath>
      <w:r w:rsidR="00C34F0D" w:rsidRPr="00D41E7D">
        <w:rPr>
          <w:rFonts w:asciiTheme="majorBidi" w:hAnsiTheme="majorBidi" w:cstheme="majorBidi"/>
          <w:sz w:val="24"/>
          <w:szCs w:val="24"/>
        </w:rPr>
        <w:t xml:space="preserve"> and</w:t>
      </w:r>
      <m:oMath>
        <m:r>
          <w:rPr>
            <w:rFonts w:ascii="Cambria Math" w:hAnsi="Cambria Math" w:cstheme="majorBidi"/>
            <w:sz w:val="24"/>
            <w:szCs w:val="24"/>
          </w:rPr>
          <m:t xml:space="preserve"> </m:t>
        </m:r>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OH</m:t>
            </m:r>
          </m:e>
        </m:sPre>
      </m:oMath>
      <w:r w:rsidR="00C34F0D" w:rsidRPr="00D41E7D">
        <w:rPr>
          <w:rFonts w:asciiTheme="majorBidi" w:hAnsiTheme="majorBidi" w:cstheme="majorBidi"/>
          <w:sz w:val="24"/>
          <w:szCs w:val="24"/>
        </w:rPr>
        <w:t xml:space="preserve">. Thus it can </w:t>
      </w:r>
      <w:r w:rsidR="00C34F0D" w:rsidRPr="00D41E7D">
        <w:rPr>
          <w:rFonts w:asciiTheme="majorBidi" w:hAnsiTheme="majorBidi" w:cstheme="majorBidi"/>
          <w:sz w:val="24"/>
          <w:szCs w:val="24"/>
        </w:rPr>
        <w:lastRenderedPageBreak/>
        <w:t xml:space="preserve">be concluded that free radical attack is the dominant controlling mechanism of the sonocatalytic degradation of </w:t>
      </w:r>
      <w:r w:rsidR="000B33FC" w:rsidRPr="00D41E7D">
        <w:rPr>
          <w:rFonts w:asciiTheme="majorBidi" w:hAnsiTheme="majorBidi" w:cstheme="majorBidi"/>
          <w:sz w:val="24"/>
          <w:szCs w:val="24"/>
        </w:rPr>
        <w:t>MEF</w:t>
      </w:r>
      <w:r w:rsidR="00C34F0D" w:rsidRPr="00D41E7D">
        <w:rPr>
          <w:rFonts w:asciiTheme="majorBidi" w:hAnsiTheme="majorBidi" w:cstheme="majorBidi"/>
          <w:sz w:val="24"/>
          <w:szCs w:val="24"/>
        </w:rPr>
        <w:t>.</w:t>
      </w:r>
      <w:r w:rsidR="00C34F0D" w:rsidRPr="00D41E7D">
        <w:rPr>
          <w:rFonts w:asciiTheme="majorBidi" w:hAnsiTheme="majorBidi" w:cstheme="majorBidi"/>
          <w:sz w:val="28"/>
          <w:szCs w:val="28"/>
        </w:rPr>
        <w:t xml:space="preserve"> </w:t>
      </w:r>
    </w:p>
    <w:p w:rsidR="0047317E" w:rsidRPr="00D41E7D" w:rsidRDefault="000B33FC" w:rsidP="00353CFE">
      <w:pPr>
        <w:autoSpaceDE w:val="0"/>
        <w:autoSpaceDN w:val="0"/>
        <w:adjustRightInd w:val="0"/>
        <w:spacing w:after="0" w:line="360" w:lineRule="auto"/>
        <w:jc w:val="right"/>
        <w:rPr>
          <w:rFonts w:asciiTheme="majorBidi" w:hAnsiTheme="majorBidi" w:cstheme="majorBidi"/>
          <w:sz w:val="24"/>
          <w:szCs w:val="24"/>
          <w:rtl/>
        </w:rPr>
      </w:pPr>
      <w:r w:rsidRPr="00D41E7D">
        <w:rPr>
          <w:rFonts w:asciiTheme="majorBidi" w:hAnsiTheme="majorBidi" w:cstheme="majorBidi"/>
          <w:sz w:val="24"/>
          <w:szCs w:val="24"/>
        </w:rPr>
        <w:t>In order to</w:t>
      </w:r>
      <w:r w:rsidR="0047317E" w:rsidRPr="00D41E7D">
        <w:rPr>
          <w:rFonts w:asciiTheme="majorBidi" w:hAnsiTheme="majorBidi" w:cstheme="majorBidi"/>
          <w:sz w:val="24"/>
          <w:szCs w:val="24"/>
        </w:rPr>
        <w:t xml:space="preserve"> further understand the sonocatalytic mechanism of, trapping experiments using L-His, thiore and VC as the quenching agents were carried out to determine the main reactive oxidant species. Fig. </w:t>
      </w:r>
      <w:r w:rsidR="005F7E0A" w:rsidRPr="00D41E7D">
        <w:rPr>
          <w:rFonts w:asciiTheme="majorBidi" w:hAnsiTheme="majorBidi" w:cstheme="majorBidi"/>
          <w:sz w:val="24"/>
          <w:szCs w:val="24"/>
        </w:rPr>
        <w:t>S</w:t>
      </w:r>
      <w:r w:rsidR="00353CFE" w:rsidRPr="00D41E7D">
        <w:rPr>
          <w:rFonts w:asciiTheme="majorBidi" w:hAnsiTheme="majorBidi" w:cstheme="majorBidi"/>
          <w:sz w:val="24"/>
          <w:szCs w:val="24"/>
        </w:rPr>
        <w:t>6</w:t>
      </w:r>
      <w:r w:rsidR="0047317E" w:rsidRPr="00D41E7D">
        <w:rPr>
          <w:rFonts w:asciiTheme="majorBidi" w:hAnsiTheme="majorBidi" w:cstheme="majorBidi"/>
          <w:sz w:val="24"/>
          <w:szCs w:val="24"/>
        </w:rPr>
        <w:t xml:space="preserve"> clearly disp</w:t>
      </w:r>
      <w:r w:rsidR="00383951">
        <w:rPr>
          <w:rFonts w:asciiTheme="majorBidi" w:hAnsiTheme="majorBidi" w:cstheme="majorBidi"/>
          <w:sz w:val="24"/>
          <w:szCs w:val="24"/>
        </w:rPr>
        <w:t xml:space="preserve">lays the addition of </w:t>
      </w:r>
      <w:r w:rsidR="00383951" w:rsidRPr="00383951">
        <w:rPr>
          <w:rFonts w:asciiTheme="majorBidi" w:hAnsiTheme="majorBidi" w:cstheme="majorBidi"/>
          <w:color w:val="FF0000"/>
          <w:sz w:val="24"/>
          <w:szCs w:val="24"/>
        </w:rPr>
        <w:t>effective</w:t>
      </w:r>
      <w:r w:rsidR="0047317E" w:rsidRPr="00D41E7D">
        <w:rPr>
          <w:rFonts w:asciiTheme="majorBidi" w:hAnsiTheme="majorBidi" w:cstheme="majorBidi"/>
          <w:sz w:val="24"/>
          <w:szCs w:val="24"/>
        </w:rPr>
        <w:t xml:space="preserve"> reducers. In general</w:t>
      </w:r>
      <w:r w:rsidR="00383951">
        <w:rPr>
          <w:rFonts w:asciiTheme="majorBidi" w:hAnsiTheme="majorBidi" w:cstheme="majorBidi"/>
          <w:sz w:val="24"/>
          <w:szCs w:val="24"/>
        </w:rPr>
        <w:t>,</w:t>
      </w:r>
      <w:r w:rsidR="0047317E" w:rsidRPr="00D41E7D">
        <w:rPr>
          <w:rFonts w:asciiTheme="majorBidi" w:hAnsiTheme="majorBidi" w:cstheme="majorBidi"/>
          <w:sz w:val="24"/>
          <w:szCs w:val="24"/>
        </w:rPr>
        <w:t xml:space="preserve"> L-Histidine can quench the singlet</w:t>
      </w:r>
      <w:r w:rsidR="00D13CED" w:rsidRPr="00D41E7D">
        <w:rPr>
          <w:rFonts w:asciiTheme="majorBidi" w:hAnsiTheme="majorBidi" w:cstheme="majorBidi"/>
          <w:sz w:val="24"/>
          <w:szCs w:val="24"/>
        </w:rPr>
        <w:t xml:space="preserve"> molecular</w:t>
      </w:r>
      <w:r w:rsidR="0047317E" w:rsidRPr="00D41E7D">
        <w:rPr>
          <w:rFonts w:asciiTheme="majorBidi" w:hAnsiTheme="majorBidi" w:cstheme="majorBidi"/>
          <w:sz w:val="24"/>
          <w:szCs w:val="24"/>
        </w:rPr>
        <w:t xml:space="preserve"> oxygen (</w:t>
      </w:r>
      <w:r w:rsidR="0047317E" w:rsidRPr="00D41E7D">
        <w:rPr>
          <w:rFonts w:asciiTheme="majorBidi" w:hAnsiTheme="majorBidi" w:cstheme="majorBidi"/>
          <w:sz w:val="24"/>
          <w:szCs w:val="24"/>
          <w:vertAlign w:val="superscript"/>
        </w:rPr>
        <w:t>1</w:t>
      </w:r>
      <w:r w:rsidR="0047317E" w:rsidRPr="00D41E7D">
        <w:rPr>
          <w:rFonts w:asciiTheme="majorBidi" w:hAnsiTheme="majorBidi" w:cstheme="majorBidi"/>
          <w:sz w:val="24"/>
          <w:szCs w:val="24"/>
        </w:rPr>
        <w:t>O</w:t>
      </w:r>
      <w:r w:rsidR="0047317E" w:rsidRPr="00D41E7D">
        <w:rPr>
          <w:rFonts w:asciiTheme="majorBidi" w:hAnsiTheme="majorBidi" w:cstheme="majorBidi"/>
          <w:sz w:val="24"/>
          <w:szCs w:val="24"/>
          <w:vertAlign w:val="subscript"/>
        </w:rPr>
        <w:t>2</w:t>
      </w:r>
      <w:r w:rsidR="0047317E" w:rsidRPr="00D41E7D">
        <w:rPr>
          <w:rFonts w:asciiTheme="majorBidi" w:hAnsiTheme="majorBidi" w:cstheme="majorBidi"/>
          <w:sz w:val="24"/>
          <w:szCs w:val="24"/>
        </w:rPr>
        <w:t>)</w:t>
      </w:r>
      <w:r w:rsidR="00D13CED" w:rsidRPr="00D41E7D">
        <w:rPr>
          <w:rFonts w:asciiTheme="majorBidi" w:hAnsiTheme="majorBidi" w:cstheme="majorBidi"/>
          <w:sz w:val="24"/>
          <w:szCs w:val="24"/>
        </w:rPr>
        <w:t xml:space="preserve"> and </w:t>
      </w:r>
      <w:r w:rsidR="00D13CED" w:rsidRPr="00D41E7D">
        <w:rPr>
          <w:rFonts w:asciiTheme="majorBidi" w:hAnsiTheme="majorBidi" w:cstheme="majorBidi"/>
          <w:sz w:val="24"/>
          <w:szCs w:val="24"/>
          <w:vertAlign w:val="superscript"/>
        </w:rPr>
        <w:t>•</w:t>
      </w:r>
      <w:r w:rsidR="00A628F6"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Thiourea quenches the hydroxyl radical (</w:t>
      </w:r>
      <w:r w:rsidR="00D13CED" w:rsidRPr="00D41E7D">
        <w:rPr>
          <w:rFonts w:asciiTheme="majorBidi" w:hAnsiTheme="majorBidi" w:cstheme="majorBidi"/>
          <w:sz w:val="24"/>
          <w:szCs w:val="24"/>
          <w:vertAlign w:val="superscript"/>
        </w:rPr>
        <w:t>•</w:t>
      </w:r>
      <w:r w:rsidR="00D13CED"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and Vitamin C can quench most kinds of </w:t>
      </w:r>
      <w:r w:rsidR="00D13CED" w:rsidRPr="00D41E7D">
        <w:rPr>
          <w:rFonts w:asciiTheme="majorBidi" w:hAnsiTheme="majorBidi" w:cstheme="majorBidi"/>
          <w:sz w:val="24"/>
          <w:szCs w:val="24"/>
        </w:rPr>
        <w:t>radicals</w:t>
      </w:r>
      <w:r w:rsidR="00823B9A" w:rsidRPr="00D41E7D">
        <w:rPr>
          <w:rFonts w:asciiTheme="majorBidi" w:hAnsiTheme="majorBidi" w:cstheme="majorBidi"/>
          <w:sz w:val="24"/>
          <w:szCs w:val="24"/>
        </w:rPr>
        <w:fldChar w:fldCharType="begin" w:fldLock="1"/>
      </w:r>
      <w:r w:rsidR="00471C33" w:rsidRPr="00D41E7D">
        <w:rPr>
          <w:rFonts w:asciiTheme="majorBidi" w:hAnsiTheme="majorBidi" w:cstheme="majorBidi"/>
          <w:sz w:val="24"/>
          <w:szCs w:val="24"/>
        </w:rPr>
        <w:instrText>ADDIN CSL_CITATION { "citationItems" : [ { "id" : "ITEM-1", "itemData" : { "DOI" : "10.1016/S1671-2927(07)60070-4", "ISSN" : "16712927", "author" : [ { "dropping-particle" : "", "family" : "Xiao-jun", "given" : "Chen", "non-dropping-particle" : "", "parse-names" : false, "suffix" : "" }, { "dropping-particle" : "", "family" : "Han-hong", "given" : "X U", "non-dropping-particle" : "", "parse-names" : false, "suffix" : "" }, { "dropping-particle" : "", "family" : "Yu-jian", "given" : "Wang", "non-dropping-particle" : "", "parse-names" : false, "suffix" : "" }, { "dropping-particle" : "", "family" : "Shan", "given" : "H U", "non-dropping-particle" : "", "parse-names" : false, "suffix" : "" }, { "dropping-particle" : "", "family" : "Zhi-xiang", "given" : "Zhang", "non-dropping-particle" : "", "parse-names" : false, "suffix" : "" }, { "dropping-particle" : "", "family" : "Yao-mou", "given" : "Zhang", "non-dropping-particle" : "", "parse-names" : false, "suffix" : "" } ], "container-title" : "Agricultural Science in China", "id" : "ITEM-1", "issue" : "4", "issued" : { "date-parts" : [ [ "2007", "4" ] ] }, "page" : "458-465", "title" : "ScienceDi rect Study on Active Oxygen Quantum Yield , Insecticidal Activities and Stability of Dip henylt hiop hene", "type" : "article-journal", "volume" : "6" }, "uris" : [ "http://www.mendeley.com/documents/?uuid=d3e103a4-e1f5-4496-b250-aca7e5c76bb5" ] }, { "id" : "ITEM-2", "itemData" : { "DOI" : "10.1007/s002800050912", "ISBN" : "0344-5704 (Print)", "ISSN" : "03445704", "PMID" : "10100594", "abstract" : "PURPOSE: The ultrasonically induced effect of rose bengal (RB) on isolated tumor cells was investigated.\\n\\nMETHODS: Sarcoma 180 cells were suspended in air-saturated phosphate-buffered saline and exposed to ultrasound in standing wave mode for up to 60 s in the presence and absence of RB. Cell viability was determined by the ability to exclude trypan blue.\\n\\nRESULTS: The rate of inducing cell damage by ultrasound was enhanced two to three times with 160 microM RB. while no cell damage was observed with RB alone. This enhancement was significantly inhibited by histidine.\\n\\nCONCLUSIONS: Ultrasonically induced in vitro cell damage was significantly enhanced by RB. A sonochemical mechanism may be suggested since the enhancement was significantly inhibited by an active oxygen scavenger.", "author" : [ { "dropping-particle" : "", "family" : "Umemura", "given" : "Shin ichiro", "non-dropping-particle" : "", "parse-names" : false, "suffix" : "" }, { "dropping-particle" : "", "family" : "Yumita", "given" : "Nagahiko", "non-dropping-particle" : "", "parse-names" : false, "suffix" : "" }, { "dropping-particle" : "", "family" : "Umemura", "given" : "Koshiro", "non-dropping-particle" : "", "parse-names" : false, "suffix" : "" }, { "dropping-particle" : "", "family" : "Nishigaki", "given" : "Ryuichiro", "non-dropping-particle" : "", "parse-names" : false, "suffix" : "" } ], "container-title" : "Cancer Chemotherapy and Pharmacology", "id" : "ITEM-2", "issue" : "5", "issued" : { "date-parts" : [ [ "1999" ] ] }, "page" : "389-393", "title" : "Sonodynamically induced effect of rose bengal on isolated sarcoma 180 cells", "type" : "article-journal", "volume" : "43" }, "uris" : [ "http://www.mendeley.com/documents/?uuid=eced9778-f4d6-4949-9bbb-a045ce463371" ] } ], "mendeley" : { "formattedCitation" : "&lt;sup&gt;42,43&lt;/sup&gt;", "plainTextFormattedCitation" : "42,43", "previouslyFormattedCitation" : "&lt;sup&gt;42,43&lt;/sup&gt;" }, "properties" : { "noteIndex" : 0 }, "schema" : "https://github.com/citation-style-language/schema/raw/master/csl-citation.json" }</w:instrText>
      </w:r>
      <w:r w:rsidR="00823B9A" w:rsidRPr="00D41E7D">
        <w:rPr>
          <w:rFonts w:asciiTheme="majorBidi" w:hAnsiTheme="majorBidi" w:cstheme="majorBidi"/>
          <w:sz w:val="24"/>
          <w:szCs w:val="24"/>
        </w:rPr>
        <w:fldChar w:fldCharType="separate"/>
      </w:r>
      <w:r w:rsidR="009036F2" w:rsidRPr="00D41E7D">
        <w:rPr>
          <w:rFonts w:asciiTheme="majorBidi" w:hAnsiTheme="majorBidi" w:cstheme="majorBidi"/>
          <w:noProof/>
          <w:sz w:val="24"/>
          <w:szCs w:val="24"/>
          <w:vertAlign w:val="superscript"/>
        </w:rPr>
        <w:t>42,43</w:t>
      </w:r>
      <w:r w:rsidR="00823B9A" w:rsidRPr="00D41E7D">
        <w:rPr>
          <w:rFonts w:asciiTheme="majorBidi" w:hAnsiTheme="majorBidi" w:cstheme="majorBidi"/>
          <w:sz w:val="24"/>
          <w:szCs w:val="24"/>
        </w:rPr>
        <w:fldChar w:fldCharType="end"/>
      </w:r>
      <w:r w:rsidR="00823B9A" w:rsidRPr="00D41E7D">
        <w:rPr>
          <w:rFonts w:asciiTheme="majorBidi" w:hAnsiTheme="majorBidi" w:cstheme="majorBidi"/>
          <w:sz w:val="24"/>
          <w:szCs w:val="24"/>
        </w:rPr>
        <w:t>.</w:t>
      </w:r>
    </w:p>
    <w:p w:rsidR="0047317E" w:rsidRPr="00D41E7D" w:rsidRDefault="00935C36" w:rsidP="0011472F">
      <w:pPr>
        <w:autoSpaceDE w:val="0"/>
        <w:autoSpaceDN w:val="0"/>
        <w:bidi w:val="0"/>
        <w:adjustRightInd w:val="0"/>
        <w:spacing w:after="0" w:line="360" w:lineRule="auto"/>
        <w:rPr>
          <w:rFonts w:asciiTheme="majorBidi" w:hAnsiTheme="majorBidi" w:cstheme="majorBidi"/>
          <w:sz w:val="24"/>
          <w:szCs w:val="24"/>
        </w:rPr>
      </w:pPr>
      <w:r w:rsidRPr="00D41E7D">
        <w:rPr>
          <w:rFonts w:asciiTheme="majorBidi" w:hAnsiTheme="majorBidi" w:cstheme="majorBidi"/>
          <w:sz w:val="24"/>
          <w:szCs w:val="24"/>
        </w:rPr>
        <w:t>As</w:t>
      </w:r>
      <w:r w:rsidR="0047317E" w:rsidRPr="00D41E7D">
        <w:rPr>
          <w:rFonts w:asciiTheme="majorBidi" w:hAnsiTheme="majorBidi" w:cstheme="majorBidi"/>
          <w:sz w:val="24"/>
          <w:szCs w:val="24"/>
        </w:rPr>
        <w:t xml:space="preserve"> can be seen in Fig</w:t>
      </w:r>
      <w:r w:rsidR="00FE7050"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S</w:t>
      </w:r>
      <w:r w:rsidR="0011472F" w:rsidRPr="00D41E7D">
        <w:rPr>
          <w:rFonts w:asciiTheme="majorBidi" w:hAnsiTheme="majorBidi" w:cstheme="majorBidi"/>
          <w:sz w:val="24"/>
          <w:szCs w:val="24"/>
        </w:rPr>
        <w:t>6</w:t>
      </w:r>
      <w:r w:rsidR="00A628F6"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with Zn</w:t>
      </w:r>
      <w:r w:rsidR="000C4A98" w:rsidRPr="00D41E7D">
        <w:rPr>
          <w:rFonts w:asciiTheme="majorBidi" w:hAnsiTheme="majorBidi" w:cstheme="majorBidi"/>
          <w:sz w:val="24"/>
          <w:szCs w:val="24"/>
        </w:rPr>
        <w:t>O/</w:t>
      </w:r>
      <w:r w:rsidR="0047317E" w:rsidRPr="00D41E7D">
        <w:rPr>
          <w:rFonts w:asciiTheme="majorBidi" w:hAnsiTheme="majorBidi" w:cstheme="majorBidi"/>
          <w:sz w:val="24"/>
          <w:szCs w:val="24"/>
        </w:rPr>
        <w:t>Cd</w:t>
      </w:r>
      <w:r w:rsidR="00833A75" w:rsidRPr="00D41E7D">
        <w:rPr>
          <w:rFonts w:asciiTheme="majorBidi" w:hAnsiTheme="majorBidi" w:cstheme="majorBidi"/>
          <w:sz w:val="24"/>
          <w:szCs w:val="24"/>
        </w:rPr>
        <w:t>O</w:t>
      </w:r>
      <w:r w:rsidR="0047317E" w:rsidRPr="00D41E7D">
        <w:rPr>
          <w:rFonts w:asciiTheme="majorBidi" w:hAnsiTheme="majorBidi" w:cstheme="majorBidi"/>
          <w:sz w:val="24"/>
          <w:szCs w:val="24"/>
        </w:rPr>
        <w:t>/r</w:t>
      </w:r>
      <w:r w:rsidR="000C4A98" w:rsidRPr="00D41E7D">
        <w:rPr>
          <w:rFonts w:asciiTheme="majorBidi" w:hAnsiTheme="majorBidi" w:cstheme="majorBidi"/>
          <w:sz w:val="24"/>
          <w:szCs w:val="24"/>
        </w:rPr>
        <w:t>educed graphene oxide</w:t>
      </w:r>
      <w:r w:rsidR="0047317E" w:rsidRPr="00D41E7D">
        <w:rPr>
          <w:rFonts w:asciiTheme="majorBidi" w:hAnsiTheme="majorBidi" w:cstheme="majorBidi"/>
          <w:sz w:val="24"/>
          <w:szCs w:val="24"/>
        </w:rPr>
        <w:t xml:space="preserve"> and ultrasonication, the absorbance of DPCO at 563</w:t>
      </w:r>
      <w:r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nm</w:t>
      </w:r>
      <w:r w:rsidR="00117D17">
        <w:rPr>
          <w:rFonts w:asciiTheme="majorBidi" w:hAnsiTheme="majorBidi" w:cstheme="majorBidi"/>
          <w:sz w:val="24"/>
          <w:szCs w:val="24"/>
        </w:rPr>
        <w:t xml:space="preserve"> </w:t>
      </w:r>
      <w:r w:rsidR="00117D17">
        <w:rPr>
          <w:rFonts w:asciiTheme="majorBidi" w:hAnsiTheme="majorBidi" w:cstheme="majorBidi"/>
          <w:color w:val="FF0000"/>
          <w:sz w:val="24"/>
          <w:szCs w:val="24"/>
        </w:rPr>
        <w:t>was</w:t>
      </w:r>
      <w:r w:rsidR="0047317E" w:rsidRPr="00D41E7D">
        <w:rPr>
          <w:rFonts w:asciiTheme="majorBidi" w:hAnsiTheme="majorBidi" w:cstheme="majorBidi"/>
          <w:sz w:val="24"/>
          <w:szCs w:val="24"/>
        </w:rPr>
        <w:t xml:space="preserve"> decreased by </w:t>
      </w:r>
      <w:r w:rsidR="00846F4F" w:rsidRPr="00D41E7D">
        <w:rPr>
          <w:rFonts w:asciiTheme="majorBidi" w:hAnsiTheme="majorBidi" w:cstheme="majorBidi"/>
          <w:sz w:val="24"/>
          <w:szCs w:val="24"/>
        </w:rPr>
        <w:t>66</w:t>
      </w:r>
      <w:r w:rsidR="0047317E" w:rsidRPr="00D41E7D">
        <w:rPr>
          <w:rFonts w:asciiTheme="majorBidi" w:hAnsiTheme="majorBidi" w:cstheme="majorBidi"/>
          <w:sz w:val="24"/>
          <w:szCs w:val="24"/>
        </w:rPr>
        <w:t xml:space="preserve">%, </w:t>
      </w:r>
      <w:r w:rsidR="00846F4F" w:rsidRPr="00D41E7D">
        <w:rPr>
          <w:rFonts w:asciiTheme="majorBidi" w:hAnsiTheme="majorBidi" w:cstheme="majorBidi"/>
          <w:sz w:val="24"/>
          <w:szCs w:val="24"/>
        </w:rPr>
        <w:t>74</w:t>
      </w:r>
      <w:r w:rsidR="0047317E" w:rsidRPr="00D41E7D">
        <w:rPr>
          <w:rFonts w:asciiTheme="majorBidi" w:hAnsiTheme="majorBidi" w:cstheme="majorBidi"/>
          <w:sz w:val="24"/>
          <w:szCs w:val="24"/>
        </w:rPr>
        <w:t xml:space="preserve">% and </w:t>
      </w:r>
      <w:r w:rsidR="00846F4F" w:rsidRPr="00D41E7D">
        <w:rPr>
          <w:rFonts w:asciiTheme="majorBidi" w:hAnsiTheme="majorBidi" w:cstheme="majorBidi"/>
          <w:sz w:val="24"/>
          <w:szCs w:val="24"/>
        </w:rPr>
        <w:t>81</w:t>
      </w:r>
      <w:r w:rsidR="0047317E" w:rsidRPr="00D41E7D">
        <w:rPr>
          <w:rFonts w:asciiTheme="majorBidi" w:hAnsiTheme="majorBidi" w:cstheme="majorBidi"/>
          <w:sz w:val="24"/>
          <w:szCs w:val="24"/>
        </w:rPr>
        <w:t>% in presence of L-His, Thiourea and Vitamin C (VC)</w:t>
      </w:r>
      <w:r w:rsidRPr="00D41E7D">
        <w:rPr>
          <w:rFonts w:asciiTheme="majorBidi" w:hAnsiTheme="majorBidi" w:cstheme="majorBidi"/>
          <w:sz w:val="24"/>
          <w:szCs w:val="24"/>
        </w:rPr>
        <w:t>,</w:t>
      </w:r>
      <w:r w:rsidR="0047317E" w:rsidRPr="00D41E7D">
        <w:rPr>
          <w:rFonts w:asciiTheme="majorBidi" w:hAnsiTheme="majorBidi" w:cstheme="majorBidi"/>
          <w:sz w:val="24"/>
          <w:szCs w:val="24"/>
        </w:rPr>
        <w:t xml:space="preserve"> respectively. Utilization of these scavengers inhabits to produce </w:t>
      </w:r>
      <w:r w:rsidR="0047317E" w:rsidRPr="00D41E7D">
        <w:rPr>
          <w:rFonts w:asciiTheme="majorBidi" w:hAnsiTheme="majorBidi" w:cstheme="majorBidi"/>
          <w:sz w:val="24"/>
          <w:szCs w:val="24"/>
          <w:vertAlign w:val="superscript"/>
        </w:rPr>
        <w:t>1</w:t>
      </w:r>
      <w:r w:rsidR="0047317E" w:rsidRPr="00D41E7D">
        <w:rPr>
          <w:rFonts w:asciiTheme="majorBidi" w:hAnsiTheme="majorBidi" w:cstheme="majorBidi"/>
          <w:sz w:val="24"/>
          <w:szCs w:val="24"/>
        </w:rPr>
        <w:t>O</w:t>
      </w:r>
      <w:r w:rsidR="0047317E" w:rsidRPr="00D41E7D">
        <w:rPr>
          <w:rFonts w:asciiTheme="majorBidi" w:hAnsiTheme="majorBidi" w:cstheme="majorBidi"/>
          <w:sz w:val="24"/>
          <w:szCs w:val="24"/>
          <w:vertAlign w:val="subscript"/>
        </w:rPr>
        <w:t>2</w:t>
      </w:r>
      <w:r w:rsidR="0047317E" w:rsidRPr="00D41E7D">
        <w:rPr>
          <w:rFonts w:asciiTheme="majorBidi" w:hAnsiTheme="majorBidi" w:cstheme="majorBidi"/>
          <w:sz w:val="24"/>
          <w:szCs w:val="24"/>
        </w:rPr>
        <w:t xml:space="preserve"> and</w:t>
      </w:r>
      <w:r w:rsidR="00BD436D" w:rsidRPr="00D41E7D">
        <w:rPr>
          <w:rFonts w:asciiTheme="majorBidi" w:hAnsiTheme="majorBidi" w:cstheme="majorBidi"/>
          <w:sz w:val="24"/>
          <w:szCs w:val="24"/>
        </w:rPr>
        <w:t xml:space="preserve"> </w:t>
      </w:r>
      <w:r w:rsidR="00037B7F" w:rsidRPr="00D41E7D">
        <w:rPr>
          <w:rFonts w:asciiTheme="majorBidi" w:hAnsiTheme="majorBidi" w:cstheme="majorBidi"/>
          <w:sz w:val="24"/>
          <w:szCs w:val="24"/>
          <w:vertAlign w:val="superscript"/>
        </w:rPr>
        <w:t>•</w:t>
      </w:r>
      <w:r w:rsidR="00037B7F"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radicals. Thus</w:t>
      </w:r>
      <w:r w:rsidR="00154942">
        <w:rPr>
          <w:rFonts w:asciiTheme="majorBidi" w:hAnsiTheme="majorBidi" w:cstheme="majorBidi"/>
          <w:sz w:val="24"/>
          <w:szCs w:val="24"/>
        </w:rPr>
        <w:t>,</w:t>
      </w:r>
      <w:r w:rsidR="0047317E" w:rsidRPr="00D41E7D">
        <w:rPr>
          <w:rFonts w:asciiTheme="majorBidi" w:hAnsiTheme="majorBidi" w:cstheme="majorBidi"/>
          <w:sz w:val="24"/>
          <w:szCs w:val="24"/>
        </w:rPr>
        <w:t xml:space="preserve"> absorbance of DPCO is decreased. It is found that </w:t>
      </w:r>
      <w:r w:rsidR="00EA5C7B" w:rsidRPr="00D41E7D">
        <w:rPr>
          <w:rFonts w:asciiTheme="majorBidi" w:hAnsiTheme="majorBidi" w:cstheme="majorBidi"/>
          <w:sz w:val="24"/>
          <w:szCs w:val="24"/>
          <w:vertAlign w:val="superscript"/>
        </w:rPr>
        <w:t>•</w:t>
      </w:r>
      <w:r w:rsidR="00EA5C7B" w:rsidRPr="00D41E7D">
        <w:rPr>
          <w:rFonts w:asciiTheme="majorBidi" w:hAnsiTheme="majorBidi" w:cstheme="majorBidi"/>
          <w:sz w:val="24"/>
          <w:szCs w:val="24"/>
        </w:rPr>
        <w:t>OH</w:t>
      </w:r>
      <w:r w:rsidR="0047317E" w:rsidRPr="00D41E7D">
        <w:rPr>
          <w:rFonts w:asciiTheme="majorBidi" w:hAnsiTheme="majorBidi" w:cstheme="majorBidi"/>
          <w:sz w:val="24"/>
          <w:szCs w:val="24"/>
        </w:rPr>
        <w:t xml:space="preserve"> and </w:t>
      </w:r>
      <w:r w:rsidR="0047317E" w:rsidRPr="00D41E7D">
        <w:rPr>
          <w:rFonts w:asciiTheme="majorBidi" w:hAnsiTheme="majorBidi" w:cstheme="majorBidi"/>
          <w:sz w:val="24"/>
          <w:szCs w:val="24"/>
          <w:vertAlign w:val="superscript"/>
        </w:rPr>
        <w:t>1</w:t>
      </w:r>
      <w:r w:rsidR="0047317E" w:rsidRPr="00D41E7D">
        <w:rPr>
          <w:rFonts w:asciiTheme="majorBidi" w:hAnsiTheme="majorBidi" w:cstheme="majorBidi"/>
          <w:sz w:val="24"/>
          <w:szCs w:val="24"/>
        </w:rPr>
        <w:t>O</w:t>
      </w:r>
      <w:r w:rsidR="0047317E" w:rsidRPr="00D41E7D">
        <w:rPr>
          <w:rFonts w:asciiTheme="majorBidi" w:hAnsiTheme="majorBidi" w:cstheme="majorBidi"/>
          <w:sz w:val="24"/>
          <w:szCs w:val="24"/>
          <w:vertAlign w:val="subscript"/>
        </w:rPr>
        <w:t>2</w:t>
      </w:r>
      <w:r w:rsidR="0047317E" w:rsidRPr="00D41E7D">
        <w:rPr>
          <w:rFonts w:asciiTheme="majorBidi" w:hAnsiTheme="majorBidi" w:cstheme="majorBidi"/>
          <w:sz w:val="24"/>
          <w:szCs w:val="24"/>
        </w:rPr>
        <w:t xml:space="preserve"> are major kinds of ROS with ultrasonic irradiation. Based on the above results, the mechanisms of ultrasonic </w:t>
      </w:r>
      <w:r w:rsidR="003972BC" w:rsidRPr="00D41E7D">
        <w:rPr>
          <w:rFonts w:asciiTheme="majorBidi" w:hAnsiTheme="majorBidi" w:cstheme="majorBidi"/>
          <w:sz w:val="24"/>
          <w:szCs w:val="24"/>
        </w:rPr>
        <w:t>wave’s</w:t>
      </w:r>
      <w:r w:rsidR="0047317E" w:rsidRPr="00D41E7D">
        <w:rPr>
          <w:rFonts w:asciiTheme="majorBidi" w:hAnsiTheme="majorBidi" w:cstheme="majorBidi"/>
          <w:sz w:val="24"/>
          <w:szCs w:val="24"/>
        </w:rPr>
        <w:t xml:space="preserve"> absorption, charge</w:t>
      </w:r>
      <w:r w:rsidR="003972BC"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transfer, and the reaction pathways</w:t>
      </w:r>
      <w:r w:rsidR="00117D17">
        <w:rPr>
          <w:rFonts w:asciiTheme="majorBidi" w:hAnsiTheme="majorBidi" w:cstheme="majorBidi"/>
          <w:sz w:val="24"/>
          <w:szCs w:val="24"/>
        </w:rPr>
        <w:t xml:space="preserve"> </w:t>
      </w:r>
      <w:r w:rsidR="00117D17" w:rsidRPr="00117D17">
        <w:rPr>
          <w:rFonts w:asciiTheme="majorBidi" w:hAnsiTheme="majorBidi" w:cstheme="majorBidi"/>
          <w:color w:val="FF0000"/>
          <w:sz w:val="24"/>
          <w:szCs w:val="24"/>
        </w:rPr>
        <w:t>are</w:t>
      </w:r>
      <w:r w:rsidR="0047317E" w:rsidRPr="00D41E7D">
        <w:rPr>
          <w:rFonts w:asciiTheme="majorBidi" w:hAnsiTheme="majorBidi" w:cstheme="majorBidi"/>
          <w:sz w:val="24"/>
          <w:szCs w:val="24"/>
        </w:rPr>
        <w:t xml:space="preserve"> as follows):</w:t>
      </w:r>
      <w:r w:rsidR="0047317E" w:rsidRPr="00D41E7D">
        <w:rPr>
          <w:rFonts w:asciiTheme="majorBidi" w:hAnsiTheme="majorBidi" w:cstheme="majorBidi"/>
          <w:sz w:val="24"/>
          <w:szCs w:val="24"/>
        </w:rPr>
        <w:tab/>
      </w:r>
      <w:r w:rsidR="0047317E" w:rsidRPr="00D41E7D">
        <w:rPr>
          <w:rFonts w:asciiTheme="majorBidi" w:hAnsiTheme="majorBidi" w:cstheme="majorBidi"/>
          <w:sz w:val="24"/>
          <w:szCs w:val="24"/>
        </w:rPr>
        <w:tab/>
      </w:r>
      <w:r w:rsidR="0047317E" w:rsidRPr="00D41E7D">
        <w:rPr>
          <w:rFonts w:asciiTheme="majorBidi" w:hAnsiTheme="majorBidi" w:cstheme="majorBidi"/>
          <w:sz w:val="24"/>
          <w:szCs w:val="24"/>
          <w:vertAlign w:val="subscript"/>
        </w:rPr>
        <w:t xml:space="preserve"> </w:t>
      </w:r>
      <w:r w:rsidR="0047317E" w:rsidRPr="00D41E7D">
        <w:rPr>
          <w:rFonts w:asciiTheme="majorBidi" w:hAnsiTheme="majorBidi" w:cstheme="majorBidi"/>
          <w:sz w:val="24"/>
          <w:szCs w:val="24"/>
        </w:rPr>
        <w:t xml:space="preserve"> </w:t>
      </w:r>
    </w:p>
    <w:p w:rsidR="0047317E" w:rsidRPr="00D41E7D" w:rsidRDefault="00E32EB5" w:rsidP="000B5FAD">
      <w:pPr>
        <w:tabs>
          <w:tab w:val="left" w:pos="2109"/>
          <w:tab w:val="left" w:pos="3681"/>
        </w:tabs>
        <w:autoSpaceDE w:val="0"/>
        <w:autoSpaceDN w:val="0"/>
        <w:bidi w:val="0"/>
        <w:adjustRightInd w:val="0"/>
        <w:spacing w:after="0" w:line="360" w:lineRule="auto"/>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m:rPr>
            <m:sty m:val="p"/>
          </m:rPr>
          <w:rPr>
            <w:rFonts w:ascii="Cambria Math" w:hAnsi="Cambria Math" w:cstheme="majorBidi"/>
            <w:sz w:val="24"/>
            <w:szCs w:val="24"/>
          </w:rPr>
          <m:t xml:space="preserve">O + ultrasound </m:t>
        </m:r>
        <m:r>
          <m:rPr>
            <m:sty m:val="p"/>
          </m:rPr>
          <w:rPr>
            <w:rFonts w:ascii="Cambria Math" w:hAnsi="Cambria Math" w:cstheme="majorBidi"/>
            <w:sz w:val="24"/>
            <w:szCs w:val="24"/>
            <w:vertAlign w:val="superscript"/>
          </w:rPr>
          <m:t>⟶</m:t>
        </m:r>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r>
              <w:rPr>
                <w:rFonts w:ascii="Cambria Math" w:hAnsi="Cambria Math" w:cstheme="majorBidi"/>
                <w:sz w:val="24"/>
                <w:szCs w:val="24"/>
              </w:rPr>
              <m:t xml:space="preserve">     </m:t>
            </m:r>
          </m:sub>
          <m:sup>
            <m:r>
              <w:rPr>
                <w:rFonts w:ascii="Cambria Math" w:hAnsi="Cambria Math" w:cstheme="majorBidi"/>
                <w:sz w:val="24"/>
                <w:szCs w:val="24"/>
              </w:rPr>
              <m:t>•</m:t>
            </m:r>
          </m:sup>
          <m:e>
            <m:r>
              <w:rPr>
                <w:rFonts w:ascii="Cambria Math" w:hAnsi="Cambria Math" w:cstheme="majorBidi"/>
                <w:sz w:val="24"/>
                <w:szCs w:val="24"/>
              </w:rPr>
              <m:t>OH</m:t>
            </m:r>
          </m:e>
        </m:sPre>
        <m:r>
          <m:rPr>
            <m:sty m:val="p"/>
          </m:rPr>
          <w:rPr>
            <w:rFonts w:ascii="Cambria Math" w:hAnsi="Cambria Math" w:cstheme="majorBidi"/>
            <w:sz w:val="24"/>
            <w:szCs w:val="24"/>
          </w:rPr>
          <m:t xml:space="preserve"> + </m:t>
        </m:r>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H</m:t>
            </m:r>
          </m:e>
        </m:sPre>
      </m:oMath>
      <w:r w:rsidR="0047317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ab/>
        <w:t xml:space="preserve">                       </w:t>
      </w:r>
      <w:r w:rsidR="00452B3C"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3</w:t>
      </w:r>
      <w:r w:rsidR="0047317E" w:rsidRPr="00D41E7D">
        <w:rPr>
          <w:rFonts w:asciiTheme="majorBidi" w:hAnsiTheme="majorBidi" w:cstheme="majorBidi"/>
          <w:sz w:val="24"/>
          <w:szCs w:val="24"/>
        </w:rPr>
        <w:t xml:space="preserve">)                                                          </w:t>
      </w:r>
    </w:p>
    <w:p w:rsidR="0047317E" w:rsidRPr="00D41E7D" w:rsidRDefault="00452B3C" w:rsidP="000B5FAD">
      <w:pPr>
        <w:tabs>
          <w:tab w:val="left" w:pos="1572"/>
          <w:tab w:val="left" w:pos="4949"/>
        </w:tabs>
        <w:autoSpaceDE w:val="0"/>
        <w:autoSpaceDN w:val="0"/>
        <w:bidi w:val="0"/>
        <w:adjustRightInd w:val="0"/>
        <w:spacing w:after="0" w:line="360" w:lineRule="auto"/>
        <w:jc w:val="both"/>
        <w:rPr>
          <w:rFonts w:asciiTheme="majorBidi" w:hAnsiTheme="majorBidi" w:cstheme="majorBidi"/>
          <w:sz w:val="24"/>
          <w:szCs w:val="24"/>
        </w:rPr>
      </w:pPr>
      <m:oMath>
        <m:r>
          <m:rPr>
            <m:sty m:val="p"/>
          </m:rPr>
          <w:rPr>
            <w:rFonts w:ascii="Cambria Math" w:hAnsi="Cambria Math" w:cstheme="majorBidi"/>
            <w:sz w:val="24"/>
            <w:szCs w:val="24"/>
          </w:rPr>
          <m:t xml:space="preserve"> ultrasound</m:t>
        </m:r>
        <m:r>
          <w:rPr>
            <w:rFonts w:ascii="Cambria Math" w:hAnsi="Cambria Math" w:cstheme="majorBidi"/>
            <w:sz w:val="24"/>
            <w:szCs w:val="24"/>
          </w:rPr>
          <m:t xml:space="preserve"> ⟶hϑ</m:t>
        </m:r>
      </m:oMath>
      <w:r w:rsidR="0047317E" w:rsidRPr="00D41E7D">
        <w:rPr>
          <w:rFonts w:asciiTheme="majorBidi" w:hAnsiTheme="majorBidi" w:cstheme="majorBidi"/>
          <w:sz w:val="24"/>
          <w:szCs w:val="24"/>
        </w:rPr>
        <w:t xml:space="preserve">                                        </w:t>
      </w:r>
      <w:r w:rsidR="00684B8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4</w:t>
      </w:r>
      <w:r w:rsidR="0047317E" w:rsidRPr="00D41E7D">
        <w:rPr>
          <w:rFonts w:asciiTheme="majorBidi" w:hAnsiTheme="majorBidi" w:cstheme="majorBidi"/>
          <w:sz w:val="24"/>
          <w:szCs w:val="24"/>
        </w:rPr>
        <w:t>)</w:t>
      </w:r>
    </w:p>
    <w:p w:rsidR="0047317E" w:rsidRPr="00D41E7D" w:rsidRDefault="00E32EB5" w:rsidP="000B5FAD">
      <w:pPr>
        <w:tabs>
          <w:tab w:val="left" w:pos="3686"/>
        </w:tabs>
        <w:autoSpaceDE w:val="0"/>
        <w:autoSpaceDN w:val="0"/>
        <w:bidi w:val="0"/>
        <w:adjustRightInd w:val="0"/>
        <w:spacing w:after="0" w:line="360" w:lineRule="auto"/>
        <w:ind w:right="707"/>
        <w:jc w:val="both"/>
        <w:rPr>
          <w:rFonts w:asciiTheme="majorBidi" w:hAnsiTheme="majorBidi" w:cstheme="majorBidi"/>
          <w:sz w:val="24"/>
          <w:szCs w:val="24"/>
        </w:rPr>
      </w:pP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m:rPr>
                <m:sty m:val="p"/>
              </m:rPr>
              <w:rPr>
                <w:rFonts w:ascii="Cambria Math" w:hAnsi="Cambria Math" w:cstheme="majorBidi"/>
                <w:sz w:val="24"/>
                <w:szCs w:val="24"/>
              </w:rPr>
              <w:softHyphen/>
            </m:r>
          </m:sup>
          <m:e>
            <m:r>
              <w:rPr>
                <w:rFonts w:ascii="Cambria Math" w:hAnsi="Cambria Math" w:cstheme="majorBidi"/>
                <w:sz w:val="24"/>
                <w:szCs w:val="24"/>
              </w:rPr>
              <m:t>ZnO/CdO +ultrasonic irradiation ⟶ZnO/CdO (</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e>
        </m:sPre>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r>
          <w:rPr>
            <w:rFonts w:ascii="Cambria Math" w:hAnsi="Cambria Math" w:cstheme="majorBidi"/>
            <w:sz w:val="24"/>
            <w:szCs w:val="24"/>
          </w:rPr>
          <m:t>)</m:t>
        </m:r>
      </m:oMath>
      <w:r w:rsidR="00684B84"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684B84"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5</w:t>
      </w:r>
      <w:r w:rsidR="0047317E" w:rsidRPr="00D41E7D">
        <w:rPr>
          <w:rFonts w:asciiTheme="majorBidi" w:hAnsiTheme="majorBidi" w:cstheme="majorBidi"/>
          <w:sz w:val="24"/>
          <w:szCs w:val="24"/>
        </w:rPr>
        <w:t>)</w:t>
      </w:r>
      <w:r w:rsidR="00684B84" w:rsidRPr="00D41E7D">
        <w:rPr>
          <w:rFonts w:asciiTheme="majorBidi" w:hAnsiTheme="majorBidi" w:cstheme="majorBidi"/>
          <w:sz w:val="24"/>
          <w:szCs w:val="24"/>
        </w:rPr>
        <w:t xml:space="preserve">   </w:t>
      </w:r>
    </w:p>
    <w:p w:rsidR="0047317E" w:rsidRPr="00D41E7D" w:rsidRDefault="00452B3C" w:rsidP="000B5FAD">
      <w:pPr>
        <w:tabs>
          <w:tab w:val="left" w:pos="2485"/>
          <w:tab w:val="left" w:pos="4949"/>
        </w:tabs>
        <w:autoSpaceDE w:val="0"/>
        <w:autoSpaceDN w:val="0"/>
        <w:bidi w:val="0"/>
        <w:adjustRightInd w:val="0"/>
        <w:spacing w:after="0" w:line="360" w:lineRule="auto"/>
        <w:jc w:val="both"/>
        <w:rPr>
          <w:rFonts w:asciiTheme="majorBidi" w:hAnsiTheme="majorBidi" w:cstheme="majorBidi"/>
          <w:sz w:val="24"/>
          <w:szCs w:val="24"/>
        </w:rPr>
      </w:pPr>
      <m:oMath>
        <m:r>
          <w:rPr>
            <w:rFonts w:ascii="Cambria Math" w:hAnsi="Cambria Math" w:cstheme="majorBidi"/>
            <w:sz w:val="24"/>
            <w:szCs w:val="24"/>
          </w:rPr>
          <m:t xml:space="preserve">ZnO/CdO </m:t>
        </m:r>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e>
        </m:d>
        <m:r>
          <w:rPr>
            <w:rFonts w:ascii="Cambria Math" w:hAnsi="Cambria Math" w:cstheme="majorBidi"/>
            <w:sz w:val="24"/>
            <w:szCs w:val="24"/>
          </w:rPr>
          <m:t>+rGO⟶ZnO/CdO +</m:t>
        </m:r>
        <m:sSup>
          <m:sSupPr>
            <m:ctrlPr>
              <w:rPr>
                <w:rFonts w:ascii="Cambria Math" w:hAnsi="Cambria Math" w:cstheme="majorBidi"/>
                <w:i/>
                <w:sz w:val="24"/>
                <w:szCs w:val="24"/>
              </w:rPr>
            </m:ctrlPr>
          </m:sSupPr>
          <m:e>
            <m:r>
              <w:rPr>
                <w:rFonts w:ascii="Cambria Math" w:hAnsi="Cambria Math" w:cstheme="majorBidi"/>
                <w:sz w:val="24"/>
                <w:szCs w:val="24"/>
              </w:rPr>
              <m:t>rGO(</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m:t>
                </m:r>
              </m:sup>
            </m:sSup>
          </m:e>
          <m:sup>
            <m:r>
              <m:rPr>
                <m:sty m:val="p"/>
              </m:rPr>
              <w:rPr>
                <w:rFonts w:ascii="Cambria Math" w:hAnsi="Cambria Math" w:cstheme="majorBidi"/>
                <w:sz w:val="24"/>
                <w:szCs w:val="24"/>
              </w:rPr>
              <w:softHyphen/>
            </m:r>
          </m:sup>
        </m:sSup>
        <m:r>
          <w:rPr>
            <w:rFonts w:ascii="Cambria Math" w:hAnsi="Cambria Math" w:cstheme="majorBidi"/>
            <w:sz w:val="24"/>
            <w:szCs w:val="24"/>
          </w:rPr>
          <m:t>)</m:t>
        </m:r>
      </m:oMath>
      <w:r w:rsidR="00684B8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6</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47317E" w:rsidP="000B5FAD">
      <w:pPr>
        <w:tabs>
          <w:tab w:val="left" w:pos="1045"/>
        </w:tabs>
        <w:autoSpaceDE w:val="0"/>
        <w:autoSpaceDN w:val="0"/>
        <w:bidi w:val="0"/>
        <w:adjustRightInd w:val="0"/>
        <w:spacing w:after="0" w:line="360" w:lineRule="auto"/>
        <w:jc w:val="both"/>
        <w:rPr>
          <w:rFonts w:asciiTheme="majorBidi" w:hAnsiTheme="majorBidi" w:cstheme="majorBidi"/>
          <w:sz w:val="24"/>
          <w:szCs w:val="24"/>
        </w:rPr>
      </w:pPr>
      <w:r w:rsidRPr="00D41E7D">
        <w:rPr>
          <w:rFonts w:asciiTheme="majorBidi" w:hAnsiTheme="majorBidi" w:cstheme="majorBidi"/>
          <w:sz w:val="24"/>
          <w:szCs w:val="24"/>
        </w:rPr>
        <w:t xml:space="preserve"> </w:t>
      </w:r>
      <m:oMath>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r>
          <w:rPr>
            <w:rFonts w:ascii="Cambria Math" w:hAnsi="Cambria Math" w:cstheme="majorBidi"/>
            <w:sz w:val="24"/>
            <w:szCs w:val="24"/>
          </w:rPr>
          <m:t>⟶heat or hϑ</m:t>
        </m:r>
      </m:oMath>
      <w:r w:rsidRPr="00D41E7D">
        <w:rPr>
          <w:rFonts w:asciiTheme="majorBidi" w:hAnsiTheme="majorBidi" w:cstheme="majorBidi"/>
          <w:sz w:val="24"/>
          <w:szCs w:val="24"/>
        </w:rPr>
        <w:t xml:space="preserve">          </w:t>
      </w:r>
      <w:r w:rsidR="00684B84"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Pr="00D41E7D">
        <w:rPr>
          <w:rFonts w:asciiTheme="majorBidi" w:hAnsiTheme="majorBidi" w:cstheme="majorBidi"/>
          <w:sz w:val="24"/>
          <w:szCs w:val="24"/>
        </w:rPr>
        <w:t>(</w:t>
      </w:r>
      <w:r w:rsidR="000B5FAD">
        <w:rPr>
          <w:rFonts w:asciiTheme="majorBidi" w:hAnsiTheme="majorBidi" w:cstheme="majorBidi"/>
          <w:sz w:val="24"/>
          <w:szCs w:val="24"/>
        </w:rPr>
        <w:t>7</w:t>
      </w:r>
      <w:r w:rsidRPr="00D41E7D">
        <w:rPr>
          <w:rFonts w:asciiTheme="majorBidi" w:hAnsiTheme="majorBidi" w:cstheme="majorBidi"/>
          <w:sz w:val="24"/>
          <w:szCs w:val="24"/>
        </w:rPr>
        <w:t xml:space="preserve">)              </w:t>
      </w:r>
    </w:p>
    <w:p w:rsidR="0047317E" w:rsidRPr="00D41E7D" w:rsidRDefault="00E32EB5" w:rsidP="000B5FAD">
      <w:pPr>
        <w:tabs>
          <w:tab w:val="left" w:pos="1045"/>
          <w:tab w:val="left" w:pos="4939"/>
          <w:tab w:val="left" w:pos="5648"/>
        </w:tabs>
        <w:autoSpaceDE w:val="0"/>
        <w:autoSpaceDN w:val="0"/>
        <w:bidi w:val="0"/>
        <w:adjustRightInd w:val="0"/>
        <w:spacing w:after="0" w:line="360" w:lineRule="auto"/>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r>
          <w:rPr>
            <w:rFonts w:ascii="Cambria Math" w:hAnsi="Cambria Math" w:cstheme="majorBidi"/>
            <w:sz w:val="24"/>
            <w:szCs w:val="24"/>
          </w:rPr>
          <m:t xml:space="preserve"> +</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 ⟶</m:t>
            </m:r>
          </m:e>
          <m:sub>
            <m:r>
              <w:rPr>
                <w:rFonts w:ascii="Cambria Math" w:hAnsi="Cambria Math" w:cstheme="majorBidi"/>
                <w:sz w:val="24"/>
                <w:szCs w:val="24"/>
              </w:rPr>
              <m:t xml:space="preserve"> </m:t>
            </m:r>
            <m:r>
              <m:rPr>
                <m:sty m:val="p"/>
              </m:rPr>
              <w:rPr>
                <w:rFonts w:ascii="Cambria Math" w:hAnsi="Cambria Math" w:cstheme="majorBidi"/>
                <w:sz w:val="24"/>
                <w:szCs w:val="24"/>
              </w:rPr>
              <w:softHyphen/>
            </m:r>
          </m:sub>
        </m:sSub>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OH</m:t>
            </m:r>
          </m:e>
        </m:sPre>
        <m:r>
          <w:rPr>
            <w:rFonts w:ascii="Cambria Math" w:hAnsi="Cambria Math" w:cstheme="majorBidi"/>
            <w:sz w:val="24"/>
            <w:szCs w:val="24"/>
          </w:rPr>
          <m:t xml:space="preserve"> + </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oMath>
      <w:r w:rsidR="00684B84"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8</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E32EB5" w:rsidP="000B5FAD">
      <w:pPr>
        <w:tabs>
          <w:tab w:val="left" w:pos="1257"/>
          <w:tab w:val="left" w:pos="1920"/>
          <w:tab w:val="left" w:pos="4999"/>
          <w:tab w:val="left" w:pos="5648"/>
        </w:tabs>
        <w:autoSpaceDE w:val="0"/>
        <w:autoSpaceDN w:val="0"/>
        <w:bidi w:val="0"/>
        <w:adjustRightInd w:val="0"/>
        <w:spacing w:after="0" w:line="360" w:lineRule="auto"/>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 xml:space="preserve">- </m:t>
            </m:r>
          </m:sup>
        </m:sSup>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 xml:space="preserve">2 </m:t>
            </m:r>
          </m:sub>
        </m:sSub>
        <m:r>
          <w:rPr>
            <w:rFonts w:ascii="Cambria Math" w:hAnsi="Cambria Math" w:cstheme="majorBidi"/>
            <w:sz w:val="24"/>
            <w:szCs w:val="24"/>
          </w:rPr>
          <m:t>⟶</m:t>
        </m:r>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oMath>
      <w:r w:rsidR="0047317E" w:rsidRPr="00D41E7D">
        <w:rPr>
          <w:rFonts w:asciiTheme="majorBidi" w:hAnsiTheme="majorBidi" w:cstheme="majorBidi"/>
          <w:sz w:val="24"/>
          <w:szCs w:val="24"/>
        </w:rPr>
        <w:tab/>
        <w:t xml:space="preserve">                                                          </w:t>
      </w:r>
      <w:r w:rsidR="00452B3C"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18696D" w:rsidRPr="00D41E7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9</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E32EB5" w:rsidP="000B5FAD">
      <w:pPr>
        <w:tabs>
          <w:tab w:val="left" w:pos="2748"/>
          <w:tab w:val="left" w:pos="4969"/>
          <w:tab w:val="left" w:pos="5648"/>
        </w:tabs>
        <w:autoSpaceDE w:val="0"/>
        <w:autoSpaceDN w:val="0"/>
        <w:bidi w:val="0"/>
        <w:adjustRightInd w:val="0"/>
        <w:spacing w:after="0" w:line="360" w:lineRule="auto"/>
        <w:rPr>
          <w:rFonts w:asciiTheme="majorBidi" w:hAnsiTheme="majorBidi" w:cstheme="majorBidi"/>
          <w:sz w:val="24"/>
          <w:szCs w:val="24"/>
        </w:rPr>
      </w:pPr>
      <m:oMath>
        <m:sPre>
          <m:sPrePr>
            <m:ctrlPr>
              <w:rPr>
                <w:rFonts w:ascii="Cambria Math" w:hAnsi="Cambria Math" w:cstheme="majorBidi"/>
                <w: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m:t>
            </m:r>
            <m:sSubSup>
              <m:sSubSupPr>
                <m:ctrlPr>
                  <w:rPr>
                    <w:rFonts w:ascii="Cambria Math" w:hAnsi="Cambria Math" w:cstheme="majorBidi"/>
                    <w:i/>
                    <w:sz w:val="24"/>
                    <w:szCs w:val="24"/>
                  </w:rPr>
                </m:ctrlPr>
              </m:sSubSupPr>
              <m:e>
                <m:r>
                  <m:rPr>
                    <m:sty m:val="p"/>
                  </m:rPr>
                  <w:rPr>
                    <w:rFonts w:ascii="Cambria Math" w:hAnsi="Cambria Math" w:cstheme="majorBidi"/>
                    <w:sz w:val="24"/>
                    <w:szCs w:val="24"/>
                  </w:rPr>
                  <w:softHyphen/>
                </m:r>
              </m:e>
              <m:sub>
                <m:r>
                  <w:rPr>
                    <w:rFonts w:ascii="Cambria Math" w:hAnsi="Cambria Math" w:cstheme="majorBidi"/>
                    <w:sz w:val="24"/>
                    <w:szCs w:val="24"/>
                  </w:rPr>
                  <m:t>2</m:t>
                </m:r>
              </m:sub>
              <m:sup>
                <m:r>
                  <w:rPr>
                    <w:rFonts w:ascii="Cambria Math" w:hAnsi="Cambria Math" w:cstheme="majorBidi"/>
                    <w:sz w:val="24"/>
                    <w:szCs w:val="24"/>
                  </w:rPr>
                  <m:t>-</m:t>
                </m:r>
              </m:sup>
            </m:sSubSup>
          </m:e>
        </m:sPre>
        <m:r>
          <w:rPr>
            <w:rFonts w:ascii="Cambria Math" w:hAnsi="Cambria Math" w:cstheme="majorBidi"/>
            <w:sz w:val="24"/>
            <w:szCs w:val="24"/>
          </w:rPr>
          <m:t xml:space="preserve">+ </m:t>
        </m:r>
        <m:r>
          <m:rPr>
            <m:sty m:val="p"/>
          </m:rPr>
          <w:rPr>
            <w:rFonts w:ascii="Cambria Math" w:hAnsi="Cambria Math" w:cstheme="majorBidi"/>
            <w:sz w:val="24"/>
            <w:szCs w:val="24"/>
          </w:rPr>
          <m:t>Organic pollutants</m:t>
        </m:r>
        <m:r>
          <w:rPr>
            <w:rFonts w:ascii="Cambria Math" w:hAnsi="Cambria Math" w:cstheme="majorBidi"/>
            <w:sz w:val="24"/>
            <w:szCs w:val="24"/>
          </w:rPr>
          <m:t xml:space="preserve"> ⟶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 xml:space="preserve">2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O+product</m:t>
        </m:r>
      </m:oMath>
      <w:r w:rsidR="0047317E"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7649AE"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10</w:t>
      </w:r>
      <w:r w:rsidR="0047317E" w:rsidRPr="00D41E7D">
        <w:rPr>
          <w:rFonts w:asciiTheme="majorBidi" w:hAnsiTheme="majorBidi" w:cstheme="majorBidi"/>
          <w:sz w:val="24"/>
          <w:szCs w:val="24"/>
        </w:rPr>
        <w:t>)</w:t>
      </w:r>
      <w:r w:rsidR="0047317E" w:rsidRPr="00D41E7D">
        <w:rPr>
          <w:rFonts w:asciiTheme="majorBidi" w:hAnsiTheme="majorBidi" w:cstheme="majorBidi"/>
          <w:sz w:val="24"/>
          <w:szCs w:val="24"/>
        </w:rPr>
        <w:tab/>
      </w:r>
    </w:p>
    <w:p w:rsidR="0047317E" w:rsidRPr="00D41E7D" w:rsidRDefault="00E32EB5" w:rsidP="000B5FAD">
      <w:pPr>
        <w:tabs>
          <w:tab w:val="left" w:pos="2748"/>
          <w:tab w:val="left" w:pos="5040"/>
          <w:tab w:val="left" w:pos="5638"/>
        </w:tabs>
        <w:autoSpaceDE w:val="0"/>
        <w:autoSpaceDN w:val="0"/>
        <w:bidi w:val="0"/>
        <w:adjustRightInd w:val="0"/>
        <w:spacing w:after="0" w:line="360" w:lineRule="auto"/>
        <w:rPr>
          <w:rFonts w:asciiTheme="majorBidi" w:hAnsiTheme="majorBidi" w:cstheme="majorBidi"/>
          <w:sz w:val="24"/>
          <w:szCs w:val="24"/>
        </w:rPr>
      </w:pPr>
      <m:oMath>
        <m:sPre>
          <m:sPrePr>
            <m:ctrlPr>
              <w:rPr>
                <w:rFonts w:ascii="Cambria Math" w:hAnsi="Cambria Math" w:cstheme="majorBidi"/>
                <w:sz w:val="24"/>
                <w:szCs w:val="24"/>
              </w:rPr>
            </m:ctrlPr>
          </m:sPrePr>
          <m:sub>
            <m:r>
              <m:rPr>
                <m:sty m:val="p"/>
              </m:rPr>
              <w:rPr>
                <w:rFonts w:ascii="Cambria Math" w:hAnsi="Cambria Math" w:cstheme="majorBidi"/>
                <w:sz w:val="24"/>
                <w:szCs w:val="24"/>
              </w:rPr>
              <w:softHyphen/>
            </m:r>
          </m:sub>
          <m:sup>
            <m:r>
              <w:rPr>
                <w:rFonts w:ascii="Cambria Math" w:hAnsi="Cambria Math" w:cstheme="majorBidi"/>
                <w:sz w:val="24"/>
                <w:szCs w:val="24"/>
              </w:rPr>
              <m:t>•</m:t>
            </m:r>
          </m:sup>
          <m:e>
            <m:r>
              <w:rPr>
                <w:rFonts w:ascii="Cambria Math" w:hAnsi="Cambria Math" w:cstheme="majorBidi"/>
                <w:sz w:val="24"/>
                <w:szCs w:val="24"/>
              </w:rPr>
              <m:t>OH</m:t>
            </m:r>
          </m:e>
        </m:sPre>
        <m:r>
          <w:rPr>
            <w:rFonts w:ascii="Cambria Math" w:hAnsi="Cambria Math" w:cstheme="majorBidi"/>
            <w:sz w:val="24"/>
            <w:szCs w:val="24"/>
          </w:rPr>
          <m:t xml:space="preserve">+ </m:t>
        </m:r>
        <m:r>
          <m:rPr>
            <m:sty m:val="p"/>
          </m:rPr>
          <w:rPr>
            <w:rFonts w:ascii="Cambria Math" w:hAnsi="Cambria Math" w:cstheme="majorBidi"/>
            <w:sz w:val="24"/>
            <w:szCs w:val="24"/>
          </w:rPr>
          <m:t>Organic pollutants</m:t>
        </m:r>
        <m:r>
          <w:rPr>
            <w:rFonts w:ascii="Cambria Math" w:hAnsi="Cambria Math" w:cstheme="majorBidi"/>
            <w:sz w:val="24"/>
            <w:szCs w:val="24"/>
          </w:rPr>
          <m:t xml:space="preserve"> ⟶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 xml:space="preserve">2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 xml:space="preserve">O+product     </m:t>
        </m:r>
      </m:oMath>
      <w:r w:rsidR="0047317E" w:rsidRPr="00D41E7D">
        <w:rPr>
          <w:rFonts w:asciiTheme="majorBidi" w:hAnsiTheme="majorBidi" w:cstheme="majorBidi"/>
          <w:sz w:val="24"/>
          <w:szCs w:val="24"/>
        </w:rPr>
        <w:t xml:space="preserve"> </w:t>
      </w:r>
      <w:r w:rsidR="00452B3C" w:rsidRPr="00D41E7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0B5FAD">
        <w:rPr>
          <w:rFonts w:asciiTheme="majorBidi" w:hAnsiTheme="majorBidi" w:cstheme="majorBidi"/>
          <w:sz w:val="24"/>
          <w:szCs w:val="24"/>
        </w:rPr>
        <w:t xml:space="preserve">              </w:t>
      </w:r>
      <w:r w:rsidR="00C760B5" w:rsidRPr="00D41E7D">
        <w:rPr>
          <w:rFonts w:asciiTheme="majorBidi" w:hAnsiTheme="majorBidi" w:cstheme="majorBidi"/>
          <w:sz w:val="24"/>
          <w:szCs w:val="24"/>
        </w:rPr>
        <w:t xml:space="preserve">    </w:t>
      </w:r>
      <w:r w:rsidR="007D1816" w:rsidRPr="00D41E7D">
        <w:rPr>
          <w:rFonts w:asciiTheme="majorBidi" w:hAnsiTheme="majorBidi" w:cstheme="majorBidi"/>
          <w:sz w:val="24"/>
          <w:szCs w:val="24"/>
        </w:rPr>
        <w:t xml:space="preserve"> </w:t>
      </w:r>
      <w:r w:rsidR="0047317E" w:rsidRPr="00D41E7D">
        <w:rPr>
          <w:rFonts w:asciiTheme="majorBidi" w:hAnsiTheme="majorBidi" w:cstheme="majorBidi"/>
          <w:sz w:val="24"/>
          <w:szCs w:val="24"/>
        </w:rPr>
        <w:t>(</w:t>
      </w:r>
      <w:r w:rsidR="000B5FAD">
        <w:rPr>
          <w:rFonts w:asciiTheme="majorBidi" w:hAnsiTheme="majorBidi" w:cstheme="majorBidi"/>
          <w:sz w:val="24"/>
          <w:szCs w:val="24"/>
        </w:rPr>
        <w:t>11</w:t>
      </w:r>
      <w:r w:rsidR="0047317E" w:rsidRPr="00D41E7D">
        <w:rPr>
          <w:rFonts w:asciiTheme="majorBidi" w:hAnsiTheme="majorBidi" w:cstheme="majorBidi"/>
          <w:sz w:val="24"/>
          <w:szCs w:val="24"/>
        </w:rPr>
        <w:t>)</w:t>
      </w:r>
    </w:p>
    <w:p w:rsidR="0047317E" w:rsidRPr="0075718C" w:rsidRDefault="0047317E" w:rsidP="0075718C">
      <w:pPr>
        <w:tabs>
          <w:tab w:val="left" w:pos="2239"/>
        </w:tabs>
        <w:autoSpaceDE w:val="0"/>
        <w:autoSpaceDN w:val="0"/>
        <w:bidi w:val="0"/>
        <w:adjustRightInd w:val="0"/>
        <w:spacing w:after="0" w:line="360" w:lineRule="auto"/>
        <w:rPr>
          <w:rFonts w:asciiTheme="majorBidi" w:hAnsiTheme="majorBidi" w:cstheme="majorBidi"/>
          <w:sz w:val="24"/>
          <w:szCs w:val="24"/>
        </w:rPr>
      </w:pPr>
    </w:p>
    <w:p w:rsidR="00D76054" w:rsidRDefault="003C7F0A" w:rsidP="00D76054">
      <w:pPr>
        <w:autoSpaceDE w:val="0"/>
        <w:autoSpaceDN w:val="0"/>
        <w:bidi w:val="0"/>
        <w:adjustRightInd w:val="0"/>
        <w:spacing w:after="0" w:line="480" w:lineRule="auto"/>
        <w:jc w:val="center"/>
        <w:rPr>
          <w:rFonts w:asciiTheme="majorBidi" w:hAnsiTheme="majorBidi" w:cstheme="majorBidi"/>
          <w:sz w:val="20"/>
          <w:szCs w:val="20"/>
        </w:rPr>
      </w:pPr>
      <w:r>
        <w:rPr>
          <w:rFonts w:cs="Arial"/>
          <w:noProof/>
          <w:rtl/>
          <w:lang w:bidi="ar-SA"/>
        </w:rPr>
        <w:drawing>
          <wp:inline distT="0" distB="0" distL="0" distR="0" wp14:anchorId="547B4606" wp14:editId="183A45C6">
            <wp:extent cx="4320000" cy="1877566"/>
            <wp:effectExtent l="0" t="0" r="4445" b="8890"/>
            <wp:docPr id="3" name="Picture 3" descr="C:\Users\HODA\Desktop\second\graphical abstrac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A\Desktop\second\graphical abstract (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1877566"/>
                    </a:xfrm>
                    <a:prstGeom prst="rect">
                      <a:avLst/>
                    </a:prstGeom>
                    <a:noFill/>
                    <a:ln>
                      <a:noFill/>
                    </a:ln>
                  </pic:spPr>
                </pic:pic>
              </a:graphicData>
            </a:graphic>
          </wp:inline>
        </w:drawing>
      </w:r>
    </w:p>
    <w:p w:rsidR="003A60D3" w:rsidRDefault="003A60D3" w:rsidP="009F1EE9">
      <w:pPr>
        <w:autoSpaceDE w:val="0"/>
        <w:autoSpaceDN w:val="0"/>
        <w:bidi w:val="0"/>
        <w:adjustRightInd w:val="0"/>
        <w:spacing w:after="0" w:line="240" w:lineRule="auto"/>
        <w:jc w:val="center"/>
        <w:rPr>
          <w:rFonts w:asciiTheme="majorBidi" w:hAnsiTheme="majorBidi" w:cstheme="majorBidi"/>
          <w:sz w:val="16"/>
          <w:szCs w:val="16"/>
        </w:rPr>
      </w:pPr>
    </w:p>
    <w:p w:rsidR="003A60D3" w:rsidRDefault="003A60D3" w:rsidP="003A60D3">
      <w:pPr>
        <w:autoSpaceDE w:val="0"/>
        <w:autoSpaceDN w:val="0"/>
        <w:bidi w:val="0"/>
        <w:adjustRightInd w:val="0"/>
        <w:spacing w:after="0" w:line="240" w:lineRule="auto"/>
        <w:jc w:val="center"/>
        <w:rPr>
          <w:rFonts w:asciiTheme="majorBidi" w:hAnsiTheme="majorBidi" w:cstheme="majorBidi"/>
          <w:sz w:val="16"/>
          <w:szCs w:val="16"/>
        </w:rPr>
      </w:pPr>
    </w:p>
    <w:p w:rsidR="0073274E" w:rsidRPr="0075718C" w:rsidRDefault="00070052" w:rsidP="0075718C">
      <w:pPr>
        <w:autoSpaceDE w:val="0"/>
        <w:autoSpaceDN w:val="0"/>
        <w:bidi w:val="0"/>
        <w:adjustRightInd w:val="0"/>
        <w:spacing w:after="0" w:line="240" w:lineRule="auto"/>
        <w:jc w:val="center"/>
        <w:rPr>
          <w:rFonts w:asciiTheme="majorBidi" w:hAnsiTheme="majorBidi" w:cstheme="majorBidi"/>
          <w:sz w:val="16"/>
          <w:szCs w:val="16"/>
        </w:rPr>
      </w:pPr>
      <w:r w:rsidRPr="00B670EE">
        <w:rPr>
          <w:rFonts w:asciiTheme="majorBidi" w:hAnsiTheme="majorBidi" w:cstheme="majorBidi"/>
          <w:sz w:val="16"/>
          <w:szCs w:val="16"/>
        </w:rPr>
        <w:t>Fig. 12</w:t>
      </w:r>
      <w:r w:rsidR="0014593F" w:rsidRPr="00B670EE">
        <w:rPr>
          <w:rFonts w:asciiTheme="majorBidi" w:hAnsiTheme="majorBidi" w:cstheme="majorBidi"/>
          <w:sz w:val="16"/>
          <w:szCs w:val="16"/>
        </w:rPr>
        <w:t>.</w:t>
      </w:r>
      <w:r w:rsidR="009F1EE9" w:rsidRPr="00B670EE">
        <w:rPr>
          <w:rFonts w:asciiTheme="majorBidi" w:hAnsiTheme="majorBidi" w:cstheme="majorBidi"/>
          <w:sz w:val="16"/>
          <w:szCs w:val="16"/>
        </w:rPr>
        <w:t xml:space="preserve"> </w:t>
      </w:r>
      <w:r w:rsidRPr="00B670EE">
        <w:rPr>
          <w:rFonts w:asciiTheme="majorBidi" w:hAnsiTheme="majorBidi" w:cstheme="majorBidi"/>
          <w:sz w:val="16"/>
          <w:szCs w:val="16"/>
        </w:rPr>
        <w:t xml:space="preserve"> </w:t>
      </w:r>
      <w:r w:rsidR="009027CE" w:rsidRPr="0014593F">
        <w:rPr>
          <w:rFonts w:asciiTheme="majorBidi" w:hAnsiTheme="majorBidi" w:cstheme="majorBidi"/>
          <w:sz w:val="16"/>
          <w:szCs w:val="16"/>
        </w:rPr>
        <w:t>Sono</w:t>
      </w:r>
      <w:r w:rsidR="004E2CDC" w:rsidRPr="0014593F">
        <w:rPr>
          <w:rFonts w:asciiTheme="majorBidi" w:hAnsiTheme="majorBidi" w:cstheme="majorBidi"/>
          <w:sz w:val="16"/>
          <w:szCs w:val="16"/>
        </w:rPr>
        <w:t xml:space="preserve">catalytic degradation mechanism for </w:t>
      </w:r>
      <w:r w:rsidR="009027CE" w:rsidRPr="0014593F">
        <w:rPr>
          <w:rFonts w:asciiTheme="majorBidi" w:hAnsiTheme="majorBidi" w:cstheme="majorBidi"/>
          <w:sz w:val="16"/>
          <w:szCs w:val="16"/>
        </w:rPr>
        <w:t>the organic pollutants</w:t>
      </w:r>
      <w:r w:rsidR="004E2CDC" w:rsidRPr="0014593F">
        <w:rPr>
          <w:rFonts w:asciiTheme="majorBidi" w:hAnsiTheme="majorBidi" w:cstheme="majorBidi"/>
          <w:sz w:val="16"/>
          <w:szCs w:val="16"/>
        </w:rPr>
        <w:t xml:space="preserve"> over </w:t>
      </w:r>
      <w:r w:rsidR="009027CE" w:rsidRPr="0014593F">
        <w:rPr>
          <w:rFonts w:asciiTheme="majorBidi" w:hAnsiTheme="majorBidi" w:cstheme="majorBidi"/>
          <w:sz w:val="16"/>
          <w:szCs w:val="16"/>
        </w:rPr>
        <w:t>Zn</w:t>
      </w:r>
      <w:r w:rsidR="00F308FC">
        <w:rPr>
          <w:rFonts w:asciiTheme="majorBidi" w:hAnsiTheme="majorBidi" w:cstheme="majorBidi"/>
          <w:sz w:val="16"/>
          <w:szCs w:val="16"/>
        </w:rPr>
        <w:t>O/</w:t>
      </w:r>
      <w:r w:rsidR="009027CE" w:rsidRPr="0014593F">
        <w:rPr>
          <w:rFonts w:asciiTheme="majorBidi" w:hAnsiTheme="majorBidi" w:cstheme="majorBidi"/>
          <w:sz w:val="16"/>
          <w:szCs w:val="16"/>
        </w:rPr>
        <w:t>CdO/r</w:t>
      </w:r>
      <w:r w:rsidR="00F308FC">
        <w:rPr>
          <w:rFonts w:asciiTheme="majorBidi" w:hAnsiTheme="majorBidi" w:cstheme="majorBidi"/>
          <w:sz w:val="16"/>
          <w:szCs w:val="16"/>
        </w:rPr>
        <w:t>educed graphene oxide</w:t>
      </w:r>
      <w:r w:rsidR="009027CE" w:rsidRPr="0014593F">
        <w:rPr>
          <w:rFonts w:asciiTheme="majorBidi" w:hAnsiTheme="majorBidi" w:cstheme="majorBidi"/>
          <w:sz w:val="16"/>
          <w:szCs w:val="16"/>
        </w:rPr>
        <w:t xml:space="preserve"> composite </w:t>
      </w:r>
      <w:r w:rsidR="004E2CDC" w:rsidRPr="0014593F">
        <w:rPr>
          <w:rFonts w:asciiTheme="majorBidi" w:hAnsiTheme="majorBidi" w:cstheme="majorBidi"/>
          <w:sz w:val="16"/>
          <w:szCs w:val="16"/>
        </w:rPr>
        <w:t xml:space="preserve">under </w:t>
      </w:r>
      <w:r w:rsidR="009027CE" w:rsidRPr="0014593F">
        <w:rPr>
          <w:rFonts w:asciiTheme="majorBidi" w:hAnsiTheme="majorBidi" w:cstheme="majorBidi"/>
          <w:sz w:val="16"/>
          <w:szCs w:val="16"/>
        </w:rPr>
        <w:t>ultrasonic</w:t>
      </w:r>
      <w:r w:rsidR="004E2CDC" w:rsidRPr="0014593F">
        <w:rPr>
          <w:rFonts w:asciiTheme="majorBidi" w:hAnsiTheme="majorBidi" w:cstheme="majorBidi"/>
          <w:sz w:val="16"/>
          <w:szCs w:val="16"/>
        </w:rPr>
        <w:t xml:space="preserve"> irradiation.</w:t>
      </w:r>
    </w:p>
    <w:p w:rsidR="00A72141" w:rsidRPr="00A72141" w:rsidRDefault="00DF2047" w:rsidP="0075718C">
      <w:pPr>
        <w:bidi w:val="0"/>
        <w:spacing w:line="360" w:lineRule="auto"/>
        <w:rPr>
          <w:rFonts w:asciiTheme="majorBidi" w:hAnsiTheme="majorBidi" w:cstheme="majorBidi"/>
          <w:color w:val="FF0000"/>
          <w:sz w:val="24"/>
          <w:szCs w:val="24"/>
        </w:rPr>
      </w:pPr>
      <w:r w:rsidRPr="00624403">
        <w:rPr>
          <w:rFonts w:asciiTheme="majorBidi" w:hAnsiTheme="majorBidi" w:cstheme="majorBidi"/>
          <w:color w:val="FF0000"/>
          <w:sz w:val="24"/>
          <w:szCs w:val="24"/>
        </w:rPr>
        <w:lastRenderedPageBreak/>
        <w:t xml:space="preserve">In order to justify the superior activity of ZnO/CdO/reduced graphene oxide, the present study is compared with some of other </w:t>
      </w:r>
      <w:r w:rsidR="004C44ED">
        <w:rPr>
          <w:rFonts w:asciiTheme="majorBidi" w:hAnsiTheme="majorBidi" w:cstheme="majorBidi"/>
          <w:color w:val="FF0000"/>
          <w:sz w:val="24"/>
          <w:szCs w:val="24"/>
        </w:rPr>
        <w:t>literatures</w:t>
      </w:r>
      <w:r w:rsidRPr="00624403">
        <w:rPr>
          <w:rFonts w:asciiTheme="majorBidi" w:hAnsiTheme="majorBidi" w:cstheme="majorBidi"/>
          <w:color w:val="FF0000"/>
          <w:sz w:val="24"/>
          <w:szCs w:val="24"/>
        </w:rPr>
        <w:t xml:space="preserve"> for</w:t>
      </w:r>
      <w:r w:rsidR="003D5167">
        <w:rPr>
          <w:rFonts w:asciiTheme="majorBidi" w:hAnsiTheme="majorBidi" w:cstheme="majorBidi"/>
          <w:color w:val="FF0000"/>
          <w:sz w:val="24"/>
          <w:szCs w:val="24"/>
        </w:rPr>
        <w:t xml:space="preserve"> </w:t>
      </w:r>
      <w:r w:rsidRPr="00624403">
        <w:rPr>
          <w:rFonts w:asciiTheme="majorBidi" w:hAnsiTheme="majorBidi" w:cstheme="majorBidi"/>
          <w:color w:val="FF0000"/>
          <w:sz w:val="24"/>
          <w:szCs w:val="24"/>
        </w:rPr>
        <w:t xml:space="preserve">degradation of MO, </w:t>
      </w:r>
      <w:r w:rsidR="004C44ED" w:rsidRPr="00624403">
        <w:rPr>
          <w:rFonts w:asciiTheme="majorBidi" w:hAnsiTheme="majorBidi" w:cstheme="majorBidi"/>
          <w:color w:val="FF0000"/>
          <w:sz w:val="24"/>
          <w:szCs w:val="24"/>
        </w:rPr>
        <w:t>RhB and</w:t>
      </w:r>
      <w:r w:rsidRPr="00624403">
        <w:rPr>
          <w:rFonts w:asciiTheme="majorBidi" w:hAnsiTheme="majorBidi" w:cstheme="majorBidi"/>
          <w:color w:val="FF0000"/>
          <w:sz w:val="24"/>
          <w:szCs w:val="24"/>
        </w:rPr>
        <w:t xml:space="preserve"> MEF. The results is depicted in T</w:t>
      </w:r>
      <w:r w:rsidR="007D49B1">
        <w:rPr>
          <w:rFonts w:asciiTheme="majorBidi" w:hAnsiTheme="majorBidi" w:cstheme="majorBidi"/>
          <w:color w:val="FF0000"/>
          <w:sz w:val="24"/>
          <w:szCs w:val="24"/>
        </w:rPr>
        <w:t>able</w:t>
      </w:r>
      <w:r w:rsidR="002C7795">
        <w:rPr>
          <w:rFonts w:asciiTheme="majorBidi" w:hAnsiTheme="majorBidi" w:cstheme="majorBidi"/>
          <w:color w:val="FF0000"/>
          <w:sz w:val="24"/>
          <w:szCs w:val="24"/>
        </w:rPr>
        <w:t xml:space="preserve"> </w:t>
      </w:r>
      <w:r w:rsidRPr="00624403">
        <w:rPr>
          <w:rStyle w:val="st"/>
          <w:rFonts w:asciiTheme="majorBidi" w:hAnsiTheme="majorBidi" w:cstheme="majorBidi"/>
          <w:color w:val="FF0000"/>
          <w:sz w:val="24"/>
          <w:szCs w:val="24"/>
        </w:rPr>
        <w:t>II</w:t>
      </w:r>
      <w:r w:rsidRPr="00624403">
        <w:rPr>
          <w:rFonts w:asciiTheme="majorBidi" w:hAnsiTheme="majorBidi" w:cstheme="majorBidi"/>
          <w:color w:val="FF0000"/>
          <w:sz w:val="24"/>
          <w:szCs w:val="24"/>
        </w:rPr>
        <w:t xml:space="preserve">. </w:t>
      </w:r>
      <w:r w:rsidR="003C387D" w:rsidRPr="00624403">
        <w:rPr>
          <w:rFonts w:asciiTheme="majorBidi" w:hAnsiTheme="majorBidi" w:cstheme="majorBidi"/>
          <w:color w:val="FF0000"/>
          <w:sz w:val="24"/>
          <w:szCs w:val="24"/>
        </w:rPr>
        <w:t xml:space="preserve">It is worth </w:t>
      </w:r>
      <w:r w:rsidR="004C44ED" w:rsidRPr="00624403">
        <w:rPr>
          <w:rFonts w:asciiTheme="majorBidi" w:hAnsiTheme="majorBidi" w:cstheme="majorBidi"/>
          <w:color w:val="FF0000"/>
          <w:sz w:val="24"/>
          <w:szCs w:val="24"/>
        </w:rPr>
        <w:t>noting that few</w:t>
      </w:r>
      <w:r w:rsidR="003C387D" w:rsidRPr="00624403">
        <w:rPr>
          <w:rFonts w:asciiTheme="majorBidi" w:hAnsiTheme="majorBidi" w:cstheme="majorBidi"/>
          <w:color w:val="FF0000"/>
          <w:sz w:val="24"/>
          <w:szCs w:val="24"/>
        </w:rPr>
        <w:t xml:space="preserve"> studies have focused</w:t>
      </w:r>
      <w:r w:rsidRPr="00624403">
        <w:rPr>
          <w:rFonts w:asciiTheme="majorBidi" w:hAnsiTheme="majorBidi" w:cstheme="majorBidi"/>
          <w:color w:val="FF0000"/>
          <w:sz w:val="24"/>
          <w:szCs w:val="24"/>
        </w:rPr>
        <w:t xml:space="preserve"> </w:t>
      </w:r>
      <w:r w:rsidR="003C387D" w:rsidRPr="00624403">
        <w:rPr>
          <w:rFonts w:asciiTheme="majorBidi" w:hAnsiTheme="majorBidi" w:cstheme="majorBidi"/>
          <w:color w:val="FF0000"/>
          <w:sz w:val="24"/>
          <w:szCs w:val="24"/>
        </w:rPr>
        <w:t xml:space="preserve">on the degradation of more than three pollutants using </w:t>
      </w:r>
      <w:r w:rsidR="002112D0" w:rsidRPr="00624403">
        <w:rPr>
          <w:rFonts w:asciiTheme="majorBidi" w:hAnsiTheme="majorBidi" w:cstheme="majorBidi"/>
          <w:color w:val="FF0000"/>
          <w:sz w:val="24"/>
          <w:szCs w:val="24"/>
        </w:rPr>
        <w:t>semiconductor oxide nanoparticles and graphene during sonocatalytic reaction.</w:t>
      </w:r>
      <w:r w:rsidR="00AA5FB7">
        <w:rPr>
          <w:rFonts w:asciiTheme="majorBidi" w:hAnsiTheme="majorBidi" w:cstheme="majorBidi"/>
          <w:color w:val="FF0000"/>
          <w:sz w:val="24"/>
          <w:szCs w:val="24"/>
        </w:rPr>
        <w:t xml:space="preserve"> </w:t>
      </w:r>
      <w:r w:rsidR="00166614" w:rsidRPr="00166614">
        <w:rPr>
          <w:rFonts w:asciiTheme="majorBidi" w:hAnsiTheme="majorBidi" w:cstheme="majorBidi"/>
          <w:color w:val="FF0000"/>
          <w:sz w:val="24"/>
          <w:szCs w:val="24"/>
        </w:rPr>
        <w:t>In our case, four organic pollutants were removed efficiently using "ZnO/CdO/reduced graphene oxide" in the degradation.</w:t>
      </w:r>
    </w:p>
    <w:p w:rsidR="007B119A" w:rsidRPr="00CC152A" w:rsidRDefault="00624403" w:rsidP="00DE6BD7">
      <w:pPr>
        <w:autoSpaceDE w:val="0"/>
        <w:autoSpaceDN w:val="0"/>
        <w:bidi w:val="0"/>
        <w:adjustRightInd w:val="0"/>
        <w:spacing w:after="0" w:line="360" w:lineRule="auto"/>
        <w:rPr>
          <w:rFonts w:asciiTheme="majorBidi" w:hAnsiTheme="majorBidi" w:cstheme="majorBidi"/>
          <w:i/>
          <w:iCs/>
          <w:color w:val="FF0000"/>
          <w:sz w:val="24"/>
          <w:szCs w:val="24"/>
        </w:rPr>
      </w:pPr>
      <w:r w:rsidRPr="00CC152A">
        <w:rPr>
          <w:rFonts w:asciiTheme="majorBidi" w:hAnsiTheme="majorBidi" w:cstheme="majorBidi"/>
          <w:color w:val="FF0000"/>
          <w:sz w:val="20"/>
          <w:szCs w:val="20"/>
        </w:rPr>
        <w:t xml:space="preserve">TABLE </w:t>
      </w:r>
      <w:r w:rsidRPr="00CC152A">
        <w:rPr>
          <w:rStyle w:val="st"/>
          <w:rFonts w:asciiTheme="majorBidi" w:hAnsiTheme="majorBidi" w:cstheme="majorBidi"/>
          <w:color w:val="FF0000"/>
          <w:sz w:val="20"/>
          <w:szCs w:val="20"/>
        </w:rPr>
        <w:t>II. Comparison of sonocatalytic performances of ZnO/CdO/reduced graphene oxide</w:t>
      </w:r>
      <w:r w:rsidRPr="00CC152A">
        <w:rPr>
          <w:rStyle w:val="st"/>
          <w:rFonts w:asciiTheme="majorBidi" w:hAnsiTheme="majorBidi" w:cstheme="majorBidi"/>
          <w:color w:val="FF0000"/>
          <w:sz w:val="24"/>
          <w:szCs w:val="24"/>
        </w:rPr>
        <w:t xml:space="preserve"> </w:t>
      </w:r>
      <w:r w:rsidRPr="00CC152A">
        <w:rPr>
          <w:rStyle w:val="st"/>
          <w:rFonts w:asciiTheme="majorBidi" w:hAnsiTheme="majorBidi" w:cstheme="majorBidi"/>
          <w:color w:val="FF0000"/>
          <w:sz w:val="20"/>
          <w:szCs w:val="20"/>
        </w:rPr>
        <w:t>and some of other</w:t>
      </w:r>
    </w:p>
    <w:tbl>
      <w:tblPr>
        <w:tblStyle w:val="LightShading1"/>
        <w:tblpPr w:leftFromText="180" w:rightFromText="180" w:vertAnchor="page" w:horzAnchor="margin" w:tblpY="5429"/>
        <w:bidiVisual/>
        <w:tblW w:w="9723" w:type="dxa"/>
        <w:shd w:val="clear" w:color="auto" w:fill="FFFFFF" w:themeFill="background1"/>
        <w:tblLayout w:type="fixed"/>
        <w:tblLook w:val="04A0" w:firstRow="1" w:lastRow="0" w:firstColumn="1" w:lastColumn="0" w:noHBand="0" w:noVBand="1"/>
      </w:tblPr>
      <w:tblGrid>
        <w:gridCol w:w="634"/>
        <w:gridCol w:w="1194"/>
        <w:gridCol w:w="2855"/>
        <w:gridCol w:w="2176"/>
        <w:gridCol w:w="2177"/>
        <w:gridCol w:w="687"/>
      </w:tblGrid>
      <w:tr w:rsidR="00CC152A" w:rsidRPr="00CC152A" w:rsidTr="00117D17">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117D17" w:rsidRPr="00CC152A" w:rsidRDefault="00117D17" w:rsidP="00117D17">
            <w:pPr>
              <w:bidi w:val="0"/>
              <w:spacing w:line="360" w:lineRule="auto"/>
              <w:jc w:val="center"/>
              <w:rPr>
                <w:rFonts w:asciiTheme="majorBidi" w:hAnsiTheme="majorBidi" w:cstheme="majorBidi"/>
                <w:b w:val="0"/>
                <w:bCs w:val="0"/>
                <w:color w:val="FF0000"/>
                <w:sz w:val="20"/>
                <w:szCs w:val="20"/>
              </w:rPr>
            </w:pPr>
            <w:r w:rsidRPr="00CC152A">
              <w:rPr>
                <w:rFonts w:asciiTheme="majorBidi" w:hAnsiTheme="majorBidi" w:cstheme="majorBidi"/>
                <w:b w:val="0"/>
                <w:bCs w:val="0"/>
                <w:color w:val="FF0000"/>
                <w:sz w:val="20"/>
                <w:szCs w:val="20"/>
              </w:rPr>
              <w:t>Ref</w:t>
            </w:r>
          </w:p>
        </w:tc>
        <w:tc>
          <w:tcPr>
            <w:tcW w:w="1194" w:type="dxa"/>
            <w:shd w:val="clear" w:color="auto" w:fill="FFFFFF" w:themeFill="background1"/>
          </w:tcPr>
          <w:p w:rsidR="00117D17" w:rsidRPr="00CC152A" w:rsidRDefault="00117D17" w:rsidP="00117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0000"/>
                <w:sz w:val="20"/>
                <w:szCs w:val="20"/>
              </w:rPr>
            </w:pPr>
            <w:r w:rsidRPr="00CC152A">
              <w:rPr>
                <w:rFonts w:asciiTheme="majorBidi" w:hAnsiTheme="majorBidi" w:cstheme="majorBidi"/>
                <w:b w:val="0"/>
                <w:bCs w:val="0"/>
                <w:color w:val="FF0000"/>
                <w:sz w:val="20"/>
                <w:szCs w:val="20"/>
              </w:rPr>
              <w:t>Reaction time (min)</w:t>
            </w:r>
          </w:p>
        </w:tc>
        <w:tc>
          <w:tcPr>
            <w:tcW w:w="2855" w:type="dxa"/>
            <w:shd w:val="clear" w:color="auto" w:fill="FFFFFF" w:themeFill="background1"/>
          </w:tcPr>
          <w:p w:rsidR="00117D17" w:rsidRPr="00CC152A" w:rsidRDefault="00117D17" w:rsidP="00117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0000"/>
                <w:sz w:val="20"/>
                <w:szCs w:val="20"/>
              </w:rPr>
            </w:pPr>
            <w:r w:rsidRPr="00CC152A">
              <w:rPr>
                <w:rFonts w:asciiTheme="majorBidi" w:hAnsiTheme="majorBidi" w:cstheme="majorBidi"/>
                <w:b w:val="0"/>
                <w:bCs w:val="0"/>
                <w:color w:val="FF0000"/>
                <w:sz w:val="20"/>
                <w:szCs w:val="20"/>
              </w:rPr>
              <w:t>Different pollutants</w:t>
            </w:r>
          </w:p>
          <w:p w:rsidR="00117D17" w:rsidRPr="00CC152A" w:rsidRDefault="00117D17" w:rsidP="00117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0000"/>
                <w:sz w:val="20"/>
                <w:szCs w:val="20"/>
              </w:rPr>
            </w:pPr>
            <w:r w:rsidRPr="00CC152A">
              <w:rPr>
                <w:rFonts w:asciiTheme="majorBidi" w:hAnsiTheme="majorBidi" w:cstheme="majorBidi"/>
                <w:b w:val="0"/>
                <w:bCs w:val="0"/>
                <w:color w:val="FF0000"/>
                <w:sz w:val="20"/>
                <w:szCs w:val="20"/>
              </w:rPr>
              <w:t>(% Degradation)</w:t>
            </w:r>
          </w:p>
        </w:tc>
        <w:tc>
          <w:tcPr>
            <w:tcW w:w="2176" w:type="dxa"/>
            <w:shd w:val="clear" w:color="auto" w:fill="FFFFFF" w:themeFill="background1"/>
          </w:tcPr>
          <w:p w:rsidR="00117D17" w:rsidRPr="00CC152A" w:rsidRDefault="00117D17" w:rsidP="00117D17">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0000"/>
                <w:sz w:val="20"/>
                <w:szCs w:val="20"/>
              </w:rPr>
            </w:pPr>
            <w:r w:rsidRPr="00CC152A">
              <w:rPr>
                <w:rFonts w:asciiTheme="majorBidi" w:hAnsiTheme="majorBidi" w:cstheme="majorBidi"/>
                <w:b w:val="0"/>
                <w:bCs w:val="0"/>
                <w:color w:val="FF0000"/>
                <w:sz w:val="20"/>
                <w:szCs w:val="20"/>
              </w:rPr>
              <w:t>Degradation route</w:t>
            </w:r>
          </w:p>
        </w:tc>
        <w:tc>
          <w:tcPr>
            <w:tcW w:w="2177" w:type="dxa"/>
            <w:shd w:val="clear" w:color="auto" w:fill="FFFFFF" w:themeFill="background1"/>
          </w:tcPr>
          <w:p w:rsidR="00117D17" w:rsidRPr="00CC152A" w:rsidRDefault="00117D17" w:rsidP="0069160F">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0000"/>
                <w:sz w:val="20"/>
                <w:szCs w:val="20"/>
              </w:rPr>
            </w:pPr>
            <w:r w:rsidRPr="00CC152A">
              <w:rPr>
                <w:rFonts w:asciiTheme="majorBidi" w:hAnsiTheme="majorBidi" w:cstheme="majorBidi"/>
                <w:b w:val="0"/>
                <w:bCs w:val="0"/>
                <w:color w:val="FF0000"/>
                <w:sz w:val="20"/>
                <w:szCs w:val="20"/>
              </w:rPr>
              <w:t>Catalyst</w:t>
            </w:r>
          </w:p>
        </w:tc>
        <w:tc>
          <w:tcPr>
            <w:tcW w:w="687" w:type="dxa"/>
            <w:shd w:val="clear" w:color="auto" w:fill="FFFFFF" w:themeFill="background1"/>
          </w:tcPr>
          <w:p w:rsidR="00117D17" w:rsidRPr="00CC152A" w:rsidRDefault="00117D17" w:rsidP="00117D17">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0000"/>
                <w:sz w:val="20"/>
                <w:szCs w:val="20"/>
              </w:rPr>
            </w:pPr>
            <w:r w:rsidRPr="00CC152A">
              <w:rPr>
                <w:rFonts w:asciiTheme="majorBidi" w:hAnsiTheme="majorBidi" w:cstheme="majorBidi"/>
                <w:b w:val="0"/>
                <w:bCs w:val="0"/>
                <w:color w:val="FF0000"/>
                <w:sz w:val="20"/>
                <w:szCs w:val="20"/>
              </w:rPr>
              <w:t>Entry</w:t>
            </w:r>
          </w:p>
        </w:tc>
      </w:tr>
      <w:tr w:rsidR="00CC152A" w:rsidRPr="00CC152A" w:rsidTr="00117D1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117D17" w:rsidRPr="00CC152A" w:rsidRDefault="00117D17" w:rsidP="00117D17">
            <w:pPr>
              <w:spacing w:line="360" w:lineRule="auto"/>
              <w:jc w:val="center"/>
              <w:rPr>
                <w:rFonts w:asciiTheme="majorBidi" w:hAnsiTheme="majorBidi" w:cstheme="majorBidi"/>
                <w:b w:val="0"/>
                <w:bCs w:val="0"/>
                <w:color w:val="FF0000"/>
                <w:sz w:val="20"/>
                <w:szCs w:val="20"/>
                <w:rtl/>
              </w:rPr>
            </w:pPr>
            <w:r w:rsidRPr="00CC152A">
              <w:rPr>
                <w:rFonts w:asciiTheme="majorBidi" w:hAnsiTheme="majorBidi" w:cstheme="majorBidi"/>
                <w:color w:val="FF0000"/>
                <w:sz w:val="20"/>
                <w:szCs w:val="20"/>
                <w:rtl/>
              </w:rPr>
              <w:fldChar w:fldCharType="begin" w:fldLock="1"/>
            </w:r>
            <w:r w:rsidRPr="00CC152A">
              <w:rPr>
                <w:rFonts w:asciiTheme="majorBidi" w:hAnsiTheme="majorBidi" w:cstheme="majorBidi"/>
                <w:b w:val="0"/>
                <w:bCs w:val="0"/>
                <w:color w:val="FF0000"/>
                <w:sz w:val="20"/>
                <w:szCs w:val="20"/>
              </w:rPr>
              <w:instrText>ADDIN CSL_CITATION { "citationItems" : [ { "id" : "ITEM-1", "itemData" : { "DOI" : "10.1039/C6RA19622E", "ISSN" : "2046-2069", "author" : [ { "dropping-particle" : "", "family" : "Xu", "given" : "Junli", "non-dropping-particle" : "", "parse-names" : false, "suffix" : "" }, { "dropping-particle" : "", "family" : "Cui", "given" : "Ya", "non-dropping-particle" : "", "parse-names" : false, "suffix" : "" }, { "dropping-particle" : "", "family" : "Han", "given" : "Yide", "non-dropping-particle" : "", "parse-names" : false, "suffix" : "" }, { "dropping-particle" : "", "family" : "Hao", "given" : "Men", "non-dropping-particle" : "", "parse-names" : false, "suffix" : "" }, { "dropping-particle" : "", "family" : "Zhang", "given" : "Xia", "non-dropping-particle" : "", "parse-names" : false, "suffix" : "" } ], "container-title" : "RSC Adv.", "id" : "ITEM-1", "issue" : "99", "issued" : { "date-parts" : [ [ "2016" ] ] }, "page" : "96778-96784", "publisher" : "Royal Society of Chemistry", "title" : "ZnO\u2013graphene composites with high photocatalytic activities under visible light", "type" : "article-journal", "volume" : "6" }, "uris" : [ "http://www.mendeley.com/documents/?uuid=20715f21-b0f0-49f3-a0af-aec4863b0a6e" ] } ], "mendeley" : { "formattedCitation" : "&lt;sup&gt;44&lt;/sup&gt;", "plainTextFormattedCitation" : "44", "previouslyFormattedCitation" : "&lt;sup&gt;44&lt;/sup&gt;" }, "properties" : { "noteIndex" : 0 }, "schema" : "https://github.com/citation-style-language/schema/raw/master/csl-citation.json" }</w:instrText>
            </w:r>
            <w:r w:rsidRPr="00CC152A">
              <w:rPr>
                <w:rFonts w:asciiTheme="majorBidi" w:hAnsiTheme="majorBidi" w:cstheme="majorBidi"/>
                <w:color w:val="FF0000"/>
                <w:sz w:val="20"/>
                <w:szCs w:val="20"/>
                <w:rtl/>
              </w:rPr>
              <w:fldChar w:fldCharType="separate"/>
            </w:r>
            <w:r w:rsidRPr="00CC152A">
              <w:rPr>
                <w:rFonts w:asciiTheme="majorBidi" w:hAnsiTheme="majorBidi" w:cstheme="majorBidi"/>
                <w:bCs w:val="0"/>
                <w:noProof/>
                <w:color w:val="FF0000"/>
                <w:sz w:val="20"/>
                <w:szCs w:val="20"/>
                <w:vertAlign w:val="superscript"/>
              </w:rPr>
              <w:t>44</w:t>
            </w:r>
            <w:r w:rsidRPr="00CC152A">
              <w:rPr>
                <w:rFonts w:asciiTheme="majorBidi" w:hAnsiTheme="majorBidi" w:cstheme="majorBidi"/>
                <w:color w:val="FF0000"/>
                <w:sz w:val="20"/>
                <w:szCs w:val="20"/>
                <w:rtl/>
              </w:rPr>
              <w:fldChar w:fldCharType="end"/>
            </w:r>
          </w:p>
        </w:tc>
        <w:tc>
          <w:tcPr>
            <w:tcW w:w="1194"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180</w:t>
            </w:r>
          </w:p>
        </w:tc>
        <w:tc>
          <w:tcPr>
            <w:tcW w:w="2855" w:type="dxa"/>
            <w:shd w:val="clear" w:color="auto" w:fill="FFFFFF" w:themeFill="background1"/>
          </w:tcPr>
          <w:p w:rsidR="00117D17" w:rsidRPr="00CC152A" w:rsidRDefault="007D49B1"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MO (87)</w:t>
            </w:r>
          </w:p>
        </w:tc>
        <w:tc>
          <w:tcPr>
            <w:tcW w:w="2176"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Visible light irradiation</w:t>
            </w:r>
          </w:p>
        </w:tc>
        <w:tc>
          <w:tcPr>
            <w:tcW w:w="2177"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ZnO-graphene</w:t>
            </w:r>
          </w:p>
        </w:tc>
        <w:tc>
          <w:tcPr>
            <w:tcW w:w="687" w:type="dxa"/>
            <w:shd w:val="clear" w:color="auto" w:fill="FFFFFF" w:themeFill="background1"/>
          </w:tcPr>
          <w:p w:rsidR="00117D17" w:rsidRPr="00CC152A" w:rsidRDefault="00AA5FB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tl/>
              </w:rPr>
            </w:pPr>
            <w:r w:rsidRPr="00CC152A">
              <w:rPr>
                <w:rFonts w:asciiTheme="majorBidi" w:hAnsiTheme="majorBidi" w:cstheme="majorBidi"/>
                <w:color w:val="FF0000"/>
                <w:sz w:val="20"/>
                <w:szCs w:val="20"/>
              </w:rPr>
              <w:t>1</w:t>
            </w:r>
          </w:p>
        </w:tc>
      </w:tr>
      <w:tr w:rsidR="00CC152A" w:rsidRPr="00CC152A" w:rsidTr="00117D17">
        <w:trPr>
          <w:trHeight w:val="345"/>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117D17" w:rsidRPr="00CC152A" w:rsidRDefault="00117D17" w:rsidP="00117D17">
            <w:pPr>
              <w:spacing w:line="360" w:lineRule="auto"/>
              <w:jc w:val="center"/>
              <w:rPr>
                <w:rFonts w:asciiTheme="majorBidi" w:hAnsiTheme="majorBidi" w:cstheme="majorBidi"/>
                <w:b w:val="0"/>
                <w:bCs w:val="0"/>
                <w:color w:val="FF0000"/>
                <w:sz w:val="20"/>
                <w:szCs w:val="20"/>
                <w:rtl/>
              </w:rPr>
            </w:pPr>
            <w:r w:rsidRPr="00CC152A">
              <w:rPr>
                <w:rFonts w:asciiTheme="majorBidi" w:hAnsiTheme="majorBidi" w:cstheme="majorBidi"/>
                <w:color w:val="FF0000"/>
                <w:sz w:val="20"/>
                <w:szCs w:val="20"/>
              </w:rPr>
              <w:fldChar w:fldCharType="begin" w:fldLock="1"/>
            </w:r>
            <w:r w:rsidRPr="00CC152A">
              <w:rPr>
                <w:rFonts w:asciiTheme="majorBidi" w:hAnsiTheme="majorBidi" w:cstheme="majorBidi"/>
                <w:b w:val="0"/>
                <w:bCs w:val="0"/>
                <w:color w:val="FF0000"/>
                <w:sz w:val="20"/>
                <w:szCs w:val="20"/>
              </w:rPr>
              <w:instrText>ADDIN CSL_CITATION { "citationItems" : [ { "id" : "ITEM-1", "itemData" : { "DOI" : "10.1016/j.molcata.2015.10.027", "ISBN" : "3153292515", "ISSN" : "13811169", "abstract" : "The elimination mefenamic acid (MA) as a pollutant from the aquatic environment using Hg lamp during a catalytic photodegradation process using supported ZnO-CuO onto clinoptilolite nanoparticles (NCP) was the aim of the study. Raw and supported clinoptilolite were characterized by FT-IR, XRD, DRS, TEM and SEM techniques. The changes of MA concentration determined by UV-vis double beam spectrophotometer at \u03bbmax 285 nm and used for the calculation of its degradation extent. Better degradation efficiencies obtained for the supported the hybridized ZnO-CuO system onto NCP with respect to unsupported one and supported/unsupported ZnO and CuO. The degradation efficiencies are dependent to the experimental conditions and hence the parameters were optimized to reach the highest efficiencies.", "author" : [ { "dropping-particle" : "", "family" : "Shirzadi", "given" : "Arezoo", "non-dropping-particle" : "", "parse-names" : false, "suffix" : "" }, { "dropping-particle" : "", "family" : "Nezamzadeh-Ejhieh", "given" : "Alireza", "non-dropping-particle" : "", "parse-names" : false, "suffix" : "" } ], "container-title" : "Journal of Molecular Catalysis A: Chemical", "id" : "ITEM-1", "issued" : { "date-parts" : [ [ "2016", "1" ] ] }, "page" : "222-229", "publisher" : "Elsevier B.V.", "title" : "Enhanced photocatalytic activity of supported CuO\u2013ZnO semiconductors towards the photodegradation of mefenamic acid aqueous solution as a semi real sample", "type" : "article-journal", "volume" : "411" }, "uris" : [ "http://www.mendeley.com/documents/?uuid=afe69790-a835-4db9-ac08-1a2442fbb4e0" ] } ], "mendeley" : { "formattedCitation" : "&lt;sup&gt;45&lt;/sup&gt;", "plainTextFormattedCitation" : "45", "previouslyFormattedCitation" : "&lt;sup&gt;45&lt;/sup&gt;" }, "properties" : { "noteIndex" : 0 }, "schema" : "https://github.com/citation-style-language/schema/raw/master/csl-citation.json" }</w:instrText>
            </w:r>
            <w:r w:rsidRPr="00CC152A">
              <w:rPr>
                <w:rFonts w:asciiTheme="majorBidi" w:hAnsiTheme="majorBidi" w:cstheme="majorBidi"/>
                <w:color w:val="FF0000"/>
                <w:sz w:val="20"/>
                <w:szCs w:val="20"/>
              </w:rPr>
              <w:fldChar w:fldCharType="separate"/>
            </w:r>
            <w:r w:rsidRPr="00CC152A">
              <w:rPr>
                <w:rFonts w:asciiTheme="majorBidi" w:hAnsiTheme="majorBidi" w:cstheme="majorBidi"/>
                <w:bCs w:val="0"/>
                <w:noProof/>
                <w:color w:val="FF0000"/>
                <w:sz w:val="20"/>
                <w:szCs w:val="20"/>
                <w:vertAlign w:val="superscript"/>
              </w:rPr>
              <w:t>45</w:t>
            </w:r>
            <w:r w:rsidRPr="00CC152A">
              <w:rPr>
                <w:rFonts w:asciiTheme="majorBidi" w:hAnsiTheme="majorBidi" w:cstheme="majorBidi"/>
                <w:color w:val="FF0000"/>
                <w:sz w:val="20"/>
                <w:szCs w:val="20"/>
              </w:rPr>
              <w:fldChar w:fldCharType="end"/>
            </w:r>
          </w:p>
        </w:tc>
        <w:tc>
          <w:tcPr>
            <w:tcW w:w="1194" w:type="dxa"/>
            <w:shd w:val="clear" w:color="auto" w:fill="FFFFFF" w:themeFill="background1"/>
          </w:tcPr>
          <w:p w:rsidR="00117D17" w:rsidRPr="00CC152A"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rPr>
            </w:pPr>
            <w:r w:rsidRPr="00CC152A">
              <w:rPr>
                <w:rFonts w:asciiTheme="majorBidi" w:hAnsiTheme="majorBidi" w:cstheme="majorBidi"/>
                <w:color w:val="FF0000"/>
                <w:sz w:val="20"/>
                <w:szCs w:val="20"/>
                <w:rtl/>
              </w:rPr>
              <w:t>200</w:t>
            </w:r>
          </w:p>
        </w:tc>
        <w:tc>
          <w:tcPr>
            <w:tcW w:w="2855" w:type="dxa"/>
            <w:shd w:val="clear" w:color="auto" w:fill="FFFFFF" w:themeFill="background1"/>
          </w:tcPr>
          <w:p w:rsidR="00117D17" w:rsidRPr="00CC152A" w:rsidRDefault="007D49B1"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rPr>
            </w:pPr>
            <w:r>
              <w:rPr>
                <w:rFonts w:asciiTheme="majorBidi" w:hAnsiTheme="majorBidi" w:cstheme="majorBidi"/>
                <w:color w:val="FF0000"/>
                <w:sz w:val="20"/>
                <w:szCs w:val="20"/>
              </w:rPr>
              <w:t>MEF</w:t>
            </w:r>
            <w:r w:rsidR="00117D17" w:rsidRPr="00CC152A">
              <w:rPr>
                <w:rFonts w:asciiTheme="majorBidi" w:hAnsiTheme="majorBidi" w:cstheme="majorBidi"/>
                <w:color w:val="FF0000"/>
                <w:sz w:val="20"/>
                <w:szCs w:val="20"/>
              </w:rPr>
              <w:t xml:space="preserve"> </w:t>
            </w:r>
            <w:r>
              <w:rPr>
                <w:rFonts w:asciiTheme="majorBidi" w:hAnsiTheme="majorBidi" w:cstheme="majorBidi"/>
                <w:color w:val="FF0000"/>
                <w:sz w:val="20"/>
                <w:szCs w:val="20"/>
              </w:rPr>
              <w:t>(</w:t>
            </w:r>
            <w:r w:rsidR="00117D17" w:rsidRPr="00CC152A">
              <w:rPr>
                <w:rFonts w:asciiTheme="majorBidi" w:hAnsiTheme="majorBidi" w:cstheme="majorBidi"/>
                <w:color w:val="FF0000"/>
                <w:sz w:val="20"/>
                <w:szCs w:val="20"/>
              </w:rPr>
              <w:t>67</w:t>
            </w:r>
            <w:r>
              <w:rPr>
                <w:rFonts w:asciiTheme="majorBidi" w:hAnsiTheme="majorBidi" w:cstheme="majorBidi"/>
                <w:color w:val="FF0000"/>
                <w:sz w:val="20"/>
                <w:szCs w:val="20"/>
              </w:rPr>
              <w:t>)</w:t>
            </w:r>
          </w:p>
        </w:tc>
        <w:tc>
          <w:tcPr>
            <w:tcW w:w="2176" w:type="dxa"/>
            <w:shd w:val="clear" w:color="auto" w:fill="FFFFFF" w:themeFill="background1"/>
          </w:tcPr>
          <w:p w:rsidR="00117D17" w:rsidRPr="00CC152A"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Hg lamp(55W)</w:t>
            </w:r>
          </w:p>
        </w:tc>
        <w:tc>
          <w:tcPr>
            <w:tcW w:w="2177" w:type="dxa"/>
            <w:shd w:val="clear" w:color="auto" w:fill="FFFFFF" w:themeFill="background1"/>
          </w:tcPr>
          <w:p w:rsidR="00117D17" w:rsidRPr="00CC152A"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Supported CuO-ZnO</w:t>
            </w:r>
          </w:p>
        </w:tc>
        <w:tc>
          <w:tcPr>
            <w:tcW w:w="687" w:type="dxa"/>
            <w:shd w:val="clear" w:color="auto" w:fill="FFFFFF" w:themeFill="background1"/>
          </w:tcPr>
          <w:p w:rsidR="00117D17" w:rsidRPr="00CC152A" w:rsidRDefault="00AA5FB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rPr>
            </w:pPr>
            <w:r w:rsidRPr="00CC152A">
              <w:rPr>
                <w:rFonts w:asciiTheme="majorBidi" w:hAnsiTheme="majorBidi" w:cstheme="majorBidi"/>
                <w:color w:val="FF0000"/>
                <w:sz w:val="20"/>
                <w:szCs w:val="20"/>
              </w:rPr>
              <w:t>2</w:t>
            </w:r>
          </w:p>
        </w:tc>
      </w:tr>
      <w:tr w:rsidR="00CC152A" w:rsidRPr="00CC152A" w:rsidTr="00117D1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117D17" w:rsidRPr="00CC152A" w:rsidRDefault="00117D17" w:rsidP="00117D17">
            <w:pPr>
              <w:spacing w:line="360" w:lineRule="auto"/>
              <w:jc w:val="center"/>
              <w:rPr>
                <w:rFonts w:asciiTheme="majorBidi" w:hAnsiTheme="majorBidi" w:cstheme="majorBidi"/>
                <w:b w:val="0"/>
                <w:bCs w:val="0"/>
                <w:color w:val="FF0000"/>
                <w:sz w:val="20"/>
                <w:szCs w:val="20"/>
                <w:rtl/>
              </w:rPr>
            </w:pPr>
            <w:r w:rsidRPr="00CC152A">
              <w:rPr>
                <w:rFonts w:asciiTheme="majorBidi" w:hAnsiTheme="majorBidi" w:cstheme="majorBidi"/>
                <w:color w:val="FF0000"/>
                <w:sz w:val="20"/>
                <w:szCs w:val="20"/>
                <w:rtl/>
              </w:rPr>
              <w:fldChar w:fldCharType="begin" w:fldLock="1"/>
            </w:r>
            <w:r w:rsidRPr="00CC152A">
              <w:rPr>
                <w:rFonts w:asciiTheme="majorBidi" w:hAnsiTheme="majorBidi" w:cstheme="majorBidi"/>
                <w:b w:val="0"/>
                <w:bCs w:val="0"/>
                <w:color w:val="FF0000"/>
                <w:sz w:val="20"/>
                <w:szCs w:val="20"/>
              </w:rPr>
              <w:instrText>ADDIN CSL_CITATION { "citationItems" : [ { "id" : "ITEM-1", "itemData" : { "author" : [ { "dropping-particle" : "", "family" : "Gimeno", "given" : "Olga", "non-dropping-particle" : "", "parse-names" : false, "suffix" : "" }, { "dropping-particle" : "", "family" : "Rivas", "given" : "Javier", "non-dropping-particle" : "", "parse-names" : false, "suffix" : "" }, { "dropping-particle" : "", "family" : "Encinas", "given" : "Angel", "non-dropping-particle" : "", "parse-names" : false, "suffix" : "" }, { "dropping-particle" : "", "family" : "Beltran", "given" : "Fernando", "non-dropping-particle" : "", "parse-names" : false, "suffix" : "" } ], "container-title" : "World Academy of Science, Engineering &amp; Technology", "id" : "ITEM-1", "issue" : "6", "issued" : { "date-parts" : [ [ "2010" ] ] }, "page" : "1104-1106", "title" : "Application of Advanced Oxidation Processes to Mefenamic Acid Elimination", "type" : "article-journal", "volume" : "4" }, "uris" : [ "http://www.mendeley.com/documents/?uuid=b1d24a6a-e4c0-4747-acfa-0a0639f2fe33" ] } ], "mendeley" : { "formattedCitation" : "&lt;sup&gt;46&lt;/sup&gt;", "plainTextFormattedCitation" : "46", "previouslyFormattedCitation" : "&lt;sup&gt;46&lt;/sup&gt;" }, "properties" : { "noteIndex" : 0 }, "schema" : "https://github.com/citation-style-language/schema/raw/master/csl-citation.json" }</w:instrText>
            </w:r>
            <w:r w:rsidRPr="00CC152A">
              <w:rPr>
                <w:rFonts w:asciiTheme="majorBidi" w:hAnsiTheme="majorBidi" w:cstheme="majorBidi"/>
                <w:color w:val="FF0000"/>
                <w:sz w:val="20"/>
                <w:szCs w:val="20"/>
                <w:rtl/>
              </w:rPr>
              <w:fldChar w:fldCharType="separate"/>
            </w:r>
            <w:r w:rsidRPr="00CC152A">
              <w:rPr>
                <w:rFonts w:asciiTheme="majorBidi" w:hAnsiTheme="majorBidi" w:cstheme="majorBidi"/>
                <w:bCs w:val="0"/>
                <w:noProof/>
                <w:color w:val="FF0000"/>
                <w:sz w:val="20"/>
                <w:szCs w:val="20"/>
                <w:vertAlign w:val="superscript"/>
              </w:rPr>
              <w:t>46</w:t>
            </w:r>
            <w:r w:rsidRPr="00CC152A">
              <w:rPr>
                <w:rFonts w:asciiTheme="majorBidi" w:hAnsiTheme="majorBidi" w:cstheme="majorBidi"/>
                <w:color w:val="FF0000"/>
                <w:sz w:val="20"/>
                <w:szCs w:val="20"/>
                <w:rtl/>
              </w:rPr>
              <w:fldChar w:fldCharType="end"/>
            </w:r>
          </w:p>
        </w:tc>
        <w:tc>
          <w:tcPr>
            <w:tcW w:w="1194"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tl/>
              </w:rPr>
            </w:pPr>
            <w:r w:rsidRPr="00CC152A">
              <w:rPr>
                <w:rFonts w:asciiTheme="majorBidi" w:hAnsiTheme="majorBidi" w:cstheme="majorBidi"/>
                <w:color w:val="FF0000"/>
                <w:sz w:val="20"/>
                <w:szCs w:val="20"/>
                <w:rtl/>
              </w:rPr>
              <w:t>120</w:t>
            </w:r>
          </w:p>
        </w:tc>
        <w:tc>
          <w:tcPr>
            <w:tcW w:w="2855" w:type="dxa"/>
            <w:shd w:val="clear" w:color="auto" w:fill="FFFFFF" w:themeFill="background1"/>
          </w:tcPr>
          <w:p w:rsidR="00117D17" w:rsidRPr="00CC152A" w:rsidRDefault="007D49B1"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tl/>
              </w:rPr>
            </w:pPr>
            <w:r>
              <w:rPr>
                <w:rFonts w:asciiTheme="majorBidi" w:hAnsiTheme="majorBidi" w:cstheme="majorBidi"/>
                <w:color w:val="FF0000"/>
                <w:sz w:val="20"/>
                <w:szCs w:val="20"/>
              </w:rPr>
              <w:t>MEF</w:t>
            </w:r>
            <w:r w:rsidR="00117D17" w:rsidRPr="00CC152A">
              <w:rPr>
                <w:rFonts w:asciiTheme="majorBidi" w:hAnsiTheme="majorBidi" w:cstheme="majorBidi"/>
                <w:color w:val="FF0000"/>
                <w:sz w:val="20"/>
                <w:szCs w:val="20"/>
              </w:rPr>
              <w:t xml:space="preserve"> </w:t>
            </w:r>
            <w:r>
              <w:rPr>
                <w:rFonts w:asciiTheme="majorBidi" w:hAnsiTheme="majorBidi" w:cstheme="majorBidi"/>
                <w:color w:val="FF0000"/>
                <w:sz w:val="20"/>
                <w:szCs w:val="20"/>
              </w:rPr>
              <w:t>(</w:t>
            </w:r>
            <w:r w:rsidR="00117D17" w:rsidRPr="00CC152A">
              <w:rPr>
                <w:rFonts w:asciiTheme="majorBidi" w:hAnsiTheme="majorBidi" w:cstheme="majorBidi"/>
                <w:color w:val="FF0000"/>
                <w:sz w:val="20"/>
                <w:szCs w:val="20"/>
              </w:rPr>
              <w:t>60</w:t>
            </w:r>
            <w:r>
              <w:rPr>
                <w:rFonts w:asciiTheme="majorBidi" w:hAnsiTheme="majorBidi" w:cstheme="majorBidi"/>
                <w:color w:val="FF0000"/>
                <w:sz w:val="20"/>
                <w:szCs w:val="20"/>
              </w:rPr>
              <w:t>)</w:t>
            </w:r>
          </w:p>
        </w:tc>
        <w:tc>
          <w:tcPr>
            <w:tcW w:w="2176"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UV irradiation+ ozone</w:t>
            </w:r>
          </w:p>
        </w:tc>
        <w:tc>
          <w:tcPr>
            <w:tcW w:w="2177"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A</w:t>
            </w:r>
            <w:r w:rsidR="00AA5FB7" w:rsidRPr="00CC152A">
              <w:rPr>
                <w:rFonts w:asciiTheme="majorBidi" w:hAnsiTheme="majorBidi" w:cstheme="majorBidi"/>
                <w:color w:val="FF0000"/>
                <w:sz w:val="20"/>
                <w:szCs w:val="20"/>
              </w:rPr>
              <w:t>ctivated carbon</w:t>
            </w:r>
          </w:p>
        </w:tc>
        <w:tc>
          <w:tcPr>
            <w:tcW w:w="687" w:type="dxa"/>
            <w:shd w:val="clear" w:color="auto" w:fill="FFFFFF" w:themeFill="background1"/>
          </w:tcPr>
          <w:p w:rsidR="00117D17" w:rsidRPr="00CC152A" w:rsidRDefault="00AA5FB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3</w:t>
            </w:r>
          </w:p>
        </w:tc>
      </w:tr>
      <w:tr w:rsidR="00CC152A" w:rsidRPr="00CC152A" w:rsidTr="00117D17">
        <w:trPr>
          <w:trHeight w:val="723"/>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117D17" w:rsidRPr="00CC152A" w:rsidRDefault="00117D17" w:rsidP="00117D17">
            <w:pPr>
              <w:spacing w:line="360" w:lineRule="auto"/>
              <w:jc w:val="center"/>
              <w:rPr>
                <w:rFonts w:asciiTheme="majorBidi" w:hAnsiTheme="majorBidi" w:cstheme="majorBidi"/>
                <w:b w:val="0"/>
                <w:bCs w:val="0"/>
                <w:color w:val="FF0000"/>
                <w:sz w:val="20"/>
                <w:szCs w:val="20"/>
                <w:rtl/>
              </w:rPr>
            </w:pPr>
            <w:r w:rsidRPr="00CC152A">
              <w:rPr>
                <w:rFonts w:asciiTheme="majorBidi" w:hAnsiTheme="majorBidi" w:cstheme="majorBidi"/>
                <w:color w:val="FF0000"/>
                <w:sz w:val="20"/>
                <w:szCs w:val="20"/>
                <w:rtl/>
              </w:rPr>
              <w:fldChar w:fldCharType="begin" w:fldLock="1"/>
            </w:r>
            <w:r w:rsidRPr="00CC152A">
              <w:rPr>
                <w:rFonts w:asciiTheme="majorBidi" w:hAnsiTheme="majorBidi" w:cstheme="majorBidi"/>
                <w:b w:val="0"/>
                <w:bCs w:val="0"/>
                <w:color w:val="FF0000"/>
                <w:sz w:val="20"/>
                <w:szCs w:val="20"/>
              </w:rPr>
              <w:instrText>ADDIN CSL_CITATION { "citationItems" : [ { "id" : "ITEM-1", "itemData" : { "DOI" : "10.1039/c0jm03827j", "ISBN" : "0959-9428", "ISSN" : "0959-9428", "abstract" : "Reduced graphene oxide (RGO) was respectively modified with tin dioxide (SnO2) and titanium dioxide (TiO2) via a direct redox reaction between the graphene oxide (GO) and the reactive cations Sn2+ and Ti3+, forming RGO\u2013SnO2 and RGO\u2013TiO2 composites. During this redox reaction, GO was reduced to RGO while Sn2+ and Ti3+ were oxidized to SnO2 and TiO2, depositing on the surface of the RGO. The composite materials were found to exhibit very interesting photocatalytic properties for degrading Rhodamine B under visible light irradiation. First, their photocatalytic activities were higher than that of P25 (a commercial TiO2 as a benchmark photocatalyst). Second, the reaction mechanism catalyzed by the composite materials was different from that of semiconductor photocatalysis. Characterization data showed that the excellent photocatalytic performance of the composite materials was associated with the good electrical conductivity and effective charge separation because of the presence of RGO. The present work opens up a new avenue to preparing RGO-based composite materials and provides new insights into the photocatalytic degradation of dyes under visible light irradiation.", "author" : [ { "dropping-particle" : "", "family" : "Zhang", "given" : "Jintao", "non-dropping-particle" : "", "parse-names" : false, "suffix" : "" }, { "dropping-particle" : "", "family" : "Xiong", "given" : "Zhigang", "non-dropping-particle" : "", "parse-names" : false, "suffix" : "" }, { "dropping-particle" : "", "family" : "Zhao", "given" : "X S", "non-dropping-particle" : "", "parse-names" : false, "suffix" : "" } ], "container-title" : "Journal of Materials Chemistry", "id" : "ITEM-1", "issue" : "11", "issued" : { "date-parts" : [ [ "2011" ] ] }, "page" : "3634", "title" : "Graphene\u2013metal\u2013oxide composites for the degradation of dyes under visible light irradiation", "type" : "article-journal", "volume" : "21" }, "uris" : [ "http://www.mendeley.com/documents/?uuid=d7f8e869-278a-4586-9cc5-f9b267abf80d" ] } ], "mendeley" : { "formattedCitation" : "&lt;sup&gt;47&lt;/sup&gt;", "plainTextFormattedCitation" : "47", "previouslyFormattedCitation" : "&lt;sup&gt;47&lt;/sup&gt;" }, "properties" : { "noteIndex" : 0 }, "schema" : "https://github.com/citation-style-language/schema/raw/master/csl-citation.json" }</w:instrText>
            </w:r>
            <w:r w:rsidRPr="00CC152A">
              <w:rPr>
                <w:rFonts w:asciiTheme="majorBidi" w:hAnsiTheme="majorBidi" w:cstheme="majorBidi"/>
                <w:color w:val="FF0000"/>
                <w:sz w:val="20"/>
                <w:szCs w:val="20"/>
                <w:rtl/>
              </w:rPr>
              <w:fldChar w:fldCharType="separate"/>
            </w:r>
            <w:r w:rsidRPr="00CC152A">
              <w:rPr>
                <w:rFonts w:asciiTheme="majorBidi" w:hAnsiTheme="majorBidi" w:cstheme="majorBidi"/>
                <w:bCs w:val="0"/>
                <w:noProof/>
                <w:color w:val="FF0000"/>
                <w:sz w:val="20"/>
                <w:szCs w:val="20"/>
                <w:vertAlign w:val="superscript"/>
              </w:rPr>
              <w:t>47</w:t>
            </w:r>
            <w:r w:rsidRPr="00CC152A">
              <w:rPr>
                <w:rFonts w:asciiTheme="majorBidi" w:hAnsiTheme="majorBidi" w:cstheme="majorBidi"/>
                <w:color w:val="FF0000"/>
                <w:sz w:val="20"/>
                <w:szCs w:val="20"/>
                <w:rtl/>
              </w:rPr>
              <w:fldChar w:fldCharType="end"/>
            </w:r>
          </w:p>
        </w:tc>
        <w:tc>
          <w:tcPr>
            <w:tcW w:w="1194" w:type="dxa"/>
            <w:shd w:val="clear" w:color="auto" w:fill="FFFFFF" w:themeFill="background1"/>
          </w:tcPr>
          <w:p w:rsidR="00117D17" w:rsidRPr="00CC152A"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rPr>
            </w:pPr>
            <w:r w:rsidRPr="00CC152A">
              <w:rPr>
                <w:rFonts w:asciiTheme="majorBidi" w:hAnsiTheme="majorBidi" w:cstheme="majorBidi" w:hint="cs"/>
                <w:color w:val="FF0000"/>
                <w:sz w:val="20"/>
                <w:szCs w:val="20"/>
                <w:rtl/>
              </w:rPr>
              <w:t>175</w:t>
            </w:r>
          </w:p>
        </w:tc>
        <w:tc>
          <w:tcPr>
            <w:tcW w:w="2855" w:type="dxa"/>
            <w:shd w:val="clear" w:color="auto" w:fill="FFFFFF" w:themeFill="background1"/>
          </w:tcPr>
          <w:p w:rsidR="00117D17" w:rsidRPr="00CC152A" w:rsidRDefault="007D49B1"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RhB (79)</w:t>
            </w:r>
          </w:p>
        </w:tc>
        <w:tc>
          <w:tcPr>
            <w:tcW w:w="2176" w:type="dxa"/>
            <w:shd w:val="clear" w:color="auto" w:fill="FFFFFF" w:themeFill="background1"/>
          </w:tcPr>
          <w:p w:rsidR="00117D17" w:rsidRPr="00CC152A"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Visible light irradiation</w:t>
            </w:r>
          </w:p>
        </w:tc>
        <w:tc>
          <w:tcPr>
            <w:tcW w:w="2177" w:type="dxa"/>
            <w:shd w:val="clear" w:color="auto" w:fill="FFFFFF" w:themeFill="background1"/>
          </w:tcPr>
          <w:p w:rsidR="00117D17" w:rsidRPr="00CC152A"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SnO</w:t>
            </w:r>
            <w:r w:rsidRPr="00CC152A">
              <w:rPr>
                <w:rFonts w:asciiTheme="majorBidi" w:hAnsiTheme="majorBidi" w:cstheme="majorBidi"/>
                <w:color w:val="FF0000"/>
                <w:sz w:val="20"/>
                <w:szCs w:val="20"/>
                <w:vertAlign w:val="subscript"/>
              </w:rPr>
              <w:t>2</w:t>
            </w:r>
            <w:r w:rsidRPr="00CC152A">
              <w:rPr>
                <w:rFonts w:asciiTheme="majorBidi" w:hAnsiTheme="majorBidi" w:cstheme="majorBidi"/>
                <w:color w:val="FF0000"/>
                <w:sz w:val="20"/>
                <w:szCs w:val="20"/>
              </w:rPr>
              <w:t>-reduced graphene oxide</w:t>
            </w:r>
          </w:p>
        </w:tc>
        <w:tc>
          <w:tcPr>
            <w:tcW w:w="687" w:type="dxa"/>
            <w:shd w:val="clear" w:color="auto" w:fill="FFFFFF" w:themeFill="background1"/>
          </w:tcPr>
          <w:p w:rsidR="00117D17" w:rsidRPr="00CC152A" w:rsidRDefault="00AA5FB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rPr>
            </w:pPr>
            <w:r w:rsidRPr="00CC152A">
              <w:rPr>
                <w:rFonts w:asciiTheme="majorBidi" w:hAnsiTheme="majorBidi" w:cstheme="majorBidi"/>
                <w:color w:val="FF0000"/>
                <w:sz w:val="20"/>
                <w:szCs w:val="20"/>
              </w:rPr>
              <w:t>4</w:t>
            </w:r>
          </w:p>
        </w:tc>
      </w:tr>
      <w:tr w:rsidR="00CC152A" w:rsidRPr="00CC152A" w:rsidTr="00117D1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117D17" w:rsidRPr="00CC152A" w:rsidRDefault="00117D17" w:rsidP="00117D17">
            <w:pPr>
              <w:spacing w:line="360" w:lineRule="auto"/>
              <w:jc w:val="center"/>
              <w:rPr>
                <w:rFonts w:asciiTheme="majorBidi" w:hAnsiTheme="majorBidi" w:cstheme="majorBidi"/>
                <w:b w:val="0"/>
                <w:bCs w:val="0"/>
                <w:color w:val="FF0000"/>
                <w:sz w:val="20"/>
                <w:szCs w:val="20"/>
                <w:rtl/>
              </w:rPr>
            </w:pPr>
            <w:r w:rsidRPr="00CC152A">
              <w:rPr>
                <w:rFonts w:asciiTheme="majorBidi" w:hAnsiTheme="majorBidi" w:cstheme="majorBidi"/>
                <w:color w:val="FF0000"/>
                <w:sz w:val="20"/>
                <w:szCs w:val="20"/>
                <w:rtl/>
              </w:rPr>
              <w:fldChar w:fldCharType="begin" w:fldLock="1"/>
            </w:r>
            <w:r w:rsidRPr="00CC152A">
              <w:rPr>
                <w:rFonts w:asciiTheme="majorBidi" w:hAnsiTheme="majorBidi" w:cstheme="majorBidi"/>
                <w:b w:val="0"/>
                <w:bCs w:val="0"/>
                <w:color w:val="FF0000"/>
                <w:sz w:val="20"/>
                <w:szCs w:val="20"/>
              </w:rPr>
              <w:instrText>ADDIN CSL_CITATION { "citationItems" : [ { "id" : "ITEM-1", "itemData" : { "DOI" : "10.4028/www.scientific.net/AMR.233-235.967", "ISSN" : "1662-8985", "author" : [ { "dropping-particle" : "", "family" : "Huang", "given" : "Wei Hong", "non-dropping-particle" : "", "parse-names" : false, "suffix" : "" }, { "dropping-particle" : "", "family" : "Liu", "given" : "Rui", "non-dropping-particle" : "", "parse-names" : false, "suffix" : "" } ], "container-title" : "Advanced Materials Research", "id" : "ITEM-1", "issued" : { "date-parts" : [ [ "2011" ] ] }, "page" : "967-970", "title" : "Photocatalytic Degradation of p-Nitroaniline with Composite Photocatalyst H&amp;lt;sub&amp;gt;3&amp;lt;/sub&amp;gt;P&amp;lt;sub&amp;gt;12&amp;lt;/sub&amp;gt;W&amp;lt;sub&amp;gt;40&amp;lt;/sub&amp;gt;/TiO &amp;lt;sub&amp;gt;2&amp;lt;/sub&amp;gt;", "type" : "article-journal", "volume" : "233-235" }, "uris" : [ "http://www.mendeley.com/documents/?uuid=50821d25-b73f-4794-8bf7-95c28a5e6c8a" ] } ], "mendeley" : { "formattedCitation" : "&lt;sup&gt;48&lt;/sup&gt;", "plainTextFormattedCitation" : "48", "previouslyFormattedCitation" : "&lt;sup&gt;48&lt;/sup&gt;" }, "properties" : { "noteIndex" : 0 }, "schema" : "https://github.com/citation-style-language/schema/raw/master/csl-citation.json" }</w:instrText>
            </w:r>
            <w:r w:rsidRPr="00CC152A">
              <w:rPr>
                <w:rFonts w:asciiTheme="majorBidi" w:hAnsiTheme="majorBidi" w:cstheme="majorBidi"/>
                <w:color w:val="FF0000"/>
                <w:sz w:val="20"/>
                <w:szCs w:val="20"/>
                <w:rtl/>
              </w:rPr>
              <w:fldChar w:fldCharType="separate"/>
            </w:r>
            <w:r w:rsidRPr="00CC152A">
              <w:rPr>
                <w:rFonts w:asciiTheme="majorBidi" w:hAnsiTheme="majorBidi" w:cstheme="majorBidi"/>
                <w:bCs w:val="0"/>
                <w:noProof/>
                <w:color w:val="FF0000"/>
                <w:sz w:val="20"/>
                <w:szCs w:val="20"/>
                <w:vertAlign w:val="superscript"/>
              </w:rPr>
              <w:t>48</w:t>
            </w:r>
            <w:r w:rsidRPr="00CC152A">
              <w:rPr>
                <w:rFonts w:asciiTheme="majorBidi" w:hAnsiTheme="majorBidi" w:cstheme="majorBidi"/>
                <w:color w:val="FF0000"/>
                <w:sz w:val="20"/>
                <w:szCs w:val="20"/>
                <w:rtl/>
              </w:rPr>
              <w:fldChar w:fldCharType="end"/>
            </w:r>
          </w:p>
        </w:tc>
        <w:tc>
          <w:tcPr>
            <w:tcW w:w="1194"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120</w:t>
            </w:r>
          </w:p>
        </w:tc>
        <w:tc>
          <w:tcPr>
            <w:tcW w:w="2855" w:type="dxa"/>
            <w:shd w:val="clear" w:color="auto" w:fill="FFFFFF" w:themeFill="background1"/>
          </w:tcPr>
          <w:p w:rsidR="00117D17" w:rsidRPr="00CC152A" w:rsidRDefault="007D49B1"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4-NA (</w:t>
            </w:r>
            <w:r w:rsidR="00D4542E">
              <w:rPr>
                <w:rFonts w:asciiTheme="majorBidi" w:hAnsiTheme="majorBidi" w:cstheme="majorBidi"/>
                <w:color w:val="FF0000"/>
                <w:sz w:val="20"/>
                <w:szCs w:val="20"/>
              </w:rPr>
              <w:t>95</w:t>
            </w:r>
            <w:r>
              <w:rPr>
                <w:rFonts w:asciiTheme="majorBidi" w:hAnsiTheme="majorBidi" w:cstheme="majorBidi"/>
                <w:color w:val="FF0000"/>
                <w:sz w:val="20"/>
                <w:szCs w:val="20"/>
              </w:rPr>
              <w:t>)</w:t>
            </w:r>
          </w:p>
        </w:tc>
        <w:tc>
          <w:tcPr>
            <w:tcW w:w="2176"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UV irradiation (250W)</w:t>
            </w:r>
          </w:p>
        </w:tc>
        <w:tc>
          <w:tcPr>
            <w:tcW w:w="2177" w:type="dxa"/>
            <w:shd w:val="clear" w:color="auto" w:fill="FFFFFF" w:themeFill="background1"/>
          </w:tcPr>
          <w:p w:rsidR="00117D17" w:rsidRPr="00CC152A" w:rsidRDefault="00117D1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vertAlign w:val="subscript"/>
              </w:rPr>
            </w:pPr>
            <w:r w:rsidRPr="00CC152A">
              <w:rPr>
                <w:rFonts w:asciiTheme="majorBidi" w:hAnsiTheme="majorBidi" w:cstheme="majorBidi"/>
                <w:color w:val="FF0000"/>
                <w:sz w:val="20"/>
                <w:szCs w:val="20"/>
              </w:rPr>
              <w:t>H</w:t>
            </w:r>
            <w:r w:rsidRPr="00CC152A">
              <w:rPr>
                <w:rFonts w:asciiTheme="majorBidi" w:hAnsiTheme="majorBidi" w:cstheme="majorBidi"/>
                <w:color w:val="FF0000"/>
                <w:sz w:val="20"/>
                <w:szCs w:val="20"/>
                <w:vertAlign w:val="subscript"/>
              </w:rPr>
              <w:t>3</w:t>
            </w:r>
            <w:r w:rsidRPr="00CC152A">
              <w:rPr>
                <w:rFonts w:asciiTheme="majorBidi" w:hAnsiTheme="majorBidi" w:cstheme="majorBidi"/>
                <w:color w:val="FF0000"/>
                <w:sz w:val="20"/>
                <w:szCs w:val="20"/>
              </w:rPr>
              <w:t>P</w:t>
            </w:r>
            <w:r w:rsidRPr="00CC152A">
              <w:rPr>
                <w:rFonts w:asciiTheme="majorBidi" w:hAnsiTheme="majorBidi" w:cstheme="majorBidi"/>
                <w:color w:val="FF0000"/>
                <w:sz w:val="20"/>
                <w:szCs w:val="20"/>
                <w:vertAlign w:val="subscript"/>
              </w:rPr>
              <w:t>12</w:t>
            </w:r>
            <w:r w:rsidRPr="00CC152A">
              <w:rPr>
                <w:rFonts w:asciiTheme="majorBidi" w:hAnsiTheme="majorBidi" w:cstheme="majorBidi"/>
                <w:color w:val="FF0000"/>
                <w:sz w:val="20"/>
                <w:szCs w:val="20"/>
              </w:rPr>
              <w:t>W</w:t>
            </w:r>
            <w:r w:rsidRPr="00CC152A">
              <w:rPr>
                <w:rFonts w:asciiTheme="majorBidi" w:hAnsiTheme="majorBidi" w:cstheme="majorBidi"/>
                <w:color w:val="FF0000"/>
                <w:sz w:val="20"/>
                <w:szCs w:val="20"/>
                <w:vertAlign w:val="subscript"/>
              </w:rPr>
              <w:t>40</w:t>
            </w:r>
            <w:r w:rsidRPr="00CC152A">
              <w:rPr>
                <w:rFonts w:asciiTheme="majorBidi" w:hAnsiTheme="majorBidi" w:cstheme="majorBidi"/>
                <w:color w:val="FF0000"/>
                <w:sz w:val="20"/>
                <w:szCs w:val="20"/>
              </w:rPr>
              <w:t>/TiO</w:t>
            </w:r>
            <w:r w:rsidRPr="00CC152A">
              <w:rPr>
                <w:rFonts w:asciiTheme="majorBidi" w:hAnsiTheme="majorBidi" w:cstheme="majorBidi"/>
                <w:color w:val="FF0000"/>
                <w:sz w:val="20"/>
                <w:szCs w:val="20"/>
                <w:vertAlign w:val="subscript"/>
              </w:rPr>
              <w:t>2</w:t>
            </w:r>
          </w:p>
        </w:tc>
        <w:tc>
          <w:tcPr>
            <w:tcW w:w="687" w:type="dxa"/>
            <w:shd w:val="clear" w:color="auto" w:fill="FFFFFF" w:themeFill="background1"/>
          </w:tcPr>
          <w:p w:rsidR="00117D17" w:rsidRPr="00CC152A" w:rsidRDefault="00AA5FB7" w:rsidP="00117D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5</w:t>
            </w:r>
          </w:p>
        </w:tc>
      </w:tr>
      <w:tr w:rsidR="00CC152A" w:rsidRPr="00CC152A" w:rsidTr="00117D17">
        <w:trPr>
          <w:trHeight w:val="345"/>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117D17" w:rsidRDefault="00117D17" w:rsidP="00117D17">
            <w:pPr>
              <w:spacing w:line="360" w:lineRule="auto"/>
              <w:jc w:val="center"/>
              <w:rPr>
                <w:rFonts w:asciiTheme="majorBidi" w:hAnsiTheme="majorBidi" w:cstheme="majorBidi"/>
                <w:color w:val="FF0000"/>
                <w:sz w:val="20"/>
                <w:szCs w:val="20"/>
              </w:rPr>
            </w:pPr>
            <w:r w:rsidRPr="00CC152A">
              <w:rPr>
                <w:rFonts w:asciiTheme="majorBidi" w:hAnsiTheme="majorBidi" w:cstheme="majorBidi"/>
                <w:color w:val="FF0000"/>
                <w:sz w:val="20"/>
                <w:szCs w:val="20"/>
                <w:rtl/>
              </w:rPr>
              <w:fldChar w:fldCharType="begin" w:fldLock="1"/>
            </w:r>
            <w:r w:rsidRPr="00CC152A">
              <w:rPr>
                <w:rFonts w:asciiTheme="majorBidi" w:hAnsiTheme="majorBidi" w:cstheme="majorBidi"/>
                <w:b w:val="0"/>
                <w:bCs w:val="0"/>
                <w:color w:val="FF0000"/>
                <w:sz w:val="20"/>
                <w:szCs w:val="20"/>
              </w:rPr>
              <w:instrText>ADDIN CSL_CITATION { "citationItems" : [ { "id" : "ITEM-1", "itemData" : { "DOI" : "10.1021/ie100388m", "ISBN" : "0888-5885", "ISSN" : "08885885", "abstract" : "Fly ash cenosphere particles generated in coal-fired thermal power plants were coated with TiO(2) using the sol-gel technique. Thus prepared photocatalysts were used for the degradation of methylene blue (MB), nitro-aromatic compound p-nitroaniline (PNA), and photocatalytic oxidation of n-decane and n-tridecane from aqueous solution under solar light irradiation. The morphology, composition, and crystallinity of both pristine and TiO(2)-coated cenospheres were studied. The UV-visible spectroscopic analysis was used to monitor the progress of the reaction for MB and PNA. The decrease in the amount of n-decane and n-tridecane was determined by gas chromatographic analysis. The decrease in the concentration for a 25 ppm initial concentration of MB and PNA was observed to be 99 and 26%, respectively, after 3 h of reaction time. This demonstrates that MB is more amenable toward degradation and mineralization as it acts as a sensitizer. Decreases up to 51 and 36% for n-decane and n-tridecane were observed with initial amounts of 3-12 mL, respectively, after 6 h. The coated cenosphere catalyst could be recovered by filtration and reused. The coating was found to be stable even after three uses of the catalyst in the photocatalytic degradation reaction of MB and PNA. The mineralization of dye and nitro-aromatic compound was confirmed by the chemical oxygen demand analysis. Cenospheres, because of their light weight, would make the catalyst particles float on the aqueous surface and hence could be directly activated by sunlight.", "author" : [ { "dropping-particle" : "", "family" : "Surolia", "given" : "Praveen K.", "non-dropping-particle" : "", "parse-names" : false, "suffix" : "" }, { "dropping-particle" : "", "family" : "Tayade", "given" : "Rajesh J.", "non-dropping-particle" : "", "parse-names" : false, "suffix" : "" }, { "dropping-particle" : "V.", "family" : "Jasra", "given" : "Raksh", "non-dropping-particle" : "", "parse-names" : false, "suffix" : "" } ], "container-title" : "Industrial and Engineering Chemistry Research", "id" : "ITEM-1", "issue" : "19", "issued" : { "date-parts" : [ [ "2010" ] ] }, "page" : "8908-8919", "title" : "TiO2-coated cenospheres as catalysts for photocatalytic degradation of methylene blue, p-nitroaniline, n-decane, and n-tridecane under solar irradiation", "type" : "article-journal", "volume" : "49" }, "uris" : [ "http://www.mendeley.com/documents/?uuid=3132ee9c-e7e6-4717-bd2b-a29496adfa6e" ] } ], "mendeley" : { "formattedCitation" : "&lt;sup&gt;49&lt;/sup&gt;", "plainTextFormattedCitation" : "49", "previouslyFormattedCitation" : "&lt;sup&gt;49&lt;/sup&gt;" }, "properties" : { "noteIndex" : 0 }, "schema" : "https://github.com/citation-style-language/schema/raw/master/csl-citation.json" }</w:instrText>
            </w:r>
            <w:r w:rsidRPr="00CC152A">
              <w:rPr>
                <w:rFonts w:asciiTheme="majorBidi" w:hAnsiTheme="majorBidi" w:cstheme="majorBidi"/>
                <w:color w:val="FF0000"/>
                <w:sz w:val="20"/>
                <w:szCs w:val="20"/>
                <w:rtl/>
              </w:rPr>
              <w:fldChar w:fldCharType="separate"/>
            </w:r>
            <w:r w:rsidRPr="00CC152A">
              <w:rPr>
                <w:rFonts w:asciiTheme="majorBidi" w:hAnsiTheme="majorBidi" w:cstheme="majorBidi"/>
                <w:bCs w:val="0"/>
                <w:noProof/>
                <w:color w:val="FF0000"/>
                <w:sz w:val="20"/>
                <w:szCs w:val="20"/>
                <w:vertAlign w:val="superscript"/>
              </w:rPr>
              <w:t>49</w:t>
            </w:r>
            <w:r w:rsidRPr="00CC152A">
              <w:rPr>
                <w:rFonts w:asciiTheme="majorBidi" w:hAnsiTheme="majorBidi" w:cstheme="majorBidi"/>
                <w:color w:val="FF0000"/>
                <w:sz w:val="20"/>
                <w:szCs w:val="20"/>
                <w:rtl/>
              </w:rPr>
              <w:fldChar w:fldCharType="end"/>
            </w:r>
          </w:p>
          <w:p w:rsidR="003762F7" w:rsidRDefault="003762F7" w:rsidP="003762F7">
            <w:pPr>
              <w:bidi w:val="0"/>
              <w:spacing w:line="360" w:lineRule="auto"/>
              <w:jc w:val="center"/>
              <w:rPr>
                <w:rFonts w:asciiTheme="majorBidi" w:hAnsiTheme="majorBidi" w:cstheme="majorBidi"/>
                <w:color w:val="FF0000"/>
                <w:sz w:val="20"/>
                <w:szCs w:val="20"/>
              </w:rPr>
            </w:pPr>
            <w:r>
              <w:rPr>
                <w:rFonts w:asciiTheme="majorBidi" w:hAnsiTheme="majorBidi" w:cstheme="majorBidi"/>
                <w:sz w:val="20"/>
                <w:szCs w:val="20"/>
                <w:rtl/>
              </w:rPr>
              <w:fldChar w:fldCharType="begin" w:fldLock="1"/>
            </w:r>
            <w:r>
              <w:rPr>
                <w:rFonts w:asciiTheme="majorBidi" w:hAnsiTheme="majorBidi" w:cstheme="majorBidi"/>
                <w:b w:val="0"/>
                <w:bCs w:val="0"/>
                <w:sz w:val="20"/>
                <w:szCs w:val="20"/>
              </w:rPr>
              <w:instrText>ADDIN CSL_CITATION { "citationItems" : [ { "id" : "ITEM-1", "itemData" : { "DOI" : "10.1016/j.talanta.2013.08.026", "ISBN" : "9665345745", "ISSN" : "00399140", "PMID" : "24148516", "abstract" : "This work demonstrates the successful synthesis and characterizations of ??-Fe2O3 hexagonal nanoparticles and their effective utilization for the degradation of hazardous Rhodamine B (RhB) dye and smart chemical sensor applications. The as-synthesized materials were characterized by various analytical techniques which revealed that the prepared nanoparticles are well-crystalline, possessing hexagonal shape, grown in high-density and well matched with the rhombohedral ??-Fe2O3 structures. The as-synthesized ??-Fe2O3 nanoparticles were used as efficient photocatalyst for the photocatalytic degradation of RhB-dye under light illumination which showed substantial degradation (~79%) of RhB-dye in 140 min. The considerable photo-degradation of RhB-dye attributed to the unique morphology of the synthesized ??-Fe2O3 nanoparticles which might import the effective electron/hole separation and generate the large number of oxy-radicals. Moreover, the synthesized ??-Fe2O 3 nanoparticles were utilized as efficient electron mediators for the fabrication of 4-nitrophenol chemical sensor in aqueous media. The fabricated chemical sensor exhibited a high-sensitivity of ~367.6 ??A (mol L -1)-1 cm-2 and an experimental detection limit of ~1.56??10-3 mol L-1 in a short response time of ~10.0 s with linearity in the range of 1.56??10-3-12. 5??10-3 mol L-1 and correlation coefficient (R) of ~0.99963. These investigations demonstrated that the simply synthesized ??-Fe2O3 nanoparticles can effectively be used as efficient photocatalyst for the photocatalytic degradation of organic dyes and effective electron mediators for the fabrication of highly sensitive chemical sensors in aqueous medium. ?? 2013 Elsevier B.V.", "author" : [ { "dropping-particle" : "", "family" : "Umar", "given" : "Ahmad", "non-dropping-particle" : "", "parse-names" : false, "suffix" : "" }, { "dropping-particle" : "", "family" : "Akhtar", "given" : "M. S.", "non-dropping-particle" : "", "parse-names" : false, "suffix" : "" }, { "dropping-particle" : "", "family" : "Dar", "given" : "G. N.", "non-dropping-particle" : "", "parse-names" : false, "suffix" : "" }, { "dropping-particle" : "", "family" : "Baskoutas", "given" : "S.", "non-dropping-particle" : "", "parse-names" : false, "suffix" : "" } ], "container-title" : "Talanta", "id" : "ITEM-1", "issued" : { "date-parts" : [ [ "2013" ] ] }, "page" : "1060-1066", "publisher" : "Elsevier", "title" : "Low-temperature synthesis of ??-Fe2O3 hexagonal nanoparticles for environmental remediation and smart sensor applications", "type" : "article-journal", "volume" : "116" }, "uris" : [ "http://www.mendeley.com/documents/?uuid=398fa186-39da-403d-b7f1-d42f3671df53" ] } ], "mendeley" : { "formattedCitation" : "&lt;sup&gt;50&lt;/sup&gt;", "plainTextFormattedCitation" : "50", "previouslyFormattedCitation" : "&lt;sup&gt;50&lt;/sup&gt;" }, "properties" : { "noteIndex" : 0 }, "schema" : "https://github.com/citation-style-language/schema/raw/master/csl-citation.json" }</w:instrText>
            </w:r>
            <w:r>
              <w:rPr>
                <w:rFonts w:asciiTheme="majorBidi" w:hAnsiTheme="majorBidi" w:cstheme="majorBidi"/>
                <w:sz w:val="20"/>
                <w:szCs w:val="20"/>
                <w:rtl/>
              </w:rPr>
              <w:fldChar w:fldCharType="separate"/>
            </w:r>
            <w:r w:rsidRPr="003762F7">
              <w:rPr>
                <w:rFonts w:asciiTheme="majorBidi" w:hAnsiTheme="majorBidi" w:cstheme="majorBidi"/>
                <w:bCs w:val="0"/>
                <w:noProof/>
                <w:color w:val="FF0000"/>
                <w:sz w:val="20"/>
                <w:szCs w:val="20"/>
                <w:vertAlign w:val="superscript"/>
              </w:rPr>
              <w:t>50</w:t>
            </w:r>
            <w:r>
              <w:rPr>
                <w:rFonts w:asciiTheme="majorBidi" w:hAnsiTheme="majorBidi" w:cstheme="majorBidi"/>
                <w:sz w:val="20"/>
                <w:szCs w:val="20"/>
                <w:rtl/>
              </w:rPr>
              <w:fldChar w:fldCharType="end"/>
            </w:r>
          </w:p>
          <w:p w:rsidR="003762F7" w:rsidRPr="00CC152A" w:rsidRDefault="003762F7" w:rsidP="00117D17">
            <w:pPr>
              <w:spacing w:line="360" w:lineRule="auto"/>
              <w:jc w:val="center"/>
              <w:rPr>
                <w:rFonts w:asciiTheme="majorBidi" w:hAnsiTheme="majorBidi" w:cstheme="majorBidi"/>
                <w:b w:val="0"/>
                <w:bCs w:val="0"/>
                <w:color w:val="FF0000"/>
                <w:sz w:val="20"/>
                <w:szCs w:val="20"/>
                <w:rtl/>
              </w:rPr>
            </w:pPr>
          </w:p>
        </w:tc>
        <w:tc>
          <w:tcPr>
            <w:tcW w:w="1194" w:type="dxa"/>
            <w:shd w:val="clear" w:color="auto" w:fill="FFFFFF" w:themeFill="background1"/>
          </w:tcPr>
          <w:p w:rsidR="00117D17"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180</w:t>
            </w:r>
          </w:p>
          <w:p w:rsidR="003762F7" w:rsidRPr="00CC152A" w:rsidRDefault="003762F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140</w:t>
            </w:r>
          </w:p>
        </w:tc>
        <w:tc>
          <w:tcPr>
            <w:tcW w:w="2855" w:type="dxa"/>
            <w:shd w:val="clear" w:color="auto" w:fill="FFFFFF" w:themeFill="background1"/>
          </w:tcPr>
          <w:p w:rsidR="00117D17" w:rsidRPr="003762F7" w:rsidRDefault="007D49B1"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3762F7">
              <w:rPr>
                <w:rFonts w:asciiTheme="majorBidi" w:hAnsiTheme="majorBidi" w:cstheme="majorBidi"/>
                <w:color w:val="FF0000"/>
                <w:sz w:val="20"/>
                <w:szCs w:val="20"/>
              </w:rPr>
              <w:t>4-NA</w:t>
            </w:r>
            <w:r w:rsidR="00AA5FB7" w:rsidRPr="003762F7">
              <w:rPr>
                <w:rFonts w:asciiTheme="majorBidi" w:hAnsiTheme="majorBidi" w:cstheme="majorBidi"/>
                <w:color w:val="FF0000"/>
                <w:sz w:val="20"/>
                <w:szCs w:val="20"/>
              </w:rPr>
              <w:t xml:space="preserve"> </w:t>
            </w:r>
            <w:r w:rsidRPr="003762F7">
              <w:rPr>
                <w:rFonts w:asciiTheme="majorBidi" w:hAnsiTheme="majorBidi" w:cstheme="majorBidi"/>
                <w:color w:val="FF0000"/>
                <w:sz w:val="20"/>
                <w:szCs w:val="20"/>
              </w:rPr>
              <w:t>(</w:t>
            </w:r>
            <w:r w:rsidR="00117D17" w:rsidRPr="003762F7">
              <w:rPr>
                <w:rFonts w:asciiTheme="majorBidi" w:hAnsiTheme="majorBidi" w:cstheme="majorBidi"/>
                <w:color w:val="FF0000"/>
                <w:sz w:val="20"/>
                <w:szCs w:val="20"/>
              </w:rPr>
              <w:t>63</w:t>
            </w:r>
            <w:r w:rsidRPr="003762F7">
              <w:rPr>
                <w:rFonts w:asciiTheme="majorBidi" w:hAnsiTheme="majorBidi" w:cstheme="majorBidi"/>
                <w:color w:val="FF0000"/>
                <w:sz w:val="20"/>
                <w:szCs w:val="20"/>
              </w:rPr>
              <w:t>)</w:t>
            </w:r>
          </w:p>
          <w:p w:rsidR="003762F7" w:rsidRPr="003762F7" w:rsidRDefault="003762F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rPr>
            </w:pPr>
            <w:r w:rsidRPr="003762F7">
              <w:rPr>
                <w:rFonts w:asciiTheme="majorBidi" w:hAnsiTheme="majorBidi" w:cstheme="majorBidi"/>
                <w:color w:val="FF0000"/>
                <w:sz w:val="20"/>
                <w:szCs w:val="20"/>
              </w:rPr>
              <w:t>RhB</w:t>
            </w:r>
            <w:r w:rsidRPr="003762F7">
              <w:rPr>
                <w:rFonts w:asciiTheme="majorBidi" w:hAnsiTheme="majorBidi" w:cstheme="majorBidi"/>
                <w:color w:val="FF0000"/>
                <w:sz w:val="20"/>
                <w:szCs w:val="20"/>
              </w:rPr>
              <w:t xml:space="preserve"> </w:t>
            </w:r>
            <w:r w:rsidRPr="003762F7">
              <w:rPr>
                <w:rFonts w:asciiTheme="majorBidi" w:hAnsiTheme="majorBidi" w:cstheme="majorBidi"/>
                <w:color w:val="FF0000"/>
                <w:sz w:val="20"/>
                <w:szCs w:val="20"/>
              </w:rPr>
              <w:t>(</w:t>
            </w:r>
            <w:r w:rsidRPr="003762F7">
              <w:rPr>
                <w:rFonts w:asciiTheme="majorBidi" w:hAnsiTheme="majorBidi" w:cstheme="majorBidi"/>
                <w:color w:val="FF0000"/>
                <w:sz w:val="20"/>
                <w:szCs w:val="20"/>
              </w:rPr>
              <w:t>79</w:t>
            </w:r>
            <w:r w:rsidRPr="003762F7">
              <w:rPr>
                <w:rFonts w:asciiTheme="majorBidi" w:hAnsiTheme="majorBidi" w:cstheme="majorBidi"/>
                <w:color w:val="FF0000"/>
                <w:sz w:val="20"/>
                <w:szCs w:val="20"/>
              </w:rPr>
              <w:t>)</w:t>
            </w:r>
          </w:p>
        </w:tc>
        <w:tc>
          <w:tcPr>
            <w:tcW w:w="2176" w:type="dxa"/>
            <w:shd w:val="clear" w:color="auto" w:fill="FFFFFF" w:themeFill="background1"/>
          </w:tcPr>
          <w:p w:rsidR="00117D17" w:rsidRPr="003762F7"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3762F7">
              <w:rPr>
                <w:rFonts w:asciiTheme="majorBidi" w:hAnsiTheme="majorBidi" w:cstheme="majorBidi"/>
                <w:color w:val="FF0000"/>
                <w:sz w:val="20"/>
                <w:szCs w:val="20"/>
              </w:rPr>
              <w:t>Solar light irradiation</w:t>
            </w:r>
          </w:p>
          <w:p w:rsidR="003762F7" w:rsidRPr="003762F7" w:rsidRDefault="003762F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3762F7">
              <w:rPr>
                <w:rFonts w:asciiTheme="majorBidi" w:hAnsiTheme="majorBidi" w:cstheme="majorBidi"/>
                <w:color w:val="FF0000"/>
                <w:sz w:val="20"/>
                <w:szCs w:val="20"/>
              </w:rPr>
              <w:t>Xenon arc lamp(300W)</w:t>
            </w:r>
          </w:p>
        </w:tc>
        <w:tc>
          <w:tcPr>
            <w:tcW w:w="2177" w:type="dxa"/>
            <w:shd w:val="clear" w:color="auto" w:fill="FFFFFF" w:themeFill="background1"/>
          </w:tcPr>
          <w:p w:rsidR="00117D17" w:rsidRPr="003762F7" w:rsidRDefault="00117D1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3762F7">
              <w:rPr>
                <w:rFonts w:asciiTheme="majorBidi" w:hAnsiTheme="majorBidi" w:cstheme="majorBidi"/>
                <w:color w:val="FF0000"/>
                <w:sz w:val="20"/>
                <w:szCs w:val="20"/>
              </w:rPr>
              <w:t>TiO</w:t>
            </w:r>
            <w:r w:rsidRPr="003762F7">
              <w:rPr>
                <w:rFonts w:asciiTheme="majorBidi" w:hAnsiTheme="majorBidi" w:cstheme="majorBidi"/>
                <w:color w:val="FF0000"/>
                <w:sz w:val="20"/>
                <w:szCs w:val="20"/>
                <w:vertAlign w:val="subscript"/>
              </w:rPr>
              <w:t>2</w:t>
            </w:r>
            <w:r w:rsidRPr="003762F7">
              <w:rPr>
                <w:rFonts w:asciiTheme="majorBidi" w:hAnsiTheme="majorBidi" w:cstheme="majorBidi"/>
                <w:color w:val="FF0000"/>
                <w:sz w:val="20"/>
                <w:szCs w:val="20"/>
                <w:vertAlign w:val="subscript"/>
              </w:rPr>
              <w:softHyphen/>
            </w:r>
            <w:r w:rsidRPr="003762F7">
              <w:rPr>
                <w:rFonts w:asciiTheme="majorBidi" w:hAnsiTheme="majorBidi" w:cstheme="majorBidi"/>
                <w:color w:val="FF0000"/>
                <w:sz w:val="20"/>
                <w:szCs w:val="20"/>
              </w:rPr>
              <w:t>-coated censpheres</w:t>
            </w:r>
          </w:p>
          <w:p w:rsidR="003762F7" w:rsidRPr="003762F7" w:rsidRDefault="003762F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3762F7">
              <w:rPr>
                <w:rFonts w:ascii="Arial" w:eastAsia="Times New Roman" w:hAnsi="Arial" w:cs="Arial"/>
                <w:color w:val="FF0000"/>
                <w:sz w:val="20"/>
                <w:szCs w:val="20"/>
              </w:rPr>
              <w:t>α- Fe</w:t>
            </w:r>
            <w:r w:rsidRPr="003762F7">
              <w:rPr>
                <w:rFonts w:ascii="Arial" w:eastAsia="Times New Roman" w:hAnsi="Arial" w:cs="Arial"/>
                <w:color w:val="FF0000"/>
                <w:sz w:val="20"/>
                <w:szCs w:val="20"/>
                <w:vertAlign w:val="subscript"/>
              </w:rPr>
              <w:t>2</w:t>
            </w:r>
            <w:r w:rsidRPr="003762F7">
              <w:rPr>
                <w:rFonts w:ascii="Arial" w:eastAsia="Times New Roman" w:hAnsi="Arial" w:cs="Arial"/>
                <w:color w:val="FF0000"/>
                <w:sz w:val="20"/>
                <w:szCs w:val="20"/>
              </w:rPr>
              <w:t>O</w:t>
            </w:r>
            <w:r w:rsidRPr="003762F7">
              <w:rPr>
                <w:rFonts w:ascii="Arial" w:eastAsia="Times New Roman" w:hAnsi="Arial" w:cs="Arial"/>
                <w:color w:val="FF0000"/>
                <w:sz w:val="20"/>
                <w:szCs w:val="20"/>
                <w:vertAlign w:val="subscript"/>
              </w:rPr>
              <w:t>3</w:t>
            </w:r>
          </w:p>
        </w:tc>
        <w:tc>
          <w:tcPr>
            <w:tcW w:w="687" w:type="dxa"/>
            <w:shd w:val="clear" w:color="auto" w:fill="FFFFFF" w:themeFill="background1"/>
          </w:tcPr>
          <w:p w:rsidR="00117D17" w:rsidRDefault="00AA5FB7" w:rsidP="00117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6</w:t>
            </w:r>
          </w:p>
          <w:p w:rsidR="003762F7" w:rsidRPr="00CC152A" w:rsidRDefault="003762F7" w:rsidP="003762F7">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 xml:space="preserve">7                                  </w:t>
            </w:r>
          </w:p>
        </w:tc>
      </w:tr>
      <w:tr w:rsidR="00280C34" w:rsidRPr="00CC152A" w:rsidTr="00117D1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280C34" w:rsidRDefault="00280C34" w:rsidP="00280C34">
            <w:pPr>
              <w:spacing w:line="360" w:lineRule="auto"/>
              <w:jc w:val="center"/>
              <w:rPr>
                <w:rFonts w:asciiTheme="majorBidi" w:hAnsiTheme="majorBidi" w:cstheme="majorBidi"/>
                <w:color w:val="FF0000"/>
                <w:sz w:val="20"/>
                <w:szCs w:val="20"/>
              </w:rPr>
            </w:pPr>
            <w:r w:rsidRPr="00280C34">
              <w:rPr>
                <w:rFonts w:asciiTheme="majorBidi" w:hAnsiTheme="majorBidi" w:cstheme="majorBidi"/>
                <w:color w:val="FF0000"/>
                <w:sz w:val="20"/>
                <w:szCs w:val="20"/>
                <w:rtl/>
              </w:rPr>
              <w:fldChar w:fldCharType="begin" w:fldLock="1"/>
            </w:r>
            <w:r w:rsidRPr="00280C34">
              <w:rPr>
                <w:rFonts w:asciiTheme="majorBidi" w:hAnsiTheme="majorBidi" w:cstheme="majorBidi"/>
                <w:b w:val="0"/>
                <w:bCs w:val="0"/>
                <w:color w:val="FF0000"/>
                <w:sz w:val="20"/>
                <w:szCs w:val="20"/>
              </w:rPr>
              <w:instrText>ADDIN CSL_CITATION { "citationItems" : [ { "id" : "ITEM-1", "itemData" : { "DOI" : "10.1080/19443994.2015.1052992", "ISBN" : "9234690109", "ISSN" : "1944-3994", "author" : [ { "dropping-particle" : "", "family" : "Saeed", "given" : "Muhammad", "non-dropping-particle" : "", "parse-names" : false, "suffix" : "" }, { "dropping-particle" : "", "family" : "Adeel", "given" : "Shahid", "non-dropping-particle" : "", "parse-names" : false, "suffix" : "" }, { "dropping-particle" : "", "family" : "Ilyas", "given" : "Mohammad", "non-dropping-particle" : "", "parse-names" : false, "suffix" : "" }, { "dropping-particle" : "", "family" : "Shahzad", "given" : "Muhammad Azhar", "non-dropping-particle" : "", "parse-names" : false, "suffix" : "" }, { "dropping-particle" : "", "family" : "Usman", "given" : "Muhammad", "non-dropping-particle" : "", "parse-names" : false, "suffix" : "" }, { "dropping-particle" : "", "family" : "Haq", "given" : "Ehsan-ul", "non-dropping-particle" : "", "parse-names" : false, "suffix" : "" }, { "dropping-particle" : "", "family" : "Hamayun", "given" : "Muhammad", "non-dropping-particle" : "", "parse-names" : false, "suffix" : "" } ], "container-title" : "Desalination and Water Treatment", "id" : "ITEM-1", "issue" : "27", "issued" : { "date-parts" : [ [ "2016" ] ] }, "page" : "12804-12813", "title" : "Oxidative degradation of Methyl Orange catalyzed by lab prepared nickel hydroxide in aqueous medium", "type" : "article-journal", "volume" : "57" }, "uris" : [ "http://www.mendeley.com/documents/?uuid=ad61b517-f409-4bd9-bdb2-096015b323a5" ] } ], "mendeley" : { "formattedCitation" : "&lt;sup&gt;51&lt;/sup&gt;", "plainTextFormattedCitation" : "51", "previouslyFormattedCitation" : "&lt;sup&gt;51&lt;/sup&gt;" }, "properties" : { "noteIndex" : 0 }, "schema" : "https://github.com/citation-style-language/schema/raw/master/csl-citation.json" }</w:instrText>
            </w:r>
            <w:r w:rsidRPr="00280C34">
              <w:rPr>
                <w:rFonts w:asciiTheme="majorBidi" w:hAnsiTheme="majorBidi" w:cstheme="majorBidi"/>
                <w:color w:val="FF0000"/>
                <w:sz w:val="20"/>
                <w:szCs w:val="20"/>
                <w:rtl/>
              </w:rPr>
              <w:fldChar w:fldCharType="separate"/>
            </w:r>
            <w:r w:rsidRPr="00280C34">
              <w:rPr>
                <w:rFonts w:asciiTheme="majorBidi" w:hAnsiTheme="majorBidi" w:cstheme="majorBidi"/>
                <w:bCs w:val="0"/>
                <w:noProof/>
                <w:color w:val="FF0000"/>
                <w:sz w:val="20"/>
                <w:szCs w:val="20"/>
                <w:vertAlign w:val="superscript"/>
              </w:rPr>
              <w:t>51</w:t>
            </w:r>
            <w:r w:rsidRPr="00280C34">
              <w:rPr>
                <w:rFonts w:asciiTheme="majorBidi" w:hAnsiTheme="majorBidi" w:cstheme="majorBidi"/>
                <w:color w:val="FF0000"/>
                <w:sz w:val="20"/>
                <w:szCs w:val="20"/>
                <w:rtl/>
              </w:rPr>
              <w:fldChar w:fldCharType="end"/>
            </w:r>
          </w:p>
          <w:p w:rsidR="003762F7" w:rsidRPr="00280C34" w:rsidRDefault="003762F7" w:rsidP="003762F7">
            <w:pPr>
              <w:spacing w:line="360" w:lineRule="auto"/>
              <w:rPr>
                <w:rFonts w:asciiTheme="majorBidi" w:hAnsiTheme="majorBidi" w:cstheme="majorBidi"/>
                <w:b w:val="0"/>
                <w:bCs w:val="0"/>
                <w:color w:val="FF0000"/>
                <w:sz w:val="20"/>
                <w:szCs w:val="20"/>
                <w:rtl/>
              </w:rPr>
            </w:pPr>
          </w:p>
        </w:tc>
        <w:tc>
          <w:tcPr>
            <w:tcW w:w="1194" w:type="dxa"/>
            <w:shd w:val="clear" w:color="auto" w:fill="FFFFFF" w:themeFill="background1"/>
          </w:tcPr>
          <w:p w:rsidR="00280C34" w:rsidRDefault="00280C34" w:rsidP="00280C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280C34">
              <w:rPr>
                <w:rFonts w:asciiTheme="majorBidi" w:hAnsiTheme="majorBidi" w:cstheme="majorBidi"/>
                <w:color w:val="FF0000"/>
                <w:sz w:val="20"/>
                <w:szCs w:val="20"/>
              </w:rPr>
              <w:t>120</w:t>
            </w:r>
          </w:p>
          <w:p w:rsidR="003762F7" w:rsidRPr="00280C34" w:rsidRDefault="003762F7" w:rsidP="00280C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p>
        </w:tc>
        <w:tc>
          <w:tcPr>
            <w:tcW w:w="2855" w:type="dxa"/>
            <w:shd w:val="clear" w:color="auto" w:fill="FFFFFF" w:themeFill="background1"/>
          </w:tcPr>
          <w:p w:rsidR="00280C34" w:rsidRDefault="00280C34" w:rsidP="00280C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MO (</w:t>
            </w:r>
            <w:r w:rsidRPr="00280C34">
              <w:rPr>
                <w:rFonts w:asciiTheme="majorBidi" w:hAnsiTheme="majorBidi" w:cstheme="majorBidi"/>
                <w:color w:val="FF0000"/>
                <w:sz w:val="20"/>
                <w:szCs w:val="20"/>
              </w:rPr>
              <w:t>80</w:t>
            </w:r>
            <w:r>
              <w:rPr>
                <w:rFonts w:asciiTheme="majorBidi" w:hAnsiTheme="majorBidi" w:cstheme="majorBidi"/>
                <w:color w:val="FF0000"/>
                <w:sz w:val="20"/>
                <w:szCs w:val="20"/>
              </w:rPr>
              <w:t>)</w:t>
            </w:r>
          </w:p>
          <w:p w:rsidR="003762F7" w:rsidRPr="003762F7" w:rsidRDefault="003762F7" w:rsidP="003762F7">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c>
          <w:tcPr>
            <w:tcW w:w="2176" w:type="dxa"/>
            <w:shd w:val="clear" w:color="auto" w:fill="FFFFFF" w:themeFill="background1"/>
          </w:tcPr>
          <w:p w:rsidR="00280C34" w:rsidRPr="00280C34" w:rsidRDefault="00280C34" w:rsidP="00280C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sidRPr="00280C34">
              <w:rPr>
                <w:rFonts w:asciiTheme="majorBidi" w:hAnsiTheme="majorBidi" w:cstheme="majorBidi"/>
                <w:color w:val="FF0000"/>
                <w:sz w:val="20"/>
                <w:szCs w:val="20"/>
              </w:rPr>
              <w:t>Different speed of agitation (300-500 rpm)</w:t>
            </w:r>
          </w:p>
        </w:tc>
        <w:tc>
          <w:tcPr>
            <w:tcW w:w="2177" w:type="dxa"/>
            <w:shd w:val="clear" w:color="auto" w:fill="FFFFFF" w:themeFill="background1"/>
          </w:tcPr>
          <w:p w:rsidR="00280C34" w:rsidRPr="00280C34" w:rsidRDefault="00280C34" w:rsidP="00280C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tl/>
              </w:rPr>
            </w:pPr>
            <w:r w:rsidRPr="00280C34">
              <w:rPr>
                <w:rFonts w:asciiTheme="majorBidi" w:hAnsiTheme="majorBidi" w:cstheme="majorBidi"/>
                <w:color w:val="FF0000"/>
                <w:sz w:val="20"/>
                <w:szCs w:val="20"/>
              </w:rPr>
              <w:t>Nickel hydroxide</w:t>
            </w:r>
          </w:p>
        </w:tc>
        <w:tc>
          <w:tcPr>
            <w:tcW w:w="687" w:type="dxa"/>
            <w:shd w:val="clear" w:color="auto" w:fill="FFFFFF" w:themeFill="background1"/>
          </w:tcPr>
          <w:p w:rsidR="00280C34" w:rsidRPr="00280C34" w:rsidRDefault="003762F7" w:rsidP="00280C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8</w:t>
            </w:r>
          </w:p>
        </w:tc>
      </w:tr>
      <w:tr w:rsidR="00280C34" w:rsidRPr="00CC152A" w:rsidTr="00117D17">
        <w:trPr>
          <w:trHeight w:val="723"/>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tcPr>
          <w:p w:rsidR="00280C34" w:rsidRPr="00CC152A" w:rsidRDefault="00280C34" w:rsidP="00280C34">
            <w:pPr>
              <w:spacing w:line="360" w:lineRule="auto"/>
              <w:jc w:val="center"/>
              <w:rPr>
                <w:rFonts w:asciiTheme="majorBidi" w:hAnsiTheme="majorBidi" w:cstheme="majorBidi"/>
                <w:b w:val="0"/>
                <w:bCs w:val="0"/>
                <w:color w:val="FF0000"/>
                <w:sz w:val="20"/>
                <w:szCs w:val="20"/>
                <w:rtl/>
              </w:rPr>
            </w:pPr>
            <w:r w:rsidRPr="00CC152A">
              <w:rPr>
                <w:rFonts w:asciiTheme="majorBidi" w:hAnsiTheme="majorBidi" w:cstheme="majorBidi"/>
                <w:b w:val="0"/>
                <w:bCs w:val="0"/>
                <w:color w:val="FF0000"/>
                <w:sz w:val="20"/>
                <w:szCs w:val="20"/>
              </w:rPr>
              <w:t>This work</w:t>
            </w:r>
          </w:p>
        </w:tc>
        <w:tc>
          <w:tcPr>
            <w:tcW w:w="1194" w:type="dxa"/>
            <w:shd w:val="clear" w:color="auto" w:fill="FFFFFF" w:themeFill="background1"/>
          </w:tcPr>
          <w:p w:rsidR="00280C34" w:rsidRPr="00CC152A" w:rsidRDefault="00280C34" w:rsidP="00280C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tl/>
              </w:rPr>
            </w:pPr>
            <w:r w:rsidRPr="00CC152A">
              <w:rPr>
                <w:rFonts w:asciiTheme="majorBidi" w:hAnsiTheme="majorBidi" w:cstheme="majorBidi"/>
                <w:color w:val="FF0000"/>
                <w:sz w:val="20"/>
                <w:szCs w:val="20"/>
                <w:rtl/>
              </w:rPr>
              <w:t>120</w:t>
            </w:r>
          </w:p>
        </w:tc>
        <w:tc>
          <w:tcPr>
            <w:tcW w:w="2855" w:type="dxa"/>
            <w:shd w:val="clear" w:color="auto" w:fill="FFFFFF" w:themeFill="background1"/>
          </w:tcPr>
          <w:p w:rsidR="00280C34" w:rsidRDefault="00280C34" w:rsidP="00280C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MO(</w:t>
            </w:r>
            <w:r w:rsidRPr="00CC152A">
              <w:rPr>
                <w:rFonts w:asciiTheme="majorBidi" w:hAnsiTheme="majorBidi" w:cstheme="majorBidi"/>
                <w:color w:val="FF0000"/>
                <w:sz w:val="20"/>
                <w:szCs w:val="20"/>
              </w:rPr>
              <w:t>84</w:t>
            </w:r>
            <w:r>
              <w:rPr>
                <w:rFonts w:asciiTheme="majorBidi" w:hAnsiTheme="majorBidi" w:cstheme="majorBidi"/>
                <w:color w:val="FF0000"/>
                <w:sz w:val="20"/>
                <w:szCs w:val="20"/>
              </w:rPr>
              <w:t>), RhB(</w:t>
            </w:r>
            <w:r w:rsidRPr="00CC152A">
              <w:rPr>
                <w:rFonts w:asciiTheme="majorBidi" w:hAnsiTheme="majorBidi" w:cstheme="majorBidi"/>
                <w:color w:val="FF0000"/>
                <w:sz w:val="20"/>
                <w:szCs w:val="20"/>
              </w:rPr>
              <w:t>80</w:t>
            </w:r>
            <w:r>
              <w:rPr>
                <w:rFonts w:asciiTheme="majorBidi" w:hAnsiTheme="majorBidi" w:cstheme="majorBidi"/>
                <w:color w:val="FF0000"/>
                <w:sz w:val="20"/>
                <w:szCs w:val="20"/>
              </w:rPr>
              <w:t>)</w:t>
            </w:r>
            <w:r w:rsidRPr="00CC152A">
              <w:rPr>
                <w:rFonts w:asciiTheme="majorBidi" w:hAnsiTheme="majorBidi" w:cstheme="majorBidi"/>
                <w:color w:val="FF0000"/>
                <w:sz w:val="20"/>
                <w:szCs w:val="20"/>
              </w:rPr>
              <w:t>,</w:t>
            </w:r>
          </w:p>
          <w:p w:rsidR="00280C34" w:rsidRPr="00CC152A" w:rsidRDefault="00280C34" w:rsidP="00280C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 xml:space="preserve"> 4-N</w:t>
            </w:r>
            <w:r>
              <w:rPr>
                <w:rFonts w:asciiTheme="majorBidi" w:hAnsiTheme="majorBidi" w:cstheme="majorBidi"/>
                <w:color w:val="FF0000"/>
                <w:sz w:val="20"/>
                <w:szCs w:val="20"/>
              </w:rPr>
              <w:t>A(</w:t>
            </w:r>
            <w:r w:rsidRPr="00CC152A">
              <w:rPr>
                <w:rFonts w:asciiTheme="majorBidi" w:hAnsiTheme="majorBidi" w:cstheme="majorBidi"/>
                <w:color w:val="FF0000"/>
                <w:sz w:val="20"/>
                <w:szCs w:val="20"/>
              </w:rPr>
              <w:t>95</w:t>
            </w:r>
            <w:r>
              <w:rPr>
                <w:rFonts w:asciiTheme="majorBidi" w:hAnsiTheme="majorBidi" w:cstheme="majorBidi"/>
                <w:color w:val="FF0000"/>
                <w:sz w:val="20"/>
                <w:szCs w:val="20"/>
              </w:rPr>
              <w:t>) and MEF(</w:t>
            </w:r>
            <w:r w:rsidRPr="00CC152A">
              <w:rPr>
                <w:rFonts w:asciiTheme="majorBidi" w:hAnsiTheme="majorBidi" w:cstheme="majorBidi"/>
                <w:color w:val="FF0000"/>
                <w:sz w:val="20"/>
                <w:szCs w:val="20"/>
              </w:rPr>
              <w:t>93</w:t>
            </w:r>
            <w:r>
              <w:rPr>
                <w:rFonts w:asciiTheme="majorBidi" w:hAnsiTheme="majorBidi" w:cstheme="majorBidi"/>
                <w:color w:val="FF0000"/>
                <w:sz w:val="20"/>
                <w:szCs w:val="20"/>
              </w:rPr>
              <w:t>)</w:t>
            </w:r>
          </w:p>
        </w:tc>
        <w:tc>
          <w:tcPr>
            <w:tcW w:w="2176" w:type="dxa"/>
            <w:shd w:val="clear" w:color="auto" w:fill="FFFFFF" w:themeFill="background1"/>
          </w:tcPr>
          <w:p w:rsidR="00280C34" w:rsidRPr="00CC152A" w:rsidRDefault="00280C34" w:rsidP="00280C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Ultrasonic irradiation</w:t>
            </w:r>
          </w:p>
        </w:tc>
        <w:tc>
          <w:tcPr>
            <w:tcW w:w="2177" w:type="dxa"/>
            <w:shd w:val="clear" w:color="auto" w:fill="FFFFFF" w:themeFill="background1"/>
          </w:tcPr>
          <w:p w:rsidR="00280C34" w:rsidRPr="00CC152A" w:rsidRDefault="00280C34" w:rsidP="00280C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sidRPr="00CC152A">
              <w:rPr>
                <w:rFonts w:asciiTheme="majorBidi" w:hAnsiTheme="majorBidi" w:cstheme="majorBidi"/>
                <w:color w:val="FF0000"/>
                <w:sz w:val="20"/>
                <w:szCs w:val="20"/>
              </w:rPr>
              <w:t>ZnO/CdO/reduced graphene oxide</w:t>
            </w:r>
          </w:p>
        </w:tc>
        <w:tc>
          <w:tcPr>
            <w:tcW w:w="687" w:type="dxa"/>
            <w:shd w:val="clear" w:color="auto" w:fill="FFFFFF" w:themeFill="background1"/>
          </w:tcPr>
          <w:p w:rsidR="00280C34" w:rsidRPr="00CC152A" w:rsidRDefault="003762F7" w:rsidP="00280C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0"/>
                <w:szCs w:val="20"/>
              </w:rPr>
            </w:pPr>
            <w:r>
              <w:rPr>
                <w:rFonts w:asciiTheme="majorBidi" w:hAnsiTheme="majorBidi" w:cstheme="majorBidi"/>
                <w:color w:val="FF0000"/>
                <w:sz w:val="20"/>
                <w:szCs w:val="20"/>
              </w:rPr>
              <w:t>9</w:t>
            </w:r>
          </w:p>
        </w:tc>
      </w:tr>
    </w:tbl>
    <w:p w:rsidR="0075718C" w:rsidRDefault="00117D17" w:rsidP="0075718C">
      <w:pPr>
        <w:tabs>
          <w:tab w:val="left" w:pos="8742"/>
        </w:tabs>
        <w:spacing w:line="360" w:lineRule="auto"/>
        <w:jc w:val="center"/>
        <w:rPr>
          <w:rFonts w:asciiTheme="majorBidi" w:hAnsiTheme="majorBidi" w:cstheme="majorBidi"/>
          <w:i/>
          <w:iCs/>
          <w:color w:val="000000" w:themeColor="text1"/>
          <w:sz w:val="24"/>
          <w:szCs w:val="24"/>
        </w:rPr>
      </w:pPr>
      <w:r w:rsidRPr="00CC152A">
        <w:rPr>
          <w:rStyle w:val="st"/>
          <w:rFonts w:asciiTheme="majorBidi" w:hAnsiTheme="majorBidi" w:cstheme="majorBidi"/>
          <w:color w:val="FF0000"/>
          <w:sz w:val="20"/>
          <w:szCs w:val="20"/>
        </w:rPr>
        <w:t xml:space="preserve"> </w:t>
      </w:r>
      <w:r w:rsidR="00624403" w:rsidRPr="00CC152A">
        <w:rPr>
          <w:rStyle w:val="st"/>
          <w:rFonts w:asciiTheme="majorBidi" w:hAnsiTheme="majorBidi" w:cstheme="majorBidi"/>
          <w:color w:val="FF0000"/>
          <w:sz w:val="20"/>
          <w:szCs w:val="20"/>
        </w:rPr>
        <w:t>catalysts for removal of MEF, RhB, MO and 4-NA.</w:t>
      </w:r>
      <w:r w:rsidR="0075718C">
        <w:rPr>
          <w:rFonts w:asciiTheme="majorBidi" w:hAnsiTheme="majorBidi" w:cstheme="majorBidi"/>
          <w:i/>
          <w:iCs/>
          <w:color w:val="000000" w:themeColor="text1"/>
          <w:sz w:val="24"/>
          <w:szCs w:val="24"/>
        </w:rPr>
        <w:t xml:space="preserve"> </w:t>
      </w:r>
    </w:p>
    <w:p w:rsidR="0075718C" w:rsidRDefault="0075718C" w:rsidP="0075718C">
      <w:pPr>
        <w:tabs>
          <w:tab w:val="left" w:pos="8742"/>
        </w:tabs>
        <w:spacing w:line="360" w:lineRule="auto"/>
        <w:jc w:val="center"/>
        <w:rPr>
          <w:rFonts w:asciiTheme="majorBidi" w:hAnsiTheme="majorBidi" w:cstheme="majorBidi"/>
          <w:i/>
          <w:iCs/>
          <w:color w:val="000000" w:themeColor="text1"/>
          <w:sz w:val="24"/>
          <w:szCs w:val="24"/>
        </w:rPr>
      </w:pPr>
    </w:p>
    <w:p w:rsidR="000B507D" w:rsidRPr="00CC152A" w:rsidRDefault="000B507D" w:rsidP="0075718C">
      <w:pPr>
        <w:autoSpaceDE w:val="0"/>
        <w:autoSpaceDN w:val="0"/>
        <w:bidi w:val="0"/>
        <w:adjustRightInd w:val="0"/>
        <w:spacing w:after="0" w:line="360" w:lineRule="auto"/>
        <w:rPr>
          <w:rFonts w:asciiTheme="majorBidi" w:hAnsiTheme="majorBidi" w:cstheme="majorBidi"/>
          <w:i/>
          <w:iCs/>
          <w:color w:val="000000" w:themeColor="text1"/>
          <w:sz w:val="24"/>
          <w:szCs w:val="24"/>
        </w:rPr>
      </w:pPr>
      <w:r w:rsidRPr="00CC152A">
        <w:rPr>
          <w:rFonts w:asciiTheme="majorBidi" w:hAnsiTheme="majorBidi" w:cstheme="majorBidi"/>
          <w:i/>
          <w:iCs/>
          <w:color w:val="000000" w:themeColor="text1"/>
          <w:sz w:val="24"/>
          <w:szCs w:val="24"/>
        </w:rPr>
        <w:t>Reusability test</w:t>
      </w:r>
    </w:p>
    <w:p w:rsidR="000B507D" w:rsidRPr="00CC152A" w:rsidRDefault="000B507D" w:rsidP="00FA5B83">
      <w:pPr>
        <w:autoSpaceDE w:val="0"/>
        <w:autoSpaceDN w:val="0"/>
        <w:bidi w:val="0"/>
        <w:adjustRightInd w:val="0"/>
        <w:spacing w:after="0" w:line="360" w:lineRule="auto"/>
        <w:rPr>
          <w:rFonts w:cs="AdvGulliv-R"/>
          <w:color w:val="000000" w:themeColor="text1"/>
          <w:sz w:val="28"/>
          <w:szCs w:val="26"/>
        </w:rPr>
      </w:pPr>
      <w:r w:rsidRPr="00CC152A">
        <w:rPr>
          <w:rFonts w:asciiTheme="majorBidi" w:hAnsiTheme="majorBidi" w:cstheme="majorBidi"/>
          <w:color w:val="000000" w:themeColor="text1"/>
          <w:sz w:val="24"/>
          <w:szCs w:val="24"/>
        </w:rPr>
        <w:t>For practical applications</w:t>
      </w:r>
      <w:r w:rsidR="00625360" w:rsidRPr="00CC152A">
        <w:rPr>
          <w:rFonts w:asciiTheme="majorBidi" w:hAnsiTheme="majorBidi" w:cstheme="majorBidi"/>
          <w:color w:val="000000" w:themeColor="text1"/>
          <w:sz w:val="24"/>
          <w:szCs w:val="24"/>
        </w:rPr>
        <w:t>,</w:t>
      </w:r>
      <w:r w:rsidRPr="00CC152A">
        <w:rPr>
          <w:rFonts w:asciiTheme="majorBidi" w:hAnsiTheme="majorBidi" w:cstheme="majorBidi"/>
          <w:color w:val="000000" w:themeColor="text1"/>
          <w:sz w:val="24"/>
          <w:szCs w:val="24"/>
        </w:rPr>
        <w:t xml:space="preserve"> the reusability test on Zn</w:t>
      </w:r>
      <w:r w:rsidR="000C4A98" w:rsidRPr="00CC152A">
        <w:rPr>
          <w:rFonts w:asciiTheme="majorBidi" w:hAnsiTheme="majorBidi" w:cstheme="majorBidi"/>
          <w:color w:val="000000" w:themeColor="text1"/>
          <w:sz w:val="24"/>
          <w:szCs w:val="24"/>
        </w:rPr>
        <w:t>O/</w:t>
      </w:r>
      <w:r w:rsidRPr="00CC152A">
        <w:rPr>
          <w:rFonts w:asciiTheme="majorBidi" w:hAnsiTheme="majorBidi" w:cstheme="majorBidi"/>
          <w:color w:val="000000" w:themeColor="text1"/>
          <w:sz w:val="24"/>
          <w:szCs w:val="24"/>
        </w:rPr>
        <w:t>Cd</w:t>
      </w:r>
      <w:r w:rsidR="00040489" w:rsidRPr="00CC152A">
        <w:rPr>
          <w:rFonts w:asciiTheme="majorBidi" w:hAnsiTheme="majorBidi" w:cstheme="majorBidi"/>
          <w:color w:val="000000" w:themeColor="text1"/>
          <w:sz w:val="24"/>
          <w:szCs w:val="24"/>
        </w:rPr>
        <w:t>O/</w:t>
      </w:r>
      <w:r w:rsidRPr="00CC152A">
        <w:rPr>
          <w:rFonts w:asciiTheme="majorBidi" w:hAnsiTheme="majorBidi" w:cstheme="majorBidi"/>
          <w:color w:val="000000" w:themeColor="text1"/>
          <w:sz w:val="24"/>
          <w:szCs w:val="24"/>
        </w:rPr>
        <w:t>r</w:t>
      </w:r>
      <w:r w:rsidR="000C4A98" w:rsidRPr="00CC152A">
        <w:rPr>
          <w:rFonts w:asciiTheme="majorBidi" w:hAnsiTheme="majorBidi" w:cstheme="majorBidi"/>
          <w:color w:val="000000" w:themeColor="text1"/>
          <w:sz w:val="24"/>
          <w:szCs w:val="24"/>
        </w:rPr>
        <w:t>educed graphene oxide</w:t>
      </w:r>
      <w:r w:rsidRPr="00CC152A">
        <w:rPr>
          <w:rFonts w:asciiTheme="majorBidi" w:hAnsiTheme="majorBidi" w:cstheme="majorBidi"/>
          <w:color w:val="000000" w:themeColor="text1"/>
          <w:sz w:val="24"/>
          <w:szCs w:val="24"/>
        </w:rPr>
        <w:t xml:space="preserve"> catalyst was carried out. Fig. </w:t>
      </w:r>
      <w:r w:rsidR="00300B1F" w:rsidRPr="00CC152A">
        <w:rPr>
          <w:rFonts w:asciiTheme="majorBidi" w:hAnsiTheme="majorBidi" w:cstheme="majorBidi"/>
          <w:color w:val="000000" w:themeColor="text1"/>
          <w:sz w:val="24"/>
          <w:szCs w:val="24"/>
        </w:rPr>
        <w:t>1</w:t>
      </w:r>
      <w:r w:rsidR="00CB086C" w:rsidRPr="00CC152A">
        <w:rPr>
          <w:rFonts w:asciiTheme="majorBidi" w:hAnsiTheme="majorBidi" w:cstheme="majorBidi"/>
          <w:color w:val="000000" w:themeColor="text1"/>
          <w:sz w:val="24"/>
          <w:szCs w:val="24"/>
        </w:rPr>
        <w:t>3</w:t>
      </w:r>
      <w:r w:rsidRPr="00CC152A">
        <w:rPr>
          <w:rFonts w:asciiTheme="majorBidi" w:hAnsiTheme="majorBidi" w:cstheme="majorBidi"/>
          <w:color w:val="000000" w:themeColor="text1"/>
          <w:sz w:val="24"/>
          <w:szCs w:val="24"/>
        </w:rPr>
        <w:t xml:space="preserve"> shows </w:t>
      </w:r>
      <w:r w:rsidR="00625360" w:rsidRPr="00CC152A">
        <w:rPr>
          <w:rFonts w:asciiTheme="majorBidi" w:hAnsiTheme="majorBidi" w:cstheme="majorBidi"/>
          <w:color w:val="000000" w:themeColor="text1"/>
          <w:sz w:val="24"/>
          <w:szCs w:val="24"/>
        </w:rPr>
        <w:t xml:space="preserve">that </w:t>
      </w:r>
      <w:r w:rsidRPr="00CC152A">
        <w:rPr>
          <w:rFonts w:asciiTheme="majorBidi" w:hAnsiTheme="majorBidi" w:cstheme="majorBidi"/>
          <w:color w:val="000000" w:themeColor="text1"/>
          <w:sz w:val="24"/>
          <w:szCs w:val="24"/>
        </w:rPr>
        <w:t>in optimized condition for MEF, azo dyes and 4-NA solution</w:t>
      </w:r>
      <w:r w:rsidR="00625360" w:rsidRPr="00CC152A">
        <w:rPr>
          <w:rFonts w:asciiTheme="majorBidi" w:hAnsiTheme="majorBidi" w:cstheme="majorBidi"/>
          <w:color w:val="000000" w:themeColor="text1"/>
          <w:sz w:val="24"/>
          <w:szCs w:val="24"/>
        </w:rPr>
        <w:t>,</w:t>
      </w:r>
      <w:r w:rsidRPr="00CC152A">
        <w:rPr>
          <w:rFonts w:asciiTheme="majorBidi" w:hAnsiTheme="majorBidi" w:cstheme="majorBidi"/>
          <w:color w:val="000000" w:themeColor="text1"/>
          <w:sz w:val="24"/>
          <w:szCs w:val="24"/>
        </w:rPr>
        <w:t xml:space="preserve"> t</w:t>
      </w:r>
      <w:r w:rsidR="00154942" w:rsidRPr="00CC152A">
        <w:rPr>
          <w:rFonts w:asciiTheme="majorBidi" w:hAnsiTheme="majorBidi" w:cstheme="majorBidi"/>
          <w:color w:val="000000" w:themeColor="text1"/>
          <w:sz w:val="24"/>
          <w:szCs w:val="24"/>
        </w:rPr>
        <w:t>he stability of the catalyst were</w:t>
      </w:r>
      <w:r w:rsidRPr="00CC152A">
        <w:rPr>
          <w:rFonts w:asciiTheme="majorBidi" w:hAnsiTheme="majorBidi" w:cstheme="majorBidi"/>
          <w:color w:val="000000" w:themeColor="text1"/>
          <w:sz w:val="24"/>
          <w:szCs w:val="24"/>
        </w:rPr>
        <w:t xml:space="preserve"> excellent.</w:t>
      </w:r>
      <w:r w:rsidRPr="00CC152A">
        <w:rPr>
          <w:rFonts w:cs="AdvGulliv-R"/>
          <w:color w:val="000000" w:themeColor="text1"/>
          <w:sz w:val="28"/>
          <w:szCs w:val="26"/>
        </w:rPr>
        <w:t xml:space="preserve"> </w:t>
      </w:r>
      <w:r w:rsidRPr="00CC152A">
        <w:rPr>
          <w:rFonts w:asciiTheme="majorBidi" w:hAnsiTheme="majorBidi" w:cstheme="majorBidi"/>
          <w:color w:val="000000" w:themeColor="text1"/>
          <w:sz w:val="24"/>
          <w:szCs w:val="24"/>
        </w:rPr>
        <w:t xml:space="preserve">The sonocatalytic degradation ratios of MEF, azo dyes and 4-NA </w:t>
      </w:r>
      <w:r w:rsidR="007B7106" w:rsidRPr="00CC152A">
        <w:rPr>
          <w:rFonts w:asciiTheme="majorBidi" w:hAnsiTheme="majorBidi" w:cstheme="majorBidi"/>
          <w:color w:val="000000" w:themeColor="text1"/>
          <w:sz w:val="24"/>
          <w:szCs w:val="24"/>
        </w:rPr>
        <w:t xml:space="preserve"> showed</w:t>
      </w:r>
      <w:r w:rsidR="006171AC" w:rsidRPr="00CC152A">
        <w:rPr>
          <w:rFonts w:asciiTheme="majorBidi" w:hAnsiTheme="majorBidi" w:cstheme="majorBidi"/>
          <w:color w:val="000000" w:themeColor="text1"/>
          <w:sz w:val="24"/>
          <w:szCs w:val="24"/>
        </w:rPr>
        <w:t xml:space="preserve"> slight </w:t>
      </w:r>
      <w:r w:rsidRPr="00CC152A">
        <w:rPr>
          <w:rFonts w:asciiTheme="majorBidi" w:hAnsiTheme="majorBidi" w:cstheme="majorBidi"/>
          <w:color w:val="000000" w:themeColor="text1"/>
          <w:sz w:val="24"/>
          <w:szCs w:val="24"/>
        </w:rPr>
        <w:t>decreas</w:t>
      </w:r>
      <w:r w:rsidR="00FA5B83" w:rsidRPr="00CC152A">
        <w:rPr>
          <w:rFonts w:asciiTheme="majorBidi" w:hAnsiTheme="majorBidi" w:cstheme="majorBidi"/>
          <w:color w:val="000000" w:themeColor="text1"/>
          <w:sz w:val="24"/>
          <w:szCs w:val="24"/>
        </w:rPr>
        <w:t>e</w:t>
      </w:r>
      <w:r w:rsidR="005D0203" w:rsidRPr="00CC152A">
        <w:rPr>
          <w:rFonts w:asciiTheme="majorBidi" w:hAnsiTheme="majorBidi" w:cstheme="majorBidi"/>
          <w:color w:val="000000" w:themeColor="text1"/>
          <w:sz w:val="24"/>
          <w:szCs w:val="24"/>
        </w:rPr>
        <w:t xml:space="preserve"> during 4 recycle times.</w:t>
      </w:r>
    </w:p>
    <w:p w:rsidR="00CD7244" w:rsidRDefault="00CD7244" w:rsidP="00CD7244">
      <w:pPr>
        <w:autoSpaceDE w:val="0"/>
        <w:autoSpaceDN w:val="0"/>
        <w:bidi w:val="0"/>
        <w:adjustRightInd w:val="0"/>
        <w:spacing w:after="0" w:line="480" w:lineRule="auto"/>
        <w:rPr>
          <w:rFonts w:cs="AdvGulliv-R"/>
        </w:rPr>
      </w:pPr>
    </w:p>
    <w:p w:rsidR="00CD7244" w:rsidRDefault="00922C14" w:rsidP="00CD7244">
      <w:pPr>
        <w:autoSpaceDE w:val="0"/>
        <w:autoSpaceDN w:val="0"/>
        <w:bidi w:val="0"/>
        <w:adjustRightInd w:val="0"/>
        <w:spacing w:after="0" w:line="480" w:lineRule="auto"/>
        <w:jc w:val="center"/>
        <w:rPr>
          <w:rFonts w:cs="AdvGulliv-R"/>
        </w:rPr>
      </w:pPr>
      <w:r>
        <w:rPr>
          <w:rFonts w:cs="AdvGulliv-R"/>
          <w:noProof/>
          <w:lang w:bidi="ar-SA"/>
        </w:rPr>
        <w:lastRenderedPageBreak/>
        <w:drawing>
          <wp:inline distT="0" distB="0" distL="0" distR="0" wp14:anchorId="1F19CDA7" wp14:editId="3BF33D56">
            <wp:extent cx="3240000" cy="1836000"/>
            <wp:effectExtent l="0" t="0" r="0" b="0"/>
            <wp:docPr id="23" name="Picture 23" descr="C:\Users\HODA\Desktop\tiff picture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DA\Desktop\tiff pictures\1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36000"/>
                    </a:xfrm>
                    <a:prstGeom prst="rect">
                      <a:avLst/>
                    </a:prstGeom>
                    <a:noFill/>
                    <a:ln>
                      <a:noFill/>
                    </a:ln>
                  </pic:spPr>
                </pic:pic>
              </a:graphicData>
            </a:graphic>
          </wp:inline>
        </w:drawing>
      </w:r>
    </w:p>
    <w:p w:rsidR="00CD7244" w:rsidRDefault="00CD7244" w:rsidP="000C4A98">
      <w:pPr>
        <w:autoSpaceDE w:val="0"/>
        <w:autoSpaceDN w:val="0"/>
        <w:bidi w:val="0"/>
        <w:adjustRightInd w:val="0"/>
        <w:spacing w:after="0" w:line="480" w:lineRule="auto"/>
        <w:ind w:left="720"/>
        <w:jc w:val="center"/>
        <w:rPr>
          <w:rFonts w:asciiTheme="majorBidi" w:hAnsiTheme="majorBidi" w:cstheme="majorBidi"/>
          <w:sz w:val="16"/>
          <w:szCs w:val="16"/>
        </w:rPr>
      </w:pPr>
      <w:r w:rsidRPr="00B670EE">
        <w:rPr>
          <w:rFonts w:asciiTheme="majorBidi" w:hAnsiTheme="majorBidi" w:cstheme="majorBidi"/>
          <w:sz w:val="16"/>
          <w:szCs w:val="16"/>
        </w:rPr>
        <w:t>Fig</w:t>
      </w:r>
      <w:r w:rsidR="00300B1F" w:rsidRPr="00B670EE">
        <w:rPr>
          <w:rFonts w:asciiTheme="majorBidi" w:hAnsiTheme="majorBidi" w:cstheme="majorBidi"/>
          <w:sz w:val="16"/>
          <w:szCs w:val="16"/>
        </w:rPr>
        <w:t>.  1</w:t>
      </w:r>
      <w:r w:rsidR="00CB086C" w:rsidRPr="00B670EE">
        <w:rPr>
          <w:rFonts w:asciiTheme="majorBidi" w:hAnsiTheme="majorBidi" w:cstheme="majorBidi"/>
          <w:sz w:val="16"/>
          <w:szCs w:val="16"/>
        </w:rPr>
        <w:t>3</w:t>
      </w:r>
      <w:r w:rsidR="0014593F" w:rsidRPr="00B670EE">
        <w:rPr>
          <w:rFonts w:asciiTheme="majorBidi" w:hAnsiTheme="majorBidi" w:cstheme="majorBidi"/>
          <w:sz w:val="16"/>
          <w:szCs w:val="16"/>
        </w:rPr>
        <w:t>.</w:t>
      </w:r>
      <w:r w:rsidRPr="00B670EE">
        <w:rPr>
          <w:rFonts w:asciiTheme="majorBidi" w:hAnsiTheme="majorBidi" w:cstheme="majorBidi"/>
          <w:sz w:val="16"/>
          <w:szCs w:val="16"/>
        </w:rPr>
        <w:t xml:space="preserve">   </w:t>
      </w:r>
      <w:r w:rsidRPr="00D41E7D">
        <w:rPr>
          <w:rFonts w:asciiTheme="majorBidi" w:hAnsiTheme="majorBidi" w:cstheme="majorBidi"/>
          <w:sz w:val="16"/>
          <w:szCs w:val="16"/>
        </w:rPr>
        <w:t>The catalytic performance of as-</w:t>
      </w:r>
      <w:r w:rsidR="00166614" w:rsidRPr="00D41E7D">
        <w:rPr>
          <w:rFonts w:asciiTheme="majorBidi" w:hAnsiTheme="majorBidi" w:cstheme="majorBidi"/>
          <w:sz w:val="16"/>
          <w:szCs w:val="16"/>
        </w:rPr>
        <w:t>synthesized</w:t>
      </w:r>
      <w:r w:rsidRPr="00D41E7D">
        <w:rPr>
          <w:rFonts w:asciiTheme="majorBidi" w:hAnsiTheme="majorBidi" w:cstheme="majorBidi"/>
          <w:sz w:val="16"/>
          <w:szCs w:val="16"/>
        </w:rPr>
        <w:t xml:space="preserve"> nanocomposite for 4 successive cycles. Reaction condition:</w:t>
      </w:r>
      <w:r w:rsidR="00FA5B83" w:rsidRPr="00D41E7D">
        <w:rPr>
          <w:rFonts w:asciiTheme="majorBidi" w:hAnsiTheme="majorBidi" w:cstheme="majorBidi"/>
          <w:sz w:val="16"/>
          <w:szCs w:val="16"/>
        </w:rPr>
        <w:t xml:space="preserve"> the cleaned ZnO/CdO/reduced graphene oxide nanocomposites were immersed in ethanol for 6h and rinsed with d</w:t>
      </w:r>
      <w:r w:rsidR="0010635F">
        <w:rPr>
          <w:rFonts w:asciiTheme="majorBidi" w:hAnsiTheme="majorBidi" w:cstheme="majorBidi"/>
          <w:sz w:val="16"/>
          <w:szCs w:val="16"/>
        </w:rPr>
        <w:t>e</w:t>
      </w:r>
      <w:r w:rsidR="00FA5B83" w:rsidRPr="00D41E7D">
        <w:rPr>
          <w:rFonts w:asciiTheme="majorBidi" w:hAnsiTheme="majorBidi" w:cstheme="majorBidi"/>
          <w:sz w:val="16"/>
          <w:szCs w:val="16"/>
        </w:rPr>
        <w:t>ionized water and then dried at 70°C.</w:t>
      </w:r>
      <w:r w:rsidRPr="00D41E7D">
        <w:rPr>
          <w:rFonts w:asciiTheme="majorBidi" w:hAnsiTheme="majorBidi" w:cstheme="majorBidi"/>
          <w:sz w:val="16"/>
          <w:szCs w:val="16"/>
        </w:rPr>
        <w:t xml:space="preserve"> </w:t>
      </w:r>
      <w:r w:rsidR="000C4A98" w:rsidRPr="00D41E7D">
        <w:rPr>
          <w:rFonts w:asciiTheme="majorBidi" w:hAnsiTheme="majorBidi" w:cstheme="majorBidi"/>
          <w:sz w:val="16"/>
          <w:szCs w:val="16"/>
        </w:rPr>
        <w:t>ZnO/CdO/reduced graphene oxide (10/100): 1.2 g/L</w:t>
      </w:r>
      <w:r w:rsidRPr="00D41E7D">
        <w:rPr>
          <w:rFonts w:asciiTheme="majorBidi" w:hAnsiTheme="majorBidi" w:cstheme="majorBidi"/>
          <w:sz w:val="16"/>
          <w:szCs w:val="16"/>
        </w:rPr>
        <w:t>, initial concentration of MEF, azo dyes, 4-NA: 10 mg/L, ultrasonic power 1200W/L</w:t>
      </w:r>
      <w:r w:rsidR="00003466" w:rsidRPr="00D41E7D">
        <w:rPr>
          <w:rFonts w:asciiTheme="majorBidi" w:hAnsiTheme="majorBidi" w:cstheme="majorBidi"/>
          <w:sz w:val="16"/>
          <w:szCs w:val="16"/>
        </w:rPr>
        <w:t xml:space="preserve">. </w:t>
      </w:r>
      <w:r w:rsidR="00691774" w:rsidRPr="00D41E7D">
        <w:rPr>
          <w:rFonts w:asciiTheme="majorBidi" w:hAnsiTheme="majorBidi" w:cstheme="majorBidi"/>
          <w:sz w:val="16"/>
          <w:szCs w:val="16"/>
        </w:rPr>
        <w:t>p</w:t>
      </w:r>
      <w:r w:rsidR="00003466" w:rsidRPr="00D41E7D">
        <w:rPr>
          <w:rFonts w:asciiTheme="majorBidi" w:hAnsiTheme="majorBidi" w:cstheme="majorBidi"/>
          <w:sz w:val="16"/>
          <w:szCs w:val="16"/>
        </w:rPr>
        <w:t>H=7.5</w:t>
      </w:r>
    </w:p>
    <w:p w:rsidR="0075718C" w:rsidRPr="00D41E7D" w:rsidRDefault="0075718C" w:rsidP="0075718C">
      <w:pPr>
        <w:autoSpaceDE w:val="0"/>
        <w:autoSpaceDN w:val="0"/>
        <w:bidi w:val="0"/>
        <w:adjustRightInd w:val="0"/>
        <w:spacing w:after="0" w:line="480" w:lineRule="auto"/>
        <w:ind w:left="720"/>
        <w:jc w:val="center"/>
        <w:rPr>
          <w:rFonts w:asciiTheme="majorBidi" w:hAnsiTheme="majorBidi" w:cstheme="majorBidi"/>
          <w:sz w:val="16"/>
          <w:szCs w:val="16"/>
        </w:rPr>
      </w:pPr>
    </w:p>
    <w:p w:rsidR="00CD7244" w:rsidRDefault="00C760B5" w:rsidP="0075718C">
      <w:pPr>
        <w:tabs>
          <w:tab w:val="left" w:pos="1920"/>
        </w:tabs>
        <w:autoSpaceDE w:val="0"/>
        <w:autoSpaceDN w:val="0"/>
        <w:bidi w:val="0"/>
        <w:adjustRightInd w:val="0"/>
        <w:spacing w:after="0" w:line="480" w:lineRule="auto"/>
        <w:jc w:val="center"/>
        <w:rPr>
          <w:rFonts w:asciiTheme="majorBidi" w:hAnsiTheme="majorBidi" w:cstheme="majorBidi"/>
          <w:b/>
          <w:bCs/>
        </w:rPr>
      </w:pPr>
      <w:r>
        <w:rPr>
          <w:rFonts w:asciiTheme="majorBidi" w:hAnsiTheme="majorBidi" w:cstheme="majorBidi"/>
          <w:b/>
          <w:bCs/>
        </w:rPr>
        <w:t>CONCLUSIONS</w:t>
      </w:r>
    </w:p>
    <w:p w:rsidR="00C05DE6" w:rsidRDefault="00637F0D" w:rsidP="00C05DE6">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4"/>
          <w:szCs w:val="24"/>
        </w:rPr>
        <w:t>ZnO/CdO/reduced graphene oxide nanocomposites was prepared by hydrothermal method characterized, by FTIR, XRD, EDX, DRS, SEM, TEM and UV-Vis techniques. The sonocatalytic properties of as-prepared nanocomposites were evaluated in degradation of MEF, 4-NA and azo dyes under ultrasonic irradiation.</w:t>
      </w:r>
      <w:r>
        <w:rPr>
          <w:sz w:val="24"/>
          <w:szCs w:val="24"/>
          <w:lang w:bidi="ar-SA"/>
        </w:rPr>
        <w:t xml:space="preserve"> </w:t>
      </w:r>
      <w:r w:rsidR="003F3EA7">
        <w:rPr>
          <w:rFonts w:asciiTheme="majorBidi" w:hAnsiTheme="majorBidi" w:cstheme="majorBidi"/>
          <w:sz w:val="24"/>
          <w:szCs w:val="24"/>
        </w:rPr>
        <w:t xml:space="preserve">The parameters which affect the sonocatalytic degradation like dosage of catalyst, initial concentration of organic pollutant and ultrasonic power were optimized using MEF degradation as a model reaction. Based on the results in sonocatalytic degradation, the degradation efficiency after 120 min for MEF, 4-NA, RhB and MO are (93.0%), (95.0%), (80.0%) and (84.0%), respectively. </w:t>
      </w:r>
      <w:r w:rsidR="00166614">
        <w:rPr>
          <w:rFonts w:asciiTheme="majorBidi" w:hAnsiTheme="majorBidi" w:cstheme="majorBidi"/>
          <w:sz w:val="24"/>
          <w:szCs w:val="24"/>
        </w:rPr>
        <w:t xml:space="preserve">The results of </w:t>
      </w:r>
      <w:r w:rsidR="00C05DE6">
        <w:rPr>
          <w:rFonts w:asciiTheme="majorBidi" w:hAnsiTheme="majorBidi" w:cstheme="majorBidi"/>
          <w:sz w:val="24"/>
          <w:szCs w:val="24"/>
        </w:rPr>
        <w:t>ROS experiments verified that free radical attack is the dominant controlling mechanism of the sonocatalytic degradation of the organic pollutants.</w:t>
      </w:r>
      <w:r w:rsidR="00C05DE6">
        <w:rPr>
          <w:rFonts w:asciiTheme="majorBidi" w:hAnsiTheme="majorBidi" w:cstheme="majorBidi"/>
          <w:sz w:val="28"/>
          <w:szCs w:val="28"/>
        </w:rPr>
        <w:t xml:space="preserve"> </w:t>
      </w:r>
    </w:p>
    <w:p w:rsidR="00637F0D" w:rsidRPr="007D49B1" w:rsidRDefault="003F3EA7" w:rsidP="007D49B1">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4"/>
          <w:szCs w:val="24"/>
        </w:rPr>
        <w:t xml:space="preserve"> Moreover, the kinetics of the sonocatalytic degradation follows the pseudo first order kinetics. </w:t>
      </w:r>
      <w:r w:rsidR="00C05DE6">
        <w:rPr>
          <w:rFonts w:asciiTheme="majorBidi" w:hAnsiTheme="majorBidi" w:cstheme="majorBidi"/>
          <w:sz w:val="24"/>
          <w:szCs w:val="24"/>
        </w:rPr>
        <w:t xml:space="preserve">The prepared nanocomposites can be reused for </w:t>
      </w:r>
      <w:r w:rsidR="0010635F">
        <w:rPr>
          <w:rFonts w:asciiTheme="majorBidi" w:hAnsiTheme="majorBidi" w:cstheme="majorBidi"/>
          <w:sz w:val="24"/>
          <w:szCs w:val="24"/>
        </w:rPr>
        <w:t xml:space="preserve">several times with very slight </w:t>
      </w:r>
      <w:r w:rsidR="00C05DE6">
        <w:rPr>
          <w:rFonts w:asciiTheme="majorBidi" w:hAnsiTheme="majorBidi" w:cstheme="majorBidi"/>
          <w:sz w:val="24"/>
          <w:szCs w:val="24"/>
        </w:rPr>
        <w:t>decrease in degradation efficiency.</w:t>
      </w:r>
      <w:r w:rsidR="0010635F">
        <w:rPr>
          <w:rFonts w:asciiTheme="majorBidi" w:hAnsiTheme="majorBidi" w:cstheme="majorBidi"/>
          <w:sz w:val="24"/>
          <w:szCs w:val="24"/>
        </w:rPr>
        <w:t xml:space="preserve"> </w:t>
      </w:r>
      <w:r w:rsidR="00637F0D" w:rsidRPr="00C900BC">
        <w:rPr>
          <w:rFonts w:asciiTheme="majorBidi" w:hAnsiTheme="majorBidi" w:cstheme="majorBidi"/>
          <w:color w:val="FF0000"/>
          <w:sz w:val="24"/>
          <w:szCs w:val="24"/>
        </w:rPr>
        <w:t>The significantly enhanced sonocatalytic efficiency</w:t>
      </w:r>
      <w:r w:rsidR="00637F0D">
        <w:rPr>
          <w:rFonts w:asciiTheme="majorBidi" w:hAnsiTheme="majorBidi" w:cstheme="majorBidi"/>
          <w:color w:val="FF0000"/>
          <w:sz w:val="24"/>
          <w:szCs w:val="24"/>
        </w:rPr>
        <w:t xml:space="preserve"> of ZnO/CdO/r</w:t>
      </w:r>
      <w:r w:rsidR="006B4A65">
        <w:rPr>
          <w:rFonts w:asciiTheme="majorBidi" w:hAnsiTheme="majorBidi" w:cstheme="majorBidi"/>
          <w:color w:val="FF0000"/>
          <w:sz w:val="24"/>
          <w:szCs w:val="24"/>
        </w:rPr>
        <w:t>educed graphene oxide</w:t>
      </w:r>
      <w:r w:rsidR="00637F0D">
        <w:rPr>
          <w:rFonts w:asciiTheme="majorBidi" w:hAnsiTheme="majorBidi" w:cstheme="majorBidi"/>
          <w:color w:val="FF0000"/>
          <w:sz w:val="24"/>
          <w:szCs w:val="24"/>
        </w:rPr>
        <w:t xml:space="preserve"> rather than ZnO/CdO nanoparticles</w:t>
      </w:r>
      <w:r w:rsidR="00637F0D" w:rsidRPr="00637F0D">
        <w:rPr>
          <w:rFonts w:asciiTheme="majorBidi" w:hAnsiTheme="majorBidi" w:cstheme="majorBidi"/>
          <w:color w:val="FF0000"/>
          <w:sz w:val="24"/>
          <w:szCs w:val="24"/>
          <w:lang w:bidi="ar-SA"/>
        </w:rPr>
        <w:t xml:space="preserve"> and rGO (in the absence of ZnO/CdO nanoparticles)</w:t>
      </w:r>
      <w:r w:rsidR="00637F0D">
        <w:rPr>
          <w:rFonts w:asciiTheme="majorBidi" w:hAnsiTheme="majorBidi" w:cstheme="majorBidi"/>
          <w:color w:val="FF0000"/>
          <w:sz w:val="24"/>
          <w:szCs w:val="24"/>
        </w:rPr>
        <w:t>,</w:t>
      </w:r>
      <w:r w:rsidR="00637F0D" w:rsidRPr="00C900BC">
        <w:rPr>
          <w:rFonts w:asciiTheme="majorBidi" w:hAnsiTheme="majorBidi" w:cstheme="majorBidi"/>
          <w:color w:val="FF0000"/>
          <w:sz w:val="24"/>
          <w:szCs w:val="24"/>
        </w:rPr>
        <w:t xml:space="preserve"> is attributed to the triple function of the ZnO/CdO/reduced graphene oxide</w:t>
      </w:r>
      <w:r w:rsidR="00C05DE6">
        <w:rPr>
          <w:rFonts w:asciiTheme="majorBidi" w:hAnsiTheme="majorBidi" w:cstheme="majorBidi"/>
          <w:color w:val="FF0000"/>
          <w:sz w:val="24"/>
          <w:szCs w:val="24"/>
        </w:rPr>
        <w:t>:</w:t>
      </w:r>
      <w:r w:rsidR="007720FC">
        <w:rPr>
          <w:rFonts w:asciiTheme="majorBidi" w:hAnsiTheme="majorBidi" w:cstheme="majorBidi"/>
          <w:color w:val="FF0000"/>
          <w:sz w:val="24"/>
          <w:szCs w:val="24"/>
        </w:rPr>
        <w:t xml:space="preserve"> </w:t>
      </w:r>
      <w:r w:rsidR="00C05DE6">
        <w:rPr>
          <w:rFonts w:asciiTheme="majorBidi" w:hAnsiTheme="majorBidi" w:cstheme="majorBidi"/>
          <w:color w:val="FF0000"/>
          <w:sz w:val="24"/>
          <w:szCs w:val="24"/>
        </w:rPr>
        <w:t xml:space="preserve">(1) </w:t>
      </w:r>
      <w:r w:rsidR="00A74239">
        <w:rPr>
          <w:rFonts w:asciiTheme="majorBidi" w:hAnsiTheme="majorBidi" w:cstheme="majorBidi"/>
          <w:color w:val="FF0000"/>
          <w:sz w:val="24"/>
          <w:szCs w:val="24"/>
        </w:rPr>
        <w:t>i</w:t>
      </w:r>
      <w:r w:rsidR="007720FC">
        <w:rPr>
          <w:rFonts w:asciiTheme="majorBidi" w:hAnsiTheme="majorBidi" w:cstheme="majorBidi"/>
          <w:color w:val="FF0000"/>
          <w:sz w:val="24"/>
          <w:szCs w:val="24"/>
        </w:rPr>
        <w:t>ntimate c</w:t>
      </w:r>
      <w:r w:rsidR="00A74239">
        <w:rPr>
          <w:rFonts w:asciiTheme="majorBidi" w:hAnsiTheme="majorBidi" w:cstheme="majorBidi"/>
          <w:color w:val="FF0000"/>
          <w:sz w:val="24"/>
          <w:szCs w:val="24"/>
        </w:rPr>
        <w:t>ontact between ZnO, CdO and rGO</w:t>
      </w:r>
      <w:r w:rsidR="00C05DE6">
        <w:rPr>
          <w:rFonts w:asciiTheme="majorBidi" w:hAnsiTheme="majorBidi" w:cstheme="majorBidi"/>
          <w:color w:val="FF0000"/>
          <w:sz w:val="24"/>
          <w:szCs w:val="24"/>
        </w:rPr>
        <w:t xml:space="preserve"> (2)</w:t>
      </w:r>
      <w:r w:rsidR="007720FC">
        <w:rPr>
          <w:rFonts w:asciiTheme="majorBidi" w:hAnsiTheme="majorBidi" w:cstheme="majorBidi"/>
          <w:color w:val="FF0000"/>
          <w:sz w:val="24"/>
          <w:szCs w:val="24"/>
        </w:rPr>
        <w:t xml:space="preserve"> the ultrafast electron transfer from </w:t>
      </w:r>
      <w:r w:rsidRPr="00C05DE6">
        <w:rPr>
          <w:rFonts w:asciiTheme="majorBidi" w:hAnsiTheme="majorBidi" w:cstheme="majorBidi"/>
          <w:color w:val="FF0000"/>
          <w:sz w:val="24"/>
          <w:szCs w:val="24"/>
          <w:lang w:bidi="ar-SA"/>
        </w:rPr>
        <w:t>ZnO/CdO  nanoparticles to rGO which significantly hinders the r</w:t>
      </w:r>
      <w:r w:rsidR="00A74239">
        <w:rPr>
          <w:rFonts w:asciiTheme="majorBidi" w:hAnsiTheme="majorBidi" w:cstheme="majorBidi"/>
          <w:color w:val="FF0000"/>
          <w:sz w:val="24"/>
          <w:szCs w:val="24"/>
          <w:lang w:bidi="ar-SA"/>
        </w:rPr>
        <w:t>ecombination of charge carriers</w:t>
      </w:r>
      <w:r w:rsidR="00C05DE6">
        <w:rPr>
          <w:rFonts w:asciiTheme="majorBidi" w:hAnsiTheme="majorBidi" w:cstheme="majorBidi"/>
          <w:color w:val="FF0000"/>
          <w:sz w:val="24"/>
          <w:szCs w:val="24"/>
        </w:rPr>
        <w:t xml:space="preserve"> (3)</w:t>
      </w:r>
      <w:r w:rsidR="00C05DE6" w:rsidRPr="00C05DE6">
        <w:rPr>
          <w:rFonts w:asciiTheme="majorBidi" w:hAnsiTheme="majorBidi" w:cstheme="majorBidi"/>
          <w:color w:val="FF0000"/>
          <w:sz w:val="24"/>
          <w:szCs w:val="24"/>
        </w:rPr>
        <w:t xml:space="preserve"> </w:t>
      </w:r>
      <w:r w:rsidR="007720FC" w:rsidRPr="00C05DE6">
        <w:rPr>
          <w:rFonts w:asciiTheme="majorBidi" w:hAnsiTheme="majorBidi" w:cstheme="majorBidi"/>
          <w:color w:val="FF0000"/>
          <w:sz w:val="24"/>
          <w:szCs w:val="24"/>
        </w:rPr>
        <w:t>the activation of the organic pollutant molecules via</w:t>
      </w:r>
      <w:r w:rsidR="007720FC" w:rsidRPr="00C05DE6">
        <w:rPr>
          <w:rFonts w:asciiTheme="majorBidi" w:eastAsia="Meiryo" w:hAnsiTheme="majorBidi" w:cstheme="majorBidi"/>
          <w:color w:val="FF0000"/>
          <w:sz w:val="24"/>
          <w:szCs w:val="24"/>
          <w:lang w:bidi="ar-SA"/>
        </w:rPr>
        <w:t xml:space="preserve"> π</w:t>
      </w:r>
      <w:r w:rsidR="007720FC" w:rsidRPr="00C05DE6">
        <w:rPr>
          <w:rFonts w:asciiTheme="majorBidi" w:hAnsiTheme="majorBidi" w:cstheme="majorBidi"/>
          <w:color w:val="FF0000"/>
          <w:sz w:val="24"/>
          <w:szCs w:val="24"/>
          <w:lang w:bidi="ar-SA"/>
        </w:rPr>
        <w:t>-</w:t>
      </w:r>
      <w:r w:rsidR="007720FC" w:rsidRPr="00C05DE6">
        <w:rPr>
          <w:rFonts w:asciiTheme="majorBidi" w:eastAsia="Meiryo" w:hAnsiTheme="majorBidi" w:cstheme="majorBidi"/>
          <w:color w:val="FF0000"/>
          <w:sz w:val="24"/>
          <w:szCs w:val="24"/>
          <w:lang w:bidi="ar-SA"/>
        </w:rPr>
        <w:t>π</w:t>
      </w:r>
      <w:r w:rsidR="007720FC" w:rsidRPr="00C05DE6">
        <w:rPr>
          <w:rFonts w:asciiTheme="majorBidi" w:hAnsiTheme="majorBidi" w:cstheme="majorBidi"/>
          <w:color w:val="FF0000"/>
          <w:sz w:val="24"/>
          <w:szCs w:val="24"/>
        </w:rPr>
        <w:t xml:space="preserve">  interaction between the organic pollutants and rGO.</w:t>
      </w:r>
      <w:r w:rsidR="007720FC">
        <w:rPr>
          <w:rFonts w:asciiTheme="majorBidi" w:hAnsiTheme="majorBidi" w:cstheme="majorBidi"/>
          <w:color w:val="FF0000"/>
          <w:sz w:val="24"/>
          <w:szCs w:val="24"/>
        </w:rPr>
        <w:t xml:space="preserve"> </w:t>
      </w:r>
      <w:r w:rsidR="00637F0D">
        <w:rPr>
          <w:rFonts w:asciiTheme="majorBidi" w:hAnsiTheme="majorBidi" w:cstheme="majorBidi"/>
          <w:color w:val="FF0000"/>
          <w:sz w:val="24"/>
          <w:szCs w:val="24"/>
        </w:rPr>
        <w:t xml:space="preserve"> </w:t>
      </w:r>
      <w:r w:rsidR="00E7552D" w:rsidRPr="000875E9">
        <w:rPr>
          <w:rFonts w:asciiTheme="majorBidi" w:hAnsiTheme="majorBidi" w:cstheme="majorBidi"/>
          <w:color w:val="FF0000"/>
          <w:sz w:val="24"/>
          <w:szCs w:val="24"/>
        </w:rPr>
        <w:t xml:space="preserve">Considering cheap raw materials, </w:t>
      </w:r>
      <w:r w:rsidR="00E7552D" w:rsidRPr="000875E9">
        <w:rPr>
          <w:rFonts w:asciiTheme="majorBidi" w:hAnsiTheme="majorBidi" w:cstheme="majorBidi"/>
          <w:color w:val="FF0000"/>
          <w:sz w:val="24"/>
          <w:szCs w:val="24"/>
        </w:rPr>
        <w:lastRenderedPageBreak/>
        <w:t>recoverable and the excellent sonocatalytic activity, ZnO/CdO/reduced graphene</w:t>
      </w:r>
      <w:r w:rsidR="00A74239">
        <w:rPr>
          <w:rFonts w:asciiTheme="majorBidi" w:hAnsiTheme="majorBidi" w:cstheme="majorBidi"/>
          <w:color w:val="FF0000"/>
          <w:sz w:val="24"/>
          <w:szCs w:val="24"/>
        </w:rPr>
        <w:t xml:space="preserve"> oxide</w:t>
      </w:r>
      <w:r w:rsidR="00E7552D" w:rsidRPr="000875E9">
        <w:rPr>
          <w:rFonts w:asciiTheme="majorBidi" w:hAnsiTheme="majorBidi" w:cstheme="majorBidi"/>
          <w:color w:val="FF0000"/>
          <w:sz w:val="24"/>
          <w:szCs w:val="24"/>
        </w:rPr>
        <w:t xml:space="preserve"> can be potentially applied in the water purification industry. </w:t>
      </w:r>
    </w:p>
    <w:p w:rsidR="008A6EE0" w:rsidRPr="007D49B1" w:rsidRDefault="00DE58C3" w:rsidP="007D49B1">
      <w:pPr>
        <w:autoSpaceDE w:val="0"/>
        <w:autoSpaceDN w:val="0"/>
        <w:bidi w:val="0"/>
        <w:adjustRightInd w:val="0"/>
        <w:spacing w:after="0" w:line="360" w:lineRule="auto"/>
        <w:jc w:val="both"/>
        <w:rPr>
          <w:rFonts w:asciiTheme="majorBidi" w:hAnsiTheme="majorBidi" w:cstheme="majorBidi"/>
          <w:i/>
          <w:iCs/>
          <w:sz w:val="24"/>
          <w:szCs w:val="24"/>
        </w:rPr>
      </w:pPr>
      <w:r w:rsidRPr="007D49B1">
        <w:rPr>
          <w:rFonts w:asciiTheme="majorBidi" w:hAnsiTheme="majorBidi" w:cstheme="majorBidi"/>
          <w:i/>
          <w:iCs/>
          <w:sz w:val="24"/>
          <w:szCs w:val="24"/>
        </w:rPr>
        <w:t>Acknowledgments</w:t>
      </w:r>
      <w:r w:rsidR="007D49B1">
        <w:rPr>
          <w:rFonts w:asciiTheme="majorBidi" w:hAnsiTheme="majorBidi" w:cstheme="majorBidi"/>
          <w:i/>
          <w:iCs/>
          <w:sz w:val="24"/>
          <w:szCs w:val="24"/>
        </w:rPr>
        <w:t xml:space="preserve">: </w:t>
      </w:r>
      <w:r w:rsidR="000B507D" w:rsidRPr="00D41E7D">
        <w:rPr>
          <w:rFonts w:asciiTheme="majorBidi" w:hAnsiTheme="majorBidi" w:cstheme="majorBidi"/>
          <w:sz w:val="24"/>
          <w:szCs w:val="24"/>
        </w:rPr>
        <w:t xml:space="preserve">The authors thank </w:t>
      </w:r>
      <w:r w:rsidR="00257F79" w:rsidRPr="00D41E7D">
        <w:rPr>
          <w:rFonts w:asciiTheme="majorBidi" w:hAnsiTheme="majorBidi" w:cstheme="majorBidi"/>
          <w:sz w:val="24"/>
          <w:szCs w:val="24"/>
        </w:rPr>
        <w:t>Alzahra University</w:t>
      </w:r>
      <w:r w:rsidR="000B507D" w:rsidRPr="00D41E7D">
        <w:rPr>
          <w:rFonts w:asciiTheme="majorBidi" w:hAnsiTheme="majorBidi" w:cstheme="majorBidi"/>
          <w:sz w:val="24"/>
          <w:szCs w:val="24"/>
        </w:rPr>
        <w:t xml:space="preserve"> for all the support.</w:t>
      </w:r>
      <w:r w:rsidR="00F159B8" w:rsidRPr="00D41E7D">
        <w:rPr>
          <w:rFonts w:asciiTheme="majorBidi" w:hAnsiTheme="majorBidi" w:cstheme="majorBidi"/>
          <w:sz w:val="24"/>
          <w:szCs w:val="24"/>
        </w:rPr>
        <w:t xml:space="preserve"> </w:t>
      </w:r>
    </w:p>
    <w:p w:rsidR="002151AB" w:rsidRPr="00D41E7D" w:rsidRDefault="002151AB" w:rsidP="00FE03A3">
      <w:pPr>
        <w:autoSpaceDE w:val="0"/>
        <w:autoSpaceDN w:val="0"/>
        <w:bidi w:val="0"/>
        <w:adjustRightInd w:val="0"/>
        <w:spacing w:after="0"/>
        <w:rPr>
          <w:rFonts w:asciiTheme="majorBidi" w:hAnsiTheme="majorBidi" w:cstheme="majorBidi"/>
          <w:sz w:val="20"/>
          <w:szCs w:val="20"/>
        </w:rPr>
      </w:pPr>
    </w:p>
    <w:p w:rsidR="00A75EFA" w:rsidRDefault="0037054A" w:rsidP="0075718C">
      <w:pPr>
        <w:tabs>
          <w:tab w:val="left" w:pos="3638"/>
        </w:tabs>
        <w:autoSpaceDE w:val="0"/>
        <w:autoSpaceDN w:val="0"/>
        <w:bidi w:val="0"/>
        <w:adjustRightInd w:val="0"/>
        <w:spacing w:after="0" w:line="480" w:lineRule="auto"/>
        <w:jc w:val="center"/>
        <w:rPr>
          <w:rFonts w:asciiTheme="majorBidi" w:hAnsiTheme="majorBidi" w:cstheme="majorBidi"/>
          <w:sz w:val="24"/>
          <w:szCs w:val="24"/>
        </w:rPr>
      </w:pPr>
      <w:r w:rsidRPr="00D41E7D">
        <w:rPr>
          <w:rFonts w:asciiTheme="majorBidi" w:hAnsiTheme="majorBidi" w:cstheme="majorBidi"/>
          <w:sz w:val="24"/>
          <w:szCs w:val="24"/>
        </w:rPr>
        <w:t>R</w:t>
      </w:r>
      <w:r w:rsidR="0075718C">
        <w:rPr>
          <w:rFonts w:asciiTheme="majorBidi" w:hAnsiTheme="majorBidi" w:cstheme="majorBidi"/>
          <w:sz w:val="24"/>
          <w:szCs w:val="24"/>
        </w:rPr>
        <w:t>EFERENCES</w:t>
      </w:r>
    </w:p>
    <w:p w:rsidR="00056B92" w:rsidRPr="00056B92" w:rsidRDefault="0053141D"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00056B92" w:rsidRPr="00056B92">
        <w:rPr>
          <w:rFonts w:ascii="Times New Roman" w:hAnsi="Times New Roman" w:cs="Times New Roman"/>
          <w:noProof/>
          <w:sz w:val="24"/>
          <w:szCs w:val="24"/>
        </w:rPr>
        <w:t xml:space="preserve">1. </w:t>
      </w:r>
      <w:r w:rsidR="00056B92" w:rsidRPr="00056B92">
        <w:rPr>
          <w:rFonts w:ascii="Times New Roman" w:hAnsi="Times New Roman" w:cs="Times New Roman"/>
          <w:noProof/>
          <w:sz w:val="24"/>
          <w:szCs w:val="24"/>
        </w:rPr>
        <w:tab/>
        <w:t xml:space="preserve">C. G. Daughton, T. A. Ternes, </w:t>
      </w:r>
      <w:r w:rsidR="00056B92" w:rsidRPr="00056B92">
        <w:rPr>
          <w:rFonts w:ascii="Times New Roman" w:hAnsi="Times New Roman" w:cs="Times New Roman"/>
          <w:i/>
          <w:iCs/>
          <w:noProof/>
          <w:sz w:val="24"/>
          <w:szCs w:val="24"/>
        </w:rPr>
        <w:t>Environ. Health Perspect.</w:t>
      </w:r>
      <w:r w:rsidR="00056B92" w:rsidRPr="00056B92">
        <w:rPr>
          <w:rFonts w:ascii="Times New Roman" w:hAnsi="Times New Roman" w:cs="Times New Roman"/>
          <w:noProof/>
          <w:sz w:val="24"/>
          <w:szCs w:val="24"/>
        </w:rPr>
        <w:t xml:space="preserve"> </w:t>
      </w:r>
      <w:r w:rsidR="00056B92" w:rsidRPr="00056B92">
        <w:rPr>
          <w:rFonts w:ascii="Times New Roman" w:hAnsi="Times New Roman" w:cs="Times New Roman"/>
          <w:b/>
          <w:bCs/>
          <w:noProof/>
          <w:sz w:val="24"/>
          <w:szCs w:val="24"/>
        </w:rPr>
        <w:t>107</w:t>
      </w:r>
      <w:r w:rsidR="00056B92" w:rsidRPr="00056B92">
        <w:rPr>
          <w:rFonts w:ascii="Times New Roman" w:hAnsi="Times New Roman" w:cs="Times New Roman"/>
          <w:noProof/>
          <w:sz w:val="24"/>
          <w:szCs w:val="24"/>
        </w:rPr>
        <w:t xml:space="preserve"> (1999) 907–938.</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 </w:t>
      </w:r>
      <w:r w:rsidRPr="00056B92">
        <w:rPr>
          <w:rFonts w:ascii="Times New Roman" w:hAnsi="Times New Roman" w:cs="Times New Roman"/>
          <w:noProof/>
          <w:sz w:val="24"/>
          <w:szCs w:val="24"/>
        </w:rPr>
        <w:tab/>
        <w:t xml:space="preserve">T. A. Ternes, M. Meisenheimer, D. McDowell, F. Sacher, H.-J. Brauch, B. Haist-Gulde, G. Preuss, U. Wilme, N. Zulei-Seibert, </w:t>
      </w:r>
      <w:r w:rsidRPr="00056B92">
        <w:rPr>
          <w:rFonts w:ascii="Times New Roman" w:hAnsi="Times New Roman" w:cs="Times New Roman"/>
          <w:i/>
          <w:iCs/>
          <w:noProof/>
          <w:sz w:val="24"/>
          <w:szCs w:val="24"/>
        </w:rPr>
        <w:t>Environ. Sci. Technol.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36</w:t>
      </w:r>
      <w:r w:rsidRPr="00056B92">
        <w:rPr>
          <w:rFonts w:ascii="Times New Roman" w:hAnsi="Times New Roman" w:cs="Times New Roman"/>
          <w:noProof/>
          <w:sz w:val="24"/>
          <w:szCs w:val="24"/>
        </w:rPr>
        <w:t xml:space="preserve"> (2002) 3855–63.</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 </w:t>
      </w:r>
      <w:r w:rsidRPr="00056B92">
        <w:rPr>
          <w:rFonts w:ascii="Times New Roman" w:hAnsi="Times New Roman" w:cs="Times New Roman"/>
          <w:noProof/>
          <w:sz w:val="24"/>
          <w:szCs w:val="24"/>
        </w:rPr>
        <w:tab/>
        <w:t xml:space="preserve">O. Drzyzga, </w:t>
      </w:r>
      <w:r w:rsidRPr="00056B92">
        <w:rPr>
          <w:rFonts w:ascii="Times New Roman" w:hAnsi="Times New Roman" w:cs="Times New Roman"/>
          <w:i/>
          <w:iCs/>
          <w:noProof/>
          <w:sz w:val="24"/>
          <w:szCs w:val="24"/>
        </w:rPr>
        <w:t>Chemosphere</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53</w:t>
      </w:r>
      <w:r w:rsidRPr="00056B92">
        <w:rPr>
          <w:rFonts w:ascii="Times New Roman" w:hAnsi="Times New Roman" w:cs="Times New Roman"/>
          <w:noProof/>
          <w:sz w:val="24"/>
          <w:szCs w:val="24"/>
        </w:rPr>
        <w:t xml:space="preserve"> (2003) 809–818.</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4. </w:t>
      </w:r>
      <w:r w:rsidRPr="00056B92">
        <w:rPr>
          <w:rFonts w:ascii="Times New Roman" w:hAnsi="Times New Roman" w:cs="Times New Roman"/>
          <w:noProof/>
          <w:sz w:val="24"/>
          <w:szCs w:val="24"/>
        </w:rPr>
        <w:tab/>
        <w:t xml:space="preserve">B. Soulet, A. Tauxe, J. Tarradellas, </w:t>
      </w:r>
      <w:r w:rsidRPr="00056B92">
        <w:rPr>
          <w:rFonts w:ascii="Times New Roman" w:hAnsi="Times New Roman" w:cs="Times New Roman"/>
          <w:i/>
          <w:iCs/>
          <w:noProof/>
          <w:sz w:val="24"/>
          <w:szCs w:val="24"/>
        </w:rPr>
        <w:t>Int. J. Environ. Anal. Chem.</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82</w:t>
      </w:r>
      <w:r w:rsidRPr="00056B92">
        <w:rPr>
          <w:rFonts w:ascii="Times New Roman" w:hAnsi="Times New Roman" w:cs="Times New Roman"/>
          <w:noProof/>
          <w:sz w:val="24"/>
          <w:szCs w:val="24"/>
        </w:rPr>
        <w:t xml:space="preserve"> (2002) 659–667.</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5. </w:t>
      </w:r>
      <w:r w:rsidRPr="00056B92">
        <w:rPr>
          <w:rFonts w:ascii="Times New Roman" w:hAnsi="Times New Roman" w:cs="Times New Roman"/>
          <w:noProof/>
          <w:sz w:val="24"/>
          <w:szCs w:val="24"/>
        </w:rPr>
        <w:tab/>
        <w:t xml:space="preserve">L. J. Nadeau, J. C. Spain, </w:t>
      </w:r>
      <w:r w:rsidRPr="00056B92">
        <w:rPr>
          <w:rFonts w:ascii="Times New Roman" w:hAnsi="Times New Roman" w:cs="Times New Roman"/>
          <w:i/>
          <w:iCs/>
          <w:noProof/>
          <w:sz w:val="24"/>
          <w:szCs w:val="24"/>
        </w:rPr>
        <w:t>Appl. Environ. Microbiol.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61</w:t>
      </w:r>
      <w:r w:rsidRPr="00056B92">
        <w:rPr>
          <w:rFonts w:ascii="Times New Roman" w:hAnsi="Times New Roman" w:cs="Times New Roman"/>
          <w:noProof/>
          <w:sz w:val="24"/>
          <w:szCs w:val="24"/>
        </w:rPr>
        <w:t xml:space="preserve"> (1995) 840–3.</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6. </w:t>
      </w:r>
      <w:r w:rsidRPr="00056B92">
        <w:rPr>
          <w:rFonts w:ascii="Times New Roman" w:hAnsi="Times New Roman" w:cs="Times New Roman"/>
          <w:noProof/>
          <w:sz w:val="24"/>
          <w:szCs w:val="24"/>
        </w:rPr>
        <w:tab/>
        <w:t xml:space="preserve">M. M. Nassar, M. S. El-Geundi, </w:t>
      </w:r>
      <w:r w:rsidRPr="00056B92">
        <w:rPr>
          <w:rFonts w:ascii="Times New Roman" w:hAnsi="Times New Roman" w:cs="Times New Roman"/>
          <w:i/>
          <w:iCs/>
          <w:noProof/>
          <w:sz w:val="24"/>
          <w:szCs w:val="24"/>
        </w:rPr>
        <w:t>J. Chem. Technol. Biotechnol.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50</w:t>
      </w:r>
      <w:r w:rsidRPr="00056B92">
        <w:rPr>
          <w:rFonts w:ascii="Times New Roman" w:hAnsi="Times New Roman" w:cs="Times New Roman"/>
          <w:noProof/>
          <w:sz w:val="24"/>
          <w:szCs w:val="24"/>
        </w:rPr>
        <w:t xml:space="preserve"> (2007) 257–264.</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7. </w:t>
      </w:r>
      <w:r w:rsidRPr="00056B92">
        <w:rPr>
          <w:rFonts w:ascii="Times New Roman" w:hAnsi="Times New Roman" w:cs="Times New Roman"/>
          <w:noProof/>
          <w:sz w:val="24"/>
          <w:szCs w:val="24"/>
        </w:rPr>
        <w:tab/>
        <w:t xml:space="preserve">K. R. Ramakrishna, T. Viraraghavan, </w:t>
      </w:r>
      <w:r w:rsidRPr="00056B92">
        <w:rPr>
          <w:rFonts w:ascii="Times New Roman" w:hAnsi="Times New Roman" w:cs="Times New Roman"/>
          <w:i/>
          <w:iCs/>
          <w:noProof/>
          <w:sz w:val="24"/>
          <w:szCs w:val="24"/>
        </w:rPr>
        <w:t>Water Sci. Technol.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36</w:t>
      </w:r>
      <w:r w:rsidRPr="00056B92">
        <w:rPr>
          <w:rFonts w:ascii="Times New Roman" w:hAnsi="Times New Roman" w:cs="Times New Roman"/>
          <w:noProof/>
          <w:sz w:val="24"/>
          <w:szCs w:val="24"/>
        </w:rPr>
        <w:t xml:space="preserve"> (1997) 189–196.</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8. </w:t>
      </w:r>
      <w:r w:rsidRPr="00056B92">
        <w:rPr>
          <w:rFonts w:ascii="Times New Roman" w:hAnsi="Times New Roman" w:cs="Times New Roman"/>
          <w:noProof/>
          <w:sz w:val="24"/>
          <w:szCs w:val="24"/>
        </w:rPr>
        <w:tab/>
        <w:t xml:space="preserve">C. O’Neill, F. R. Hawkes, D. L. Hawkes, N. D. Lourenço, H. M. Pinheiro, W. Delée, </w:t>
      </w:r>
      <w:r w:rsidRPr="00056B92">
        <w:rPr>
          <w:rFonts w:ascii="Times New Roman" w:hAnsi="Times New Roman" w:cs="Times New Roman"/>
          <w:i/>
          <w:iCs/>
          <w:noProof/>
          <w:sz w:val="24"/>
          <w:szCs w:val="24"/>
        </w:rPr>
        <w:t>J. Chem. Technol. Biotechnol.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74</w:t>
      </w:r>
      <w:r w:rsidRPr="00056B92">
        <w:rPr>
          <w:rFonts w:ascii="Times New Roman" w:hAnsi="Times New Roman" w:cs="Times New Roman"/>
          <w:noProof/>
          <w:sz w:val="24"/>
          <w:szCs w:val="24"/>
        </w:rPr>
        <w:t xml:space="preserve"> (1999) 1009–1018.</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9. </w:t>
      </w:r>
      <w:r w:rsidRPr="00056B92">
        <w:rPr>
          <w:rFonts w:ascii="Times New Roman" w:hAnsi="Times New Roman" w:cs="Times New Roman"/>
          <w:noProof/>
          <w:sz w:val="24"/>
          <w:szCs w:val="24"/>
        </w:rPr>
        <w:tab/>
        <w:t xml:space="preserve">T. Harifi, M. Montazer, </w:t>
      </w:r>
      <w:r w:rsidRPr="00056B92">
        <w:rPr>
          <w:rFonts w:ascii="Times New Roman" w:hAnsi="Times New Roman" w:cs="Times New Roman"/>
          <w:i/>
          <w:iCs/>
          <w:noProof/>
          <w:sz w:val="24"/>
          <w:szCs w:val="24"/>
        </w:rPr>
        <w:t>J. Mater. Chem. B</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2</w:t>
      </w:r>
      <w:r w:rsidRPr="00056B92">
        <w:rPr>
          <w:rFonts w:ascii="Times New Roman" w:hAnsi="Times New Roman" w:cs="Times New Roman"/>
          <w:noProof/>
          <w:sz w:val="24"/>
          <w:szCs w:val="24"/>
        </w:rPr>
        <w:t xml:space="preserve"> (2014) 272–282.</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10. </w:t>
      </w:r>
      <w:r w:rsidRPr="00056B92">
        <w:rPr>
          <w:rFonts w:ascii="Times New Roman" w:hAnsi="Times New Roman" w:cs="Times New Roman"/>
          <w:noProof/>
          <w:sz w:val="24"/>
          <w:szCs w:val="24"/>
        </w:rPr>
        <w:tab/>
        <w:t xml:space="preserve">S. A. Vanalakar, V. L. Patil, N. S. Harale, S. A. Vhanalakar, M. G. Gang, J. Y. Kim, P. S. Patil, J. H. Kim, </w:t>
      </w:r>
      <w:r w:rsidRPr="00056B92">
        <w:rPr>
          <w:rFonts w:ascii="Times New Roman" w:hAnsi="Times New Roman" w:cs="Times New Roman"/>
          <w:i/>
          <w:iCs/>
          <w:noProof/>
          <w:sz w:val="24"/>
          <w:szCs w:val="24"/>
        </w:rPr>
        <w:t>Sensors Actuators B Chem.</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221</w:t>
      </w:r>
      <w:r w:rsidRPr="00056B92">
        <w:rPr>
          <w:rFonts w:ascii="Times New Roman" w:hAnsi="Times New Roman" w:cs="Times New Roman"/>
          <w:noProof/>
          <w:sz w:val="24"/>
          <w:szCs w:val="24"/>
        </w:rPr>
        <w:t xml:space="preserve"> (2015) 1195–1201.</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11. </w:t>
      </w:r>
      <w:r w:rsidRPr="00056B92">
        <w:rPr>
          <w:rFonts w:ascii="Times New Roman" w:hAnsi="Times New Roman" w:cs="Times New Roman"/>
          <w:noProof/>
          <w:sz w:val="24"/>
          <w:szCs w:val="24"/>
        </w:rPr>
        <w:tab/>
        <w:t xml:space="preserve">J. Yi, D. Lu, X. Li, S. Hu, W. Li, J. Lei, Y. Wang, </w:t>
      </w:r>
      <w:r w:rsidRPr="00056B92">
        <w:rPr>
          <w:rFonts w:ascii="Times New Roman" w:hAnsi="Times New Roman" w:cs="Times New Roman"/>
          <w:i/>
          <w:iCs/>
          <w:noProof/>
          <w:sz w:val="24"/>
          <w:szCs w:val="24"/>
        </w:rPr>
        <w:t>J. Solid State Electrochem.</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16</w:t>
      </w:r>
      <w:r w:rsidRPr="00056B92">
        <w:rPr>
          <w:rFonts w:ascii="Times New Roman" w:hAnsi="Times New Roman" w:cs="Times New Roman"/>
          <w:noProof/>
          <w:sz w:val="24"/>
          <w:szCs w:val="24"/>
        </w:rPr>
        <w:t xml:space="preserve"> (2012) 443–448.</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12. </w:t>
      </w:r>
      <w:r w:rsidRPr="00056B92">
        <w:rPr>
          <w:rFonts w:ascii="Times New Roman" w:hAnsi="Times New Roman" w:cs="Times New Roman"/>
          <w:noProof/>
          <w:sz w:val="24"/>
          <w:szCs w:val="24"/>
        </w:rPr>
        <w:tab/>
        <w:t xml:space="preserve">B. Lim, M. Jiang, P. H. C. Camargo, E. C. Cho, J. Tao, X. Lu, Y. Zhu, Y. Xia, </w:t>
      </w:r>
      <w:r w:rsidRPr="00056B92">
        <w:rPr>
          <w:rFonts w:ascii="Times New Roman" w:hAnsi="Times New Roman" w:cs="Times New Roman"/>
          <w:i/>
          <w:iCs/>
          <w:noProof/>
          <w:sz w:val="24"/>
          <w:szCs w:val="24"/>
        </w:rPr>
        <w:t>Science (80-. ).</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324</w:t>
      </w:r>
      <w:r w:rsidRPr="00056B92">
        <w:rPr>
          <w:rFonts w:ascii="Times New Roman" w:hAnsi="Times New Roman" w:cs="Times New Roman"/>
          <w:noProof/>
          <w:sz w:val="24"/>
          <w:szCs w:val="24"/>
        </w:rPr>
        <w:t xml:space="preserve"> (2009) 1302–1304.</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13. </w:t>
      </w:r>
      <w:r w:rsidRPr="00056B92">
        <w:rPr>
          <w:rFonts w:ascii="Times New Roman" w:hAnsi="Times New Roman" w:cs="Times New Roman"/>
          <w:noProof/>
          <w:sz w:val="24"/>
          <w:szCs w:val="24"/>
        </w:rPr>
        <w:tab/>
        <w:t xml:space="preserve">A. Halder, S. Patra, B. Viswanath, N. Munichandraiah, N. Ravishankar, </w:t>
      </w:r>
      <w:r w:rsidRPr="00056B92">
        <w:rPr>
          <w:rFonts w:ascii="Times New Roman" w:hAnsi="Times New Roman" w:cs="Times New Roman"/>
          <w:i/>
          <w:iCs/>
          <w:noProof/>
          <w:sz w:val="24"/>
          <w:szCs w:val="24"/>
        </w:rPr>
        <w:t>Nanoscale</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w:t>
      </w:r>
      <w:r w:rsidRPr="00056B92">
        <w:rPr>
          <w:rFonts w:ascii="Times New Roman" w:hAnsi="Times New Roman" w:cs="Times New Roman"/>
          <w:noProof/>
          <w:sz w:val="24"/>
          <w:szCs w:val="24"/>
        </w:rPr>
        <w:t xml:space="preserve"> (2011) 725–730.</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14. </w:t>
      </w:r>
      <w:r w:rsidRPr="00056B92">
        <w:rPr>
          <w:rFonts w:ascii="Times New Roman" w:hAnsi="Times New Roman" w:cs="Times New Roman"/>
          <w:noProof/>
          <w:sz w:val="24"/>
          <w:szCs w:val="24"/>
        </w:rPr>
        <w:tab/>
        <w:t xml:space="preserve">T. Yu, J. Zeng, B. Lim, Y. Xia, </w:t>
      </w:r>
      <w:r w:rsidRPr="00056B92">
        <w:rPr>
          <w:rFonts w:ascii="Times New Roman" w:hAnsi="Times New Roman" w:cs="Times New Roman"/>
          <w:i/>
          <w:iCs/>
          <w:noProof/>
          <w:sz w:val="24"/>
          <w:szCs w:val="24"/>
        </w:rPr>
        <w:t>Adv. Mater.</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22</w:t>
      </w:r>
      <w:r w:rsidRPr="00056B92">
        <w:rPr>
          <w:rFonts w:ascii="Times New Roman" w:hAnsi="Times New Roman" w:cs="Times New Roman"/>
          <w:noProof/>
          <w:sz w:val="24"/>
          <w:szCs w:val="24"/>
        </w:rPr>
        <w:t xml:space="preserve"> (2010) 5188–5192.</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15. </w:t>
      </w:r>
      <w:r w:rsidRPr="00056B92">
        <w:rPr>
          <w:rFonts w:ascii="Times New Roman" w:hAnsi="Times New Roman" w:cs="Times New Roman"/>
          <w:noProof/>
          <w:sz w:val="24"/>
          <w:szCs w:val="24"/>
        </w:rPr>
        <w:tab/>
        <w:t xml:space="preserve">K. S. Novoselov, </w:t>
      </w:r>
      <w:r w:rsidRPr="00056B92">
        <w:rPr>
          <w:rFonts w:ascii="Times New Roman" w:hAnsi="Times New Roman" w:cs="Times New Roman"/>
          <w:i/>
          <w:iCs/>
          <w:noProof/>
          <w:sz w:val="24"/>
          <w:szCs w:val="24"/>
        </w:rPr>
        <w:t>Science (80-. ).</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306</w:t>
      </w:r>
      <w:r w:rsidRPr="00056B92">
        <w:rPr>
          <w:rFonts w:ascii="Times New Roman" w:hAnsi="Times New Roman" w:cs="Times New Roman"/>
          <w:noProof/>
          <w:sz w:val="24"/>
          <w:szCs w:val="24"/>
        </w:rPr>
        <w:t xml:space="preserve"> (2004) 666–669.</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lastRenderedPageBreak/>
        <w:t xml:space="preserve">16. </w:t>
      </w:r>
      <w:r w:rsidRPr="00056B92">
        <w:rPr>
          <w:rFonts w:ascii="Times New Roman" w:hAnsi="Times New Roman" w:cs="Times New Roman"/>
          <w:noProof/>
          <w:sz w:val="24"/>
          <w:szCs w:val="24"/>
        </w:rPr>
        <w:tab/>
        <w:t xml:space="preserve">X. Yang, A. Wolcott, G. Wang, A. Sobo, R. C. Fitzmorris, F. Qian, J. Z. Zhang, Y. Li, </w:t>
      </w:r>
      <w:r w:rsidRPr="00056B92">
        <w:rPr>
          <w:rFonts w:ascii="Times New Roman" w:hAnsi="Times New Roman" w:cs="Times New Roman"/>
          <w:i/>
          <w:iCs/>
          <w:noProof/>
          <w:sz w:val="24"/>
          <w:szCs w:val="24"/>
        </w:rPr>
        <w:t>Nano Lett.</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9</w:t>
      </w:r>
      <w:r w:rsidRPr="00056B92">
        <w:rPr>
          <w:rFonts w:ascii="Times New Roman" w:hAnsi="Times New Roman" w:cs="Times New Roman"/>
          <w:noProof/>
          <w:sz w:val="24"/>
          <w:szCs w:val="24"/>
        </w:rPr>
        <w:t xml:space="preserve"> (2009) 2331–2336.</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17. </w:t>
      </w:r>
      <w:r w:rsidRPr="00056B92">
        <w:rPr>
          <w:rFonts w:ascii="Times New Roman" w:hAnsi="Times New Roman" w:cs="Times New Roman"/>
          <w:noProof/>
          <w:sz w:val="24"/>
          <w:szCs w:val="24"/>
        </w:rPr>
        <w:tab/>
        <w:t xml:space="preserve">C. Hariharan, </w:t>
      </w:r>
      <w:r w:rsidRPr="00056B92">
        <w:rPr>
          <w:rFonts w:ascii="Times New Roman" w:hAnsi="Times New Roman" w:cs="Times New Roman"/>
          <w:i/>
          <w:iCs/>
          <w:noProof/>
          <w:sz w:val="24"/>
          <w:szCs w:val="24"/>
        </w:rPr>
        <w:t>Appl. Catal. A Gen.</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304</w:t>
      </w:r>
      <w:r w:rsidRPr="00056B92">
        <w:rPr>
          <w:rFonts w:ascii="Times New Roman" w:hAnsi="Times New Roman" w:cs="Times New Roman"/>
          <w:noProof/>
          <w:sz w:val="24"/>
          <w:szCs w:val="24"/>
        </w:rPr>
        <w:t xml:space="preserve"> (2006) 55–61.</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18. </w:t>
      </w:r>
      <w:r w:rsidRPr="00056B92">
        <w:rPr>
          <w:rFonts w:ascii="Times New Roman" w:hAnsi="Times New Roman" w:cs="Times New Roman"/>
          <w:noProof/>
          <w:sz w:val="24"/>
          <w:szCs w:val="24"/>
        </w:rPr>
        <w:tab/>
        <w:t xml:space="preserve">B. H. San, J. A. Kim, A. Kulkarni, S. H. Moh, S. R. Dugasani, V. K. Subramani, N. D. Thorat, H. H. Lee, S. H. Park, T. Kim, K. K. Kim, </w:t>
      </w:r>
      <w:r w:rsidRPr="00056B92">
        <w:rPr>
          <w:rFonts w:ascii="Times New Roman" w:hAnsi="Times New Roman" w:cs="Times New Roman"/>
          <w:i/>
          <w:iCs/>
          <w:noProof/>
          <w:sz w:val="24"/>
          <w:szCs w:val="24"/>
        </w:rPr>
        <w:t>ACS Nano</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8</w:t>
      </w:r>
      <w:r w:rsidRPr="00056B92">
        <w:rPr>
          <w:rFonts w:ascii="Times New Roman" w:hAnsi="Times New Roman" w:cs="Times New Roman"/>
          <w:noProof/>
          <w:sz w:val="24"/>
          <w:szCs w:val="24"/>
        </w:rPr>
        <w:t xml:space="preserve"> (2014) 12120–12129.</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19. </w:t>
      </w:r>
      <w:r w:rsidRPr="00056B92">
        <w:rPr>
          <w:rFonts w:ascii="Times New Roman" w:hAnsi="Times New Roman" w:cs="Times New Roman"/>
          <w:noProof/>
          <w:sz w:val="24"/>
          <w:szCs w:val="24"/>
        </w:rPr>
        <w:tab/>
        <w:t xml:space="preserve">Q. Xiang, J. Yu, M. Jaroniec, </w:t>
      </w:r>
      <w:r w:rsidRPr="00056B92">
        <w:rPr>
          <w:rFonts w:ascii="Times New Roman" w:hAnsi="Times New Roman" w:cs="Times New Roman"/>
          <w:i/>
          <w:iCs/>
          <w:noProof/>
          <w:sz w:val="24"/>
          <w:szCs w:val="24"/>
        </w:rPr>
        <w:t>Nanoscale</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w:t>
      </w:r>
      <w:r w:rsidRPr="00056B92">
        <w:rPr>
          <w:rFonts w:ascii="Times New Roman" w:hAnsi="Times New Roman" w:cs="Times New Roman"/>
          <w:noProof/>
          <w:sz w:val="24"/>
          <w:szCs w:val="24"/>
        </w:rPr>
        <w:t xml:space="preserve"> (2011) 3670.</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20. </w:t>
      </w:r>
      <w:r w:rsidRPr="00056B92">
        <w:rPr>
          <w:rFonts w:ascii="Times New Roman" w:hAnsi="Times New Roman" w:cs="Times New Roman"/>
          <w:noProof/>
          <w:sz w:val="24"/>
          <w:szCs w:val="24"/>
        </w:rPr>
        <w:tab/>
        <w:t xml:space="preserve">X. Chen, Y. He, Q. Zhang, L. Li, D. Hu, T. Yin, </w:t>
      </w:r>
      <w:r w:rsidRPr="00056B92">
        <w:rPr>
          <w:rFonts w:ascii="Times New Roman" w:hAnsi="Times New Roman" w:cs="Times New Roman"/>
          <w:i/>
          <w:iCs/>
          <w:noProof/>
          <w:sz w:val="24"/>
          <w:szCs w:val="24"/>
        </w:rPr>
        <w:t>J. Mater. Sci.</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45</w:t>
      </w:r>
      <w:r w:rsidRPr="00056B92">
        <w:rPr>
          <w:rFonts w:ascii="Times New Roman" w:hAnsi="Times New Roman" w:cs="Times New Roman"/>
          <w:noProof/>
          <w:sz w:val="24"/>
          <w:szCs w:val="24"/>
        </w:rPr>
        <w:t xml:space="preserve"> (2010) 953–960.</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21. </w:t>
      </w:r>
      <w:r w:rsidRPr="00056B92">
        <w:rPr>
          <w:rFonts w:ascii="Times New Roman" w:hAnsi="Times New Roman" w:cs="Times New Roman"/>
          <w:noProof/>
          <w:sz w:val="24"/>
          <w:szCs w:val="24"/>
        </w:rPr>
        <w:tab/>
        <w:t xml:space="preserve">Y. Yang, L. Ren, C. Zhang, S. Huang, T. Liu, </w:t>
      </w:r>
      <w:r w:rsidRPr="00056B92">
        <w:rPr>
          <w:rFonts w:ascii="Times New Roman" w:hAnsi="Times New Roman" w:cs="Times New Roman"/>
          <w:i/>
          <w:iCs/>
          <w:noProof/>
          <w:sz w:val="24"/>
          <w:szCs w:val="24"/>
        </w:rPr>
        <w:t>ACS Appl. Mater. Interfaces</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w:t>
      </w:r>
      <w:r w:rsidRPr="00056B92">
        <w:rPr>
          <w:rFonts w:ascii="Times New Roman" w:hAnsi="Times New Roman" w:cs="Times New Roman"/>
          <w:noProof/>
          <w:sz w:val="24"/>
          <w:szCs w:val="24"/>
        </w:rPr>
        <w:t xml:space="preserve"> (2011) 2779–2785.</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22. </w:t>
      </w:r>
      <w:r w:rsidRPr="00056B92">
        <w:rPr>
          <w:rFonts w:ascii="Times New Roman" w:hAnsi="Times New Roman" w:cs="Times New Roman"/>
          <w:noProof/>
          <w:sz w:val="24"/>
          <w:szCs w:val="24"/>
        </w:rPr>
        <w:tab/>
        <w:t xml:space="preserve">Q.-P. Luo, X.-Y. Yu, B.-X. Lei, H.-Y. Chen, D.-B. Kuang, C.-Y. Su, </w:t>
      </w:r>
      <w:r w:rsidRPr="00056B92">
        <w:rPr>
          <w:rFonts w:ascii="Times New Roman" w:hAnsi="Times New Roman" w:cs="Times New Roman"/>
          <w:i/>
          <w:iCs/>
          <w:noProof/>
          <w:sz w:val="24"/>
          <w:szCs w:val="24"/>
        </w:rPr>
        <w:t>J. Phys. Chem. C</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116</w:t>
      </w:r>
      <w:r w:rsidRPr="00056B92">
        <w:rPr>
          <w:rFonts w:ascii="Times New Roman" w:hAnsi="Times New Roman" w:cs="Times New Roman"/>
          <w:noProof/>
          <w:sz w:val="24"/>
          <w:szCs w:val="24"/>
        </w:rPr>
        <w:t xml:space="preserve"> (2012) 8111–8117.</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23. </w:t>
      </w:r>
      <w:r w:rsidRPr="00056B92">
        <w:rPr>
          <w:rFonts w:ascii="Times New Roman" w:hAnsi="Times New Roman" w:cs="Times New Roman"/>
          <w:noProof/>
          <w:sz w:val="24"/>
          <w:szCs w:val="24"/>
        </w:rPr>
        <w:tab/>
        <w:t xml:space="preserve">T. Lv, L. Pan, X. Liu, T. Lu, G. Zhu, Z. Sun, </w:t>
      </w:r>
      <w:r w:rsidRPr="00056B92">
        <w:rPr>
          <w:rFonts w:ascii="Times New Roman" w:hAnsi="Times New Roman" w:cs="Times New Roman"/>
          <w:i/>
          <w:iCs/>
          <w:noProof/>
          <w:sz w:val="24"/>
          <w:szCs w:val="24"/>
        </w:rPr>
        <w:t>J. Alloys Compd.</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509</w:t>
      </w:r>
      <w:r w:rsidRPr="00056B92">
        <w:rPr>
          <w:rFonts w:ascii="Times New Roman" w:hAnsi="Times New Roman" w:cs="Times New Roman"/>
          <w:noProof/>
          <w:sz w:val="24"/>
          <w:szCs w:val="24"/>
        </w:rPr>
        <w:t xml:space="preserve"> (2011) 10086–10091.</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24. </w:t>
      </w:r>
      <w:r w:rsidRPr="00056B92">
        <w:rPr>
          <w:rFonts w:ascii="Times New Roman" w:hAnsi="Times New Roman" w:cs="Times New Roman"/>
          <w:noProof/>
          <w:sz w:val="24"/>
          <w:szCs w:val="24"/>
        </w:rPr>
        <w:tab/>
        <w:t xml:space="preserve">W. Han, L. Ren, X. Qi, Y. Liu, X. Wei, Z. Huang, J. Zhong, </w:t>
      </w:r>
      <w:r w:rsidRPr="00056B92">
        <w:rPr>
          <w:rFonts w:ascii="Times New Roman" w:hAnsi="Times New Roman" w:cs="Times New Roman"/>
          <w:i/>
          <w:iCs/>
          <w:noProof/>
          <w:sz w:val="24"/>
          <w:szCs w:val="24"/>
        </w:rPr>
        <w:t>Appl. Surf. Sci.</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299</w:t>
      </w:r>
      <w:r w:rsidRPr="00056B92">
        <w:rPr>
          <w:rFonts w:ascii="Times New Roman" w:hAnsi="Times New Roman" w:cs="Times New Roman"/>
          <w:noProof/>
          <w:sz w:val="24"/>
          <w:szCs w:val="24"/>
        </w:rPr>
        <w:t xml:space="preserve"> (2014) 12–18.</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25. </w:t>
      </w:r>
      <w:r w:rsidRPr="00056B92">
        <w:rPr>
          <w:rFonts w:ascii="Times New Roman" w:hAnsi="Times New Roman" w:cs="Times New Roman"/>
          <w:noProof/>
          <w:sz w:val="24"/>
          <w:szCs w:val="24"/>
        </w:rPr>
        <w:tab/>
        <w:t xml:space="preserve">M. Ahmad, E. Ahmed, Z. L. Hong, W. Ahmed, A. Elhissi, N. R. Khalid, </w:t>
      </w:r>
      <w:r w:rsidRPr="00056B92">
        <w:rPr>
          <w:rFonts w:ascii="Times New Roman" w:hAnsi="Times New Roman" w:cs="Times New Roman"/>
          <w:i/>
          <w:iCs/>
          <w:noProof/>
          <w:sz w:val="24"/>
          <w:szCs w:val="24"/>
        </w:rPr>
        <w:t>Ultrason. Sonochem.</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21</w:t>
      </w:r>
      <w:r w:rsidRPr="00056B92">
        <w:rPr>
          <w:rFonts w:ascii="Times New Roman" w:hAnsi="Times New Roman" w:cs="Times New Roman"/>
          <w:noProof/>
          <w:sz w:val="24"/>
          <w:szCs w:val="24"/>
        </w:rPr>
        <w:t xml:space="preserve"> (2014) 761–773.</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26. </w:t>
      </w:r>
      <w:r w:rsidRPr="00056B92">
        <w:rPr>
          <w:rFonts w:ascii="Times New Roman" w:hAnsi="Times New Roman" w:cs="Times New Roman"/>
          <w:noProof/>
          <w:sz w:val="24"/>
          <w:szCs w:val="24"/>
        </w:rPr>
        <w:tab/>
        <w:t xml:space="preserve">L. Zhu, J. Chung, W.-C. Oh, </w:t>
      </w:r>
      <w:r w:rsidRPr="00056B92">
        <w:rPr>
          <w:rFonts w:ascii="Times New Roman" w:hAnsi="Times New Roman" w:cs="Times New Roman"/>
          <w:i/>
          <w:iCs/>
          <w:noProof/>
          <w:sz w:val="24"/>
          <w:szCs w:val="24"/>
        </w:rPr>
        <w:t>Ultrason. Sonochem.</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27</w:t>
      </w:r>
      <w:r w:rsidRPr="00056B92">
        <w:rPr>
          <w:rFonts w:ascii="Times New Roman" w:hAnsi="Times New Roman" w:cs="Times New Roman"/>
          <w:noProof/>
          <w:sz w:val="24"/>
          <w:szCs w:val="24"/>
        </w:rPr>
        <w:t xml:space="preserve"> (2015) 252–61.</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27. </w:t>
      </w:r>
      <w:r w:rsidRPr="00056B92">
        <w:rPr>
          <w:rFonts w:ascii="Times New Roman" w:hAnsi="Times New Roman" w:cs="Times New Roman"/>
          <w:noProof/>
          <w:sz w:val="24"/>
          <w:szCs w:val="24"/>
        </w:rPr>
        <w:tab/>
        <w:t xml:space="preserve">X. Zhu, Y. Zhu, S. Murali, M. D. Stoller, R. S. Ruoff, </w:t>
      </w:r>
      <w:r w:rsidRPr="00056B92">
        <w:rPr>
          <w:rFonts w:ascii="Times New Roman" w:hAnsi="Times New Roman" w:cs="Times New Roman"/>
          <w:i/>
          <w:iCs/>
          <w:noProof/>
          <w:sz w:val="24"/>
          <w:szCs w:val="24"/>
        </w:rPr>
        <w:t>ACS Nano</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5</w:t>
      </w:r>
      <w:r w:rsidRPr="00056B92">
        <w:rPr>
          <w:rFonts w:ascii="Times New Roman" w:hAnsi="Times New Roman" w:cs="Times New Roman"/>
          <w:noProof/>
          <w:sz w:val="24"/>
          <w:szCs w:val="24"/>
        </w:rPr>
        <w:t xml:space="preserve"> (2011) 3333–3338.</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28. </w:t>
      </w:r>
      <w:r w:rsidRPr="00056B92">
        <w:rPr>
          <w:rFonts w:ascii="Times New Roman" w:hAnsi="Times New Roman" w:cs="Times New Roman"/>
          <w:noProof/>
          <w:sz w:val="24"/>
          <w:szCs w:val="24"/>
        </w:rPr>
        <w:tab/>
        <w:t xml:space="preserve">M. Lashanizadegan, H. Mirzazadeh, </w:t>
      </w:r>
      <w:r w:rsidRPr="00056B92">
        <w:rPr>
          <w:rFonts w:ascii="Times New Roman" w:hAnsi="Times New Roman" w:cs="Times New Roman"/>
          <w:i/>
          <w:iCs/>
          <w:noProof/>
          <w:sz w:val="24"/>
          <w:szCs w:val="24"/>
        </w:rPr>
        <w:t>J. Ceram. Process. Res.</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13</w:t>
      </w:r>
      <w:r w:rsidRPr="00056B92">
        <w:rPr>
          <w:rFonts w:ascii="Times New Roman" w:hAnsi="Times New Roman" w:cs="Times New Roman"/>
          <w:noProof/>
          <w:sz w:val="24"/>
          <w:szCs w:val="24"/>
        </w:rPr>
        <w:t xml:space="preserve"> (2012) 389–391.</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29. </w:t>
      </w:r>
      <w:r w:rsidRPr="00056B92">
        <w:rPr>
          <w:rFonts w:ascii="Times New Roman" w:hAnsi="Times New Roman" w:cs="Times New Roman"/>
          <w:noProof/>
          <w:sz w:val="24"/>
          <w:szCs w:val="24"/>
        </w:rPr>
        <w:tab/>
        <w:t xml:space="preserve">P. K. Sahoo, B. Panigrahy, D. Bahadur, </w:t>
      </w:r>
      <w:r w:rsidRPr="00056B92">
        <w:rPr>
          <w:rFonts w:ascii="Times New Roman" w:hAnsi="Times New Roman" w:cs="Times New Roman"/>
          <w:i/>
          <w:iCs/>
          <w:noProof/>
          <w:sz w:val="24"/>
          <w:szCs w:val="24"/>
        </w:rPr>
        <w:t>RSC Adv.</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4</w:t>
      </w:r>
      <w:r w:rsidRPr="00056B92">
        <w:rPr>
          <w:rFonts w:ascii="Times New Roman" w:hAnsi="Times New Roman" w:cs="Times New Roman"/>
          <w:noProof/>
          <w:sz w:val="24"/>
          <w:szCs w:val="24"/>
        </w:rPr>
        <w:t xml:space="preserve"> (2014) 48563–48571.</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30. </w:t>
      </w:r>
      <w:r w:rsidRPr="00056B92">
        <w:rPr>
          <w:rFonts w:ascii="Times New Roman" w:hAnsi="Times New Roman" w:cs="Times New Roman"/>
          <w:noProof/>
          <w:sz w:val="24"/>
          <w:szCs w:val="24"/>
        </w:rPr>
        <w:tab/>
        <w:t xml:space="preserve">A. A. Ashkarran, B. Mohammadi, </w:t>
      </w:r>
      <w:r w:rsidRPr="00056B92">
        <w:rPr>
          <w:rFonts w:ascii="Times New Roman" w:hAnsi="Times New Roman" w:cs="Times New Roman"/>
          <w:i/>
          <w:iCs/>
          <w:noProof/>
          <w:sz w:val="24"/>
          <w:szCs w:val="24"/>
        </w:rPr>
        <w:t>Appl. Surf. Sci.</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342</w:t>
      </w:r>
      <w:r w:rsidRPr="00056B92">
        <w:rPr>
          <w:rFonts w:ascii="Times New Roman" w:hAnsi="Times New Roman" w:cs="Times New Roman"/>
          <w:noProof/>
          <w:sz w:val="24"/>
          <w:szCs w:val="24"/>
        </w:rPr>
        <w:t xml:space="preserve"> (2015) 112–119.</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31. </w:t>
      </w:r>
      <w:r w:rsidRPr="00056B92">
        <w:rPr>
          <w:rFonts w:ascii="Times New Roman" w:hAnsi="Times New Roman" w:cs="Times New Roman"/>
          <w:noProof/>
          <w:sz w:val="24"/>
          <w:szCs w:val="24"/>
        </w:rPr>
        <w:tab/>
        <w:t xml:space="preserve">M. Ristić, S. Popović, S. Musić, </w:t>
      </w:r>
      <w:r w:rsidRPr="00056B92">
        <w:rPr>
          <w:rFonts w:ascii="Times New Roman" w:hAnsi="Times New Roman" w:cs="Times New Roman"/>
          <w:i/>
          <w:iCs/>
          <w:noProof/>
          <w:sz w:val="24"/>
          <w:szCs w:val="24"/>
        </w:rPr>
        <w:t>Mater. Lett.</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58</w:t>
      </w:r>
      <w:r w:rsidRPr="00056B92">
        <w:rPr>
          <w:rFonts w:ascii="Times New Roman" w:hAnsi="Times New Roman" w:cs="Times New Roman"/>
          <w:noProof/>
          <w:sz w:val="24"/>
          <w:szCs w:val="24"/>
        </w:rPr>
        <w:t xml:space="preserve"> (2004) 2494–2499.</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32. </w:t>
      </w:r>
      <w:r w:rsidRPr="00056B92">
        <w:rPr>
          <w:rFonts w:ascii="Times New Roman" w:hAnsi="Times New Roman" w:cs="Times New Roman"/>
          <w:noProof/>
          <w:sz w:val="24"/>
          <w:szCs w:val="24"/>
        </w:rPr>
        <w:tab/>
        <w:t xml:space="preserve">J. Chang, V. V. Todkar, R. S. Mane, D. Ham, T. Ganesh, S. H. Han, </w:t>
      </w:r>
      <w:r w:rsidRPr="00056B92">
        <w:rPr>
          <w:rFonts w:ascii="Times New Roman" w:hAnsi="Times New Roman" w:cs="Times New Roman"/>
          <w:i/>
          <w:iCs/>
          <w:noProof/>
          <w:sz w:val="24"/>
          <w:szCs w:val="24"/>
        </w:rPr>
        <w:t>Phys. E Low-Dimensional Syst. Nanostructures</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41</w:t>
      </w:r>
      <w:r w:rsidRPr="00056B92">
        <w:rPr>
          <w:rFonts w:ascii="Times New Roman" w:hAnsi="Times New Roman" w:cs="Times New Roman"/>
          <w:noProof/>
          <w:sz w:val="24"/>
          <w:szCs w:val="24"/>
        </w:rPr>
        <w:t xml:space="preserve"> (2009) 1741–1745.</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lastRenderedPageBreak/>
        <w:t xml:space="preserve">33. </w:t>
      </w:r>
      <w:r w:rsidRPr="00056B92">
        <w:rPr>
          <w:rFonts w:ascii="Times New Roman" w:hAnsi="Times New Roman" w:cs="Times New Roman"/>
          <w:noProof/>
          <w:sz w:val="24"/>
          <w:szCs w:val="24"/>
        </w:rPr>
        <w:tab/>
        <w:t xml:space="preserve">S. Kumar, A. K. Ojha, B. Walkenfort, </w:t>
      </w:r>
      <w:r w:rsidRPr="00056B92">
        <w:rPr>
          <w:rFonts w:ascii="Times New Roman" w:hAnsi="Times New Roman" w:cs="Times New Roman"/>
          <w:i/>
          <w:iCs/>
          <w:noProof/>
          <w:sz w:val="24"/>
          <w:szCs w:val="24"/>
        </w:rPr>
        <w:t>JPB</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159</w:t>
      </w:r>
      <w:r w:rsidRPr="00056B92">
        <w:rPr>
          <w:rFonts w:ascii="Times New Roman" w:hAnsi="Times New Roman" w:cs="Times New Roman"/>
          <w:noProof/>
          <w:sz w:val="24"/>
          <w:szCs w:val="24"/>
        </w:rPr>
        <w:t xml:space="preserve"> (2016) 111–119.</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34. </w:t>
      </w:r>
      <w:r w:rsidRPr="00056B92">
        <w:rPr>
          <w:rFonts w:ascii="Times New Roman" w:hAnsi="Times New Roman" w:cs="Times New Roman"/>
          <w:noProof/>
          <w:sz w:val="24"/>
          <w:szCs w:val="24"/>
        </w:rPr>
        <w:tab/>
        <w:t xml:space="preserve">H. N. Tien, V. H. Luan, T. V. Cuong, B.-S. Kong, J. S. Chung, E. J. Kim, S. H. Hur, </w:t>
      </w:r>
      <w:r w:rsidRPr="00056B92">
        <w:rPr>
          <w:rFonts w:ascii="Times New Roman" w:hAnsi="Times New Roman" w:cs="Times New Roman"/>
          <w:i/>
          <w:iCs/>
          <w:noProof/>
          <w:sz w:val="24"/>
          <w:szCs w:val="24"/>
        </w:rPr>
        <w:t>J. Nanosci. Nanotechnol.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12</w:t>
      </w:r>
      <w:r w:rsidRPr="00056B92">
        <w:rPr>
          <w:rFonts w:ascii="Times New Roman" w:hAnsi="Times New Roman" w:cs="Times New Roman"/>
          <w:noProof/>
          <w:sz w:val="24"/>
          <w:szCs w:val="24"/>
        </w:rPr>
        <w:t xml:space="preserve"> (2012) 5658–5662.</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35. </w:t>
      </w:r>
      <w:r w:rsidRPr="00056B92">
        <w:rPr>
          <w:rFonts w:ascii="Times New Roman" w:hAnsi="Times New Roman" w:cs="Times New Roman"/>
          <w:noProof/>
          <w:sz w:val="24"/>
          <w:szCs w:val="24"/>
        </w:rPr>
        <w:tab/>
        <w:t xml:space="preserve">A. F. De Faria, D. S. T. Martinez, S. M. M. Meira, A. C. M. de Moraes, A. Brandelli, A. G. S. Filho, O. L. Alves, </w:t>
      </w:r>
      <w:r w:rsidRPr="00056B92">
        <w:rPr>
          <w:rFonts w:ascii="Times New Roman" w:hAnsi="Times New Roman" w:cs="Times New Roman"/>
          <w:i/>
          <w:iCs/>
          <w:noProof/>
          <w:sz w:val="24"/>
          <w:szCs w:val="24"/>
        </w:rPr>
        <w:t>Colloids Surfaces B Biointerfaces</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113</w:t>
      </w:r>
      <w:r w:rsidRPr="00056B92">
        <w:rPr>
          <w:rFonts w:ascii="Times New Roman" w:hAnsi="Times New Roman" w:cs="Times New Roman"/>
          <w:noProof/>
          <w:sz w:val="24"/>
          <w:szCs w:val="24"/>
        </w:rPr>
        <w:t xml:space="preserve"> (2014) 115–124.</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36. </w:t>
      </w:r>
      <w:r w:rsidRPr="00056B92">
        <w:rPr>
          <w:rFonts w:ascii="Times New Roman" w:hAnsi="Times New Roman" w:cs="Times New Roman"/>
          <w:noProof/>
          <w:sz w:val="24"/>
          <w:szCs w:val="24"/>
        </w:rPr>
        <w:tab/>
        <w:t xml:space="preserve">Z. Wang, H. Zhang, L. Zhang, J. Yuan, S. Yan, C. Wang, </w:t>
      </w:r>
      <w:r w:rsidRPr="00056B92">
        <w:rPr>
          <w:rFonts w:ascii="Times New Roman" w:hAnsi="Times New Roman" w:cs="Times New Roman"/>
          <w:i/>
          <w:iCs/>
          <w:noProof/>
          <w:sz w:val="24"/>
          <w:szCs w:val="24"/>
        </w:rPr>
        <w:t>Nanotechnology</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11</w:t>
      </w:r>
      <w:r w:rsidRPr="00056B92">
        <w:rPr>
          <w:rFonts w:ascii="Times New Roman" w:hAnsi="Times New Roman" w:cs="Times New Roman"/>
          <w:noProof/>
          <w:sz w:val="24"/>
          <w:szCs w:val="24"/>
        </w:rPr>
        <w:t xml:space="preserve"> (2002) 11–15.</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37. </w:t>
      </w:r>
      <w:r w:rsidRPr="00056B92">
        <w:rPr>
          <w:rFonts w:ascii="Times New Roman" w:hAnsi="Times New Roman" w:cs="Times New Roman"/>
          <w:noProof/>
          <w:sz w:val="24"/>
          <w:szCs w:val="24"/>
        </w:rPr>
        <w:tab/>
        <w:t xml:space="preserve">M. Salavati-Niasari, F. Davar, M. Farhadi, </w:t>
      </w:r>
      <w:r w:rsidRPr="00056B92">
        <w:rPr>
          <w:rFonts w:ascii="Times New Roman" w:hAnsi="Times New Roman" w:cs="Times New Roman"/>
          <w:i/>
          <w:iCs/>
          <w:noProof/>
          <w:sz w:val="24"/>
          <w:szCs w:val="24"/>
        </w:rPr>
        <w:t>J. Sol-Gel Sci. Technol.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51</w:t>
      </w:r>
      <w:r w:rsidRPr="00056B92">
        <w:rPr>
          <w:rFonts w:ascii="Times New Roman" w:hAnsi="Times New Roman" w:cs="Times New Roman"/>
          <w:noProof/>
          <w:sz w:val="24"/>
          <w:szCs w:val="24"/>
        </w:rPr>
        <w:t xml:space="preserve"> (2009) 48–52.</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38. </w:t>
      </w:r>
      <w:r w:rsidRPr="00056B92">
        <w:rPr>
          <w:rFonts w:ascii="Times New Roman" w:hAnsi="Times New Roman" w:cs="Times New Roman"/>
          <w:noProof/>
          <w:sz w:val="24"/>
          <w:szCs w:val="24"/>
        </w:rPr>
        <w:tab/>
        <w:t xml:space="preserve">R. W. Matthews, </w:t>
      </w:r>
      <w:r w:rsidRPr="00056B92">
        <w:rPr>
          <w:rFonts w:ascii="Times New Roman" w:hAnsi="Times New Roman" w:cs="Times New Roman"/>
          <w:i/>
          <w:iCs/>
          <w:noProof/>
          <w:sz w:val="24"/>
          <w:szCs w:val="24"/>
        </w:rPr>
        <w:t>J. Phys. Chem.</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91</w:t>
      </w:r>
      <w:r w:rsidRPr="00056B92">
        <w:rPr>
          <w:rFonts w:ascii="Times New Roman" w:hAnsi="Times New Roman" w:cs="Times New Roman"/>
          <w:noProof/>
          <w:sz w:val="24"/>
          <w:szCs w:val="24"/>
        </w:rPr>
        <w:t xml:space="preserve"> (1987) 3328–3333.</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39. </w:t>
      </w:r>
      <w:r w:rsidRPr="00056B92">
        <w:rPr>
          <w:rFonts w:ascii="Times New Roman" w:hAnsi="Times New Roman" w:cs="Times New Roman"/>
          <w:noProof/>
          <w:sz w:val="24"/>
          <w:szCs w:val="24"/>
        </w:rPr>
        <w:tab/>
        <w:t xml:space="preserve">C. Petrier, A. Jeunet, J.-L. Luche, G. Reverdy, </w:t>
      </w:r>
      <w:r w:rsidRPr="00056B92">
        <w:rPr>
          <w:rFonts w:ascii="Times New Roman" w:hAnsi="Times New Roman" w:cs="Times New Roman"/>
          <w:i/>
          <w:iCs/>
          <w:noProof/>
          <w:sz w:val="24"/>
          <w:szCs w:val="24"/>
        </w:rPr>
        <w:t>J. Am. Chem. Soc.</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114</w:t>
      </w:r>
      <w:r w:rsidRPr="00056B92">
        <w:rPr>
          <w:rFonts w:ascii="Times New Roman" w:hAnsi="Times New Roman" w:cs="Times New Roman"/>
          <w:noProof/>
          <w:sz w:val="24"/>
          <w:szCs w:val="24"/>
        </w:rPr>
        <w:t xml:space="preserve"> (1992) 3148–3150.</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40. </w:t>
      </w:r>
      <w:r w:rsidRPr="00056B92">
        <w:rPr>
          <w:rFonts w:ascii="Times New Roman" w:hAnsi="Times New Roman" w:cs="Times New Roman"/>
          <w:noProof/>
          <w:sz w:val="24"/>
          <w:szCs w:val="24"/>
        </w:rPr>
        <w:tab/>
        <w:t xml:space="preserve">T. J. I. Edison, M. G. Sethuraman, </w:t>
      </w:r>
      <w:r w:rsidRPr="00056B92">
        <w:rPr>
          <w:rFonts w:ascii="Times New Roman" w:hAnsi="Times New Roman" w:cs="Times New Roman"/>
          <w:i/>
          <w:iCs/>
          <w:noProof/>
          <w:sz w:val="24"/>
          <w:szCs w:val="24"/>
        </w:rPr>
        <w:t>Spectrochim. Acta - Part A Mol. Biomol. Spectrosc.</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104</w:t>
      </w:r>
      <w:r w:rsidRPr="00056B92">
        <w:rPr>
          <w:rFonts w:ascii="Times New Roman" w:hAnsi="Times New Roman" w:cs="Times New Roman"/>
          <w:noProof/>
          <w:sz w:val="24"/>
          <w:szCs w:val="24"/>
        </w:rPr>
        <w:t xml:space="preserve"> (2013) 262–264.</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41. </w:t>
      </w:r>
      <w:r w:rsidRPr="00056B92">
        <w:rPr>
          <w:rFonts w:ascii="Times New Roman" w:hAnsi="Times New Roman" w:cs="Times New Roman"/>
          <w:noProof/>
          <w:sz w:val="24"/>
          <w:szCs w:val="24"/>
        </w:rPr>
        <w:tab/>
        <w:t xml:space="preserve">T. Ghosh, K. Ullah, V. Nikam, C. Y. Park, Z. Da Meng, W. C. Oh, </w:t>
      </w:r>
      <w:r w:rsidRPr="00056B92">
        <w:rPr>
          <w:rFonts w:ascii="Times New Roman" w:hAnsi="Times New Roman" w:cs="Times New Roman"/>
          <w:i/>
          <w:iCs/>
          <w:noProof/>
          <w:sz w:val="24"/>
          <w:szCs w:val="24"/>
        </w:rPr>
        <w:t>Ultrason. Sonochem.</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20</w:t>
      </w:r>
      <w:r w:rsidRPr="00056B92">
        <w:rPr>
          <w:rFonts w:ascii="Times New Roman" w:hAnsi="Times New Roman" w:cs="Times New Roman"/>
          <w:noProof/>
          <w:sz w:val="24"/>
          <w:szCs w:val="24"/>
        </w:rPr>
        <w:t xml:space="preserve"> (2013) 768–776.</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42. </w:t>
      </w:r>
      <w:r w:rsidRPr="00056B92">
        <w:rPr>
          <w:rFonts w:ascii="Times New Roman" w:hAnsi="Times New Roman" w:cs="Times New Roman"/>
          <w:noProof/>
          <w:sz w:val="24"/>
          <w:szCs w:val="24"/>
        </w:rPr>
        <w:tab/>
        <w:t xml:space="preserve">C. Xiao-jun, X. U. Han-hong, W. Yu-jian, H. U. Shan, Z. Zhi-xiang, Z. Yao-mou, </w:t>
      </w:r>
      <w:r w:rsidRPr="00056B92">
        <w:rPr>
          <w:rFonts w:ascii="Times New Roman" w:hAnsi="Times New Roman" w:cs="Times New Roman"/>
          <w:i/>
          <w:iCs/>
          <w:noProof/>
          <w:sz w:val="24"/>
          <w:szCs w:val="24"/>
        </w:rPr>
        <w:t>Agric. Sci. China</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6</w:t>
      </w:r>
      <w:r w:rsidRPr="00056B92">
        <w:rPr>
          <w:rFonts w:ascii="Times New Roman" w:hAnsi="Times New Roman" w:cs="Times New Roman"/>
          <w:noProof/>
          <w:sz w:val="24"/>
          <w:szCs w:val="24"/>
        </w:rPr>
        <w:t xml:space="preserve"> (2007) 458–465.</w:t>
      </w:r>
    </w:p>
    <w:p w:rsidR="00056B92" w:rsidRPr="00056B92"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056B92">
        <w:rPr>
          <w:rFonts w:ascii="Times New Roman" w:hAnsi="Times New Roman" w:cs="Times New Roman"/>
          <w:noProof/>
          <w:sz w:val="24"/>
          <w:szCs w:val="24"/>
        </w:rPr>
        <w:t xml:space="preserve">43. </w:t>
      </w:r>
      <w:r w:rsidRPr="00056B92">
        <w:rPr>
          <w:rFonts w:ascii="Times New Roman" w:hAnsi="Times New Roman" w:cs="Times New Roman"/>
          <w:noProof/>
          <w:sz w:val="24"/>
          <w:szCs w:val="24"/>
        </w:rPr>
        <w:tab/>
        <w:t xml:space="preserve">S. ichiro Umemura, N. Yumita, K. Umemura, R. Nishigaki, </w:t>
      </w:r>
      <w:r w:rsidRPr="00056B92">
        <w:rPr>
          <w:rFonts w:ascii="Times New Roman" w:hAnsi="Times New Roman" w:cs="Times New Roman"/>
          <w:i/>
          <w:iCs/>
          <w:noProof/>
          <w:sz w:val="24"/>
          <w:szCs w:val="24"/>
        </w:rPr>
        <w:t>Cancer Chemother. Pharmacol.</w:t>
      </w:r>
      <w:r w:rsidRPr="00056B92">
        <w:rPr>
          <w:rFonts w:ascii="Times New Roman" w:hAnsi="Times New Roman" w:cs="Times New Roman"/>
          <w:noProof/>
          <w:sz w:val="24"/>
          <w:szCs w:val="24"/>
        </w:rPr>
        <w:t xml:space="preserve"> </w:t>
      </w:r>
      <w:r w:rsidRPr="00056B92">
        <w:rPr>
          <w:rFonts w:ascii="Times New Roman" w:hAnsi="Times New Roman" w:cs="Times New Roman"/>
          <w:b/>
          <w:bCs/>
          <w:noProof/>
          <w:sz w:val="24"/>
          <w:szCs w:val="24"/>
        </w:rPr>
        <w:t>43</w:t>
      </w:r>
      <w:r w:rsidRPr="00056B92">
        <w:rPr>
          <w:rFonts w:ascii="Times New Roman" w:hAnsi="Times New Roman" w:cs="Times New Roman"/>
          <w:noProof/>
          <w:sz w:val="24"/>
          <w:szCs w:val="24"/>
        </w:rPr>
        <w:t xml:space="preserve"> (1999) 389–393.</w:t>
      </w:r>
    </w:p>
    <w:p w:rsidR="00056B92" w:rsidRPr="00FC0D6F"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color w:val="FF0000"/>
          <w:sz w:val="24"/>
          <w:szCs w:val="24"/>
        </w:rPr>
      </w:pPr>
      <w:r w:rsidRPr="00FC0D6F">
        <w:rPr>
          <w:rFonts w:ascii="Times New Roman" w:hAnsi="Times New Roman" w:cs="Times New Roman"/>
          <w:noProof/>
          <w:color w:val="FF0000"/>
          <w:sz w:val="24"/>
          <w:szCs w:val="24"/>
        </w:rPr>
        <w:t xml:space="preserve">44. </w:t>
      </w:r>
      <w:r w:rsidRPr="00FC0D6F">
        <w:rPr>
          <w:rFonts w:ascii="Times New Roman" w:hAnsi="Times New Roman" w:cs="Times New Roman"/>
          <w:noProof/>
          <w:color w:val="FF0000"/>
          <w:sz w:val="24"/>
          <w:szCs w:val="24"/>
        </w:rPr>
        <w:tab/>
        <w:t xml:space="preserve">J. Xu, Y. Cui, Y. Han, M. Hao, X. Zhang, </w:t>
      </w:r>
      <w:r w:rsidRPr="00FC0D6F">
        <w:rPr>
          <w:rFonts w:ascii="Times New Roman" w:hAnsi="Times New Roman" w:cs="Times New Roman"/>
          <w:i/>
          <w:iCs/>
          <w:noProof/>
          <w:color w:val="FF0000"/>
          <w:sz w:val="24"/>
          <w:szCs w:val="24"/>
        </w:rPr>
        <w:t>RSC Adv.</w:t>
      </w:r>
      <w:r w:rsidRPr="00FC0D6F">
        <w:rPr>
          <w:rFonts w:ascii="Times New Roman" w:hAnsi="Times New Roman" w:cs="Times New Roman"/>
          <w:noProof/>
          <w:color w:val="FF0000"/>
          <w:sz w:val="24"/>
          <w:szCs w:val="24"/>
        </w:rPr>
        <w:t xml:space="preserve"> </w:t>
      </w:r>
      <w:r w:rsidRPr="00FC0D6F">
        <w:rPr>
          <w:rFonts w:ascii="Times New Roman" w:hAnsi="Times New Roman" w:cs="Times New Roman"/>
          <w:b/>
          <w:bCs/>
          <w:noProof/>
          <w:color w:val="FF0000"/>
          <w:sz w:val="24"/>
          <w:szCs w:val="24"/>
        </w:rPr>
        <w:t>6</w:t>
      </w:r>
      <w:r w:rsidRPr="00FC0D6F">
        <w:rPr>
          <w:rFonts w:ascii="Times New Roman" w:hAnsi="Times New Roman" w:cs="Times New Roman"/>
          <w:noProof/>
          <w:color w:val="FF0000"/>
          <w:sz w:val="24"/>
          <w:szCs w:val="24"/>
        </w:rPr>
        <w:t xml:space="preserve"> (2016) 96778–96784.</w:t>
      </w:r>
    </w:p>
    <w:p w:rsidR="00056B92" w:rsidRPr="00FC0D6F"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color w:val="FF0000"/>
          <w:sz w:val="24"/>
          <w:szCs w:val="24"/>
        </w:rPr>
      </w:pPr>
      <w:r w:rsidRPr="00FC0D6F">
        <w:rPr>
          <w:rFonts w:ascii="Times New Roman" w:hAnsi="Times New Roman" w:cs="Times New Roman"/>
          <w:noProof/>
          <w:color w:val="FF0000"/>
          <w:sz w:val="24"/>
          <w:szCs w:val="24"/>
        </w:rPr>
        <w:t xml:space="preserve">45. </w:t>
      </w:r>
      <w:r w:rsidRPr="00FC0D6F">
        <w:rPr>
          <w:rFonts w:ascii="Times New Roman" w:hAnsi="Times New Roman" w:cs="Times New Roman"/>
          <w:noProof/>
          <w:color w:val="FF0000"/>
          <w:sz w:val="24"/>
          <w:szCs w:val="24"/>
        </w:rPr>
        <w:tab/>
        <w:t xml:space="preserve">A. Shirzadi, A. Nezamzadeh-Ejhieh, </w:t>
      </w:r>
      <w:r w:rsidRPr="00FC0D6F">
        <w:rPr>
          <w:rFonts w:ascii="Times New Roman" w:hAnsi="Times New Roman" w:cs="Times New Roman"/>
          <w:i/>
          <w:iCs/>
          <w:noProof/>
          <w:color w:val="FF0000"/>
          <w:sz w:val="24"/>
          <w:szCs w:val="24"/>
        </w:rPr>
        <w:t>J. Mol. Catal. A Chem.</w:t>
      </w:r>
      <w:r w:rsidRPr="00FC0D6F">
        <w:rPr>
          <w:rFonts w:ascii="Times New Roman" w:hAnsi="Times New Roman" w:cs="Times New Roman"/>
          <w:noProof/>
          <w:color w:val="FF0000"/>
          <w:sz w:val="24"/>
          <w:szCs w:val="24"/>
        </w:rPr>
        <w:t xml:space="preserve"> </w:t>
      </w:r>
      <w:r w:rsidRPr="00FC0D6F">
        <w:rPr>
          <w:rFonts w:ascii="Times New Roman" w:hAnsi="Times New Roman" w:cs="Times New Roman"/>
          <w:b/>
          <w:bCs/>
          <w:noProof/>
          <w:color w:val="FF0000"/>
          <w:sz w:val="24"/>
          <w:szCs w:val="24"/>
        </w:rPr>
        <w:t>411</w:t>
      </w:r>
      <w:r w:rsidRPr="00FC0D6F">
        <w:rPr>
          <w:rFonts w:ascii="Times New Roman" w:hAnsi="Times New Roman" w:cs="Times New Roman"/>
          <w:noProof/>
          <w:color w:val="FF0000"/>
          <w:sz w:val="24"/>
          <w:szCs w:val="24"/>
        </w:rPr>
        <w:t xml:space="preserve"> (2016) 222–229.</w:t>
      </w:r>
    </w:p>
    <w:p w:rsidR="00056B92" w:rsidRPr="00FC0D6F"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color w:val="FF0000"/>
          <w:sz w:val="24"/>
          <w:szCs w:val="24"/>
        </w:rPr>
      </w:pPr>
      <w:r w:rsidRPr="00FC0D6F">
        <w:rPr>
          <w:rFonts w:ascii="Times New Roman" w:hAnsi="Times New Roman" w:cs="Times New Roman"/>
          <w:noProof/>
          <w:color w:val="FF0000"/>
          <w:sz w:val="24"/>
          <w:szCs w:val="24"/>
        </w:rPr>
        <w:t xml:space="preserve">46. </w:t>
      </w:r>
      <w:r w:rsidRPr="00FC0D6F">
        <w:rPr>
          <w:rFonts w:ascii="Times New Roman" w:hAnsi="Times New Roman" w:cs="Times New Roman"/>
          <w:noProof/>
          <w:color w:val="FF0000"/>
          <w:sz w:val="24"/>
          <w:szCs w:val="24"/>
        </w:rPr>
        <w:tab/>
        <w:t xml:space="preserve">O. Gimeno, J. Rivas, A. Encinas, F. Beltran, </w:t>
      </w:r>
      <w:r w:rsidRPr="00FC0D6F">
        <w:rPr>
          <w:rFonts w:ascii="Times New Roman" w:hAnsi="Times New Roman" w:cs="Times New Roman"/>
          <w:i/>
          <w:iCs/>
          <w:noProof/>
          <w:color w:val="FF0000"/>
          <w:sz w:val="24"/>
          <w:szCs w:val="24"/>
        </w:rPr>
        <w:t>World Acad. Sci. Eng. Technol.</w:t>
      </w:r>
      <w:r w:rsidRPr="00FC0D6F">
        <w:rPr>
          <w:rFonts w:ascii="Times New Roman" w:hAnsi="Times New Roman" w:cs="Times New Roman"/>
          <w:noProof/>
          <w:color w:val="FF0000"/>
          <w:sz w:val="24"/>
          <w:szCs w:val="24"/>
        </w:rPr>
        <w:t xml:space="preserve"> </w:t>
      </w:r>
      <w:r w:rsidRPr="00FC0D6F">
        <w:rPr>
          <w:rFonts w:ascii="Times New Roman" w:hAnsi="Times New Roman" w:cs="Times New Roman"/>
          <w:b/>
          <w:bCs/>
          <w:noProof/>
          <w:color w:val="FF0000"/>
          <w:sz w:val="24"/>
          <w:szCs w:val="24"/>
        </w:rPr>
        <w:t>4</w:t>
      </w:r>
      <w:r w:rsidRPr="00FC0D6F">
        <w:rPr>
          <w:rFonts w:ascii="Times New Roman" w:hAnsi="Times New Roman" w:cs="Times New Roman"/>
          <w:noProof/>
          <w:color w:val="FF0000"/>
          <w:sz w:val="24"/>
          <w:szCs w:val="24"/>
        </w:rPr>
        <w:t xml:space="preserve"> (2010) 1104–1106.</w:t>
      </w:r>
    </w:p>
    <w:p w:rsidR="00056B92" w:rsidRPr="001C36BA"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color w:val="FF0000"/>
          <w:sz w:val="24"/>
          <w:szCs w:val="24"/>
        </w:rPr>
      </w:pPr>
      <w:r w:rsidRPr="001C36BA">
        <w:rPr>
          <w:rFonts w:ascii="Times New Roman" w:hAnsi="Times New Roman" w:cs="Times New Roman"/>
          <w:noProof/>
          <w:color w:val="FF0000"/>
          <w:sz w:val="24"/>
          <w:szCs w:val="24"/>
        </w:rPr>
        <w:t xml:space="preserve">47. </w:t>
      </w:r>
      <w:r w:rsidRPr="001C36BA">
        <w:rPr>
          <w:rFonts w:ascii="Times New Roman" w:hAnsi="Times New Roman" w:cs="Times New Roman"/>
          <w:noProof/>
          <w:color w:val="FF0000"/>
          <w:sz w:val="24"/>
          <w:szCs w:val="24"/>
        </w:rPr>
        <w:tab/>
        <w:t xml:space="preserve">J. Zhang, Z. Xiong, X. S. Zhao, </w:t>
      </w:r>
      <w:r w:rsidRPr="001C36BA">
        <w:rPr>
          <w:rFonts w:ascii="Times New Roman" w:hAnsi="Times New Roman" w:cs="Times New Roman"/>
          <w:i/>
          <w:iCs/>
          <w:noProof/>
          <w:color w:val="FF0000"/>
          <w:sz w:val="24"/>
          <w:szCs w:val="24"/>
        </w:rPr>
        <w:t>J. Mater. Chem.</w:t>
      </w:r>
      <w:r w:rsidRPr="001C36BA">
        <w:rPr>
          <w:rFonts w:ascii="Times New Roman" w:hAnsi="Times New Roman" w:cs="Times New Roman"/>
          <w:noProof/>
          <w:color w:val="FF0000"/>
          <w:sz w:val="24"/>
          <w:szCs w:val="24"/>
        </w:rPr>
        <w:t xml:space="preserve"> </w:t>
      </w:r>
      <w:r w:rsidRPr="001C36BA">
        <w:rPr>
          <w:rFonts w:ascii="Times New Roman" w:hAnsi="Times New Roman" w:cs="Times New Roman"/>
          <w:b/>
          <w:bCs/>
          <w:noProof/>
          <w:color w:val="FF0000"/>
          <w:sz w:val="24"/>
          <w:szCs w:val="24"/>
        </w:rPr>
        <w:t>21</w:t>
      </w:r>
      <w:r w:rsidRPr="001C36BA">
        <w:rPr>
          <w:rFonts w:ascii="Times New Roman" w:hAnsi="Times New Roman" w:cs="Times New Roman"/>
          <w:noProof/>
          <w:color w:val="FF0000"/>
          <w:sz w:val="24"/>
          <w:szCs w:val="24"/>
        </w:rPr>
        <w:t xml:space="preserve"> (2011) 3634.</w:t>
      </w:r>
    </w:p>
    <w:p w:rsidR="00056B92" w:rsidRPr="001C36BA"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color w:val="FF0000"/>
          <w:sz w:val="24"/>
          <w:szCs w:val="24"/>
        </w:rPr>
      </w:pPr>
      <w:r w:rsidRPr="001C36BA">
        <w:rPr>
          <w:rFonts w:ascii="Times New Roman" w:hAnsi="Times New Roman" w:cs="Times New Roman"/>
          <w:noProof/>
          <w:color w:val="FF0000"/>
          <w:sz w:val="24"/>
          <w:szCs w:val="24"/>
        </w:rPr>
        <w:t xml:space="preserve">48. </w:t>
      </w:r>
      <w:r w:rsidRPr="001C36BA">
        <w:rPr>
          <w:rFonts w:ascii="Times New Roman" w:hAnsi="Times New Roman" w:cs="Times New Roman"/>
          <w:noProof/>
          <w:color w:val="FF0000"/>
          <w:sz w:val="24"/>
          <w:szCs w:val="24"/>
        </w:rPr>
        <w:tab/>
        <w:t xml:space="preserve">W. H. Huang, R. Liu, </w:t>
      </w:r>
      <w:r w:rsidRPr="001C36BA">
        <w:rPr>
          <w:rFonts w:ascii="Times New Roman" w:hAnsi="Times New Roman" w:cs="Times New Roman"/>
          <w:i/>
          <w:iCs/>
          <w:noProof/>
          <w:color w:val="FF0000"/>
          <w:sz w:val="24"/>
          <w:szCs w:val="24"/>
        </w:rPr>
        <w:t>Adv. Mater. Res.</w:t>
      </w:r>
      <w:r w:rsidRPr="001C36BA">
        <w:rPr>
          <w:rFonts w:ascii="Times New Roman" w:hAnsi="Times New Roman" w:cs="Times New Roman"/>
          <w:noProof/>
          <w:color w:val="FF0000"/>
          <w:sz w:val="24"/>
          <w:szCs w:val="24"/>
        </w:rPr>
        <w:t xml:space="preserve"> </w:t>
      </w:r>
      <w:r w:rsidRPr="001C36BA">
        <w:rPr>
          <w:rFonts w:ascii="Times New Roman" w:hAnsi="Times New Roman" w:cs="Times New Roman"/>
          <w:b/>
          <w:bCs/>
          <w:noProof/>
          <w:color w:val="FF0000"/>
          <w:sz w:val="24"/>
          <w:szCs w:val="24"/>
        </w:rPr>
        <w:t>233</w:t>
      </w:r>
      <w:r w:rsidRPr="001C36BA">
        <w:rPr>
          <w:rFonts w:ascii="Times New Roman" w:hAnsi="Times New Roman" w:cs="Times New Roman"/>
          <w:noProof/>
          <w:color w:val="FF0000"/>
          <w:sz w:val="24"/>
          <w:szCs w:val="24"/>
        </w:rPr>
        <w:t>–</w:t>
      </w:r>
      <w:r w:rsidRPr="001C36BA">
        <w:rPr>
          <w:rFonts w:ascii="Times New Roman" w:hAnsi="Times New Roman" w:cs="Times New Roman"/>
          <w:b/>
          <w:bCs/>
          <w:noProof/>
          <w:color w:val="FF0000"/>
          <w:sz w:val="24"/>
          <w:szCs w:val="24"/>
        </w:rPr>
        <w:t>235</w:t>
      </w:r>
      <w:r w:rsidRPr="001C36BA">
        <w:rPr>
          <w:rFonts w:ascii="Times New Roman" w:hAnsi="Times New Roman" w:cs="Times New Roman"/>
          <w:noProof/>
          <w:color w:val="FF0000"/>
          <w:sz w:val="24"/>
          <w:szCs w:val="24"/>
        </w:rPr>
        <w:t xml:space="preserve"> (2011) 967–970.</w:t>
      </w:r>
    </w:p>
    <w:p w:rsidR="00056B92" w:rsidRPr="001C36BA"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color w:val="FF0000"/>
          <w:sz w:val="24"/>
          <w:szCs w:val="24"/>
        </w:rPr>
      </w:pPr>
      <w:r w:rsidRPr="001C36BA">
        <w:rPr>
          <w:rFonts w:ascii="Times New Roman" w:hAnsi="Times New Roman" w:cs="Times New Roman"/>
          <w:noProof/>
          <w:color w:val="FF0000"/>
          <w:sz w:val="24"/>
          <w:szCs w:val="24"/>
        </w:rPr>
        <w:lastRenderedPageBreak/>
        <w:t xml:space="preserve">49. </w:t>
      </w:r>
      <w:r w:rsidRPr="001C36BA">
        <w:rPr>
          <w:rFonts w:ascii="Times New Roman" w:hAnsi="Times New Roman" w:cs="Times New Roman"/>
          <w:noProof/>
          <w:color w:val="FF0000"/>
          <w:sz w:val="24"/>
          <w:szCs w:val="24"/>
        </w:rPr>
        <w:tab/>
        <w:t xml:space="preserve">P. K. Surolia, R. J. Tayade, R. V. Jasra, </w:t>
      </w:r>
      <w:r w:rsidRPr="001C36BA">
        <w:rPr>
          <w:rFonts w:ascii="Times New Roman" w:hAnsi="Times New Roman" w:cs="Times New Roman"/>
          <w:i/>
          <w:iCs/>
          <w:noProof/>
          <w:color w:val="FF0000"/>
          <w:sz w:val="24"/>
          <w:szCs w:val="24"/>
        </w:rPr>
        <w:t>Ind. Eng. Chem. Res.</w:t>
      </w:r>
      <w:r w:rsidRPr="001C36BA">
        <w:rPr>
          <w:rFonts w:ascii="Times New Roman" w:hAnsi="Times New Roman" w:cs="Times New Roman"/>
          <w:noProof/>
          <w:color w:val="FF0000"/>
          <w:sz w:val="24"/>
          <w:szCs w:val="24"/>
        </w:rPr>
        <w:t xml:space="preserve"> </w:t>
      </w:r>
      <w:r w:rsidRPr="001C36BA">
        <w:rPr>
          <w:rFonts w:ascii="Times New Roman" w:hAnsi="Times New Roman" w:cs="Times New Roman"/>
          <w:b/>
          <w:bCs/>
          <w:noProof/>
          <w:color w:val="FF0000"/>
          <w:sz w:val="24"/>
          <w:szCs w:val="24"/>
        </w:rPr>
        <w:t>49</w:t>
      </w:r>
      <w:r w:rsidRPr="001C36BA">
        <w:rPr>
          <w:rFonts w:ascii="Times New Roman" w:hAnsi="Times New Roman" w:cs="Times New Roman"/>
          <w:noProof/>
          <w:color w:val="FF0000"/>
          <w:sz w:val="24"/>
          <w:szCs w:val="24"/>
        </w:rPr>
        <w:t xml:space="preserve"> (2010) 8908–8919.</w:t>
      </w:r>
    </w:p>
    <w:p w:rsidR="00056B92" w:rsidRPr="001C36BA"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color w:val="FF0000"/>
          <w:sz w:val="24"/>
          <w:szCs w:val="24"/>
        </w:rPr>
      </w:pPr>
      <w:r w:rsidRPr="001C36BA">
        <w:rPr>
          <w:rFonts w:ascii="Times New Roman" w:hAnsi="Times New Roman" w:cs="Times New Roman"/>
          <w:noProof/>
          <w:color w:val="FF0000"/>
          <w:sz w:val="24"/>
          <w:szCs w:val="24"/>
        </w:rPr>
        <w:t xml:space="preserve">50. </w:t>
      </w:r>
      <w:r w:rsidRPr="001C36BA">
        <w:rPr>
          <w:rFonts w:ascii="Times New Roman" w:hAnsi="Times New Roman" w:cs="Times New Roman"/>
          <w:noProof/>
          <w:color w:val="FF0000"/>
          <w:sz w:val="24"/>
          <w:szCs w:val="24"/>
        </w:rPr>
        <w:tab/>
        <w:t xml:space="preserve">A. Umar, M. S. Akhtar, G. N. Dar, S. Baskoutas, </w:t>
      </w:r>
      <w:r w:rsidRPr="001C36BA">
        <w:rPr>
          <w:rFonts w:ascii="Times New Roman" w:hAnsi="Times New Roman" w:cs="Times New Roman"/>
          <w:i/>
          <w:iCs/>
          <w:noProof/>
          <w:color w:val="FF0000"/>
          <w:sz w:val="24"/>
          <w:szCs w:val="24"/>
        </w:rPr>
        <w:t>Talanta</w:t>
      </w:r>
      <w:r w:rsidRPr="001C36BA">
        <w:rPr>
          <w:rFonts w:ascii="Times New Roman" w:hAnsi="Times New Roman" w:cs="Times New Roman"/>
          <w:noProof/>
          <w:color w:val="FF0000"/>
          <w:sz w:val="24"/>
          <w:szCs w:val="24"/>
        </w:rPr>
        <w:t xml:space="preserve"> </w:t>
      </w:r>
      <w:r w:rsidRPr="001C36BA">
        <w:rPr>
          <w:rFonts w:ascii="Times New Roman" w:hAnsi="Times New Roman" w:cs="Times New Roman"/>
          <w:b/>
          <w:bCs/>
          <w:noProof/>
          <w:color w:val="FF0000"/>
          <w:sz w:val="24"/>
          <w:szCs w:val="24"/>
        </w:rPr>
        <w:t>116</w:t>
      </w:r>
      <w:r w:rsidRPr="001C36BA">
        <w:rPr>
          <w:rFonts w:ascii="Times New Roman" w:hAnsi="Times New Roman" w:cs="Times New Roman"/>
          <w:noProof/>
          <w:color w:val="FF0000"/>
          <w:sz w:val="24"/>
          <w:szCs w:val="24"/>
        </w:rPr>
        <w:t xml:space="preserve"> (2013) 1060–1066.</w:t>
      </w:r>
    </w:p>
    <w:p w:rsidR="0053141D" w:rsidRPr="00D41E7D" w:rsidRDefault="00056B92" w:rsidP="004C44ED">
      <w:pPr>
        <w:widowControl w:val="0"/>
        <w:autoSpaceDE w:val="0"/>
        <w:autoSpaceDN w:val="0"/>
        <w:bidi w:val="0"/>
        <w:adjustRightInd w:val="0"/>
        <w:spacing w:after="0" w:line="480" w:lineRule="auto"/>
        <w:ind w:left="640" w:hanging="640"/>
        <w:rPr>
          <w:rFonts w:asciiTheme="majorBidi" w:hAnsiTheme="majorBidi" w:cstheme="majorBidi"/>
          <w:sz w:val="24"/>
          <w:szCs w:val="24"/>
        </w:rPr>
      </w:pPr>
      <w:r w:rsidRPr="001C36BA">
        <w:rPr>
          <w:rFonts w:ascii="Times New Roman" w:hAnsi="Times New Roman" w:cs="Times New Roman"/>
          <w:noProof/>
          <w:color w:val="FF0000"/>
          <w:sz w:val="24"/>
          <w:szCs w:val="24"/>
        </w:rPr>
        <w:t xml:space="preserve">51. </w:t>
      </w:r>
      <w:r w:rsidRPr="001C36BA">
        <w:rPr>
          <w:rFonts w:ascii="Times New Roman" w:hAnsi="Times New Roman" w:cs="Times New Roman"/>
          <w:noProof/>
          <w:color w:val="FF0000"/>
          <w:sz w:val="24"/>
          <w:szCs w:val="24"/>
        </w:rPr>
        <w:tab/>
        <w:t xml:space="preserve">M. Saeed, S. Adeel, M. Ilyas, M. A. Shahzad, M. Usman, E. Haq, M. Hamayun, </w:t>
      </w:r>
      <w:r w:rsidRPr="001C36BA">
        <w:rPr>
          <w:rFonts w:ascii="Times New Roman" w:hAnsi="Times New Roman" w:cs="Times New Roman"/>
          <w:i/>
          <w:iCs/>
          <w:noProof/>
          <w:color w:val="FF0000"/>
          <w:sz w:val="24"/>
          <w:szCs w:val="24"/>
        </w:rPr>
        <w:t>Desalin. Water Treat.</w:t>
      </w:r>
      <w:r w:rsidRPr="001C36BA">
        <w:rPr>
          <w:rFonts w:ascii="Times New Roman" w:hAnsi="Times New Roman" w:cs="Times New Roman"/>
          <w:noProof/>
          <w:color w:val="FF0000"/>
          <w:sz w:val="24"/>
          <w:szCs w:val="24"/>
        </w:rPr>
        <w:t xml:space="preserve"> </w:t>
      </w:r>
      <w:r w:rsidRPr="001C36BA">
        <w:rPr>
          <w:rFonts w:ascii="Times New Roman" w:hAnsi="Times New Roman" w:cs="Times New Roman"/>
          <w:b/>
          <w:bCs/>
          <w:noProof/>
          <w:color w:val="FF0000"/>
          <w:sz w:val="24"/>
          <w:szCs w:val="24"/>
        </w:rPr>
        <w:t>57</w:t>
      </w:r>
      <w:r w:rsidRPr="001C36BA">
        <w:rPr>
          <w:rFonts w:ascii="Times New Roman" w:hAnsi="Times New Roman" w:cs="Times New Roman"/>
          <w:noProof/>
          <w:color w:val="FF0000"/>
          <w:sz w:val="24"/>
          <w:szCs w:val="24"/>
        </w:rPr>
        <w:t xml:space="preserve"> (2016) 12804–12813.</w:t>
      </w:r>
      <w:r w:rsidR="0053141D">
        <w:rPr>
          <w:rFonts w:asciiTheme="majorBidi" w:hAnsiTheme="majorBidi" w:cstheme="majorBidi"/>
          <w:sz w:val="24"/>
          <w:szCs w:val="24"/>
        </w:rPr>
        <w:fldChar w:fldCharType="end"/>
      </w:r>
    </w:p>
    <w:sectPr w:rsidR="0053141D" w:rsidRPr="00D41E7D" w:rsidSect="00D14F51">
      <w:footerReference w:type="default" r:id="rId23"/>
      <w:pgSz w:w="11906" w:h="16838"/>
      <w:pgMar w:top="1440" w:right="1440" w:bottom="1440" w:left="1440" w:header="709" w:footer="709" w:gutter="0"/>
      <w:lnNumType w:countBy="1" w:restart="continuous"/>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EB5" w:rsidRDefault="00E32EB5" w:rsidP="009F0218">
      <w:pPr>
        <w:spacing w:after="0" w:line="240" w:lineRule="auto"/>
      </w:pPr>
      <w:r>
        <w:separator/>
      </w:r>
    </w:p>
  </w:endnote>
  <w:endnote w:type="continuationSeparator" w:id="0">
    <w:p w:rsidR="00E32EB5" w:rsidRDefault="00E32EB5" w:rsidP="009F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dvGulliv-R">
    <w:altName w:val="Times New Roman"/>
    <w:panose1 w:val="00000000000000000000"/>
    <w:charset w:val="B2"/>
    <w:family w:val="auto"/>
    <w:notTrueType/>
    <w:pitch w:val="default"/>
    <w:sig w:usb0="00002001" w:usb1="00000000" w:usb2="00000000" w:usb3="00000000" w:csb0="00000040" w:csb1="00000000"/>
  </w:font>
  <w:font w:name="Meiryo">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96663808"/>
      <w:docPartObj>
        <w:docPartGallery w:val="Page Numbers (Bottom of Page)"/>
        <w:docPartUnique/>
      </w:docPartObj>
    </w:sdtPr>
    <w:sdtContent>
      <w:p w:rsidR="00E32EB5" w:rsidRDefault="00E32EB5">
        <w:pPr>
          <w:pStyle w:val="Footer"/>
          <w:jc w:val="center"/>
        </w:pPr>
        <w:r w:rsidRPr="00434747">
          <w:rPr>
            <w:rFonts w:asciiTheme="majorBidi" w:hAnsiTheme="majorBidi" w:cstheme="majorBidi"/>
            <w:sz w:val="20"/>
            <w:szCs w:val="20"/>
          </w:rPr>
          <w:fldChar w:fldCharType="begin"/>
        </w:r>
        <w:r w:rsidRPr="00434747">
          <w:rPr>
            <w:rFonts w:asciiTheme="majorBidi" w:hAnsiTheme="majorBidi" w:cstheme="majorBidi"/>
            <w:sz w:val="20"/>
            <w:szCs w:val="20"/>
          </w:rPr>
          <w:instrText xml:space="preserve"> PAGE   \* MERGEFORMAT </w:instrText>
        </w:r>
        <w:r w:rsidRPr="00434747">
          <w:rPr>
            <w:rFonts w:asciiTheme="majorBidi" w:hAnsiTheme="majorBidi" w:cstheme="majorBidi"/>
            <w:sz w:val="20"/>
            <w:szCs w:val="20"/>
          </w:rPr>
          <w:fldChar w:fldCharType="separate"/>
        </w:r>
        <w:r w:rsidR="00815F55">
          <w:rPr>
            <w:rFonts w:asciiTheme="majorBidi" w:hAnsiTheme="majorBidi" w:cstheme="majorBidi"/>
            <w:noProof/>
            <w:sz w:val="20"/>
            <w:szCs w:val="20"/>
            <w:rtl/>
          </w:rPr>
          <w:t>19</w:t>
        </w:r>
        <w:r w:rsidRPr="00434747">
          <w:rPr>
            <w:rFonts w:asciiTheme="majorBidi" w:hAnsiTheme="majorBidi" w:cstheme="majorBidi"/>
            <w:noProof/>
            <w:sz w:val="20"/>
            <w:szCs w:val="20"/>
          </w:rPr>
          <w:fldChar w:fldCharType="end"/>
        </w:r>
      </w:p>
    </w:sdtContent>
  </w:sdt>
  <w:p w:rsidR="00E32EB5" w:rsidRDefault="00E32E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EB5" w:rsidRDefault="00E32EB5" w:rsidP="009F0218">
      <w:pPr>
        <w:spacing w:after="0" w:line="240" w:lineRule="auto"/>
      </w:pPr>
      <w:r>
        <w:separator/>
      </w:r>
    </w:p>
  </w:footnote>
  <w:footnote w:type="continuationSeparator" w:id="0">
    <w:p w:rsidR="00E32EB5" w:rsidRDefault="00E32EB5" w:rsidP="009F02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056C9B"/>
    <w:multiLevelType w:val="hybridMultilevel"/>
    <w:tmpl w:val="6D42E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C3024"/>
    <w:multiLevelType w:val="hybridMultilevel"/>
    <w:tmpl w:val="642C6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07D"/>
    <w:rsid w:val="00000900"/>
    <w:rsid w:val="00003064"/>
    <w:rsid w:val="00003466"/>
    <w:rsid w:val="00003CF7"/>
    <w:rsid w:val="00004872"/>
    <w:rsid w:val="00004CDD"/>
    <w:rsid w:val="000069CF"/>
    <w:rsid w:val="000073F4"/>
    <w:rsid w:val="00007FE6"/>
    <w:rsid w:val="00010796"/>
    <w:rsid w:val="000115DE"/>
    <w:rsid w:val="00014B93"/>
    <w:rsid w:val="000152F2"/>
    <w:rsid w:val="000168E9"/>
    <w:rsid w:val="00016A91"/>
    <w:rsid w:val="00017C76"/>
    <w:rsid w:val="0002005F"/>
    <w:rsid w:val="000201E2"/>
    <w:rsid w:val="00024131"/>
    <w:rsid w:val="00031E8B"/>
    <w:rsid w:val="00034BF6"/>
    <w:rsid w:val="000358E8"/>
    <w:rsid w:val="00035F72"/>
    <w:rsid w:val="00035FCC"/>
    <w:rsid w:val="00036489"/>
    <w:rsid w:val="000364F9"/>
    <w:rsid w:val="00037198"/>
    <w:rsid w:val="00037B7F"/>
    <w:rsid w:val="00040489"/>
    <w:rsid w:val="000441A5"/>
    <w:rsid w:val="00044D14"/>
    <w:rsid w:val="00045D22"/>
    <w:rsid w:val="00046AE3"/>
    <w:rsid w:val="00047C17"/>
    <w:rsid w:val="00047ED1"/>
    <w:rsid w:val="0005038A"/>
    <w:rsid w:val="000512B9"/>
    <w:rsid w:val="00052881"/>
    <w:rsid w:val="00054E3F"/>
    <w:rsid w:val="00056280"/>
    <w:rsid w:val="00056576"/>
    <w:rsid w:val="00056B92"/>
    <w:rsid w:val="000605C5"/>
    <w:rsid w:val="000608CE"/>
    <w:rsid w:val="000614C7"/>
    <w:rsid w:val="00061BA5"/>
    <w:rsid w:val="000647F6"/>
    <w:rsid w:val="00065625"/>
    <w:rsid w:val="00065E92"/>
    <w:rsid w:val="00066C88"/>
    <w:rsid w:val="00067C5E"/>
    <w:rsid w:val="00070052"/>
    <w:rsid w:val="0007008B"/>
    <w:rsid w:val="0007048F"/>
    <w:rsid w:val="00070A4D"/>
    <w:rsid w:val="00070D23"/>
    <w:rsid w:val="00072449"/>
    <w:rsid w:val="0007288E"/>
    <w:rsid w:val="00072EC2"/>
    <w:rsid w:val="00072F3E"/>
    <w:rsid w:val="00073398"/>
    <w:rsid w:val="00074D2F"/>
    <w:rsid w:val="0007775E"/>
    <w:rsid w:val="000800D1"/>
    <w:rsid w:val="000801E5"/>
    <w:rsid w:val="00081889"/>
    <w:rsid w:val="0008410F"/>
    <w:rsid w:val="0008422D"/>
    <w:rsid w:val="000844CB"/>
    <w:rsid w:val="000854E6"/>
    <w:rsid w:val="00085536"/>
    <w:rsid w:val="000875E9"/>
    <w:rsid w:val="00091624"/>
    <w:rsid w:val="00092C02"/>
    <w:rsid w:val="00093C46"/>
    <w:rsid w:val="00093E2C"/>
    <w:rsid w:val="00095AC2"/>
    <w:rsid w:val="00095BCA"/>
    <w:rsid w:val="000964A4"/>
    <w:rsid w:val="000A112A"/>
    <w:rsid w:val="000A1A89"/>
    <w:rsid w:val="000A35F2"/>
    <w:rsid w:val="000A4FD4"/>
    <w:rsid w:val="000A65A6"/>
    <w:rsid w:val="000A7C7B"/>
    <w:rsid w:val="000B0C23"/>
    <w:rsid w:val="000B1D81"/>
    <w:rsid w:val="000B1E42"/>
    <w:rsid w:val="000B33FC"/>
    <w:rsid w:val="000B39EA"/>
    <w:rsid w:val="000B5024"/>
    <w:rsid w:val="000B507D"/>
    <w:rsid w:val="000B5FAD"/>
    <w:rsid w:val="000B7F40"/>
    <w:rsid w:val="000C1938"/>
    <w:rsid w:val="000C4386"/>
    <w:rsid w:val="000C4A98"/>
    <w:rsid w:val="000C4AFB"/>
    <w:rsid w:val="000C66F1"/>
    <w:rsid w:val="000C74F5"/>
    <w:rsid w:val="000C75AC"/>
    <w:rsid w:val="000C7FAC"/>
    <w:rsid w:val="000D0536"/>
    <w:rsid w:val="000D301F"/>
    <w:rsid w:val="000D3961"/>
    <w:rsid w:val="000D51C6"/>
    <w:rsid w:val="000D55D1"/>
    <w:rsid w:val="000D5742"/>
    <w:rsid w:val="000D583F"/>
    <w:rsid w:val="000D6C3E"/>
    <w:rsid w:val="000D715F"/>
    <w:rsid w:val="000E1C17"/>
    <w:rsid w:val="000E2707"/>
    <w:rsid w:val="000E37A7"/>
    <w:rsid w:val="000E3943"/>
    <w:rsid w:val="000E3F63"/>
    <w:rsid w:val="000E5AB2"/>
    <w:rsid w:val="000E679B"/>
    <w:rsid w:val="000E71CE"/>
    <w:rsid w:val="000E7923"/>
    <w:rsid w:val="000F0825"/>
    <w:rsid w:val="000F1A69"/>
    <w:rsid w:val="000F1AF8"/>
    <w:rsid w:val="000F2143"/>
    <w:rsid w:val="000F412A"/>
    <w:rsid w:val="000F5B84"/>
    <w:rsid w:val="000F5EC9"/>
    <w:rsid w:val="000F6156"/>
    <w:rsid w:val="000F6B25"/>
    <w:rsid w:val="000F72E7"/>
    <w:rsid w:val="001000A4"/>
    <w:rsid w:val="001012EA"/>
    <w:rsid w:val="001026D5"/>
    <w:rsid w:val="001027CC"/>
    <w:rsid w:val="00104652"/>
    <w:rsid w:val="0010635F"/>
    <w:rsid w:val="00106A23"/>
    <w:rsid w:val="00106D5D"/>
    <w:rsid w:val="00111BE8"/>
    <w:rsid w:val="00112264"/>
    <w:rsid w:val="00112FE3"/>
    <w:rsid w:val="0011472F"/>
    <w:rsid w:val="00116CA7"/>
    <w:rsid w:val="00117D17"/>
    <w:rsid w:val="001201CD"/>
    <w:rsid w:val="00120DC3"/>
    <w:rsid w:val="00122147"/>
    <w:rsid w:val="00123196"/>
    <w:rsid w:val="00124A91"/>
    <w:rsid w:val="001268A4"/>
    <w:rsid w:val="0012709E"/>
    <w:rsid w:val="00127C48"/>
    <w:rsid w:val="00131B3F"/>
    <w:rsid w:val="00131B81"/>
    <w:rsid w:val="001321D7"/>
    <w:rsid w:val="001325A0"/>
    <w:rsid w:val="0013521B"/>
    <w:rsid w:val="001364CF"/>
    <w:rsid w:val="0014024D"/>
    <w:rsid w:val="00140BD3"/>
    <w:rsid w:val="0014191F"/>
    <w:rsid w:val="00142D36"/>
    <w:rsid w:val="0014593F"/>
    <w:rsid w:val="00146A32"/>
    <w:rsid w:val="001519FB"/>
    <w:rsid w:val="00151F97"/>
    <w:rsid w:val="0015272D"/>
    <w:rsid w:val="00152F8D"/>
    <w:rsid w:val="00154605"/>
    <w:rsid w:val="00154942"/>
    <w:rsid w:val="00154A9B"/>
    <w:rsid w:val="00155C4B"/>
    <w:rsid w:val="0015678E"/>
    <w:rsid w:val="00157606"/>
    <w:rsid w:val="0016015C"/>
    <w:rsid w:val="001602AB"/>
    <w:rsid w:val="001614B2"/>
    <w:rsid w:val="0016212B"/>
    <w:rsid w:val="001626F9"/>
    <w:rsid w:val="0016525B"/>
    <w:rsid w:val="0016539A"/>
    <w:rsid w:val="00166614"/>
    <w:rsid w:val="0017084A"/>
    <w:rsid w:val="00171923"/>
    <w:rsid w:val="00173CF2"/>
    <w:rsid w:val="001742E9"/>
    <w:rsid w:val="00175709"/>
    <w:rsid w:val="001765C4"/>
    <w:rsid w:val="00177301"/>
    <w:rsid w:val="00177D31"/>
    <w:rsid w:val="00177E57"/>
    <w:rsid w:val="00180A49"/>
    <w:rsid w:val="00181BFF"/>
    <w:rsid w:val="00182851"/>
    <w:rsid w:val="00183A74"/>
    <w:rsid w:val="00184EDE"/>
    <w:rsid w:val="00185FEF"/>
    <w:rsid w:val="0018696D"/>
    <w:rsid w:val="001870D7"/>
    <w:rsid w:val="00190519"/>
    <w:rsid w:val="00191D5D"/>
    <w:rsid w:val="00192820"/>
    <w:rsid w:val="001959E9"/>
    <w:rsid w:val="00197359"/>
    <w:rsid w:val="001973E1"/>
    <w:rsid w:val="001A0A70"/>
    <w:rsid w:val="001A4262"/>
    <w:rsid w:val="001A4F55"/>
    <w:rsid w:val="001A77B9"/>
    <w:rsid w:val="001B2744"/>
    <w:rsid w:val="001B283F"/>
    <w:rsid w:val="001B3278"/>
    <w:rsid w:val="001B3AE4"/>
    <w:rsid w:val="001B4E31"/>
    <w:rsid w:val="001B7350"/>
    <w:rsid w:val="001C2374"/>
    <w:rsid w:val="001C2834"/>
    <w:rsid w:val="001C2B15"/>
    <w:rsid w:val="001C2E9C"/>
    <w:rsid w:val="001C30A3"/>
    <w:rsid w:val="001C36BA"/>
    <w:rsid w:val="001C477B"/>
    <w:rsid w:val="001C4A14"/>
    <w:rsid w:val="001C5F27"/>
    <w:rsid w:val="001D30D7"/>
    <w:rsid w:val="001D3715"/>
    <w:rsid w:val="001D3E13"/>
    <w:rsid w:val="001D4168"/>
    <w:rsid w:val="001D437F"/>
    <w:rsid w:val="001D592F"/>
    <w:rsid w:val="001D5AC5"/>
    <w:rsid w:val="001D713C"/>
    <w:rsid w:val="001D7723"/>
    <w:rsid w:val="001D7B5A"/>
    <w:rsid w:val="001E1D01"/>
    <w:rsid w:val="001E2258"/>
    <w:rsid w:val="001E2BC2"/>
    <w:rsid w:val="001E2D02"/>
    <w:rsid w:val="001E2DA1"/>
    <w:rsid w:val="001E4F4D"/>
    <w:rsid w:val="001E5D5F"/>
    <w:rsid w:val="001E7836"/>
    <w:rsid w:val="001F0546"/>
    <w:rsid w:val="001F140E"/>
    <w:rsid w:val="001F44D3"/>
    <w:rsid w:val="001F6471"/>
    <w:rsid w:val="001F6CD0"/>
    <w:rsid w:val="00201014"/>
    <w:rsid w:val="002017B9"/>
    <w:rsid w:val="002023ED"/>
    <w:rsid w:val="0020289B"/>
    <w:rsid w:val="0020465A"/>
    <w:rsid w:val="00205766"/>
    <w:rsid w:val="002112D0"/>
    <w:rsid w:val="00212431"/>
    <w:rsid w:val="002127CC"/>
    <w:rsid w:val="00213771"/>
    <w:rsid w:val="002151AB"/>
    <w:rsid w:val="0021771A"/>
    <w:rsid w:val="00217E4C"/>
    <w:rsid w:val="00222A35"/>
    <w:rsid w:val="002250D7"/>
    <w:rsid w:val="00226B38"/>
    <w:rsid w:val="0023621E"/>
    <w:rsid w:val="002421F1"/>
    <w:rsid w:val="00242885"/>
    <w:rsid w:val="002434B4"/>
    <w:rsid w:val="00245917"/>
    <w:rsid w:val="00245FDB"/>
    <w:rsid w:val="002509D8"/>
    <w:rsid w:val="00252BBB"/>
    <w:rsid w:val="00253F64"/>
    <w:rsid w:val="00257F79"/>
    <w:rsid w:val="00260B1A"/>
    <w:rsid w:val="00260EA5"/>
    <w:rsid w:val="00261411"/>
    <w:rsid w:val="00263567"/>
    <w:rsid w:val="00264A75"/>
    <w:rsid w:val="00266822"/>
    <w:rsid w:val="00266838"/>
    <w:rsid w:val="00270080"/>
    <w:rsid w:val="00272FF0"/>
    <w:rsid w:val="00274D8A"/>
    <w:rsid w:val="00275BC8"/>
    <w:rsid w:val="002770C3"/>
    <w:rsid w:val="0027781F"/>
    <w:rsid w:val="00277F26"/>
    <w:rsid w:val="002807CE"/>
    <w:rsid w:val="00280C34"/>
    <w:rsid w:val="00282A5B"/>
    <w:rsid w:val="00282B5A"/>
    <w:rsid w:val="00283253"/>
    <w:rsid w:val="00283EB8"/>
    <w:rsid w:val="00285662"/>
    <w:rsid w:val="002863E6"/>
    <w:rsid w:val="002867C1"/>
    <w:rsid w:val="00287074"/>
    <w:rsid w:val="00287D84"/>
    <w:rsid w:val="002907AD"/>
    <w:rsid w:val="0029088B"/>
    <w:rsid w:val="00290F26"/>
    <w:rsid w:val="00291991"/>
    <w:rsid w:val="002A110E"/>
    <w:rsid w:val="002A1391"/>
    <w:rsid w:val="002A3081"/>
    <w:rsid w:val="002A3872"/>
    <w:rsid w:val="002A3D6F"/>
    <w:rsid w:val="002A6067"/>
    <w:rsid w:val="002A6E30"/>
    <w:rsid w:val="002A6FF4"/>
    <w:rsid w:val="002A7223"/>
    <w:rsid w:val="002A7A14"/>
    <w:rsid w:val="002A7A77"/>
    <w:rsid w:val="002B2646"/>
    <w:rsid w:val="002B2EC1"/>
    <w:rsid w:val="002B3D48"/>
    <w:rsid w:val="002B3EF1"/>
    <w:rsid w:val="002B457E"/>
    <w:rsid w:val="002B5806"/>
    <w:rsid w:val="002B5855"/>
    <w:rsid w:val="002B7FD3"/>
    <w:rsid w:val="002C07D6"/>
    <w:rsid w:val="002C1CBC"/>
    <w:rsid w:val="002C2108"/>
    <w:rsid w:val="002C3CD0"/>
    <w:rsid w:val="002C3D34"/>
    <w:rsid w:val="002C45E4"/>
    <w:rsid w:val="002C5AF3"/>
    <w:rsid w:val="002C7249"/>
    <w:rsid w:val="002C7795"/>
    <w:rsid w:val="002D00A8"/>
    <w:rsid w:val="002D0128"/>
    <w:rsid w:val="002D0F71"/>
    <w:rsid w:val="002D3429"/>
    <w:rsid w:val="002D3791"/>
    <w:rsid w:val="002D3896"/>
    <w:rsid w:val="002D5B1C"/>
    <w:rsid w:val="002D7290"/>
    <w:rsid w:val="002D7F2C"/>
    <w:rsid w:val="002E41ED"/>
    <w:rsid w:val="002E467F"/>
    <w:rsid w:val="002E4877"/>
    <w:rsid w:val="002E54ED"/>
    <w:rsid w:val="002E56F0"/>
    <w:rsid w:val="002F0713"/>
    <w:rsid w:val="002F174C"/>
    <w:rsid w:val="002F2537"/>
    <w:rsid w:val="002F27D6"/>
    <w:rsid w:val="002F3515"/>
    <w:rsid w:val="002F3793"/>
    <w:rsid w:val="002F3ED8"/>
    <w:rsid w:val="002F4DDC"/>
    <w:rsid w:val="002F5EDB"/>
    <w:rsid w:val="00300A12"/>
    <w:rsid w:val="00300B1F"/>
    <w:rsid w:val="00302ED4"/>
    <w:rsid w:val="0030427C"/>
    <w:rsid w:val="00305A6A"/>
    <w:rsid w:val="0030668F"/>
    <w:rsid w:val="00306C0F"/>
    <w:rsid w:val="00307EF4"/>
    <w:rsid w:val="00314C58"/>
    <w:rsid w:val="00315058"/>
    <w:rsid w:val="00315DA5"/>
    <w:rsid w:val="00317A79"/>
    <w:rsid w:val="00317E5B"/>
    <w:rsid w:val="00321F68"/>
    <w:rsid w:val="00325503"/>
    <w:rsid w:val="00326686"/>
    <w:rsid w:val="003266AF"/>
    <w:rsid w:val="00327453"/>
    <w:rsid w:val="00327FB6"/>
    <w:rsid w:val="00332CF5"/>
    <w:rsid w:val="0033367A"/>
    <w:rsid w:val="00333910"/>
    <w:rsid w:val="00334417"/>
    <w:rsid w:val="003347D3"/>
    <w:rsid w:val="00335B98"/>
    <w:rsid w:val="00341D66"/>
    <w:rsid w:val="00342115"/>
    <w:rsid w:val="00342243"/>
    <w:rsid w:val="00343B52"/>
    <w:rsid w:val="00345A35"/>
    <w:rsid w:val="00346A6B"/>
    <w:rsid w:val="00346A6D"/>
    <w:rsid w:val="00346ADA"/>
    <w:rsid w:val="0034700F"/>
    <w:rsid w:val="00350443"/>
    <w:rsid w:val="00350E34"/>
    <w:rsid w:val="00351494"/>
    <w:rsid w:val="00353CFE"/>
    <w:rsid w:val="00353E59"/>
    <w:rsid w:val="00353F3A"/>
    <w:rsid w:val="003571E3"/>
    <w:rsid w:val="00362A17"/>
    <w:rsid w:val="003632A2"/>
    <w:rsid w:val="003639E4"/>
    <w:rsid w:val="00363D46"/>
    <w:rsid w:val="0036483D"/>
    <w:rsid w:val="003656D3"/>
    <w:rsid w:val="0037002C"/>
    <w:rsid w:val="0037054A"/>
    <w:rsid w:val="00371D58"/>
    <w:rsid w:val="00373441"/>
    <w:rsid w:val="00373A11"/>
    <w:rsid w:val="003762F7"/>
    <w:rsid w:val="003803A0"/>
    <w:rsid w:val="00381009"/>
    <w:rsid w:val="00381C94"/>
    <w:rsid w:val="00383103"/>
    <w:rsid w:val="00383951"/>
    <w:rsid w:val="00383CFD"/>
    <w:rsid w:val="003848DA"/>
    <w:rsid w:val="00384B3F"/>
    <w:rsid w:val="00386D47"/>
    <w:rsid w:val="003913B5"/>
    <w:rsid w:val="003921FD"/>
    <w:rsid w:val="0039220A"/>
    <w:rsid w:val="00396640"/>
    <w:rsid w:val="003972BC"/>
    <w:rsid w:val="003A0374"/>
    <w:rsid w:val="003A0D7A"/>
    <w:rsid w:val="003A60D3"/>
    <w:rsid w:val="003A6963"/>
    <w:rsid w:val="003A706D"/>
    <w:rsid w:val="003B25C3"/>
    <w:rsid w:val="003B26CD"/>
    <w:rsid w:val="003B2A1E"/>
    <w:rsid w:val="003B3279"/>
    <w:rsid w:val="003B59CB"/>
    <w:rsid w:val="003B6413"/>
    <w:rsid w:val="003B7D13"/>
    <w:rsid w:val="003C03AE"/>
    <w:rsid w:val="003C1D42"/>
    <w:rsid w:val="003C22A7"/>
    <w:rsid w:val="003C387D"/>
    <w:rsid w:val="003C719F"/>
    <w:rsid w:val="003C7AAB"/>
    <w:rsid w:val="003C7F0A"/>
    <w:rsid w:val="003D051A"/>
    <w:rsid w:val="003D062B"/>
    <w:rsid w:val="003D23BF"/>
    <w:rsid w:val="003D2F6E"/>
    <w:rsid w:val="003D3209"/>
    <w:rsid w:val="003D44B2"/>
    <w:rsid w:val="003D5167"/>
    <w:rsid w:val="003E0322"/>
    <w:rsid w:val="003E1B5F"/>
    <w:rsid w:val="003E5684"/>
    <w:rsid w:val="003E6B26"/>
    <w:rsid w:val="003E6BA5"/>
    <w:rsid w:val="003E6C94"/>
    <w:rsid w:val="003E7473"/>
    <w:rsid w:val="003E7F77"/>
    <w:rsid w:val="003F007A"/>
    <w:rsid w:val="003F0863"/>
    <w:rsid w:val="003F0887"/>
    <w:rsid w:val="003F1949"/>
    <w:rsid w:val="003F1D7B"/>
    <w:rsid w:val="003F255B"/>
    <w:rsid w:val="003F3EA7"/>
    <w:rsid w:val="003F5F9C"/>
    <w:rsid w:val="003F6439"/>
    <w:rsid w:val="003F7006"/>
    <w:rsid w:val="0040139A"/>
    <w:rsid w:val="004019DC"/>
    <w:rsid w:val="00401C80"/>
    <w:rsid w:val="00402724"/>
    <w:rsid w:val="00403980"/>
    <w:rsid w:val="004056B2"/>
    <w:rsid w:val="00406CBA"/>
    <w:rsid w:val="0040775F"/>
    <w:rsid w:val="0041465F"/>
    <w:rsid w:val="00414D95"/>
    <w:rsid w:val="004156A7"/>
    <w:rsid w:val="004169F6"/>
    <w:rsid w:val="00417D73"/>
    <w:rsid w:val="004202F9"/>
    <w:rsid w:val="004206F6"/>
    <w:rsid w:val="00421662"/>
    <w:rsid w:val="00423A31"/>
    <w:rsid w:val="00423F47"/>
    <w:rsid w:val="00423FD8"/>
    <w:rsid w:val="00424544"/>
    <w:rsid w:val="004250A4"/>
    <w:rsid w:val="0042529B"/>
    <w:rsid w:val="004254A0"/>
    <w:rsid w:val="00425C47"/>
    <w:rsid w:val="00426235"/>
    <w:rsid w:val="004308FE"/>
    <w:rsid w:val="00431B81"/>
    <w:rsid w:val="00434747"/>
    <w:rsid w:val="004379D5"/>
    <w:rsid w:val="00437F78"/>
    <w:rsid w:val="00437FAA"/>
    <w:rsid w:val="0044005E"/>
    <w:rsid w:val="00441477"/>
    <w:rsid w:val="004437D5"/>
    <w:rsid w:val="00443DD6"/>
    <w:rsid w:val="00444503"/>
    <w:rsid w:val="00446EED"/>
    <w:rsid w:val="004473CD"/>
    <w:rsid w:val="00447A6A"/>
    <w:rsid w:val="00452B3C"/>
    <w:rsid w:val="00452E12"/>
    <w:rsid w:val="00455243"/>
    <w:rsid w:val="00455C43"/>
    <w:rsid w:val="00457EE2"/>
    <w:rsid w:val="00464FE5"/>
    <w:rsid w:val="0046639B"/>
    <w:rsid w:val="00467684"/>
    <w:rsid w:val="00471C33"/>
    <w:rsid w:val="004721FE"/>
    <w:rsid w:val="00472214"/>
    <w:rsid w:val="0047317E"/>
    <w:rsid w:val="004738E4"/>
    <w:rsid w:val="00474324"/>
    <w:rsid w:val="0047448D"/>
    <w:rsid w:val="00474A14"/>
    <w:rsid w:val="0047649C"/>
    <w:rsid w:val="004769B5"/>
    <w:rsid w:val="00480104"/>
    <w:rsid w:val="00480676"/>
    <w:rsid w:val="0048167A"/>
    <w:rsid w:val="004817F2"/>
    <w:rsid w:val="0048241E"/>
    <w:rsid w:val="00483868"/>
    <w:rsid w:val="004922DE"/>
    <w:rsid w:val="0049273E"/>
    <w:rsid w:val="00494380"/>
    <w:rsid w:val="004947A2"/>
    <w:rsid w:val="00495A7E"/>
    <w:rsid w:val="00496567"/>
    <w:rsid w:val="00496B85"/>
    <w:rsid w:val="004A052E"/>
    <w:rsid w:val="004A2867"/>
    <w:rsid w:val="004A2EC2"/>
    <w:rsid w:val="004A4B8E"/>
    <w:rsid w:val="004A52A7"/>
    <w:rsid w:val="004A5775"/>
    <w:rsid w:val="004A58BD"/>
    <w:rsid w:val="004B048F"/>
    <w:rsid w:val="004B0A9A"/>
    <w:rsid w:val="004B4484"/>
    <w:rsid w:val="004B58D0"/>
    <w:rsid w:val="004B5EF3"/>
    <w:rsid w:val="004B67D6"/>
    <w:rsid w:val="004C0FCF"/>
    <w:rsid w:val="004C182F"/>
    <w:rsid w:val="004C1E53"/>
    <w:rsid w:val="004C32AE"/>
    <w:rsid w:val="004C44ED"/>
    <w:rsid w:val="004C4BA5"/>
    <w:rsid w:val="004C572B"/>
    <w:rsid w:val="004C615A"/>
    <w:rsid w:val="004C6ECD"/>
    <w:rsid w:val="004D1F96"/>
    <w:rsid w:val="004D2964"/>
    <w:rsid w:val="004D4874"/>
    <w:rsid w:val="004D4B4E"/>
    <w:rsid w:val="004E0344"/>
    <w:rsid w:val="004E045B"/>
    <w:rsid w:val="004E097B"/>
    <w:rsid w:val="004E1B5F"/>
    <w:rsid w:val="004E2CDC"/>
    <w:rsid w:val="004E2F93"/>
    <w:rsid w:val="004E7453"/>
    <w:rsid w:val="004F0485"/>
    <w:rsid w:val="004F0725"/>
    <w:rsid w:val="004F1516"/>
    <w:rsid w:val="004F1EFB"/>
    <w:rsid w:val="004F4615"/>
    <w:rsid w:val="004F4E51"/>
    <w:rsid w:val="004F52F5"/>
    <w:rsid w:val="004F58AB"/>
    <w:rsid w:val="004F5C6A"/>
    <w:rsid w:val="005003B6"/>
    <w:rsid w:val="0050053A"/>
    <w:rsid w:val="00500DDA"/>
    <w:rsid w:val="00501BFE"/>
    <w:rsid w:val="00501F16"/>
    <w:rsid w:val="00503786"/>
    <w:rsid w:val="00505F9F"/>
    <w:rsid w:val="005070E4"/>
    <w:rsid w:val="00507CD2"/>
    <w:rsid w:val="0051032C"/>
    <w:rsid w:val="0051044D"/>
    <w:rsid w:val="00510CA6"/>
    <w:rsid w:val="00510DE0"/>
    <w:rsid w:val="00512FE6"/>
    <w:rsid w:val="005135DA"/>
    <w:rsid w:val="005136BA"/>
    <w:rsid w:val="005143B0"/>
    <w:rsid w:val="0051614D"/>
    <w:rsid w:val="00517347"/>
    <w:rsid w:val="00517B6C"/>
    <w:rsid w:val="00517DF0"/>
    <w:rsid w:val="0052106E"/>
    <w:rsid w:val="00521419"/>
    <w:rsid w:val="0052383D"/>
    <w:rsid w:val="005244A9"/>
    <w:rsid w:val="00524D2F"/>
    <w:rsid w:val="00524E1D"/>
    <w:rsid w:val="00526486"/>
    <w:rsid w:val="0052694B"/>
    <w:rsid w:val="0053141D"/>
    <w:rsid w:val="005314D1"/>
    <w:rsid w:val="00531A90"/>
    <w:rsid w:val="00532A53"/>
    <w:rsid w:val="00533336"/>
    <w:rsid w:val="005344BE"/>
    <w:rsid w:val="00534E55"/>
    <w:rsid w:val="00536185"/>
    <w:rsid w:val="005402F7"/>
    <w:rsid w:val="005413C0"/>
    <w:rsid w:val="005417F2"/>
    <w:rsid w:val="0054307F"/>
    <w:rsid w:val="00543125"/>
    <w:rsid w:val="00545A25"/>
    <w:rsid w:val="0054739C"/>
    <w:rsid w:val="00551816"/>
    <w:rsid w:val="00555B98"/>
    <w:rsid w:val="00557DD1"/>
    <w:rsid w:val="00561EA6"/>
    <w:rsid w:val="005620F4"/>
    <w:rsid w:val="00562588"/>
    <w:rsid w:val="00562667"/>
    <w:rsid w:val="005630E2"/>
    <w:rsid w:val="005662AA"/>
    <w:rsid w:val="00567B7F"/>
    <w:rsid w:val="0057014C"/>
    <w:rsid w:val="00570657"/>
    <w:rsid w:val="00572BFE"/>
    <w:rsid w:val="00572EA2"/>
    <w:rsid w:val="00573819"/>
    <w:rsid w:val="00573C11"/>
    <w:rsid w:val="00574B15"/>
    <w:rsid w:val="00575294"/>
    <w:rsid w:val="005756CA"/>
    <w:rsid w:val="00576FC4"/>
    <w:rsid w:val="00577EEC"/>
    <w:rsid w:val="0058080B"/>
    <w:rsid w:val="00580869"/>
    <w:rsid w:val="005811D4"/>
    <w:rsid w:val="00581A01"/>
    <w:rsid w:val="0058584F"/>
    <w:rsid w:val="005860EF"/>
    <w:rsid w:val="0058674E"/>
    <w:rsid w:val="00586A95"/>
    <w:rsid w:val="00586D47"/>
    <w:rsid w:val="0059374B"/>
    <w:rsid w:val="00593C52"/>
    <w:rsid w:val="00594127"/>
    <w:rsid w:val="00597CD4"/>
    <w:rsid w:val="005A0CDD"/>
    <w:rsid w:val="005A2C06"/>
    <w:rsid w:val="005A2C56"/>
    <w:rsid w:val="005A4776"/>
    <w:rsid w:val="005A7C3B"/>
    <w:rsid w:val="005B071F"/>
    <w:rsid w:val="005B0D46"/>
    <w:rsid w:val="005B2BEE"/>
    <w:rsid w:val="005B4373"/>
    <w:rsid w:val="005B6639"/>
    <w:rsid w:val="005B7F30"/>
    <w:rsid w:val="005C1E15"/>
    <w:rsid w:val="005C207B"/>
    <w:rsid w:val="005C468C"/>
    <w:rsid w:val="005C7157"/>
    <w:rsid w:val="005C7389"/>
    <w:rsid w:val="005D0203"/>
    <w:rsid w:val="005D04B7"/>
    <w:rsid w:val="005D3D26"/>
    <w:rsid w:val="005D4709"/>
    <w:rsid w:val="005D641B"/>
    <w:rsid w:val="005E037E"/>
    <w:rsid w:val="005E14D2"/>
    <w:rsid w:val="005E5034"/>
    <w:rsid w:val="005F124A"/>
    <w:rsid w:val="005F1ADA"/>
    <w:rsid w:val="005F1F70"/>
    <w:rsid w:val="005F3F24"/>
    <w:rsid w:val="005F406C"/>
    <w:rsid w:val="005F4646"/>
    <w:rsid w:val="005F505B"/>
    <w:rsid w:val="005F5210"/>
    <w:rsid w:val="005F595C"/>
    <w:rsid w:val="005F6161"/>
    <w:rsid w:val="005F7E0A"/>
    <w:rsid w:val="006001D5"/>
    <w:rsid w:val="00601A20"/>
    <w:rsid w:val="00605A3A"/>
    <w:rsid w:val="00610228"/>
    <w:rsid w:val="00610F18"/>
    <w:rsid w:val="006171AC"/>
    <w:rsid w:val="00617D0F"/>
    <w:rsid w:val="00621C00"/>
    <w:rsid w:val="00621F83"/>
    <w:rsid w:val="00623C7B"/>
    <w:rsid w:val="00624403"/>
    <w:rsid w:val="00625360"/>
    <w:rsid w:val="006270BE"/>
    <w:rsid w:val="0062790A"/>
    <w:rsid w:val="0063106F"/>
    <w:rsid w:val="0063329D"/>
    <w:rsid w:val="006338CE"/>
    <w:rsid w:val="006357DB"/>
    <w:rsid w:val="00635D32"/>
    <w:rsid w:val="006364EB"/>
    <w:rsid w:val="006369C2"/>
    <w:rsid w:val="0063756C"/>
    <w:rsid w:val="00637AC8"/>
    <w:rsid w:val="00637F0D"/>
    <w:rsid w:val="006416B5"/>
    <w:rsid w:val="006421D8"/>
    <w:rsid w:val="00642D4C"/>
    <w:rsid w:val="0064360E"/>
    <w:rsid w:val="00644D89"/>
    <w:rsid w:val="0064557A"/>
    <w:rsid w:val="00646FB0"/>
    <w:rsid w:val="006509FB"/>
    <w:rsid w:val="00650CCF"/>
    <w:rsid w:val="00652166"/>
    <w:rsid w:val="006524DB"/>
    <w:rsid w:val="006538AE"/>
    <w:rsid w:val="00655E56"/>
    <w:rsid w:val="00656E13"/>
    <w:rsid w:val="006579CC"/>
    <w:rsid w:val="0066357E"/>
    <w:rsid w:val="00663AC5"/>
    <w:rsid w:val="0066519B"/>
    <w:rsid w:val="006652D2"/>
    <w:rsid w:val="0066548E"/>
    <w:rsid w:val="0067018A"/>
    <w:rsid w:val="00670E37"/>
    <w:rsid w:val="006711D8"/>
    <w:rsid w:val="006715C1"/>
    <w:rsid w:val="00671953"/>
    <w:rsid w:val="00673279"/>
    <w:rsid w:val="006737B7"/>
    <w:rsid w:val="0067476D"/>
    <w:rsid w:val="006748AC"/>
    <w:rsid w:val="00676D46"/>
    <w:rsid w:val="006779A9"/>
    <w:rsid w:val="006813AA"/>
    <w:rsid w:val="00681C08"/>
    <w:rsid w:val="00682588"/>
    <w:rsid w:val="0068270A"/>
    <w:rsid w:val="006833EF"/>
    <w:rsid w:val="006835F2"/>
    <w:rsid w:val="00683734"/>
    <w:rsid w:val="006848AC"/>
    <w:rsid w:val="00684B84"/>
    <w:rsid w:val="00686152"/>
    <w:rsid w:val="006878E6"/>
    <w:rsid w:val="0069160F"/>
    <w:rsid w:val="00691774"/>
    <w:rsid w:val="00694284"/>
    <w:rsid w:val="00694DA0"/>
    <w:rsid w:val="00694E8E"/>
    <w:rsid w:val="00695DF4"/>
    <w:rsid w:val="00696129"/>
    <w:rsid w:val="00697D63"/>
    <w:rsid w:val="006A203A"/>
    <w:rsid w:val="006A4856"/>
    <w:rsid w:val="006A5E15"/>
    <w:rsid w:val="006A6058"/>
    <w:rsid w:val="006B1DA8"/>
    <w:rsid w:val="006B2D45"/>
    <w:rsid w:val="006B4A65"/>
    <w:rsid w:val="006B4C0F"/>
    <w:rsid w:val="006B648E"/>
    <w:rsid w:val="006C0E8A"/>
    <w:rsid w:val="006C207B"/>
    <w:rsid w:val="006C2F64"/>
    <w:rsid w:val="006C39B8"/>
    <w:rsid w:val="006C523B"/>
    <w:rsid w:val="006C5E8A"/>
    <w:rsid w:val="006C729A"/>
    <w:rsid w:val="006C73BC"/>
    <w:rsid w:val="006C7532"/>
    <w:rsid w:val="006C7E7E"/>
    <w:rsid w:val="006D1177"/>
    <w:rsid w:val="006D301B"/>
    <w:rsid w:val="006D3B44"/>
    <w:rsid w:val="006D6BF8"/>
    <w:rsid w:val="006D7204"/>
    <w:rsid w:val="006E1E32"/>
    <w:rsid w:val="006E24F5"/>
    <w:rsid w:val="006F01EB"/>
    <w:rsid w:val="006F2F5F"/>
    <w:rsid w:val="006F3DC7"/>
    <w:rsid w:val="006F3FFE"/>
    <w:rsid w:val="00701A8D"/>
    <w:rsid w:val="00701D67"/>
    <w:rsid w:val="0070700C"/>
    <w:rsid w:val="007075E9"/>
    <w:rsid w:val="00712604"/>
    <w:rsid w:val="007144DF"/>
    <w:rsid w:val="007149B1"/>
    <w:rsid w:val="00717F83"/>
    <w:rsid w:val="00720F11"/>
    <w:rsid w:val="00722482"/>
    <w:rsid w:val="0072255C"/>
    <w:rsid w:val="0072272B"/>
    <w:rsid w:val="00725E9B"/>
    <w:rsid w:val="00726F6C"/>
    <w:rsid w:val="00727FC7"/>
    <w:rsid w:val="00732555"/>
    <w:rsid w:val="0073274E"/>
    <w:rsid w:val="00734E54"/>
    <w:rsid w:val="00736090"/>
    <w:rsid w:val="007363A8"/>
    <w:rsid w:val="007418BB"/>
    <w:rsid w:val="00742183"/>
    <w:rsid w:val="00743A3B"/>
    <w:rsid w:val="00743E67"/>
    <w:rsid w:val="00744CEE"/>
    <w:rsid w:val="00744F74"/>
    <w:rsid w:val="00745252"/>
    <w:rsid w:val="0074573F"/>
    <w:rsid w:val="00747EC0"/>
    <w:rsid w:val="00750DD0"/>
    <w:rsid w:val="0075208D"/>
    <w:rsid w:val="0075317F"/>
    <w:rsid w:val="00754520"/>
    <w:rsid w:val="00754D49"/>
    <w:rsid w:val="007558D4"/>
    <w:rsid w:val="0075718C"/>
    <w:rsid w:val="00760352"/>
    <w:rsid w:val="007614EB"/>
    <w:rsid w:val="00762E20"/>
    <w:rsid w:val="00762FC2"/>
    <w:rsid w:val="007642A8"/>
    <w:rsid w:val="007645B0"/>
    <w:rsid w:val="007649AE"/>
    <w:rsid w:val="00770040"/>
    <w:rsid w:val="0077132F"/>
    <w:rsid w:val="007714E1"/>
    <w:rsid w:val="0077208C"/>
    <w:rsid w:val="007720FC"/>
    <w:rsid w:val="00772ADC"/>
    <w:rsid w:val="00772C92"/>
    <w:rsid w:val="00773754"/>
    <w:rsid w:val="00775F93"/>
    <w:rsid w:val="00776886"/>
    <w:rsid w:val="00777DDA"/>
    <w:rsid w:val="0078035D"/>
    <w:rsid w:val="007854C1"/>
    <w:rsid w:val="00787923"/>
    <w:rsid w:val="00791B53"/>
    <w:rsid w:val="0079378D"/>
    <w:rsid w:val="00793A3B"/>
    <w:rsid w:val="00795122"/>
    <w:rsid w:val="007A007F"/>
    <w:rsid w:val="007A13A5"/>
    <w:rsid w:val="007A231B"/>
    <w:rsid w:val="007A38CB"/>
    <w:rsid w:val="007A3E77"/>
    <w:rsid w:val="007A57FF"/>
    <w:rsid w:val="007A5F02"/>
    <w:rsid w:val="007A5FB5"/>
    <w:rsid w:val="007A740B"/>
    <w:rsid w:val="007A7699"/>
    <w:rsid w:val="007B0BC4"/>
    <w:rsid w:val="007B119A"/>
    <w:rsid w:val="007B1CFA"/>
    <w:rsid w:val="007B25B0"/>
    <w:rsid w:val="007B3C4F"/>
    <w:rsid w:val="007B4028"/>
    <w:rsid w:val="007B4C75"/>
    <w:rsid w:val="007B50EC"/>
    <w:rsid w:val="007B5B8C"/>
    <w:rsid w:val="007B7106"/>
    <w:rsid w:val="007B771B"/>
    <w:rsid w:val="007C07FE"/>
    <w:rsid w:val="007C1EAF"/>
    <w:rsid w:val="007C4E56"/>
    <w:rsid w:val="007C5C14"/>
    <w:rsid w:val="007C71E3"/>
    <w:rsid w:val="007C7FAF"/>
    <w:rsid w:val="007D05F5"/>
    <w:rsid w:val="007D0BF5"/>
    <w:rsid w:val="007D1816"/>
    <w:rsid w:val="007D232D"/>
    <w:rsid w:val="007D2CC6"/>
    <w:rsid w:val="007D32BB"/>
    <w:rsid w:val="007D3C74"/>
    <w:rsid w:val="007D49B1"/>
    <w:rsid w:val="007D4CAB"/>
    <w:rsid w:val="007D53E9"/>
    <w:rsid w:val="007D65C2"/>
    <w:rsid w:val="007E1E64"/>
    <w:rsid w:val="007E31C8"/>
    <w:rsid w:val="007E344A"/>
    <w:rsid w:val="007E428B"/>
    <w:rsid w:val="007E4353"/>
    <w:rsid w:val="007E4A96"/>
    <w:rsid w:val="007E5EEB"/>
    <w:rsid w:val="007E7EC3"/>
    <w:rsid w:val="007F00E6"/>
    <w:rsid w:val="007F0DFA"/>
    <w:rsid w:val="007F2843"/>
    <w:rsid w:val="007F3908"/>
    <w:rsid w:val="007F4A9E"/>
    <w:rsid w:val="007F583B"/>
    <w:rsid w:val="007F7525"/>
    <w:rsid w:val="007F7A90"/>
    <w:rsid w:val="0080232B"/>
    <w:rsid w:val="00805207"/>
    <w:rsid w:val="00805899"/>
    <w:rsid w:val="008069B0"/>
    <w:rsid w:val="0081211F"/>
    <w:rsid w:val="00813771"/>
    <w:rsid w:val="00813773"/>
    <w:rsid w:val="00815F55"/>
    <w:rsid w:val="00820103"/>
    <w:rsid w:val="00823B9A"/>
    <w:rsid w:val="00825E3B"/>
    <w:rsid w:val="00830A59"/>
    <w:rsid w:val="00831638"/>
    <w:rsid w:val="008319E5"/>
    <w:rsid w:val="00832808"/>
    <w:rsid w:val="00833A75"/>
    <w:rsid w:val="00834D49"/>
    <w:rsid w:val="00836BD0"/>
    <w:rsid w:val="00843F02"/>
    <w:rsid w:val="0084408E"/>
    <w:rsid w:val="008442D8"/>
    <w:rsid w:val="00844DC3"/>
    <w:rsid w:val="008454DD"/>
    <w:rsid w:val="008458A0"/>
    <w:rsid w:val="00846F4F"/>
    <w:rsid w:val="008476D4"/>
    <w:rsid w:val="00851BE5"/>
    <w:rsid w:val="008541D9"/>
    <w:rsid w:val="00855A42"/>
    <w:rsid w:val="00856EF1"/>
    <w:rsid w:val="00856FC8"/>
    <w:rsid w:val="0085715D"/>
    <w:rsid w:val="00862876"/>
    <w:rsid w:val="008629F0"/>
    <w:rsid w:val="00862F40"/>
    <w:rsid w:val="00865303"/>
    <w:rsid w:val="0086597C"/>
    <w:rsid w:val="0086691F"/>
    <w:rsid w:val="00871D02"/>
    <w:rsid w:val="00872598"/>
    <w:rsid w:val="0087289F"/>
    <w:rsid w:val="00872B17"/>
    <w:rsid w:val="00872C23"/>
    <w:rsid w:val="0087340A"/>
    <w:rsid w:val="008751FD"/>
    <w:rsid w:val="008755B5"/>
    <w:rsid w:val="00876648"/>
    <w:rsid w:val="00877242"/>
    <w:rsid w:val="0088197F"/>
    <w:rsid w:val="00883141"/>
    <w:rsid w:val="008844D6"/>
    <w:rsid w:val="008862BD"/>
    <w:rsid w:val="008864CA"/>
    <w:rsid w:val="008864E6"/>
    <w:rsid w:val="00892E8C"/>
    <w:rsid w:val="0089506B"/>
    <w:rsid w:val="008952D9"/>
    <w:rsid w:val="00895706"/>
    <w:rsid w:val="008A05AF"/>
    <w:rsid w:val="008A145C"/>
    <w:rsid w:val="008A19A0"/>
    <w:rsid w:val="008A1BCE"/>
    <w:rsid w:val="008A2255"/>
    <w:rsid w:val="008A4591"/>
    <w:rsid w:val="008A63E9"/>
    <w:rsid w:val="008A6EE0"/>
    <w:rsid w:val="008A7C22"/>
    <w:rsid w:val="008B4F85"/>
    <w:rsid w:val="008B6A7D"/>
    <w:rsid w:val="008B7FFE"/>
    <w:rsid w:val="008C10FC"/>
    <w:rsid w:val="008C19DD"/>
    <w:rsid w:val="008C3D74"/>
    <w:rsid w:val="008C4333"/>
    <w:rsid w:val="008C4B5C"/>
    <w:rsid w:val="008C597D"/>
    <w:rsid w:val="008C7C3D"/>
    <w:rsid w:val="008D2FB0"/>
    <w:rsid w:val="008D4EBD"/>
    <w:rsid w:val="008D779F"/>
    <w:rsid w:val="008E2A7F"/>
    <w:rsid w:val="008E2B35"/>
    <w:rsid w:val="008F04C2"/>
    <w:rsid w:val="008F074C"/>
    <w:rsid w:val="008F2037"/>
    <w:rsid w:val="008F22DB"/>
    <w:rsid w:val="008F25A9"/>
    <w:rsid w:val="008F48DC"/>
    <w:rsid w:val="008F4FF6"/>
    <w:rsid w:val="008F7C3E"/>
    <w:rsid w:val="00900CDD"/>
    <w:rsid w:val="00901D31"/>
    <w:rsid w:val="009027CE"/>
    <w:rsid w:val="009036F2"/>
    <w:rsid w:val="009049F5"/>
    <w:rsid w:val="009056C7"/>
    <w:rsid w:val="00905E11"/>
    <w:rsid w:val="00910975"/>
    <w:rsid w:val="00913AE6"/>
    <w:rsid w:val="00915653"/>
    <w:rsid w:val="00916E04"/>
    <w:rsid w:val="00920F15"/>
    <w:rsid w:val="00921303"/>
    <w:rsid w:val="009225C2"/>
    <w:rsid w:val="00922C14"/>
    <w:rsid w:val="00922C3B"/>
    <w:rsid w:val="00923071"/>
    <w:rsid w:val="0092379A"/>
    <w:rsid w:val="0092521D"/>
    <w:rsid w:val="0092688A"/>
    <w:rsid w:val="00926EA6"/>
    <w:rsid w:val="00927182"/>
    <w:rsid w:val="00927CE5"/>
    <w:rsid w:val="00927FD4"/>
    <w:rsid w:val="009302BC"/>
    <w:rsid w:val="00930A41"/>
    <w:rsid w:val="00933BEA"/>
    <w:rsid w:val="009344FB"/>
    <w:rsid w:val="00934ED4"/>
    <w:rsid w:val="00935C36"/>
    <w:rsid w:val="00937342"/>
    <w:rsid w:val="0093741A"/>
    <w:rsid w:val="0093745B"/>
    <w:rsid w:val="00937BC9"/>
    <w:rsid w:val="0094041E"/>
    <w:rsid w:val="00941A05"/>
    <w:rsid w:val="00941DE1"/>
    <w:rsid w:val="0094314A"/>
    <w:rsid w:val="00944459"/>
    <w:rsid w:val="009446D7"/>
    <w:rsid w:val="0094540F"/>
    <w:rsid w:val="00945660"/>
    <w:rsid w:val="00946268"/>
    <w:rsid w:val="00946475"/>
    <w:rsid w:val="0094658C"/>
    <w:rsid w:val="0094682D"/>
    <w:rsid w:val="00946A18"/>
    <w:rsid w:val="009477AD"/>
    <w:rsid w:val="009478D2"/>
    <w:rsid w:val="00950B09"/>
    <w:rsid w:val="00951595"/>
    <w:rsid w:val="00952611"/>
    <w:rsid w:val="009556EB"/>
    <w:rsid w:val="009563E5"/>
    <w:rsid w:val="00960099"/>
    <w:rsid w:val="00960D34"/>
    <w:rsid w:val="00961AD7"/>
    <w:rsid w:val="00961CDD"/>
    <w:rsid w:val="009621F3"/>
    <w:rsid w:val="00962EAE"/>
    <w:rsid w:val="00963D01"/>
    <w:rsid w:val="00964B74"/>
    <w:rsid w:val="00965869"/>
    <w:rsid w:val="00967586"/>
    <w:rsid w:val="00970559"/>
    <w:rsid w:val="00972680"/>
    <w:rsid w:val="00972FC7"/>
    <w:rsid w:val="009733A1"/>
    <w:rsid w:val="00975ED4"/>
    <w:rsid w:val="009760D2"/>
    <w:rsid w:val="0097689D"/>
    <w:rsid w:val="00981775"/>
    <w:rsid w:val="00983B82"/>
    <w:rsid w:val="0098416C"/>
    <w:rsid w:val="00984FE5"/>
    <w:rsid w:val="00985581"/>
    <w:rsid w:val="00986499"/>
    <w:rsid w:val="0098689F"/>
    <w:rsid w:val="0098740E"/>
    <w:rsid w:val="00990AD1"/>
    <w:rsid w:val="00991EFD"/>
    <w:rsid w:val="00994032"/>
    <w:rsid w:val="00995533"/>
    <w:rsid w:val="009957AA"/>
    <w:rsid w:val="009975EA"/>
    <w:rsid w:val="009A0353"/>
    <w:rsid w:val="009A263B"/>
    <w:rsid w:val="009A2C44"/>
    <w:rsid w:val="009A476C"/>
    <w:rsid w:val="009A618C"/>
    <w:rsid w:val="009B0C5C"/>
    <w:rsid w:val="009B626C"/>
    <w:rsid w:val="009B6EE2"/>
    <w:rsid w:val="009C5913"/>
    <w:rsid w:val="009C7953"/>
    <w:rsid w:val="009D3646"/>
    <w:rsid w:val="009D5C37"/>
    <w:rsid w:val="009D7D60"/>
    <w:rsid w:val="009E0AE2"/>
    <w:rsid w:val="009E1AE3"/>
    <w:rsid w:val="009E1CE6"/>
    <w:rsid w:val="009E3AB5"/>
    <w:rsid w:val="009E4E72"/>
    <w:rsid w:val="009E4FE3"/>
    <w:rsid w:val="009E75B8"/>
    <w:rsid w:val="009E78B3"/>
    <w:rsid w:val="009F0218"/>
    <w:rsid w:val="009F1EE9"/>
    <w:rsid w:val="009F39F3"/>
    <w:rsid w:val="009F3E8E"/>
    <w:rsid w:val="009F4931"/>
    <w:rsid w:val="009F4B8F"/>
    <w:rsid w:val="009F589D"/>
    <w:rsid w:val="00A01117"/>
    <w:rsid w:val="00A05CD2"/>
    <w:rsid w:val="00A05ED3"/>
    <w:rsid w:val="00A06194"/>
    <w:rsid w:val="00A06FF8"/>
    <w:rsid w:val="00A11194"/>
    <w:rsid w:val="00A115B6"/>
    <w:rsid w:val="00A21DBC"/>
    <w:rsid w:val="00A21F1D"/>
    <w:rsid w:val="00A23E31"/>
    <w:rsid w:val="00A24D72"/>
    <w:rsid w:val="00A2781F"/>
    <w:rsid w:val="00A30042"/>
    <w:rsid w:val="00A30568"/>
    <w:rsid w:val="00A30CDD"/>
    <w:rsid w:val="00A31BD7"/>
    <w:rsid w:val="00A326A8"/>
    <w:rsid w:val="00A36235"/>
    <w:rsid w:val="00A3669E"/>
    <w:rsid w:val="00A42778"/>
    <w:rsid w:val="00A46B75"/>
    <w:rsid w:val="00A51254"/>
    <w:rsid w:val="00A51974"/>
    <w:rsid w:val="00A51EFA"/>
    <w:rsid w:val="00A52542"/>
    <w:rsid w:val="00A52B15"/>
    <w:rsid w:val="00A532F4"/>
    <w:rsid w:val="00A53C36"/>
    <w:rsid w:val="00A54290"/>
    <w:rsid w:val="00A54CC1"/>
    <w:rsid w:val="00A5504B"/>
    <w:rsid w:val="00A55448"/>
    <w:rsid w:val="00A55722"/>
    <w:rsid w:val="00A5630C"/>
    <w:rsid w:val="00A5702B"/>
    <w:rsid w:val="00A60A00"/>
    <w:rsid w:val="00A628F6"/>
    <w:rsid w:val="00A64A89"/>
    <w:rsid w:val="00A64E3F"/>
    <w:rsid w:val="00A64EAB"/>
    <w:rsid w:val="00A64FE7"/>
    <w:rsid w:val="00A663B0"/>
    <w:rsid w:val="00A67938"/>
    <w:rsid w:val="00A67FA7"/>
    <w:rsid w:val="00A72141"/>
    <w:rsid w:val="00A74239"/>
    <w:rsid w:val="00A74D68"/>
    <w:rsid w:val="00A75EFA"/>
    <w:rsid w:val="00A7691A"/>
    <w:rsid w:val="00A774E7"/>
    <w:rsid w:val="00A82868"/>
    <w:rsid w:val="00A831C6"/>
    <w:rsid w:val="00A83DC8"/>
    <w:rsid w:val="00A8679D"/>
    <w:rsid w:val="00A86EEC"/>
    <w:rsid w:val="00A87442"/>
    <w:rsid w:val="00A87CB1"/>
    <w:rsid w:val="00A922AE"/>
    <w:rsid w:val="00A93E89"/>
    <w:rsid w:val="00A94DA1"/>
    <w:rsid w:val="00A95152"/>
    <w:rsid w:val="00A958EE"/>
    <w:rsid w:val="00A965B9"/>
    <w:rsid w:val="00AA2045"/>
    <w:rsid w:val="00AA2927"/>
    <w:rsid w:val="00AA2EBA"/>
    <w:rsid w:val="00AA3D17"/>
    <w:rsid w:val="00AA4628"/>
    <w:rsid w:val="00AA5239"/>
    <w:rsid w:val="00AA5E3C"/>
    <w:rsid w:val="00AA5FB7"/>
    <w:rsid w:val="00AA644B"/>
    <w:rsid w:val="00AA7778"/>
    <w:rsid w:val="00AA78EE"/>
    <w:rsid w:val="00AA7A13"/>
    <w:rsid w:val="00AB0DBA"/>
    <w:rsid w:val="00AB2112"/>
    <w:rsid w:val="00AB28D9"/>
    <w:rsid w:val="00AB4B81"/>
    <w:rsid w:val="00AB4FDC"/>
    <w:rsid w:val="00AB5A01"/>
    <w:rsid w:val="00AB67E1"/>
    <w:rsid w:val="00AB74A8"/>
    <w:rsid w:val="00AC1244"/>
    <w:rsid w:val="00AC302D"/>
    <w:rsid w:val="00AC377B"/>
    <w:rsid w:val="00AC3C5D"/>
    <w:rsid w:val="00AC421E"/>
    <w:rsid w:val="00AC5505"/>
    <w:rsid w:val="00AC5C72"/>
    <w:rsid w:val="00AC7EFB"/>
    <w:rsid w:val="00AD03EE"/>
    <w:rsid w:val="00AD0E36"/>
    <w:rsid w:val="00AD1AE3"/>
    <w:rsid w:val="00AE21E5"/>
    <w:rsid w:val="00AE3B5C"/>
    <w:rsid w:val="00AE4370"/>
    <w:rsid w:val="00AE4B37"/>
    <w:rsid w:val="00AE67DF"/>
    <w:rsid w:val="00AF40B3"/>
    <w:rsid w:val="00AF4F9D"/>
    <w:rsid w:val="00AF67F2"/>
    <w:rsid w:val="00B00DF5"/>
    <w:rsid w:val="00B00E24"/>
    <w:rsid w:val="00B01595"/>
    <w:rsid w:val="00B02F84"/>
    <w:rsid w:val="00B0411B"/>
    <w:rsid w:val="00B054A0"/>
    <w:rsid w:val="00B07436"/>
    <w:rsid w:val="00B12923"/>
    <w:rsid w:val="00B1392A"/>
    <w:rsid w:val="00B16D4E"/>
    <w:rsid w:val="00B17CA6"/>
    <w:rsid w:val="00B21407"/>
    <w:rsid w:val="00B23E80"/>
    <w:rsid w:val="00B2487B"/>
    <w:rsid w:val="00B24A1C"/>
    <w:rsid w:val="00B26090"/>
    <w:rsid w:val="00B30083"/>
    <w:rsid w:val="00B30557"/>
    <w:rsid w:val="00B307BB"/>
    <w:rsid w:val="00B33983"/>
    <w:rsid w:val="00B33DC4"/>
    <w:rsid w:val="00B33E92"/>
    <w:rsid w:val="00B358F0"/>
    <w:rsid w:val="00B35993"/>
    <w:rsid w:val="00B35D3F"/>
    <w:rsid w:val="00B40BD5"/>
    <w:rsid w:val="00B42390"/>
    <w:rsid w:val="00B423C1"/>
    <w:rsid w:val="00B44038"/>
    <w:rsid w:val="00B463CA"/>
    <w:rsid w:val="00B47036"/>
    <w:rsid w:val="00B4738F"/>
    <w:rsid w:val="00B474C2"/>
    <w:rsid w:val="00B47843"/>
    <w:rsid w:val="00B53D81"/>
    <w:rsid w:val="00B54814"/>
    <w:rsid w:val="00B54CA5"/>
    <w:rsid w:val="00B55E5D"/>
    <w:rsid w:val="00B569CD"/>
    <w:rsid w:val="00B60324"/>
    <w:rsid w:val="00B6089B"/>
    <w:rsid w:val="00B61299"/>
    <w:rsid w:val="00B619D3"/>
    <w:rsid w:val="00B62A70"/>
    <w:rsid w:val="00B62FB1"/>
    <w:rsid w:val="00B65EB1"/>
    <w:rsid w:val="00B668EE"/>
    <w:rsid w:val="00B670EE"/>
    <w:rsid w:val="00B703E2"/>
    <w:rsid w:val="00B712EE"/>
    <w:rsid w:val="00B716DF"/>
    <w:rsid w:val="00B74080"/>
    <w:rsid w:val="00B75E54"/>
    <w:rsid w:val="00B768D9"/>
    <w:rsid w:val="00B77429"/>
    <w:rsid w:val="00B777FB"/>
    <w:rsid w:val="00B8420E"/>
    <w:rsid w:val="00B84F62"/>
    <w:rsid w:val="00B87433"/>
    <w:rsid w:val="00B877DD"/>
    <w:rsid w:val="00B91B99"/>
    <w:rsid w:val="00B933C1"/>
    <w:rsid w:val="00B93C93"/>
    <w:rsid w:val="00B9413A"/>
    <w:rsid w:val="00B94E9C"/>
    <w:rsid w:val="00B95E44"/>
    <w:rsid w:val="00B97631"/>
    <w:rsid w:val="00BA0B4A"/>
    <w:rsid w:val="00BA1CB0"/>
    <w:rsid w:val="00BA380D"/>
    <w:rsid w:val="00BA3F37"/>
    <w:rsid w:val="00BA48EB"/>
    <w:rsid w:val="00BA52B4"/>
    <w:rsid w:val="00BB2446"/>
    <w:rsid w:val="00BB3274"/>
    <w:rsid w:val="00BB3CB0"/>
    <w:rsid w:val="00BB5137"/>
    <w:rsid w:val="00BB6201"/>
    <w:rsid w:val="00BC1D7B"/>
    <w:rsid w:val="00BC237D"/>
    <w:rsid w:val="00BC36F3"/>
    <w:rsid w:val="00BC38FB"/>
    <w:rsid w:val="00BC4349"/>
    <w:rsid w:val="00BC7107"/>
    <w:rsid w:val="00BD11BA"/>
    <w:rsid w:val="00BD1396"/>
    <w:rsid w:val="00BD1915"/>
    <w:rsid w:val="00BD235C"/>
    <w:rsid w:val="00BD3ED7"/>
    <w:rsid w:val="00BD436D"/>
    <w:rsid w:val="00BD4824"/>
    <w:rsid w:val="00BD616E"/>
    <w:rsid w:val="00BD6A38"/>
    <w:rsid w:val="00BE1651"/>
    <w:rsid w:val="00BE192A"/>
    <w:rsid w:val="00BE2059"/>
    <w:rsid w:val="00BE2077"/>
    <w:rsid w:val="00BE41DA"/>
    <w:rsid w:val="00BE5162"/>
    <w:rsid w:val="00BE6E1F"/>
    <w:rsid w:val="00BE74A1"/>
    <w:rsid w:val="00BF0BBF"/>
    <w:rsid w:val="00BF12B6"/>
    <w:rsid w:val="00BF42A4"/>
    <w:rsid w:val="00BF570D"/>
    <w:rsid w:val="00C0014C"/>
    <w:rsid w:val="00C024C4"/>
    <w:rsid w:val="00C03508"/>
    <w:rsid w:val="00C0363E"/>
    <w:rsid w:val="00C03CE2"/>
    <w:rsid w:val="00C04071"/>
    <w:rsid w:val="00C05CBB"/>
    <w:rsid w:val="00C05DE6"/>
    <w:rsid w:val="00C10CED"/>
    <w:rsid w:val="00C14336"/>
    <w:rsid w:val="00C143A0"/>
    <w:rsid w:val="00C16129"/>
    <w:rsid w:val="00C167F5"/>
    <w:rsid w:val="00C16B01"/>
    <w:rsid w:val="00C16B02"/>
    <w:rsid w:val="00C2039F"/>
    <w:rsid w:val="00C20BEE"/>
    <w:rsid w:val="00C21DA6"/>
    <w:rsid w:val="00C25116"/>
    <w:rsid w:val="00C2707E"/>
    <w:rsid w:val="00C276D7"/>
    <w:rsid w:val="00C30AE7"/>
    <w:rsid w:val="00C329AD"/>
    <w:rsid w:val="00C33286"/>
    <w:rsid w:val="00C3340B"/>
    <w:rsid w:val="00C34F0D"/>
    <w:rsid w:val="00C3796E"/>
    <w:rsid w:val="00C379F8"/>
    <w:rsid w:val="00C41582"/>
    <w:rsid w:val="00C420FE"/>
    <w:rsid w:val="00C443F4"/>
    <w:rsid w:val="00C454C2"/>
    <w:rsid w:val="00C464CF"/>
    <w:rsid w:val="00C471C1"/>
    <w:rsid w:val="00C472E6"/>
    <w:rsid w:val="00C47564"/>
    <w:rsid w:val="00C47D70"/>
    <w:rsid w:val="00C5009D"/>
    <w:rsid w:val="00C52F92"/>
    <w:rsid w:val="00C53120"/>
    <w:rsid w:val="00C5362C"/>
    <w:rsid w:val="00C5588B"/>
    <w:rsid w:val="00C55D12"/>
    <w:rsid w:val="00C56DD2"/>
    <w:rsid w:val="00C60840"/>
    <w:rsid w:val="00C61652"/>
    <w:rsid w:val="00C62857"/>
    <w:rsid w:val="00C64DE7"/>
    <w:rsid w:val="00C65485"/>
    <w:rsid w:val="00C6683E"/>
    <w:rsid w:val="00C7269C"/>
    <w:rsid w:val="00C73C18"/>
    <w:rsid w:val="00C73E74"/>
    <w:rsid w:val="00C750AD"/>
    <w:rsid w:val="00C760B5"/>
    <w:rsid w:val="00C80444"/>
    <w:rsid w:val="00C81028"/>
    <w:rsid w:val="00C8209C"/>
    <w:rsid w:val="00C82EAE"/>
    <w:rsid w:val="00C8383B"/>
    <w:rsid w:val="00C860DD"/>
    <w:rsid w:val="00C87C2C"/>
    <w:rsid w:val="00C900BC"/>
    <w:rsid w:val="00C9224D"/>
    <w:rsid w:val="00C9342F"/>
    <w:rsid w:val="00C95D8B"/>
    <w:rsid w:val="00C95DD4"/>
    <w:rsid w:val="00CA1685"/>
    <w:rsid w:val="00CA3A4E"/>
    <w:rsid w:val="00CA4981"/>
    <w:rsid w:val="00CA698A"/>
    <w:rsid w:val="00CB0215"/>
    <w:rsid w:val="00CB07D6"/>
    <w:rsid w:val="00CB086C"/>
    <w:rsid w:val="00CB1AC2"/>
    <w:rsid w:val="00CB39DE"/>
    <w:rsid w:val="00CB460A"/>
    <w:rsid w:val="00CB5E71"/>
    <w:rsid w:val="00CB6A6A"/>
    <w:rsid w:val="00CB736E"/>
    <w:rsid w:val="00CC0DB9"/>
    <w:rsid w:val="00CC0F81"/>
    <w:rsid w:val="00CC152A"/>
    <w:rsid w:val="00CC393A"/>
    <w:rsid w:val="00CC3F88"/>
    <w:rsid w:val="00CC621E"/>
    <w:rsid w:val="00CC7D48"/>
    <w:rsid w:val="00CD1076"/>
    <w:rsid w:val="00CD157E"/>
    <w:rsid w:val="00CD6A98"/>
    <w:rsid w:val="00CD7244"/>
    <w:rsid w:val="00CD7291"/>
    <w:rsid w:val="00CE156E"/>
    <w:rsid w:val="00CE32E8"/>
    <w:rsid w:val="00CE4D40"/>
    <w:rsid w:val="00CE5DAF"/>
    <w:rsid w:val="00CE73D0"/>
    <w:rsid w:val="00CE7B8B"/>
    <w:rsid w:val="00CF1555"/>
    <w:rsid w:val="00CF3AC1"/>
    <w:rsid w:val="00CF4792"/>
    <w:rsid w:val="00CF4D1D"/>
    <w:rsid w:val="00CF5D8A"/>
    <w:rsid w:val="00CF5F05"/>
    <w:rsid w:val="00D007AD"/>
    <w:rsid w:val="00D00A1B"/>
    <w:rsid w:val="00D00AAB"/>
    <w:rsid w:val="00D00B38"/>
    <w:rsid w:val="00D00E7D"/>
    <w:rsid w:val="00D05438"/>
    <w:rsid w:val="00D101D4"/>
    <w:rsid w:val="00D10461"/>
    <w:rsid w:val="00D10596"/>
    <w:rsid w:val="00D105CD"/>
    <w:rsid w:val="00D11CEF"/>
    <w:rsid w:val="00D11D55"/>
    <w:rsid w:val="00D136BC"/>
    <w:rsid w:val="00D139BC"/>
    <w:rsid w:val="00D13CED"/>
    <w:rsid w:val="00D14F51"/>
    <w:rsid w:val="00D158F9"/>
    <w:rsid w:val="00D20C8C"/>
    <w:rsid w:val="00D21EE2"/>
    <w:rsid w:val="00D21F53"/>
    <w:rsid w:val="00D22C5E"/>
    <w:rsid w:val="00D26BE9"/>
    <w:rsid w:val="00D26C78"/>
    <w:rsid w:val="00D276BB"/>
    <w:rsid w:val="00D308F9"/>
    <w:rsid w:val="00D30E8F"/>
    <w:rsid w:val="00D32F41"/>
    <w:rsid w:val="00D35D9A"/>
    <w:rsid w:val="00D41E7D"/>
    <w:rsid w:val="00D426B2"/>
    <w:rsid w:val="00D4452B"/>
    <w:rsid w:val="00D4542E"/>
    <w:rsid w:val="00D45537"/>
    <w:rsid w:val="00D45908"/>
    <w:rsid w:val="00D46329"/>
    <w:rsid w:val="00D46678"/>
    <w:rsid w:val="00D47271"/>
    <w:rsid w:val="00D47B9B"/>
    <w:rsid w:val="00D504C1"/>
    <w:rsid w:val="00D51B31"/>
    <w:rsid w:val="00D51DFC"/>
    <w:rsid w:val="00D53D8C"/>
    <w:rsid w:val="00D5436F"/>
    <w:rsid w:val="00D54B6B"/>
    <w:rsid w:val="00D55769"/>
    <w:rsid w:val="00D55DDF"/>
    <w:rsid w:val="00D56652"/>
    <w:rsid w:val="00D56839"/>
    <w:rsid w:val="00D568F9"/>
    <w:rsid w:val="00D56EFB"/>
    <w:rsid w:val="00D57440"/>
    <w:rsid w:val="00D5748A"/>
    <w:rsid w:val="00D575BB"/>
    <w:rsid w:val="00D57610"/>
    <w:rsid w:val="00D60640"/>
    <w:rsid w:val="00D615E5"/>
    <w:rsid w:val="00D65308"/>
    <w:rsid w:val="00D653E6"/>
    <w:rsid w:val="00D6761F"/>
    <w:rsid w:val="00D67745"/>
    <w:rsid w:val="00D76054"/>
    <w:rsid w:val="00D76DB2"/>
    <w:rsid w:val="00D809A4"/>
    <w:rsid w:val="00D80B93"/>
    <w:rsid w:val="00D82FE7"/>
    <w:rsid w:val="00D86D1D"/>
    <w:rsid w:val="00D907BE"/>
    <w:rsid w:val="00D90A2C"/>
    <w:rsid w:val="00D940CC"/>
    <w:rsid w:val="00D95318"/>
    <w:rsid w:val="00D959C8"/>
    <w:rsid w:val="00D95B3F"/>
    <w:rsid w:val="00D96724"/>
    <w:rsid w:val="00D96BB5"/>
    <w:rsid w:val="00DA00EB"/>
    <w:rsid w:val="00DA095C"/>
    <w:rsid w:val="00DA0A41"/>
    <w:rsid w:val="00DA1472"/>
    <w:rsid w:val="00DA148E"/>
    <w:rsid w:val="00DA1572"/>
    <w:rsid w:val="00DA23D7"/>
    <w:rsid w:val="00DA2D0A"/>
    <w:rsid w:val="00DA4A54"/>
    <w:rsid w:val="00DA4AF0"/>
    <w:rsid w:val="00DA5B54"/>
    <w:rsid w:val="00DA5E50"/>
    <w:rsid w:val="00DB10D4"/>
    <w:rsid w:val="00DB13D5"/>
    <w:rsid w:val="00DB2066"/>
    <w:rsid w:val="00DB26FC"/>
    <w:rsid w:val="00DB2F5B"/>
    <w:rsid w:val="00DB3546"/>
    <w:rsid w:val="00DB413D"/>
    <w:rsid w:val="00DB7BE4"/>
    <w:rsid w:val="00DC2175"/>
    <w:rsid w:val="00DC2824"/>
    <w:rsid w:val="00DC3BF5"/>
    <w:rsid w:val="00DC42ED"/>
    <w:rsid w:val="00DC594C"/>
    <w:rsid w:val="00DC6E43"/>
    <w:rsid w:val="00DC77DB"/>
    <w:rsid w:val="00DD145D"/>
    <w:rsid w:val="00DD31A3"/>
    <w:rsid w:val="00DD5712"/>
    <w:rsid w:val="00DE0DC5"/>
    <w:rsid w:val="00DE3083"/>
    <w:rsid w:val="00DE31E8"/>
    <w:rsid w:val="00DE4197"/>
    <w:rsid w:val="00DE4D31"/>
    <w:rsid w:val="00DE58C3"/>
    <w:rsid w:val="00DE66F1"/>
    <w:rsid w:val="00DE6BD7"/>
    <w:rsid w:val="00DF00EC"/>
    <w:rsid w:val="00DF0F30"/>
    <w:rsid w:val="00DF2047"/>
    <w:rsid w:val="00DF27C3"/>
    <w:rsid w:val="00DF42C6"/>
    <w:rsid w:val="00DF55CD"/>
    <w:rsid w:val="00DF6247"/>
    <w:rsid w:val="00E01D83"/>
    <w:rsid w:val="00E03647"/>
    <w:rsid w:val="00E07645"/>
    <w:rsid w:val="00E10121"/>
    <w:rsid w:val="00E10F1C"/>
    <w:rsid w:val="00E12AE2"/>
    <w:rsid w:val="00E12E45"/>
    <w:rsid w:val="00E162D3"/>
    <w:rsid w:val="00E202E8"/>
    <w:rsid w:val="00E206F6"/>
    <w:rsid w:val="00E20815"/>
    <w:rsid w:val="00E20CEA"/>
    <w:rsid w:val="00E228C9"/>
    <w:rsid w:val="00E238E5"/>
    <w:rsid w:val="00E316F8"/>
    <w:rsid w:val="00E31CEB"/>
    <w:rsid w:val="00E326E3"/>
    <w:rsid w:val="00E32AE9"/>
    <w:rsid w:val="00E32CD9"/>
    <w:rsid w:val="00E32EB5"/>
    <w:rsid w:val="00E341A5"/>
    <w:rsid w:val="00E361DD"/>
    <w:rsid w:val="00E36471"/>
    <w:rsid w:val="00E40343"/>
    <w:rsid w:val="00E403ED"/>
    <w:rsid w:val="00E41506"/>
    <w:rsid w:val="00E41BE3"/>
    <w:rsid w:val="00E4618B"/>
    <w:rsid w:val="00E46A6A"/>
    <w:rsid w:val="00E507CE"/>
    <w:rsid w:val="00E50AA9"/>
    <w:rsid w:val="00E51862"/>
    <w:rsid w:val="00E5232F"/>
    <w:rsid w:val="00E55E31"/>
    <w:rsid w:val="00E56267"/>
    <w:rsid w:val="00E6116D"/>
    <w:rsid w:val="00E62167"/>
    <w:rsid w:val="00E638D7"/>
    <w:rsid w:val="00E640DE"/>
    <w:rsid w:val="00E714D0"/>
    <w:rsid w:val="00E72158"/>
    <w:rsid w:val="00E74F99"/>
    <w:rsid w:val="00E7552D"/>
    <w:rsid w:val="00E75C91"/>
    <w:rsid w:val="00E75E6F"/>
    <w:rsid w:val="00E7666D"/>
    <w:rsid w:val="00E77744"/>
    <w:rsid w:val="00E82A20"/>
    <w:rsid w:val="00E83B5B"/>
    <w:rsid w:val="00E85613"/>
    <w:rsid w:val="00E85E04"/>
    <w:rsid w:val="00E85FEF"/>
    <w:rsid w:val="00E878A1"/>
    <w:rsid w:val="00E87BD2"/>
    <w:rsid w:val="00E87EB3"/>
    <w:rsid w:val="00E9013C"/>
    <w:rsid w:val="00E91091"/>
    <w:rsid w:val="00E91B40"/>
    <w:rsid w:val="00E94857"/>
    <w:rsid w:val="00E953B1"/>
    <w:rsid w:val="00E9635F"/>
    <w:rsid w:val="00EA146B"/>
    <w:rsid w:val="00EA1C35"/>
    <w:rsid w:val="00EA359D"/>
    <w:rsid w:val="00EA3945"/>
    <w:rsid w:val="00EA4A64"/>
    <w:rsid w:val="00EA4D9B"/>
    <w:rsid w:val="00EA5C7B"/>
    <w:rsid w:val="00EA7B61"/>
    <w:rsid w:val="00EB08B8"/>
    <w:rsid w:val="00EB2195"/>
    <w:rsid w:val="00EB3877"/>
    <w:rsid w:val="00EB3BBD"/>
    <w:rsid w:val="00EB6D95"/>
    <w:rsid w:val="00EC0DE2"/>
    <w:rsid w:val="00EC5C33"/>
    <w:rsid w:val="00EC5DFB"/>
    <w:rsid w:val="00EC773E"/>
    <w:rsid w:val="00ED2A5C"/>
    <w:rsid w:val="00ED44D0"/>
    <w:rsid w:val="00ED4627"/>
    <w:rsid w:val="00ED72E9"/>
    <w:rsid w:val="00ED7414"/>
    <w:rsid w:val="00ED79B6"/>
    <w:rsid w:val="00EE1253"/>
    <w:rsid w:val="00EE2E69"/>
    <w:rsid w:val="00EE49EB"/>
    <w:rsid w:val="00EF14B1"/>
    <w:rsid w:val="00EF269B"/>
    <w:rsid w:val="00EF7622"/>
    <w:rsid w:val="00F00ACF"/>
    <w:rsid w:val="00F01DC2"/>
    <w:rsid w:val="00F0252B"/>
    <w:rsid w:val="00F06CA3"/>
    <w:rsid w:val="00F07858"/>
    <w:rsid w:val="00F13307"/>
    <w:rsid w:val="00F13F9C"/>
    <w:rsid w:val="00F159B8"/>
    <w:rsid w:val="00F1737C"/>
    <w:rsid w:val="00F173CF"/>
    <w:rsid w:val="00F17493"/>
    <w:rsid w:val="00F17AFD"/>
    <w:rsid w:val="00F223F2"/>
    <w:rsid w:val="00F23123"/>
    <w:rsid w:val="00F26751"/>
    <w:rsid w:val="00F2676F"/>
    <w:rsid w:val="00F30714"/>
    <w:rsid w:val="00F308FC"/>
    <w:rsid w:val="00F30971"/>
    <w:rsid w:val="00F31896"/>
    <w:rsid w:val="00F31EFC"/>
    <w:rsid w:val="00F32F24"/>
    <w:rsid w:val="00F36016"/>
    <w:rsid w:val="00F41390"/>
    <w:rsid w:val="00F4210E"/>
    <w:rsid w:val="00F440AD"/>
    <w:rsid w:val="00F449CE"/>
    <w:rsid w:val="00F44C7E"/>
    <w:rsid w:val="00F461A9"/>
    <w:rsid w:val="00F4657A"/>
    <w:rsid w:val="00F46588"/>
    <w:rsid w:val="00F466CA"/>
    <w:rsid w:val="00F46F59"/>
    <w:rsid w:val="00F5373D"/>
    <w:rsid w:val="00F546BA"/>
    <w:rsid w:val="00F5522E"/>
    <w:rsid w:val="00F573E7"/>
    <w:rsid w:val="00F600CC"/>
    <w:rsid w:val="00F60288"/>
    <w:rsid w:val="00F624D8"/>
    <w:rsid w:val="00F624E2"/>
    <w:rsid w:val="00F62E5F"/>
    <w:rsid w:val="00F6368E"/>
    <w:rsid w:val="00F639C9"/>
    <w:rsid w:val="00F65D80"/>
    <w:rsid w:val="00F67402"/>
    <w:rsid w:val="00F67D05"/>
    <w:rsid w:val="00F73CC2"/>
    <w:rsid w:val="00F73FC2"/>
    <w:rsid w:val="00F75D9D"/>
    <w:rsid w:val="00F770F5"/>
    <w:rsid w:val="00F7765B"/>
    <w:rsid w:val="00F77890"/>
    <w:rsid w:val="00F803A4"/>
    <w:rsid w:val="00F8312B"/>
    <w:rsid w:val="00F83D83"/>
    <w:rsid w:val="00F844C0"/>
    <w:rsid w:val="00F87572"/>
    <w:rsid w:val="00F8762E"/>
    <w:rsid w:val="00F8769D"/>
    <w:rsid w:val="00F922D7"/>
    <w:rsid w:val="00F93502"/>
    <w:rsid w:val="00F942D9"/>
    <w:rsid w:val="00F957C2"/>
    <w:rsid w:val="00F95920"/>
    <w:rsid w:val="00F97D36"/>
    <w:rsid w:val="00FA02F1"/>
    <w:rsid w:val="00FA4196"/>
    <w:rsid w:val="00FA4804"/>
    <w:rsid w:val="00FA5B83"/>
    <w:rsid w:val="00FA6C8F"/>
    <w:rsid w:val="00FA75BE"/>
    <w:rsid w:val="00FB0755"/>
    <w:rsid w:val="00FB08A8"/>
    <w:rsid w:val="00FB4454"/>
    <w:rsid w:val="00FB48EF"/>
    <w:rsid w:val="00FB4A92"/>
    <w:rsid w:val="00FB55C9"/>
    <w:rsid w:val="00FB66EE"/>
    <w:rsid w:val="00FB6E97"/>
    <w:rsid w:val="00FC0D6F"/>
    <w:rsid w:val="00FC1543"/>
    <w:rsid w:val="00FC1B79"/>
    <w:rsid w:val="00FC21C5"/>
    <w:rsid w:val="00FC27D7"/>
    <w:rsid w:val="00FC3D92"/>
    <w:rsid w:val="00FC40BF"/>
    <w:rsid w:val="00FC67D2"/>
    <w:rsid w:val="00FC67FD"/>
    <w:rsid w:val="00FC7FCB"/>
    <w:rsid w:val="00FD04BB"/>
    <w:rsid w:val="00FD0886"/>
    <w:rsid w:val="00FD36D6"/>
    <w:rsid w:val="00FD3989"/>
    <w:rsid w:val="00FD4520"/>
    <w:rsid w:val="00FD5AF9"/>
    <w:rsid w:val="00FD5ED2"/>
    <w:rsid w:val="00FD79FE"/>
    <w:rsid w:val="00FE03A3"/>
    <w:rsid w:val="00FE18E7"/>
    <w:rsid w:val="00FE265C"/>
    <w:rsid w:val="00FE4CA9"/>
    <w:rsid w:val="00FE63BE"/>
    <w:rsid w:val="00FE7050"/>
    <w:rsid w:val="00FF0821"/>
    <w:rsid w:val="00FF13F2"/>
    <w:rsid w:val="00FF1ACC"/>
    <w:rsid w:val="00FF1EDB"/>
    <w:rsid w:val="00FF317D"/>
    <w:rsid w:val="00FF425C"/>
    <w:rsid w:val="00FF4D84"/>
    <w:rsid w:val="00FF51AA"/>
    <w:rsid w:val="00FF5783"/>
    <w:rsid w:val="00FF5FEC"/>
    <w:rsid w:val="00FF67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865DC-6192-410D-9C2F-267162EEB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07D"/>
    <w:pPr>
      <w:bidi/>
    </w:pPr>
  </w:style>
  <w:style w:type="paragraph" w:styleId="Heading1">
    <w:name w:val="heading 1"/>
    <w:basedOn w:val="Normal"/>
    <w:next w:val="Normal"/>
    <w:link w:val="Heading1Char"/>
    <w:uiPriority w:val="9"/>
    <w:qFormat/>
    <w:rsid w:val="000B50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07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B507D"/>
    <w:rPr>
      <w:color w:val="0000FF"/>
      <w:u w:val="single"/>
    </w:rPr>
  </w:style>
  <w:style w:type="paragraph" w:styleId="ListParagraph">
    <w:name w:val="List Paragraph"/>
    <w:basedOn w:val="Normal"/>
    <w:uiPriority w:val="34"/>
    <w:qFormat/>
    <w:rsid w:val="000B507D"/>
    <w:pPr>
      <w:ind w:left="720"/>
      <w:contextualSpacing/>
    </w:pPr>
  </w:style>
  <w:style w:type="paragraph" w:customStyle="1" w:styleId="Default">
    <w:name w:val="Default"/>
    <w:rsid w:val="000B507D"/>
    <w:pPr>
      <w:autoSpaceDE w:val="0"/>
      <w:autoSpaceDN w:val="0"/>
      <w:adjustRightInd w:val="0"/>
      <w:spacing w:after="0" w:line="240" w:lineRule="auto"/>
    </w:pPr>
    <w:rPr>
      <w:rFonts w:ascii="Times New Roman" w:hAnsi="Times New Roman" w:cs="Times New Roman"/>
      <w:color w:val="000000"/>
      <w:sz w:val="24"/>
      <w:szCs w:val="24"/>
      <w:lang w:bidi="ar-SA"/>
    </w:rPr>
  </w:style>
  <w:style w:type="table" w:styleId="LightShading">
    <w:name w:val="Light Shading"/>
    <w:basedOn w:val="TableNormal"/>
    <w:uiPriority w:val="60"/>
    <w:rsid w:val="000B50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B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07D"/>
    <w:rPr>
      <w:rFonts w:ascii="Tahoma" w:hAnsi="Tahoma" w:cs="Tahoma"/>
      <w:sz w:val="16"/>
      <w:szCs w:val="16"/>
    </w:rPr>
  </w:style>
  <w:style w:type="paragraph" w:styleId="Header">
    <w:name w:val="header"/>
    <w:basedOn w:val="Normal"/>
    <w:link w:val="HeaderChar"/>
    <w:uiPriority w:val="99"/>
    <w:unhideWhenUsed/>
    <w:rsid w:val="009F0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218"/>
  </w:style>
  <w:style w:type="paragraph" w:styleId="Footer">
    <w:name w:val="footer"/>
    <w:basedOn w:val="Normal"/>
    <w:link w:val="FooterChar"/>
    <w:uiPriority w:val="99"/>
    <w:unhideWhenUsed/>
    <w:rsid w:val="009F0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218"/>
  </w:style>
  <w:style w:type="character" w:styleId="PlaceholderText">
    <w:name w:val="Placeholder Text"/>
    <w:basedOn w:val="DefaultParagraphFont"/>
    <w:uiPriority w:val="99"/>
    <w:semiHidden/>
    <w:rsid w:val="009E4FE3"/>
    <w:rPr>
      <w:color w:val="808080"/>
    </w:rPr>
  </w:style>
  <w:style w:type="character" w:styleId="LineNumber">
    <w:name w:val="line number"/>
    <w:basedOn w:val="DefaultParagraphFont"/>
    <w:uiPriority w:val="99"/>
    <w:semiHidden/>
    <w:unhideWhenUsed/>
    <w:rsid w:val="002C2108"/>
  </w:style>
  <w:style w:type="character" w:styleId="FollowedHyperlink">
    <w:name w:val="FollowedHyperlink"/>
    <w:basedOn w:val="DefaultParagraphFont"/>
    <w:uiPriority w:val="99"/>
    <w:semiHidden/>
    <w:unhideWhenUsed/>
    <w:rsid w:val="00444503"/>
    <w:rPr>
      <w:color w:val="800080" w:themeColor="followedHyperlink"/>
      <w:u w:val="single"/>
    </w:rPr>
  </w:style>
  <w:style w:type="character" w:customStyle="1" w:styleId="tgc">
    <w:name w:val="_tgc"/>
    <w:basedOn w:val="DefaultParagraphFont"/>
    <w:rsid w:val="00BE192A"/>
  </w:style>
  <w:style w:type="table" w:customStyle="1" w:styleId="LightShading1">
    <w:name w:val="Light Shading1"/>
    <w:basedOn w:val="TableNormal"/>
    <w:next w:val="LightShading"/>
    <w:uiPriority w:val="60"/>
    <w:rsid w:val="007327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7327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7327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73274E"/>
  </w:style>
  <w:style w:type="table" w:styleId="TableGrid">
    <w:name w:val="Table Grid"/>
    <w:basedOn w:val="TableNormal"/>
    <w:uiPriority w:val="59"/>
    <w:rsid w:val="007E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2361">
      <w:bodyDiv w:val="1"/>
      <w:marLeft w:val="0"/>
      <w:marRight w:val="0"/>
      <w:marTop w:val="0"/>
      <w:marBottom w:val="0"/>
      <w:divBdr>
        <w:top w:val="none" w:sz="0" w:space="0" w:color="auto"/>
        <w:left w:val="none" w:sz="0" w:space="0" w:color="auto"/>
        <w:bottom w:val="none" w:sz="0" w:space="0" w:color="auto"/>
        <w:right w:val="none" w:sz="0" w:space="0" w:color="auto"/>
      </w:divBdr>
    </w:div>
    <w:div w:id="59791820">
      <w:bodyDiv w:val="1"/>
      <w:marLeft w:val="0"/>
      <w:marRight w:val="0"/>
      <w:marTop w:val="0"/>
      <w:marBottom w:val="0"/>
      <w:divBdr>
        <w:top w:val="none" w:sz="0" w:space="0" w:color="auto"/>
        <w:left w:val="none" w:sz="0" w:space="0" w:color="auto"/>
        <w:bottom w:val="none" w:sz="0" w:space="0" w:color="auto"/>
        <w:right w:val="none" w:sz="0" w:space="0" w:color="auto"/>
      </w:divBdr>
    </w:div>
    <w:div w:id="60639758">
      <w:bodyDiv w:val="1"/>
      <w:marLeft w:val="0"/>
      <w:marRight w:val="0"/>
      <w:marTop w:val="0"/>
      <w:marBottom w:val="0"/>
      <w:divBdr>
        <w:top w:val="none" w:sz="0" w:space="0" w:color="auto"/>
        <w:left w:val="none" w:sz="0" w:space="0" w:color="auto"/>
        <w:bottom w:val="none" w:sz="0" w:space="0" w:color="auto"/>
        <w:right w:val="none" w:sz="0" w:space="0" w:color="auto"/>
      </w:divBdr>
    </w:div>
    <w:div w:id="86774421">
      <w:bodyDiv w:val="1"/>
      <w:marLeft w:val="0"/>
      <w:marRight w:val="0"/>
      <w:marTop w:val="0"/>
      <w:marBottom w:val="0"/>
      <w:divBdr>
        <w:top w:val="none" w:sz="0" w:space="0" w:color="auto"/>
        <w:left w:val="none" w:sz="0" w:space="0" w:color="auto"/>
        <w:bottom w:val="none" w:sz="0" w:space="0" w:color="auto"/>
        <w:right w:val="none" w:sz="0" w:space="0" w:color="auto"/>
      </w:divBdr>
    </w:div>
    <w:div w:id="165705021">
      <w:bodyDiv w:val="1"/>
      <w:marLeft w:val="0"/>
      <w:marRight w:val="0"/>
      <w:marTop w:val="0"/>
      <w:marBottom w:val="0"/>
      <w:divBdr>
        <w:top w:val="none" w:sz="0" w:space="0" w:color="auto"/>
        <w:left w:val="none" w:sz="0" w:space="0" w:color="auto"/>
        <w:bottom w:val="none" w:sz="0" w:space="0" w:color="auto"/>
        <w:right w:val="none" w:sz="0" w:space="0" w:color="auto"/>
      </w:divBdr>
    </w:div>
    <w:div w:id="167840621">
      <w:bodyDiv w:val="1"/>
      <w:marLeft w:val="0"/>
      <w:marRight w:val="0"/>
      <w:marTop w:val="0"/>
      <w:marBottom w:val="0"/>
      <w:divBdr>
        <w:top w:val="none" w:sz="0" w:space="0" w:color="auto"/>
        <w:left w:val="none" w:sz="0" w:space="0" w:color="auto"/>
        <w:bottom w:val="none" w:sz="0" w:space="0" w:color="auto"/>
        <w:right w:val="none" w:sz="0" w:space="0" w:color="auto"/>
      </w:divBdr>
    </w:div>
    <w:div w:id="232156703">
      <w:bodyDiv w:val="1"/>
      <w:marLeft w:val="0"/>
      <w:marRight w:val="0"/>
      <w:marTop w:val="0"/>
      <w:marBottom w:val="0"/>
      <w:divBdr>
        <w:top w:val="none" w:sz="0" w:space="0" w:color="auto"/>
        <w:left w:val="none" w:sz="0" w:space="0" w:color="auto"/>
        <w:bottom w:val="none" w:sz="0" w:space="0" w:color="auto"/>
        <w:right w:val="none" w:sz="0" w:space="0" w:color="auto"/>
      </w:divBdr>
    </w:div>
    <w:div w:id="366488204">
      <w:bodyDiv w:val="1"/>
      <w:marLeft w:val="0"/>
      <w:marRight w:val="0"/>
      <w:marTop w:val="0"/>
      <w:marBottom w:val="0"/>
      <w:divBdr>
        <w:top w:val="none" w:sz="0" w:space="0" w:color="auto"/>
        <w:left w:val="none" w:sz="0" w:space="0" w:color="auto"/>
        <w:bottom w:val="none" w:sz="0" w:space="0" w:color="auto"/>
        <w:right w:val="none" w:sz="0" w:space="0" w:color="auto"/>
      </w:divBdr>
    </w:div>
    <w:div w:id="447628883">
      <w:bodyDiv w:val="1"/>
      <w:marLeft w:val="0"/>
      <w:marRight w:val="0"/>
      <w:marTop w:val="0"/>
      <w:marBottom w:val="0"/>
      <w:divBdr>
        <w:top w:val="none" w:sz="0" w:space="0" w:color="auto"/>
        <w:left w:val="none" w:sz="0" w:space="0" w:color="auto"/>
        <w:bottom w:val="none" w:sz="0" w:space="0" w:color="auto"/>
        <w:right w:val="none" w:sz="0" w:space="0" w:color="auto"/>
      </w:divBdr>
    </w:div>
    <w:div w:id="468742953">
      <w:bodyDiv w:val="1"/>
      <w:marLeft w:val="0"/>
      <w:marRight w:val="0"/>
      <w:marTop w:val="0"/>
      <w:marBottom w:val="0"/>
      <w:divBdr>
        <w:top w:val="none" w:sz="0" w:space="0" w:color="auto"/>
        <w:left w:val="none" w:sz="0" w:space="0" w:color="auto"/>
        <w:bottom w:val="none" w:sz="0" w:space="0" w:color="auto"/>
        <w:right w:val="none" w:sz="0" w:space="0" w:color="auto"/>
      </w:divBdr>
    </w:div>
    <w:div w:id="488206032">
      <w:bodyDiv w:val="1"/>
      <w:marLeft w:val="0"/>
      <w:marRight w:val="0"/>
      <w:marTop w:val="0"/>
      <w:marBottom w:val="0"/>
      <w:divBdr>
        <w:top w:val="none" w:sz="0" w:space="0" w:color="auto"/>
        <w:left w:val="none" w:sz="0" w:space="0" w:color="auto"/>
        <w:bottom w:val="none" w:sz="0" w:space="0" w:color="auto"/>
        <w:right w:val="none" w:sz="0" w:space="0" w:color="auto"/>
      </w:divBdr>
    </w:div>
    <w:div w:id="606697753">
      <w:bodyDiv w:val="1"/>
      <w:marLeft w:val="0"/>
      <w:marRight w:val="0"/>
      <w:marTop w:val="0"/>
      <w:marBottom w:val="0"/>
      <w:divBdr>
        <w:top w:val="none" w:sz="0" w:space="0" w:color="auto"/>
        <w:left w:val="none" w:sz="0" w:space="0" w:color="auto"/>
        <w:bottom w:val="none" w:sz="0" w:space="0" w:color="auto"/>
        <w:right w:val="none" w:sz="0" w:space="0" w:color="auto"/>
      </w:divBdr>
    </w:div>
    <w:div w:id="711030057">
      <w:bodyDiv w:val="1"/>
      <w:marLeft w:val="0"/>
      <w:marRight w:val="0"/>
      <w:marTop w:val="0"/>
      <w:marBottom w:val="0"/>
      <w:divBdr>
        <w:top w:val="none" w:sz="0" w:space="0" w:color="auto"/>
        <w:left w:val="none" w:sz="0" w:space="0" w:color="auto"/>
        <w:bottom w:val="none" w:sz="0" w:space="0" w:color="auto"/>
        <w:right w:val="none" w:sz="0" w:space="0" w:color="auto"/>
      </w:divBdr>
    </w:div>
    <w:div w:id="802502129">
      <w:bodyDiv w:val="1"/>
      <w:marLeft w:val="0"/>
      <w:marRight w:val="0"/>
      <w:marTop w:val="0"/>
      <w:marBottom w:val="0"/>
      <w:divBdr>
        <w:top w:val="none" w:sz="0" w:space="0" w:color="auto"/>
        <w:left w:val="none" w:sz="0" w:space="0" w:color="auto"/>
        <w:bottom w:val="none" w:sz="0" w:space="0" w:color="auto"/>
        <w:right w:val="none" w:sz="0" w:space="0" w:color="auto"/>
      </w:divBdr>
    </w:div>
    <w:div w:id="878322431">
      <w:bodyDiv w:val="1"/>
      <w:marLeft w:val="0"/>
      <w:marRight w:val="0"/>
      <w:marTop w:val="0"/>
      <w:marBottom w:val="0"/>
      <w:divBdr>
        <w:top w:val="none" w:sz="0" w:space="0" w:color="auto"/>
        <w:left w:val="none" w:sz="0" w:space="0" w:color="auto"/>
        <w:bottom w:val="none" w:sz="0" w:space="0" w:color="auto"/>
        <w:right w:val="none" w:sz="0" w:space="0" w:color="auto"/>
      </w:divBdr>
    </w:div>
    <w:div w:id="885289490">
      <w:bodyDiv w:val="1"/>
      <w:marLeft w:val="0"/>
      <w:marRight w:val="0"/>
      <w:marTop w:val="0"/>
      <w:marBottom w:val="0"/>
      <w:divBdr>
        <w:top w:val="none" w:sz="0" w:space="0" w:color="auto"/>
        <w:left w:val="none" w:sz="0" w:space="0" w:color="auto"/>
        <w:bottom w:val="none" w:sz="0" w:space="0" w:color="auto"/>
        <w:right w:val="none" w:sz="0" w:space="0" w:color="auto"/>
      </w:divBdr>
    </w:div>
    <w:div w:id="994141910">
      <w:bodyDiv w:val="1"/>
      <w:marLeft w:val="0"/>
      <w:marRight w:val="0"/>
      <w:marTop w:val="0"/>
      <w:marBottom w:val="0"/>
      <w:divBdr>
        <w:top w:val="none" w:sz="0" w:space="0" w:color="auto"/>
        <w:left w:val="none" w:sz="0" w:space="0" w:color="auto"/>
        <w:bottom w:val="none" w:sz="0" w:space="0" w:color="auto"/>
        <w:right w:val="none" w:sz="0" w:space="0" w:color="auto"/>
      </w:divBdr>
    </w:div>
    <w:div w:id="1103576489">
      <w:bodyDiv w:val="1"/>
      <w:marLeft w:val="0"/>
      <w:marRight w:val="0"/>
      <w:marTop w:val="0"/>
      <w:marBottom w:val="0"/>
      <w:divBdr>
        <w:top w:val="none" w:sz="0" w:space="0" w:color="auto"/>
        <w:left w:val="none" w:sz="0" w:space="0" w:color="auto"/>
        <w:bottom w:val="none" w:sz="0" w:space="0" w:color="auto"/>
        <w:right w:val="none" w:sz="0" w:space="0" w:color="auto"/>
      </w:divBdr>
    </w:div>
    <w:div w:id="1142430694">
      <w:bodyDiv w:val="1"/>
      <w:marLeft w:val="0"/>
      <w:marRight w:val="0"/>
      <w:marTop w:val="0"/>
      <w:marBottom w:val="0"/>
      <w:divBdr>
        <w:top w:val="none" w:sz="0" w:space="0" w:color="auto"/>
        <w:left w:val="none" w:sz="0" w:space="0" w:color="auto"/>
        <w:bottom w:val="none" w:sz="0" w:space="0" w:color="auto"/>
        <w:right w:val="none" w:sz="0" w:space="0" w:color="auto"/>
      </w:divBdr>
    </w:div>
    <w:div w:id="1172181295">
      <w:bodyDiv w:val="1"/>
      <w:marLeft w:val="0"/>
      <w:marRight w:val="0"/>
      <w:marTop w:val="0"/>
      <w:marBottom w:val="0"/>
      <w:divBdr>
        <w:top w:val="none" w:sz="0" w:space="0" w:color="auto"/>
        <w:left w:val="none" w:sz="0" w:space="0" w:color="auto"/>
        <w:bottom w:val="none" w:sz="0" w:space="0" w:color="auto"/>
        <w:right w:val="none" w:sz="0" w:space="0" w:color="auto"/>
      </w:divBdr>
    </w:div>
    <w:div w:id="1181897452">
      <w:bodyDiv w:val="1"/>
      <w:marLeft w:val="0"/>
      <w:marRight w:val="0"/>
      <w:marTop w:val="0"/>
      <w:marBottom w:val="0"/>
      <w:divBdr>
        <w:top w:val="none" w:sz="0" w:space="0" w:color="auto"/>
        <w:left w:val="none" w:sz="0" w:space="0" w:color="auto"/>
        <w:bottom w:val="none" w:sz="0" w:space="0" w:color="auto"/>
        <w:right w:val="none" w:sz="0" w:space="0" w:color="auto"/>
      </w:divBdr>
    </w:div>
    <w:div w:id="1357123073">
      <w:bodyDiv w:val="1"/>
      <w:marLeft w:val="0"/>
      <w:marRight w:val="0"/>
      <w:marTop w:val="0"/>
      <w:marBottom w:val="0"/>
      <w:divBdr>
        <w:top w:val="none" w:sz="0" w:space="0" w:color="auto"/>
        <w:left w:val="none" w:sz="0" w:space="0" w:color="auto"/>
        <w:bottom w:val="none" w:sz="0" w:space="0" w:color="auto"/>
        <w:right w:val="none" w:sz="0" w:space="0" w:color="auto"/>
      </w:divBdr>
    </w:div>
    <w:div w:id="1357390497">
      <w:bodyDiv w:val="1"/>
      <w:marLeft w:val="0"/>
      <w:marRight w:val="0"/>
      <w:marTop w:val="0"/>
      <w:marBottom w:val="0"/>
      <w:divBdr>
        <w:top w:val="none" w:sz="0" w:space="0" w:color="auto"/>
        <w:left w:val="none" w:sz="0" w:space="0" w:color="auto"/>
        <w:bottom w:val="none" w:sz="0" w:space="0" w:color="auto"/>
        <w:right w:val="none" w:sz="0" w:space="0" w:color="auto"/>
      </w:divBdr>
      <w:divsChild>
        <w:div w:id="646865480">
          <w:marLeft w:val="0"/>
          <w:marRight w:val="0"/>
          <w:marTop w:val="0"/>
          <w:marBottom w:val="0"/>
          <w:divBdr>
            <w:top w:val="none" w:sz="0" w:space="0" w:color="auto"/>
            <w:left w:val="none" w:sz="0" w:space="0" w:color="auto"/>
            <w:bottom w:val="none" w:sz="0" w:space="0" w:color="auto"/>
            <w:right w:val="none" w:sz="0" w:space="0" w:color="auto"/>
          </w:divBdr>
        </w:div>
        <w:div w:id="467238456">
          <w:marLeft w:val="0"/>
          <w:marRight w:val="0"/>
          <w:marTop w:val="0"/>
          <w:marBottom w:val="0"/>
          <w:divBdr>
            <w:top w:val="none" w:sz="0" w:space="0" w:color="auto"/>
            <w:left w:val="none" w:sz="0" w:space="0" w:color="auto"/>
            <w:bottom w:val="none" w:sz="0" w:space="0" w:color="auto"/>
            <w:right w:val="none" w:sz="0" w:space="0" w:color="auto"/>
          </w:divBdr>
        </w:div>
      </w:divsChild>
    </w:div>
    <w:div w:id="1380125931">
      <w:bodyDiv w:val="1"/>
      <w:marLeft w:val="0"/>
      <w:marRight w:val="0"/>
      <w:marTop w:val="0"/>
      <w:marBottom w:val="0"/>
      <w:divBdr>
        <w:top w:val="none" w:sz="0" w:space="0" w:color="auto"/>
        <w:left w:val="none" w:sz="0" w:space="0" w:color="auto"/>
        <w:bottom w:val="none" w:sz="0" w:space="0" w:color="auto"/>
        <w:right w:val="none" w:sz="0" w:space="0" w:color="auto"/>
      </w:divBdr>
    </w:div>
    <w:div w:id="1405835896">
      <w:bodyDiv w:val="1"/>
      <w:marLeft w:val="0"/>
      <w:marRight w:val="0"/>
      <w:marTop w:val="0"/>
      <w:marBottom w:val="0"/>
      <w:divBdr>
        <w:top w:val="none" w:sz="0" w:space="0" w:color="auto"/>
        <w:left w:val="none" w:sz="0" w:space="0" w:color="auto"/>
        <w:bottom w:val="none" w:sz="0" w:space="0" w:color="auto"/>
        <w:right w:val="none" w:sz="0" w:space="0" w:color="auto"/>
      </w:divBdr>
    </w:div>
    <w:div w:id="1419210338">
      <w:bodyDiv w:val="1"/>
      <w:marLeft w:val="0"/>
      <w:marRight w:val="0"/>
      <w:marTop w:val="0"/>
      <w:marBottom w:val="0"/>
      <w:divBdr>
        <w:top w:val="none" w:sz="0" w:space="0" w:color="auto"/>
        <w:left w:val="none" w:sz="0" w:space="0" w:color="auto"/>
        <w:bottom w:val="none" w:sz="0" w:space="0" w:color="auto"/>
        <w:right w:val="none" w:sz="0" w:space="0" w:color="auto"/>
      </w:divBdr>
    </w:div>
    <w:div w:id="1442455568">
      <w:bodyDiv w:val="1"/>
      <w:marLeft w:val="0"/>
      <w:marRight w:val="0"/>
      <w:marTop w:val="0"/>
      <w:marBottom w:val="0"/>
      <w:divBdr>
        <w:top w:val="none" w:sz="0" w:space="0" w:color="auto"/>
        <w:left w:val="none" w:sz="0" w:space="0" w:color="auto"/>
        <w:bottom w:val="none" w:sz="0" w:space="0" w:color="auto"/>
        <w:right w:val="none" w:sz="0" w:space="0" w:color="auto"/>
      </w:divBdr>
    </w:div>
    <w:div w:id="1527140546">
      <w:bodyDiv w:val="1"/>
      <w:marLeft w:val="0"/>
      <w:marRight w:val="0"/>
      <w:marTop w:val="0"/>
      <w:marBottom w:val="0"/>
      <w:divBdr>
        <w:top w:val="none" w:sz="0" w:space="0" w:color="auto"/>
        <w:left w:val="none" w:sz="0" w:space="0" w:color="auto"/>
        <w:bottom w:val="none" w:sz="0" w:space="0" w:color="auto"/>
        <w:right w:val="none" w:sz="0" w:space="0" w:color="auto"/>
      </w:divBdr>
    </w:div>
    <w:div w:id="1541933601">
      <w:bodyDiv w:val="1"/>
      <w:marLeft w:val="0"/>
      <w:marRight w:val="0"/>
      <w:marTop w:val="0"/>
      <w:marBottom w:val="0"/>
      <w:divBdr>
        <w:top w:val="none" w:sz="0" w:space="0" w:color="auto"/>
        <w:left w:val="none" w:sz="0" w:space="0" w:color="auto"/>
        <w:bottom w:val="none" w:sz="0" w:space="0" w:color="auto"/>
        <w:right w:val="none" w:sz="0" w:space="0" w:color="auto"/>
      </w:divBdr>
    </w:div>
    <w:div w:id="1557815504">
      <w:bodyDiv w:val="1"/>
      <w:marLeft w:val="0"/>
      <w:marRight w:val="0"/>
      <w:marTop w:val="0"/>
      <w:marBottom w:val="0"/>
      <w:divBdr>
        <w:top w:val="none" w:sz="0" w:space="0" w:color="auto"/>
        <w:left w:val="none" w:sz="0" w:space="0" w:color="auto"/>
        <w:bottom w:val="none" w:sz="0" w:space="0" w:color="auto"/>
        <w:right w:val="none" w:sz="0" w:space="0" w:color="auto"/>
      </w:divBdr>
    </w:div>
    <w:div w:id="1596092053">
      <w:bodyDiv w:val="1"/>
      <w:marLeft w:val="0"/>
      <w:marRight w:val="0"/>
      <w:marTop w:val="0"/>
      <w:marBottom w:val="0"/>
      <w:divBdr>
        <w:top w:val="none" w:sz="0" w:space="0" w:color="auto"/>
        <w:left w:val="none" w:sz="0" w:space="0" w:color="auto"/>
        <w:bottom w:val="none" w:sz="0" w:space="0" w:color="auto"/>
        <w:right w:val="none" w:sz="0" w:space="0" w:color="auto"/>
      </w:divBdr>
    </w:div>
    <w:div w:id="1679308925">
      <w:bodyDiv w:val="1"/>
      <w:marLeft w:val="0"/>
      <w:marRight w:val="0"/>
      <w:marTop w:val="0"/>
      <w:marBottom w:val="0"/>
      <w:divBdr>
        <w:top w:val="none" w:sz="0" w:space="0" w:color="auto"/>
        <w:left w:val="none" w:sz="0" w:space="0" w:color="auto"/>
        <w:bottom w:val="none" w:sz="0" w:space="0" w:color="auto"/>
        <w:right w:val="none" w:sz="0" w:space="0" w:color="auto"/>
      </w:divBdr>
    </w:div>
    <w:div w:id="1699089947">
      <w:bodyDiv w:val="1"/>
      <w:marLeft w:val="0"/>
      <w:marRight w:val="0"/>
      <w:marTop w:val="0"/>
      <w:marBottom w:val="0"/>
      <w:divBdr>
        <w:top w:val="none" w:sz="0" w:space="0" w:color="auto"/>
        <w:left w:val="none" w:sz="0" w:space="0" w:color="auto"/>
        <w:bottom w:val="none" w:sz="0" w:space="0" w:color="auto"/>
        <w:right w:val="none" w:sz="0" w:space="0" w:color="auto"/>
      </w:divBdr>
    </w:div>
    <w:div w:id="1738088866">
      <w:bodyDiv w:val="1"/>
      <w:marLeft w:val="0"/>
      <w:marRight w:val="0"/>
      <w:marTop w:val="0"/>
      <w:marBottom w:val="0"/>
      <w:divBdr>
        <w:top w:val="none" w:sz="0" w:space="0" w:color="auto"/>
        <w:left w:val="none" w:sz="0" w:space="0" w:color="auto"/>
        <w:bottom w:val="none" w:sz="0" w:space="0" w:color="auto"/>
        <w:right w:val="none" w:sz="0" w:space="0" w:color="auto"/>
      </w:divBdr>
    </w:div>
    <w:div w:id="1771199520">
      <w:bodyDiv w:val="1"/>
      <w:marLeft w:val="0"/>
      <w:marRight w:val="0"/>
      <w:marTop w:val="0"/>
      <w:marBottom w:val="0"/>
      <w:divBdr>
        <w:top w:val="none" w:sz="0" w:space="0" w:color="auto"/>
        <w:left w:val="none" w:sz="0" w:space="0" w:color="auto"/>
        <w:bottom w:val="none" w:sz="0" w:space="0" w:color="auto"/>
        <w:right w:val="none" w:sz="0" w:space="0" w:color="auto"/>
      </w:divBdr>
    </w:div>
    <w:div w:id="1814524249">
      <w:bodyDiv w:val="1"/>
      <w:marLeft w:val="0"/>
      <w:marRight w:val="0"/>
      <w:marTop w:val="0"/>
      <w:marBottom w:val="0"/>
      <w:divBdr>
        <w:top w:val="none" w:sz="0" w:space="0" w:color="auto"/>
        <w:left w:val="none" w:sz="0" w:space="0" w:color="auto"/>
        <w:bottom w:val="none" w:sz="0" w:space="0" w:color="auto"/>
        <w:right w:val="none" w:sz="0" w:space="0" w:color="auto"/>
      </w:divBdr>
    </w:div>
    <w:div w:id="1842695841">
      <w:bodyDiv w:val="1"/>
      <w:marLeft w:val="0"/>
      <w:marRight w:val="0"/>
      <w:marTop w:val="0"/>
      <w:marBottom w:val="0"/>
      <w:divBdr>
        <w:top w:val="none" w:sz="0" w:space="0" w:color="auto"/>
        <w:left w:val="none" w:sz="0" w:space="0" w:color="auto"/>
        <w:bottom w:val="none" w:sz="0" w:space="0" w:color="auto"/>
        <w:right w:val="none" w:sz="0" w:space="0" w:color="auto"/>
      </w:divBdr>
    </w:div>
    <w:div w:id="1845632524">
      <w:bodyDiv w:val="1"/>
      <w:marLeft w:val="0"/>
      <w:marRight w:val="0"/>
      <w:marTop w:val="0"/>
      <w:marBottom w:val="0"/>
      <w:divBdr>
        <w:top w:val="none" w:sz="0" w:space="0" w:color="auto"/>
        <w:left w:val="none" w:sz="0" w:space="0" w:color="auto"/>
        <w:bottom w:val="none" w:sz="0" w:space="0" w:color="auto"/>
        <w:right w:val="none" w:sz="0" w:space="0" w:color="auto"/>
      </w:divBdr>
    </w:div>
    <w:div w:id="1901479226">
      <w:bodyDiv w:val="1"/>
      <w:marLeft w:val="0"/>
      <w:marRight w:val="0"/>
      <w:marTop w:val="0"/>
      <w:marBottom w:val="0"/>
      <w:divBdr>
        <w:top w:val="none" w:sz="0" w:space="0" w:color="auto"/>
        <w:left w:val="none" w:sz="0" w:space="0" w:color="auto"/>
        <w:bottom w:val="none" w:sz="0" w:space="0" w:color="auto"/>
        <w:right w:val="none" w:sz="0" w:space="0" w:color="auto"/>
      </w:divBdr>
    </w:div>
    <w:div w:id="1910656591">
      <w:bodyDiv w:val="1"/>
      <w:marLeft w:val="0"/>
      <w:marRight w:val="0"/>
      <w:marTop w:val="0"/>
      <w:marBottom w:val="0"/>
      <w:divBdr>
        <w:top w:val="none" w:sz="0" w:space="0" w:color="auto"/>
        <w:left w:val="none" w:sz="0" w:space="0" w:color="auto"/>
        <w:bottom w:val="none" w:sz="0" w:space="0" w:color="auto"/>
        <w:right w:val="none" w:sz="0" w:space="0" w:color="auto"/>
      </w:divBdr>
    </w:div>
    <w:div w:id="1946427649">
      <w:bodyDiv w:val="1"/>
      <w:marLeft w:val="0"/>
      <w:marRight w:val="0"/>
      <w:marTop w:val="0"/>
      <w:marBottom w:val="0"/>
      <w:divBdr>
        <w:top w:val="none" w:sz="0" w:space="0" w:color="auto"/>
        <w:left w:val="none" w:sz="0" w:space="0" w:color="auto"/>
        <w:bottom w:val="none" w:sz="0" w:space="0" w:color="auto"/>
        <w:right w:val="none" w:sz="0" w:space="0" w:color="auto"/>
      </w:divBdr>
    </w:div>
    <w:div w:id="2007509119">
      <w:bodyDiv w:val="1"/>
      <w:marLeft w:val="0"/>
      <w:marRight w:val="0"/>
      <w:marTop w:val="0"/>
      <w:marBottom w:val="0"/>
      <w:divBdr>
        <w:top w:val="none" w:sz="0" w:space="0" w:color="auto"/>
        <w:left w:val="none" w:sz="0" w:space="0" w:color="auto"/>
        <w:bottom w:val="none" w:sz="0" w:space="0" w:color="auto"/>
        <w:right w:val="none" w:sz="0" w:space="0" w:color="auto"/>
      </w:divBdr>
    </w:div>
    <w:div w:id="2019690675">
      <w:bodyDiv w:val="1"/>
      <w:marLeft w:val="0"/>
      <w:marRight w:val="0"/>
      <w:marTop w:val="0"/>
      <w:marBottom w:val="0"/>
      <w:divBdr>
        <w:top w:val="none" w:sz="0" w:space="0" w:color="auto"/>
        <w:left w:val="none" w:sz="0" w:space="0" w:color="auto"/>
        <w:bottom w:val="none" w:sz="0" w:space="0" w:color="auto"/>
        <w:right w:val="none" w:sz="0" w:space="0" w:color="auto"/>
      </w:divBdr>
    </w:div>
    <w:div w:id="2037846668">
      <w:bodyDiv w:val="1"/>
      <w:marLeft w:val="0"/>
      <w:marRight w:val="0"/>
      <w:marTop w:val="0"/>
      <w:marBottom w:val="0"/>
      <w:divBdr>
        <w:top w:val="none" w:sz="0" w:space="0" w:color="auto"/>
        <w:left w:val="none" w:sz="0" w:space="0" w:color="auto"/>
        <w:bottom w:val="none" w:sz="0" w:space="0" w:color="auto"/>
        <w:right w:val="none" w:sz="0" w:space="0" w:color="auto"/>
      </w:divBdr>
    </w:div>
    <w:div w:id="2106417171">
      <w:bodyDiv w:val="1"/>
      <w:marLeft w:val="0"/>
      <w:marRight w:val="0"/>
      <w:marTop w:val="0"/>
      <w:marBottom w:val="0"/>
      <w:divBdr>
        <w:top w:val="none" w:sz="0" w:space="0" w:color="auto"/>
        <w:left w:val="none" w:sz="0" w:space="0" w:color="auto"/>
        <w:bottom w:val="none" w:sz="0" w:space="0" w:color="auto"/>
        <w:right w:val="none" w:sz="0" w:space="0" w:color="auto"/>
      </w:divBdr>
    </w:div>
    <w:div w:id="212487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_lashani@alzahra.ac.ir"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H.mizazadeh@student.alzahra.ac.ir" TargetMode="External"/><Relationship Id="rId14" Type="http://schemas.openxmlformats.org/officeDocument/2006/relationships/image" Target="media/image5.tiff"/><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2083A-2DB8-4022-B5C3-BBDB0E21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24889</Words>
  <Characters>139379</Characters>
  <Application>Microsoft Office Word</Application>
  <DocSecurity>0</DocSecurity>
  <Lines>9291</Lines>
  <Paragraphs>8213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HODA</dc:creator>
  <cp:lastModifiedBy>guestguest</cp:lastModifiedBy>
  <cp:revision>2</cp:revision>
  <dcterms:created xsi:type="dcterms:W3CDTF">2017-08-09T22:21:00Z</dcterms:created>
  <dcterms:modified xsi:type="dcterms:W3CDTF">2017-08-09T22:21:00Z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http://www.zotero.org/styles/american-chemical-society-author-date</vt:lpwstr>
  </property>
  <property fmtid="{D5CDD505-2E9C-101B-9397-08002B2CF9AE}" pid="3" name="Mendeley Recent Style Name 0_1">
    <vt:lpwstr>American Chemical Society (author-date)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http://www.zotero.org/styles/carbon</vt:lpwstr>
  </property>
  <property fmtid="{D5CDD505-2E9C-101B-9397-08002B2CF9AE}" pid="7" name="Mendeley Recent Style Name 2_1">
    <vt:lpwstr>Carbon</vt:lpwstr>
  </property>
  <property fmtid="{D5CDD505-2E9C-101B-9397-08002B2CF9AE}" pid="8" name="Mendeley Recent Style Id 3_1">
    <vt:lpwstr>http://csl.mendeley.com/styles/453673811/j-serb-chem-soc</vt:lpwstr>
  </property>
  <property fmtid="{D5CDD505-2E9C-101B-9397-08002B2CF9AE}" pid="9" name="Mendeley Recent Style Name 3_1">
    <vt:lpwstr>J. Serb. Chem. Soc.</vt:lpwstr>
  </property>
  <property fmtid="{D5CDD505-2E9C-101B-9397-08002B2CF9AE}" pid="10" name="Mendeley Recent Style Id 4_1">
    <vt:lpwstr>http://www.zotero.org/styles/journal-of-the-korean-society-for-applied-biological-chemistry</vt:lpwstr>
  </property>
  <property fmtid="{D5CDD505-2E9C-101B-9397-08002B2CF9AE}" pid="11" name="Mendeley Recent Style Name 4_1">
    <vt:lpwstr>Journal of the Korean Society for Applied Biological Chemistry</vt:lpwstr>
  </property>
  <property fmtid="{D5CDD505-2E9C-101B-9397-08002B2CF9AE}" pid="12" name="Mendeley Recent Style Id 5_1">
    <vt:lpwstr>http://www.zotero.org/styles/journal-of-the-korean-society-of-civil-engineers</vt:lpwstr>
  </property>
  <property fmtid="{D5CDD505-2E9C-101B-9397-08002B2CF9AE}" pid="13" name="Mendeley Recent Style Name 5_1">
    <vt:lpwstr>Journal of the Korean Society of Civil Engineers</vt:lpwstr>
  </property>
  <property fmtid="{D5CDD505-2E9C-101B-9397-08002B2CF9AE}" pid="14" name="Mendeley Recent Style Id 6_1">
    <vt:lpwstr>http://www.zotero.org/styles/journal-of-the-korean-statistical-society</vt:lpwstr>
  </property>
  <property fmtid="{D5CDD505-2E9C-101B-9397-08002B2CF9AE}" pid="15" name="Mendeley Recent Style Name 6_1">
    <vt:lpwstr>Journal of the Korean Statistical Society</vt:lpwstr>
  </property>
  <property fmtid="{D5CDD505-2E9C-101B-9397-08002B2CF9AE}" pid="16" name="Mendeley Recent Style Id 7_1">
    <vt:lpwstr>http://www.zotero.org/styles/korean-journal-of-anesthesiology</vt:lpwstr>
  </property>
  <property fmtid="{D5CDD505-2E9C-101B-9397-08002B2CF9AE}" pid="17" name="Mendeley Recent Style Name 7_1">
    <vt:lpwstr>Korean Journal of Anesthesiology</vt:lpwstr>
  </property>
  <property fmtid="{D5CDD505-2E9C-101B-9397-08002B2CF9AE}" pid="18" name="Mendeley Recent Style Id 8_1">
    <vt:lpwstr>http://www.zotero.org/styles/korean-social-science-journal</vt:lpwstr>
  </property>
  <property fmtid="{D5CDD505-2E9C-101B-9397-08002B2CF9AE}" pid="19" name="Mendeley Recent Style Name 8_1">
    <vt:lpwstr>Korean Social Science Journal</vt:lpwstr>
  </property>
  <property fmtid="{D5CDD505-2E9C-101B-9397-08002B2CF9AE}" pid="20" name="Mendeley Recent Style Id 9_1">
    <vt:lpwstr>http://www.zotero.org/styles/the-korean-journal-of-pathology</vt:lpwstr>
  </property>
  <property fmtid="{D5CDD505-2E9C-101B-9397-08002B2CF9AE}" pid="21" name="Mendeley Recent Style Name 9_1">
    <vt:lpwstr>The Korean Journal of Pathology</vt:lpwstr>
  </property>
  <property fmtid="{D5CDD505-2E9C-101B-9397-08002B2CF9AE}" pid="22" name="Mendeley Document_1">
    <vt:lpwstr>True</vt:lpwstr>
  </property>
  <property fmtid="{D5CDD505-2E9C-101B-9397-08002B2CF9AE}" pid="23" name="Mendeley Unique User Id_1">
    <vt:lpwstr>755f1026-a337-3f03-a9db-00add8786f78</vt:lpwstr>
  </property>
  <property fmtid="{D5CDD505-2E9C-101B-9397-08002B2CF9AE}" pid="24" name="Mendeley Citation Style_1">
    <vt:lpwstr>http://csl.mendeley.com/styles/453673811/j-serb-chem-soc</vt:lpwstr>
  </property>
</Properties>
</file>