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82BBDF" w14:textId="6BEB0AE7" w:rsidR="000B507D" w:rsidRPr="004062F6" w:rsidRDefault="00AB74A8" w:rsidP="00E50AA9">
      <w:pPr>
        <w:bidi w:val="0"/>
        <w:spacing w:line="480" w:lineRule="auto"/>
        <w:ind w:firstLine="720"/>
        <w:jc w:val="center"/>
        <w:rPr>
          <w:rFonts w:asciiTheme="majorBidi" w:hAnsiTheme="majorBidi" w:cstheme="majorBidi"/>
          <w:b/>
          <w:bCs/>
          <w:sz w:val="24"/>
          <w:szCs w:val="24"/>
        </w:rPr>
      </w:pPr>
      <w:commentRangeStart w:id="0"/>
      <w:commentRangeStart w:id="1"/>
      <w:commentRangeStart w:id="2"/>
      <w:r w:rsidRPr="004062F6">
        <w:rPr>
          <w:rFonts w:asciiTheme="majorBidi" w:hAnsiTheme="majorBidi" w:cstheme="majorBidi"/>
          <w:b/>
          <w:bCs/>
          <w:sz w:val="24"/>
          <w:szCs w:val="24"/>
        </w:rPr>
        <w:t>ZnO</w:t>
      </w:r>
      <w:r w:rsidR="004206F6" w:rsidRPr="004062F6">
        <w:rPr>
          <w:rFonts w:asciiTheme="majorBidi" w:hAnsiTheme="majorBidi" w:cstheme="majorBidi"/>
          <w:b/>
          <w:bCs/>
          <w:sz w:val="24"/>
          <w:szCs w:val="24"/>
        </w:rPr>
        <w:t>/</w:t>
      </w:r>
      <w:r w:rsidRPr="004062F6">
        <w:rPr>
          <w:rFonts w:asciiTheme="majorBidi" w:hAnsiTheme="majorBidi" w:cstheme="majorBidi"/>
          <w:b/>
          <w:bCs/>
          <w:sz w:val="24"/>
          <w:szCs w:val="24"/>
        </w:rPr>
        <w:t>CdO</w:t>
      </w:r>
      <w:r w:rsidR="00E50AA9" w:rsidRPr="004062F6">
        <w:rPr>
          <w:rFonts w:asciiTheme="majorBidi" w:hAnsiTheme="majorBidi" w:cstheme="majorBidi"/>
          <w:b/>
          <w:bCs/>
          <w:sz w:val="24"/>
          <w:szCs w:val="24"/>
        </w:rPr>
        <w:t>/</w:t>
      </w:r>
      <w:r w:rsidR="001000A4" w:rsidRPr="004062F6">
        <w:rPr>
          <w:rFonts w:asciiTheme="majorBidi" w:hAnsiTheme="majorBidi" w:cstheme="majorBidi"/>
          <w:b/>
          <w:bCs/>
          <w:sz w:val="24"/>
          <w:szCs w:val="24"/>
        </w:rPr>
        <w:t>reduced</w:t>
      </w:r>
      <w:r w:rsidR="000B507D" w:rsidRPr="004062F6">
        <w:rPr>
          <w:rFonts w:asciiTheme="majorBidi" w:hAnsiTheme="majorBidi" w:cstheme="majorBidi"/>
          <w:b/>
          <w:bCs/>
          <w:sz w:val="24"/>
          <w:szCs w:val="24"/>
        </w:rPr>
        <w:t xml:space="preserve"> graphene oxide and its </w:t>
      </w:r>
      <w:r w:rsidR="00E638D7" w:rsidRPr="004062F6">
        <w:rPr>
          <w:rFonts w:asciiTheme="majorBidi" w:hAnsiTheme="majorBidi" w:cstheme="majorBidi"/>
          <w:b/>
          <w:bCs/>
          <w:sz w:val="24"/>
          <w:szCs w:val="24"/>
        </w:rPr>
        <w:t xml:space="preserve">high catalytic </w:t>
      </w:r>
      <w:r w:rsidR="00D22C5E" w:rsidRPr="004062F6">
        <w:rPr>
          <w:rFonts w:asciiTheme="majorBidi" w:hAnsiTheme="majorBidi" w:cstheme="majorBidi"/>
          <w:b/>
          <w:bCs/>
          <w:sz w:val="24"/>
          <w:szCs w:val="24"/>
        </w:rPr>
        <w:t>performance</w:t>
      </w:r>
      <w:r w:rsidR="00E638D7" w:rsidRPr="004062F6">
        <w:rPr>
          <w:rFonts w:asciiTheme="majorBidi" w:hAnsiTheme="majorBidi" w:cstheme="majorBidi"/>
          <w:b/>
          <w:bCs/>
          <w:sz w:val="24"/>
          <w:szCs w:val="24"/>
        </w:rPr>
        <w:t xml:space="preserve"> towards </w:t>
      </w:r>
      <w:r w:rsidR="0008410F" w:rsidRPr="004062F6">
        <w:rPr>
          <w:rFonts w:asciiTheme="majorBidi" w:hAnsiTheme="majorBidi" w:cstheme="majorBidi"/>
          <w:b/>
          <w:bCs/>
          <w:sz w:val="24"/>
          <w:szCs w:val="24"/>
        </w:rPr>
        <w:t>degrad</w:t>
      </w:r>
      <w:r w:rsidR="00DF55CD" w:rsidRPr="004062F6">
        <w:rPr>
          <w:rFonts w:asciiTheme="majorBidi" w:hAnsiTheme="majorBidi" w:cstheme="majorBidi"/>
          <w:b/>
          <w:bCs/>
          <w:sz w:val="24"/>
          <w:szCs w:val="24"/>
        </w:rPr>
        <w:t>ation</w:t>
      </w:r>
      <w:r w:rsidR="00E638D7" w:rsidRPr="004062F6">
        <w:rPr>
          <w:rFonts w:asciiTheme="majorBidi" w:hAnsiTheme="majorBidi" w:cstheme="majorBidi"/>
          <w:b/>
          <w:bCs/>
          <w:sz w:val="24"/>
          <w:szCs w:val="24"/>
        </w:rPr>
        <w:t xml:space="preserve"> of</w:t>
      </w:r>
      <w:r w:rsidR="0008410F" w:rsidRPr="004062F6">
        <w:rPr>
          <w:rFonts w:asciiTheme="majorBidi" w:hAnsiTheme="majorBidi" w:cstheme="majorBidi"/>
          <w:b/>
          <w:bCs/>
          <w:sz w:val="24"/>
          <w:szCs w:val="24"/>
        </w:rPr>
        <w:t xml:space="preserve"> </w:t>
      </w:r>
      <w:r w:rsidR="007B4C75" w:rsidRPr="004062F6">
        <w:rPr>
          <w:rFonts w:asciiTheme="majorBidi" w:hAnsiTheme="majorBidi" w:cstheme="majorBidi"/>
          <w:b/>
          <w:bCs/>
          <w:sz w:val="24"/>
          <w:szCs w:val="24"/>
        </w:rPr>
        <w:t>the organic pollutants</w:t>
      </w:r>
      <w:r w:rsidR="0008410F" w:rsidRPr="004062F6">
        <w:rPr>
          <w:rFonts w:asciiTheme="majorBidi" w:hAnsiTheme="majorBidi" w:cstheme="majorBidi"/>
          <w:b/>
          <w:bCs/>
          <w:sz w:val="24"/>
          <w:szCs w:val="24"/>
        </w:rPr>
        <w:t xml:space="preserve"> </w:t>
      </w:r>
      <w:commentRangeEnd w:id="0"/>
      <w:r w:rsidR="009368D7">
        <w:rPr>
          <w:rStyle w:val="CommentReference"/>
        </w:rPr>
        <w:commentReference w:id="0"/>
      </w:r>
      <w:commentRangeEnd w:id="1"/>
      <w:r w:rsidR="006034A4">
        <w:rPr>
          <w:rStyle w:val="CommentReference"/>
          <w:rtl/>
        </w:rPr>
        <w:commentReference w:id="1"/>
      </w:r>
      <w:commentRangeEnd w:id="2"/>
      <w:r w:rsidR="006034A4">
        <w:rPr>
          <w:rStyle w:val="CommentReference"/>
        </w:rPr>
        <w:commentReference w:id="2"/>
      </w:r>
    </w:p>
    <w:p w14:paraId="3C6E03BF" w14:textId="77777777" w:rsidR="000B507D" w:rsidRPr="004062F6" w:rsidRDefault="000B507D" w:rsidP="00910975">
      <w:pPr>
        <w:autoSpaceDE w:val="0"/>
        <w:autoSpaceDN w:val="0"/>
        <w:bidi w:val="0"/>
        <w:adjustRightInd w:val="0"/>
        <w:spacing w:after="0" w:line="480" w:lineRule="auto"/>
        <w:jc w:val="center"/>
        <w:rPr>
          <w:rFonts w:asciiTheme="majorBidi" w:hAnsiTheme="majorBidi" w:cstheme="majorBidi"/>
          <w:sz w:val="24"/>
          <w:szCs w:val="24"/>
          <w:lang w:bidi="ar-SA"/>
        </w:rPr>
      </w:pPr>
      <w:proofErr w:type="spellStart"/>
      <w:r w:rsidRPr="004062F6">
        <w:rPr>
          <w:rFonts w:asciiTheme="majorBidi" w:hAnsiTheme="majorBidi" w:cstheme="majorBidi"/>
          <w:sz w:val="24"/>
          <w:szCs w:val="24"/>
          <w:lang w:bidi="ar-SA"/>
        </w:rPr>
        <w:t>Hoda</w:t>
      </w:r>
      <w:proofErr w:type="spellEnd"/>
      <w:r w:rsidRPr="004062F6">
        <w:rPr>
          <w:rFonts w:asciiTheme="majorBidi" w:hAnsiTheme="majorBidi" w:cstheme="majorBidi"/>
          <w:sz w:val="24"/>
          <w:szCs w:val="24"/>
          <w:lang w:bidi="ar-SA"/>
        </w:rPr>
        <w:t xml:space="preserve"> </w:t>
      </w:r>
      <w:proofErr w:type="spellStart"/>
      <w:r w:rsidRPr="004062F6">
        <w:rPr>
          <w:rFonts w:asciiTheme="majorBidi" w:hAnsiTheme="majorBidi" w:cstheme="majorBidi"/>
          <w:sz w:val="24"/>
          <w:szCs w:val="24"/>
          <w:lang w:bidi="ar-SA"/>
        </w:rPr>
        <w:t>Mirzazadeh</w:t>
      </w:r>
      <w:proofErr w:type="spellEnd"/>
      <w:r w:rsidRPr="004062F6">
        <w:rPr>
          <w:rFonts w:asciiTheme="majorBidi" w:hAnsiTheme="majorBidi" w:cstheme="majorBidi"/>
          <w:sz w:val="24"/>
          <w:szCs w:val="24"/>
          <w:lang w:bidi="ar-SA"/>
        </w:rPr>
        <w:t xml:space="preserve">, Maryam </w:t>
      </w:r>
      <w:proofErr w:type="spellStart"/>
      <w:r w:rsidRPr="004062F6">
        <w:rPr>
          <w:rFonts w:asciiTheme="majorBidi" w:hAnsiTheme="majorBidi" w:cstheme="majorBidi"/>
          <w:sz w:val="24"/>
          <w:szCs w:val="24"/>
          <w:lang w:bidi="ar-SA"/>
        </w:rPr>
        <w:t>Lashanizadegan</w:t>
      </w:r>
      <w:proofErr w:type="spellEnd"/>
      <w:r w:rsidRPr="004062F6">
        <w:rPr>
          <w:rFonts w:asciiTheme="majorBidi" w:hAnsiTheme="majorBidi" w:cstheme="majorBidi"/>
          <w:sz w:val="24"/>
          <w:szCs w:val="24"/>
          <w:lang w:bidi="ar-SA"/>
        </w:rPr>
        <w:t xml:space="preserve">* </w:t>
      </w:r>
    </w:p>
    <w:p w14:paraId="639296E4" w14:textId="77777777" w:rsidR="000B507D" w:rsidRPr="004062F6" w:rsidRDefault="000B507D" w:rsidP="00910975">
      <w:pPr>
        <w:autoSpaceDE w:val="0"/>
        <w:autoSpaceDN w:val="0"/>
        <w:bidi w:val="0"/>
        <w:adjustRightInd w:val="0"/>
        <w:spacing w:after="0" w:line="480" w:lineRule="auto"/>
        <w:rPr>
          <w:rFonts w:asciiTheme="majorBidi" w:hAnsiTheme="majorBidi" w:cstheme="majorBidi"/>
          <w:sz w:val="24"/>
          <w:szCs w:val="24"/>
          <w:vertAlign w:val="subscript"/>
          <w:lang w:bidi="ar-SA"/>
        </w:rPr>
      </w:pPr>
      <w:r w:rsidRPr="004062F6">
        <w:rPr>
          <w:rFonts w:asciiTheme="majorBidi" w:hAnsiTheme="majorBidi" w:cstheme="majorBidi"/>
          <w:sz w:val="24"/>
          <w:szCs w:val="24"/>
          <w:vertAlign w:val="subscript"/>
          <w:lang w:bidi="ar-SA"/>
        </w:rPr>
        <w:t xml:space="preserve">Department of Chemistry, Faculty of Physics &amp; Chemistry, </w:t>
      </w:r>
      <w:proofErr w:type="spellStart"/>
      <w:r w:rsidRPr="004062F6">
        <w:rPr>
          <w:rFonts w:asciiTheme="majorBidi" w:hAnsiTheme="majorBidi" w:cstheme="majorBidi"/>
          <w:sz w:val="24"/>
          <w:szCs w:val="24"/>
          <w:vertAlign w:val="subscript"/>
          <w:lang w:bidi="ar-SA"/>
        </w:rPr>
        <w:t>Alzahra</w:t>
      </w:r>
      <w:proofErr w:type="spellEnd"/>
      <w:r w:rsidRPr="004062F6">
        <w:rPr>
          <w:rFonts w:asciiTheme="majorBidi" w:hAnsiTheme="majorBidi" w:cstheme="majorBidi"/>
          <w:sz w:val="24"/>
          <w:szCs w:val="24"/>
          <w:vertAlign w:val="subscript"/>
          <w:lang w:bidi="ar-SA"/>
        </w:rPr>
        <w:t xml:space="preserve"> University, P. O. Box 1993893973, Tehran, Iran</w:t>
      </w:r>
    </w:p>
    <w:p w14:paraId="09B3A73C" w14:textId="678DA305" w:rsidR="000B507D" w:rsidRPr="004062F6" w:rsidRDefault="00FC405B" w:rsidP="00910975">
      <w:pPr>
        <w:autoSpaceDE w:val="0"/>
        <w:autoSpaceDN w:val="0"/>
        <w:bidi w:val="0"/>
        <w:adjustRightInd w:val="0"/>
        <w:spacing w:after="0" w:line="480" w:lineRule="auto"/>
        <w:rPr>
          <w:rFonts w:asciiTheme="majorBidi" w:hAnsiTheme="majorBidi" w:cstheme="majorBidi"/>
          <w:sz w:val="24"/>
          <w:szCs w:val="24"/>
          <w:vertAlign w:val="subscript"/>
          <w:rtl/>
          <w:lang w:bidi="ar-SA"/>
        </w:rPr>
      </w:pPr>
      <w:hyperlink r:id="rId10" w:history="1">
        <w:r w:rsidR="000B507D" w:rsidRPr="004062F6">
          <w:rPr>
            <w:rStyle w:val="Hyperlink"/>
            <w:rFonts w:asciiTheme="majorBidi" w:hAnsiTheme="majorBidi" w:cstheme="majorBidi"/>
            <w:color w:val="auto"/>
            <w:sz w:val="24"/>
            <w:szCs w:val="24"/>
            <w:u w:val="none"/>
            <w:vertAlign w:val="subscript"/>
            <w:lang w:bidi="ar-SA"/>
          </w:rPr>
          <w:t>m_lashani@alzahra.ac.ir</w:t>
        </w:r>
      </w:hyperlink>
      <w:r w:rsidR="00D5682C" w:rsidRPr="004062F6">
        <w:rPr>
          <w:rStyle w:val="Hyperlink"/>
          <w:rFonts w:asciiTheme="majorBidi" w:hAnsiTheme="majorBidi" w:cstheme="majorBidi"/>
          <w:color w:val="auto"/>
          <w:sz w:val="24"/>
          <w:szCs w:val="24"/>
          <w:u w:val="none"/>
          <w:vertAlign w:val="subscript"/>
          <w:lang w:bidi="ar-SA"/>
        </w:rPr>
        <w:t>, Tel</w:t>
      </w:r>
      <w:r w:rsidR="007F7525" w:rsidRPr="004062F6">
        <w:rPr>
          <w:rStyle w:val="Hyperlink"/>
          <w:rFonts w:asciiTheme="majorBidi" w:hAnsiTheme="majorBidi" w:cstheme="majorBidi"/>
          <w:color w:val="auto"/>
          <w:sz w:val="24"/>
          <w:szCs w:val="24"/>
          <w:u w:val="none"/>
          <w:vertAlign w:val="subscript"/>
          <w:lang w:bidi="ar-SA"/>
        </w:rPr>
        <w:t>: +982188041344</w:t>
      </w:r>
      <w:r w:rsidR="00D5682C" w:rsidRPr="004062F6">
        <w:rPr>
          <w:rStyle w:val="Hyperlink"/>
          <w:rFonts w:asciiTheme="majorBidi" w:hAnsiTheme="majorBidi" w:cstheme="majorBidi"/>
          <w:color w:val="auto"/>
          <w:sz w:val="24"/>
          <w:szCs w:val="24"/>
          <w:u w:val="none"/>
          <w:vertAlign w:val="subscript"/>
          <w:lang w:bidi="ar-SA"/>
        </w:rPr>
        <w:t>, Fax</w:t>
      </w:r>
      <w:r w:rsidR="007F7525" w:rsidRPr="004062F6">
        <w:rPr>
          <w:rStyle w:val="Hyperlink"/>
          <w:rFonts w:asciiTheme="majorBidi" w:hAnsiTheme="majorBidi" w:cstheme="majorBidi"/>
          <w:color w:val="auto"/>
          <w:sz w:val="24"/>
          <w:szCs w:val="24"/>
          <w:u w:val="none"/>
          <w:vertAlign w:val="subscript"/>
          <w:lang w:bidi="ar-SA"/>
        </w:rPr>
        <w:t>: +982188041344</w:t>
      </w:r>
    </w:p>
    <w:p w14:paraId="4C236CAE" w14:textId="77777777" w:rsidR="000B507D" w:rsidRPr="004062F6" w:rsidRDefault="00FC405B" w:rsidP="00910975">
      <w:pPr>
        <w:autoSpaceDE w:val="0"/>
        <w:autoSpaceDN w:val="0"/>
        <w:bidi w:val="0"/>
        <w:adjustRightInd w:val="0"/>
        <w:spacing w:after="0" w:line="480" w:lineRule="auto"/>
        <w:rPr>
          <w:rStyle w:val="Hyperlink"/>
          <w:rFonts w:asciiTheme="majorBidi" w:hAnsiTheme="majorBidi" w:cstheme="majorBidi"/>
          <w:color w:val="auto"/>
          <w:sz w:val="24"/>
          <w:szCs w:val="24"/>
          <w:u w:val="none"/>
          <w:vertAlign w:val="subscript"/>
          <w:lang w:bidi="ar-SA"/>
        </w:rPr>
      </w:pPr>
      <w:hyperlink r:id="rId11" w:history="1">
        <w:r w:rsidR="000B507D" w:rsidRPr="004062F6">
          <w:rPr>
            <w:rStyle w:val="Hyperlink"/>
            <w:rFonts w:asciiTheme="majorBidi" w:hAnsiTheme="majorBidi" w:cstheme="majorBidi"/>
            <w:color w:val="auto"/>
            <w:sz w:val="24"/>
            <w:szCs w:val="24"/>
            <w:u w:val="none"/>
            <w:vertAlign w:val="subscript"/>
            <w:lang w:bidi="ar-SA"/>
          </w:rPr>
          <w:t>H.mizazadeh@student.alzahra.ac.ir</w:t>
        </w:r>
      </w:hyperlink>
    </w:p>
    <w:p w14:paraId="060D3EC8" w14:textId="775574D2" w:rsidR="000B507D" w:rsidRPr="004062F6" w:rsidRDefault="00A958EE" w:rsidP="00B87433">
      <w:pPr>
        <w:autoSpaceDE w:val="0"/>
        <w:autoSpaceDN w:val="0"/>
        <w:bidi w:val="0"/>
        <w:adjustRightInd w:val="0"/>
        <w:spacing w:after="0" w:line="360" w:lineRule="auto"/>
        <w:jc w:val="both"/>
        <w:rPr>
          <w:rFonts w:asciiTheme="majorBidi" w:hAnsiTheme="majorBidi" w:cstheme="majorBidi"/>
          <w:sz w:val="24"/>
          <w:szCs w:val="24"/>
        </w:rPr>
      </w:pPr>
      <w:r w:rsidRPr="004062F6">
        <w:rPr>
          <w:rFonts w:asciiTheme="majorBidi" w:hAnsiTheme="majorBidi" w:cstheme="majorBidi"/>
          <w:i/>
          <w:iCs/>
          <w:sz w:val="24"/>
          <w:szCs w:val="24"/>
        </w:rPr>
        <w:t>Abstract</w:t>
      </w:r>
      <w:r w:rsidRPr="004062F6">
        <w:rPr>
          <w:rFonts w:asciiTheme="majorBidi" w:hAnsiTheme="majorBidi" w:cstheme="majorBidi"/>
          <w:sz w:val="24"/>
          <w:szCs w:val="24"/>
        </w:rPr>
        <w:t xml:space="preserve">: </w:t>
      </w:r>
      <w:r w:rsidR="00AB74A8" w:rsidRPr="004062F6">
        <w:rPr>
          <w:rFonts w:asciiTheme="majorBidi" w:hAnsiTheme="majorBidi" w:cstheme="majorBidi"/>
          <w:sz w:val="24"/>
          <w:szCs w:val="24"/>
        </w:rPr>
        <w:t>ZnO</w:t>
      </w:r>
      <w:r w:rsidR="004206F6" w:rsidRPr="004062F6">
        <w:rPr>
          <w:rFonts w:asciiTheme="majorBidi" w:hAnsiTheme="majorBidi" w:cstheme="majorBidi"/>
          <w:sz w:val="24"/>
          <w:szCs w:val="24"/>
        </w:rPr>
        <w:t>/</w:t>
      </w:r>
      <w:r w:rsidR="00AB74A8" w:rsidRPr="004062F6">
        <w:rPr>
          <w:rFonts w:asciiTheme="majorBidi" w:hAnsiTheme="majorBidi" w:cstheme="majorBidi"/>
          <w:sz w:val="24"/>
          <w:szCs w:val="24"/>
        </w:rPr>
        <w:t>CdO</w:t>
      </w:r>
      <w:r w:rsidR="00425C47" w:rsidRPr="004062F6">
        <w:rPr>
          <w:rFonts w:asciiTheme="majorBidi" w:hAnsiTheme="majorBidi" w:cstheme="majorBidi"/>
          <w:sz w:val="24"/>
          <w:szCs w:val="24"/>
        </w:rPr>
        <w:t xml:space="preserve"> nanoparticles on </w:t>
      </w:r>
      <w:r w:rsidR="00061BA5" w:rsidRPr="004062F6">
        <w:rPr>
          <w:rFonts w:asciiTheme="majorBidi" w:hAnsiTheme="majorBidi" w:cstheme="majorBidi"/>
          <w:sz w:val="24"/>
          <w:szCs w:val="24"/>
        </w:rPr>
        <w:t xml:space="preserve">the </w:t>
      </w:r>
      <w:r w:rsidR="000B507D" w:rsidRPr="004062F6">
        <w:rPr>
          <w:rFonts w:asciiTheme="majorBidi" w:hAnsiTheme="majorBidi" w:cstheme="majorBidi"/>
          <w:sz w:val="24"/>
          <w:szCs w:val="24"/>
        </w:rPr>
        <w:t>red</w:t>
      </w:r>
      <w:r w:rsidR="00C16129" w:rsidRPr="004062F6">
        <w:rPr>
          <w:rFonts w:asciiTheme="majorBidi" w:hAnsiTheme="majorBidi" w:cstheme="majorBidi"/>
          <w:sz w:val="24"/>
          <w:szCs w:val="24"/>
        </w:rPr>
        <w:t>uced graphene oxide (Zn</w:t>
      </w:r>
      <w:r w:rsidR="00872C23" w:rsidRPr="004062F6">
        <w:rPr>
          <w:rFonts w:asciiTheme="majorBidi" w:hAnsiTheme="majorBidi" w:cstheme="majorBidi"/>
          <w:sz w:val="24"/>
          <w:szCs w:val="24"/>
        </w:rPr>
        <w:t>O</w:t>
      </w:r>
      <w:r w:rsidR="004206F6" w:rsidRPr="004062F6">
        <w:rPr>
          <w:rFonts w:asciiTheme="majorBidi" w:hAnsiTheme="majorBidi" w:cstheme="majorBidi"/>
          <w:sz w:val="24"/>
          <w:szCs w:val="24"/>
        </w:rPr>
        <w:t>/</w:t>
      </w:r>
      <w:r w:rsidR="00C16129" w:rsidRPr="004062F6">
        <w:rPr>
          <w:rFonts w:asciiTheme="majorBidi" w:hAnsiTheme="majorBidi" w:cstheme="majorBidi"/>
          <w:sz w:val="24"/>
          <w:szCs w:val="24"/>
        </w:rPr>
        <w:t>Cd</w:t>
      </w:r>
      <w:r w:rsidR="00922C3B" w:rsidRPr="004062F6">
        <w:rPr>
          <w:rFonts w:asciiTheme="majorBidi" w:hAnsiTheme="majorBidi" w:cstheme="majorBidi"/>
          <w:sz w:val="24"/>
          <w:szCs w:val="24"/>
        </w:rPr>
        <w:t>O</w:t>
      </w:r>
      <w:r w:rsidR="00C16129" w:rsidRPr="004062F6">
        <w:rPr>
          <w:rFonts w:asciiTheme="majorBidi" w:hAnsiTheme="majorBidi" w:cstheme="majorBidi"/>
          <w:sz w:val="24"/>
          <w:szCs w:val="24"/>
        </w:rPr>
        <w:t>/r</w:t>
      </w:r>
      <w:r w:rsidR="004206F6" w:rsidRPr="004062F6">
        <w:rPr>
          <w:rFonts w:asciiTheme="majorBidi" w:hAnsiTheme="majorBidi" w:cstheme="majorBidi"/>
          <w:sz w:val="24"/>
          <w:szCs w:val="24"/>
        </w:rPr>
        <w:t>educed graphene oxide</w:t>
      </w:r>
      <w:r w:rsidR="00C16129" w:rsidRPr="004062F6">
        <w:rPr>
          <w:rFonts w:asciiTheme="majorBidi" w:hAnsiTheme="majorBidi" w:cstheme="majorBidi"/>
          <w:sz w:val="24"/>
          <w:szCs w:val="24"/>
        </w:rPr>
        <w:t xml:space="preserve">) </w:t>
      </w:r>
      <w:r w:rsidR="00BB5137" w:rsidRPr="004062F6">
        <w:rPr>
          <w:rFonts w:asciiTheme="majorBidi" w:hAnsiTheme="majorBidi" w:cstheme="majorBidi"/>
          <w:sz w:val="24"/>
          <w:szCs w:val="24"/>
        </w:rPr>
        <w:t>were</w:t>
      </w:r>
      <w:r w:rsidR="000B507D" w:rsidRPr="004062F6">
        <w:rPr>
          <w:rFonts w:asciiTheme="majorBidi" w:hAnsiTheme="majorBidi" w:cstheme="majorBidi"/>
          <w:sz w:val="24"/>
          <w:szCs w:val="24"/>
        </w:rPr>
        <w:t xml:space="preserve"> prepared by a hydrothermal process. </w:t>
      </w:r>
      <w:r w:rsidR="00177301" w:rsidRPr="004062F6">
        <w:rPr>
          <w:rFonts w:asciiTheme="majorBidi" w:hAnsiTheme="majorBidi" w:cstheme="majorBidi"/>
          <w:sz w:val="24"/>
          <w:szCs w:val="24"/>
        </w:rPr>
        <w:t xml:space="preserve">The Structure and morphology were investigated by </w:t>
      </w:r>
      <w:r w:rsidR="00ED2A5C" w:rsidRPr="004062F6">
        <w:rPr>
          <w:rFonts w:asciiTheme="majorBidi" w:hAnsiTheme="majorBidi" w:cstheme="majorBidi"/>
          <w:sz w:val="24"/>
          <w:szCs w:val="24"/>
        </w:rPr>
        <w:t>FTIR,</w:t>
      </w:r>
      <w:r w:rsidR="00F17493" w:rsidRPr="004062F6">
        <w:rPr>
          <w:rFonts w:asciiTheme="majorBidi" w:hAnsiTheme="majorBidi" w:cstheme="majorBidi"/>
          <w:sz w:val="24"/>
          <w:szCs w:val="24"/>
        </w:rPr>
        <w:t xml:space="preserve"> </w:t>
      </w:r>
      <w:r w:rsidR="00E50AA9" w:rsidRPr="004062F6">
        <w:rPr>
          <w:rFonts w:asciiTheme="majorBidi" w:hAnsiTheme="majorBidi" w:cstheme="majorBidi"/>
          <w:sz w:val="24"/>
          <w:szCs w:val="24"/>
        </w:rPr>
        <w:t>UV-Vis,</w:t>
      </w:r>
      <w:r w:rsidR="00ED2A5C" w:rsidRPr="004062F6">
        <w:rPr>
          <w:rFonts w:asciiTheme="majorBidi" w:hAnsiTheme="majorBidi" w:cstheme="majorBidi"/>
          <w:sz w:val="24"/>
          <w:szCs w:val="24"/>
        </w:rPr>
        <w:t xml:space="preserve"> XRD, EDX, DRS, SEM and TEM</w:t>
      </w:r>
      <w:r w:rsidR="00177301" w:rsidRPr="004062F6">
        <w:rPr>
          <w:rFonts w:asciiTheme="majorBidi" w:hAnsiTheme="majorBidi" w:cstheme="majorBidi"/>
          <w:sz w:val="24"/>
          <w:szCs w:val="24"/>
        </w:rPr>
        <w:t>.</w:t>
      </w:r>
      <w:r w:rsidR="000B507D" w:rsidRPr="004062F6">
        <w:rPr>
          <w:rFonts w:asciiTheme="majorBidi" w:hAnsiTheme="majorBidi" w:cstheme="majorBidi"/>
          <w:sz w:val="24"/>
          <w:szCs w:val="24"/>
        </w:rPr>
        <w:t xml:space="preserve"> The sonocatalytic properties of Zn</w:t>
      </w:r>
      <w:r w:rsidR="00872C23" w:rsidRPr="004062F6">
        <w:rPr>
          <w:rFonts w:asciiTheme="majorBidi" w:hAnsiTheme="majorBidi" w:cstheme="majorBidi"/>
          <w:sz w:val="24"/>
          <w:szCs w:val="24"/>
        </w:rPr>
        <w:t>O</w:t>
      </w:r>
      <w:r w:rsidR="004206F6" w:rsidRPr="004062F6">
        <w:rPr>
          <w:rFonts w:asciiTheme="majorBidi" w:hAnsiTheme="majorBidi" w:cstheme="majorBidi"/>
          <w:sz w:val="24"/>
          <w:szCs w:val="24"/>
        </w:rPr>
        <w:t>/</w:t>
      </w:r>
      <w:r w:rsidR="000B507D" w:rsidRPr="004062F6">
        <w:rPr>
          <w:rFonts w:asciiTheme="majorBidi" w:hAnsiTheme="majorBidi" w:cstheme="majorBidi"/>
          <w:sz w:val="24"/>
          <w:szCs w:val="24"/>
        </w:rPr>
        <w:t>Cd</w:t>
      </w:r>
      <w:r w:rsidR="00922C3B" w:rsidRPr="004062F6">
        <w:rPr>
          <w:rFonts w:asciiTheme="majorBidi" w:hAnsiTheme="majorBidi" w:cstheme="majorBidi"/>
          <w:sz w:val="24"/>
          <w:szCs w:val="24"/>
        </w:rPr>
        <w:t>O</w:t>
      </w:r>
      <w:r w:rsidR="000B507D" w:rsidRPr="004062F6">
        <w:rPr>
          <w:rFonts w:asciiTheme="majorBidi" w:hAnsiTheme="majorBidi" w:cstheme="majorBidi"/>
          <w:sz w:val="24"/>
          <w:szCs w:val="24"/>
        </w:rPr>
        <w:t>/r</w:t>
      </w:r>
      <w:r w:rsidR="004206F6" w:rsidRPr="004062F6">
        <w:rPr>
          <w:rFonts w:asciiTheme="majorBidi" w:hAnsiTheme="majorBidi" w:cstheme="majorBidi"/>
          <w:sz w:val="24"/>
          <w:szCs w:val="24"/>
        </w:rPr>
        <w:t>educed graphene oxide</w:t>
      </w:r>
      <w:r w:rsidR="000B507D" w:rsidRPr="004062F6">
        <w:rPr>
          <w:rFonts w:asciiTheme="majorBidi" w:hAnsiTheme="majorBidi" w:cstheme="majorBidi"/>
          <w:sz w:val="24"/>
          <w:szCs w:val="24"/>
        </w:rPr>
        <w:t xml:space="preserve"> w</w:t>
      </w:r>
      <w:r w:rsidR="002B2EC1" w:rsidRPr="004062F6">
        <w:rPr>
          <w:rFonts w:asciiTheme="majorBidi" w:hAnsiTheme="majorBidi" w:cstheme="majorBidi"/>
          <w:sz w:val="24"/>
          <w:szCs w:val="24"/>
        </w:rPr>
        <w:t>ere</w:t>
      </w:r>
      <w:r w:rsidR="000B507D" w:rsidRPr="004062F6">
        <w:rPr>
          <w:rFonts w:asciiTheme="majorBidi" w:hAnsiTheme="majorBidi" w:cstheme="majorBidi"/>
          <w:sz w:val="24"/>
          <w:szCs w:val="24"/>
        </w:rPr>
        <w:t xml:space="preserve"> evaluated in degradation of </w:t>
      </w:r>
      <w:r w:rsidR="00F600CC" w:rsidRPr="004062F6">
        <w:rPr>
          <w:rFonts w:asciiTheme="majorBidi" w:hAnsiTheme="majorBidi" w:cstheme="majorBidi"/>
          <w:sz w:val="24"/>
          <w:szCs w:val="24"/>
        </w:rPr>
        <w:t>m</w:t>
      </w:r>
      <w:r w:rsidR="000B507D" w:rsidRPr="004062F6">
        <w:rPr>
          <w:rFonts w:asciiTheme="majorBidi" w:hAnsiTheme="majorBidi" w:cstheme="majorBidi"/>
          <w:sz w:val="24"/>
          <w:szCs w:val="24"/>
        </w:rPr>
        <w:t>efenamic acid</w:t>
      </w:r>
      <w:r w:rsidR="000B507D" w:rsidRPr="004062F6">
        <w:rPr>
          <w:rFonts w:asciiTheme="majorBidi" w:hAnsiTheme="majorBidi" w:cstheme="majorBidi"/>
          <w:sz w:val="24"/>
          <w:szCs w:val="24"/>
          <w:rtl/>
        </w:rPr>
        <w:t xml:space="preserve"> </w:t>
      </w:r>
      <w:r w:rsidR="000B507D" w:rsidRPr="004062F6">
        <w:rPr>
          <w:rFonts w:asciiTheme="majorBidi" w:hAnsiTheme="majorBidi" w:cstheme="majorBidi"/>
          <w:sz w:val="24"/>
          <w:szCs w:val="24"/>
        </w:rPr>
        <w:t>(MEF), methyl orange</w:t>
      </w:r>
      <w:r w:rsidR="00035F72" w:rsidRPr="004062F6">
        <w:rPr>
          <w:rFonts w:asciiTheme="majorBidi" w:hAnsiTheme="majorBidi" w:cstheme="majorBidi"/>
          <w:sz w:val="24"/>
          <w:szCs w:val="24"/>
        </w:rPr>
        <w:t xml:space="preserve"> (MO), rhodamin </w:t>
      </w:r>
      <w:r w:rsidR="000B507D" w:rsidRPr="004062F6">
        <w:rPr>
          <w:rFonts w:asciiTheme="majorBidi" w:hAnsiTheme="majorBidi" w:cstheme="majorBidi"/>
          <w:sz w:val="24"/>
          <w:szCs w:val="24"/>
        </w:rPr>
        <w:t xml:space="preserve">(RhB) </w:t>
      </w:r>
      <w:r w:rsidR="00877242" w:rsidRPr="004062F6">
        <w:rPr>
          <w:rFonts w:asciiTheme="majorBidi" w:hAnsiTheme="majorBidi" w:cstheme="majorBidi"/>
          <w:sz w:val="24"/>
          <w:szCs w:val="24"/>
        </w:rPr>
        <w:t>and 4-</w:t>
      </w:r>
      <w:r w:rsidR="00F600CC" w:rsidRPr="004062F6">
        <w:rPr>
          <w:rFonts w:asciiTheme="majorBidi" w:hAnsiTheme="majorBidi" w:cstheme="majorBidi"/>
          <w:sz w:val="24"/>
          <w:szCs w:val="24"/>
        </w:rPr>
        <w:t>n</w:t>
      </w:r>
      <w:r w:rsidR="00843F02" w:rsidRPr="004062F6">
        <w:rPr>
          <w:rFonts w:asciiTheme="majorBidi" w:hAnsiTheme="majorBidi" w:cstheme="majorBidi"/>
          <w:sz w:val="24"/>
          <w:szCs w:val="24"/>
        </w:rPr>
        <w:t>itroaniline (4-NA)</w:t>
      </w:r>
      <w:r w:rsidR="000B507D" w:rsidRPr="004062F6">
        <w:rPr>
          <w:rFonts w:asciiTheme="majorBidi" w:hAnsiTheme="majorBidi" w:cstheme="majorBidi"/>
          <w:sz w:val="24"/>
          <w:szCs w:val="24"/>
        </w:rPr>
        <w:t xml:space="preserve">. </w:t>
      </w:r>
      <w:r w:rsidR="00DA5B54" w:rsidRPr="004062F6">
        <w:rPr>
          <w:rFonts w:asciiTheme="majorBidi" w:hAnsiTheme="majorBidi" w:cstheme="majorBidi"/>
          <w:sz w:val="24"/>
          <w:szCs w:val="24"/>
        </w:rPr>
        <w:t>Based on the results,</w:t>
      </w:r>
      <w:r w:rsidR="000B507D" w:rsidRPr="004062F6">
        <w:rPr>
          <w:rFonts w:asciiTheme="majorBidi" w:hAnsiTheme="majorBidi" w:cstheme="majorBidi"/>
          <w:sz w:val="24"/>
          <w:szCs w:val="24"/>
        </w:rPr>
        <w:t xml:space="preserve"> effective and high degradation efficiency </w:t>
      </w:r>
      <w:r w:rsidR="00C16129" w:rsidRPr="004062F6">
        <w:rPr>
          <w:rFonts w:asciiTheme="majorBidi" w:hAnsiTheme="majorBidi" w:cstheme="majorBidi"/>
          <w:sz w:val="24"/>
          <w:szCs w:val="24"/>
        </w:rPr>
        <w:t>of azo dyes (MO: 84</w:t>
      </w:r>
      <w:r w:rsidR="002D41D7">
        <w:rPr>
          <w:rFonts w:asciiTheme="majorBidi" w:hAnsiTheme="majorBidi" w:cstheme="majorBidi"/>
          <w:sz w:val="24"/>
          <w:szCs w:val="24"/>
        </w:rPr>
        <w:t xml:space="preserve"> </w:t>
      </w:r>
      <w:r w:rsidR="00C16129" w:rsidRPr="004062F6">
        <w:rPr>
          <w:rFonts w:asciiTheme="majorBidi" w:hAnsiTheme="majorBidi" w:cstheme="majorBidi"/>
          <w:sz w:val="24"/>
          <w:szCs w:val="24"/>
        </w:rPr>
        <w:t>%, RhB: 80</w:t>
      </w:r>
      <w:r w:rsidR="002D41D7">
        <w:rPr>
          <w:rFonts w:asciiTheme="majorBidi" w:hAnsiTheme="majorBidi" w:cstheme="majorBidi"/>
          <w:sz w:val="24"/>
          <w:szCs w:val="24"/>
        </w:rPr>
        <w:t xml:space="preserve"> </w:t>
      </w:r>
      <w:r w:rsidR="00C16129" w:rsidRPr="004062F6">
        <w:rPr>
          <w:rFonts w:asciiTheme="majorBidi" w:hAnsiTheme="majorBidi" w:cstheme="majorBidi"/>
          <w:sz w:val="24"/>
          <w:szCs w:val="24"/>
        </w:rPr>
        <w:t>%)</w:t>
      </w:r>
      <w:r w:rsidR="00213771" w:rsidRPr="004062F6">
        <w:rPr>
          <w:rFonts w:asciiTheme="majorBidi" w:hAnsiTheme="majorBidi" w:cstheme="majorBidi"/>
          <w:sz w:val="24"/>
          <w:szCs w:val="24"/>
        </w:rPr>
        <w:t>,</w:t>
      </w:r>
      <w:r w:rsidR="00C16129" w:rsidRPr="004062F6">
        <w:rPr>
          <w:rFonts w:asciiTheme="majorBidi" w:hAnsiTheme="majorBidi" w:cstheme="majorBidi"/>
          <w:sz w:val="24"/>
          <w:szCs w:val="24"/>
        </w:rPr>
        <w:t xml:space="preserve"> MEF: 93</w:t>
      </w:r>
      <w:r w:rsidR="002D41D7">
        <w:rPr>
          <w:rFonts w:asciiTheme="majorBidi" w:hAnsiTheme="majorBidi" w:cstheme="majorBidi"/>
          <w:sz w:val="24"/>
          <w:szCs w:val="24"/>
        </w:rPr>
        <w:t xml:space="preserve"> </w:t>
      </w:r>
      <w:r w:rsidR="00C16129" w:rsidRPr="004062F6">
        <w:rPr>
          <w:rFonts w:asciiTheme="majorBidi" w:hAnsiTheme="majorBidi" w:cstheme="majorBidi"/>
          <w:sz w:val="24"/>
          <w:szCs w:val="24"/>
        </w:rPr>
        <w:t>% and 4-NA</w:t>
      </w:r>
      <w:r w:rsidR="00C16129" w:rsidRPr="004062F6">
        <w:rPr>
          <w:rFonts w:asciiTheme="majorBidi" w:hAnsiTheme="majorBidi" w:cstheme="majorBidi" w:hint="cs"/>
          <w:sz w:val="24"/>
          <w:szCs w:val="24"/>
          <w:rtl/>
        </w:rPr>
        <w:t>:</w:t>
      </w:r>
      <w:r w:rsidR="00C16129" w:rsidRPr="004062F6">
        <w:rPr>
          <w:rFonts w:asciiTheme="majorBidi" w:hAnsiTheme="majorBidi" w:cstheme="majorBidi"/>
          <w:sz w:val="24"/>
          <w:szCs w:val="24"/>
        </w:rPr>
        <w:t xml:space="preserve"> 95</w:t>
      </w:r>
      <w:r w:rsidR="002D41D7">
        <w:rPr>
          <w:rFonts w:asciiTheme="majorBidi" w:hAnsiTheme="majorBidi" w:cstheme="majorBidi"/>
          <w:sz w:val="24"/>
          <w:szCs w:val="24"/>
        </w:rPr>
        <w:t xml:space="preserve"> </w:t>
      </w:r>
      <w:r w:rsidR="00C16129" w:rsidRPr="004062F6">
        <w:rPr>
          <w:rFonts w:asciiTheme="majorBidi" w:hAnsiTheme="majorBidi" w:cstheme="majorBidi"/>
          <w:sz w:val="24"/>
          <w:szCs w:val="24"/>
        </w:rPr>
        <w:t>%</w:t>
      </w:r>
      <w:r w:rsidR="000B507D" w:rsidRPr="004062F6">
        <w:rPr>
          <w:rFonts w:asciiTheme="majorBidi" w:hAnsiTheme="majorBidi" w:cstheme="majorBidi"/>
          <w:sz w:val="24"/>
          <w:szCs w:val="24"/>
        </w:rPr>
        <w:t xml:space="preserve"> </w:t>
      </w:r>
      <w:r w:rsidR="00DA5B54" w:rsidRPr="004062F6">
        <w:rPr>
          <w:rFonts w:asciiTheme="majorBidi" w:hAnsiTheme="majorBidi" w:cstheme="majorBidi"/>
          <w:sz w:val="24"/>
          <w:szCs w:val="24"/>
        </w:rPr>
        <w:t>w</w:t>
      </w:r>
      <w:r w:rsidR="00BB5137" w:rsidRPr="004062F6">
        <w:rPr>
          <w:rFonts w:asciiTheme="majorBidi" w:hAnsiTheme="majorBidi" w:cstheme="majorBidi"/>
          <w:sz w:val="24"/>
          <w:szCs w:val="24"/>
        </w:rPr>
        <w:t>ere</w:t>
      </w:r>
      <w:r w:rsidRPr="004062F6">
        <w:rPr>
          <w:rFonts w:asciiTheme="majorBidi" w:hAnsiTheme="majorBidi" w:cstheme="majorBidi"/>
          <w:sz w:val="24"/>
          <w:szCs w:val="24"/>
        </w:rPr>
        <w:t xml:space="preserve"> </w:t>
      </w:r>
      <w:r w:rsidR="00DA5B54" w:rsidRPr="004062F6">
        <w:rPr>
          <w:rFonts w:asciiTheme="majorBidi" w:hAnsiTheme="majorBidi" w:cstheme="majorBidi"/>
          <w:sz w:val="24"/>
          <w:szCs w:val="24"/>
        </w:rPr>
        <w:t xml:space="preserve">observed in </w:t>
      </w:r>
      <w:r w:rsidR="00BB5137" w:rsidRPr="004062F6">
        <w:rPr>
          <w:rFonts w:asciiTheme="majorBidi" w:hAnsiTheme="majorBidi" w:cstheme="majorBidi"/>
          <w:sz w:val="24"/>
          <w:szCs w:val="24"/>
        </w:rPr>
        <w:t xml:space="preserve">120 min after beginning </w:t>
      </w:r>
      <w:r w:rsidR="000B507D" w:rsidRPr="004062F6">
        <w:rPr>
          <w:rFonts w:asciiTheme="majorBidi" w:hAnsiTheme="majorBidi" w:cstheme="majorBidi"/>
          <w:sz w:val="24"/>
          <w:szCs w:val="24"/>
        </w:rPr>
        <w:t>the reaction</w:t>
      </w:r>
      <w:r w:rsidRPr="004062F6">
        <w:rPr>
          <w:rFonts w:asciiTheme="majorBidi" w:hAnsiTheme="majorBidi" w:cstheme="majorBidi"/>
          <w:sz w:val="24"/>
          <w:szCs w:val="24"/>
        </w:rPr>
        <w:t>s</w:t>
      </w:r>
      <w:r w:rsidR="000B507D" w:rsidRPr="004062F6">
        <w:rPr>
          <w:rFonts w:asciiTheme="majorBidi" w:hAnsiTheme="majorBidi" w:cstheme="majorBidi"/>
          <w:sz w:val="24"/>
          <w:szCs w:val="24"/>
        </w:rPr>
        <w:t>.</w:t>
      </w:r>
      <w:r w:rsidR="00AB67E1" w:rsidRPr="004062F6">
        <w:rPr>
          <w:rFonts w:asciiTheme="majorBidi" w:hAnsiTheme="majorBidi" w:cstheme="majorBidi"/>
          <w:sz w:val="24"/>
          <w:szCs w:val="24"/>
        </w:rPr>
        <w:t xml:space="preserve"> </w:t>
      </w:r>
      <w:r w:rsidR="007D53E9" w:rsidRPr="004062F6">
        <w:rPr>
          <w:rFonts w:asciiTheme="majorBidi" w:hAnsiTheme="majorBidi" w:cstheme="majorBidi"/>
          <w:sz w:val="24"/>
          <w:szCs w:val="24"/>
        </w:rPr>
        <w:t>The e</w:t>
      </w:r>
      <w:r w:rsidR="00AB67E1" w:rsidRPr="004062F6">
        <w:rPr>
          <w:rFonts w:asciiTheme="majorBidi" w:hAnsiTheme="majorBidi" w:cstheme="majorBidi"/>
          <w:sz w:val="24"/>
          <w:szCs w:val="24"/>
        </w:rPr>
        <w:t>ffect</w:t>
      </w:r>
      <w:r w:rsidR="007D53E9" w:rsidRPr="004062F6">
        <w:rPr>
          <w:rFonts w:asciiTheme="majorBidi" w:hAnsiTheme="majorBidi" w:cstheme="majorBidi"/>
          <w:sz w:val="24"/>
          <w:szCs w:val="24"/>
        </w:rPr>
        <w:t>s of</w:t>
      </w:r>
      <w:r w:rsidR="00AB67E1" w:rsidRPr="004062F6">
        <w:rPr>
          <w:rFonts w:asciiTheme="majorBidi" w:hAnsiTheme="majorBidi" w:cstheme="majorBidi"/>
          <w:sz w:val="24"/>
          <w:szCs w:val="24"/>
        </w:rPr>
        <w:t xml:space="preserve"> factors such as Zn</w:t>
      </w:r>
      <w:r w:rsidR="00872C23" w:rsidRPr="004062F6">
        <w:rPr>
          <w:rFonts w:asciiTheme="majorBidi" w:hAnsiTheme="majorBidi" w:cstheme="majorBidi"/>
          <w:sz w:val="24"/>
          <w:szCs w:val="24"/>
        </w:rPr>
        <w:t>O</w:t>
      </w:r>
      <w:r w:rsidR="004206F6" w:rsidRPr="004062F6">
        <w:rPr>
          <w:rFonts w:asciiTheme="majorBidi" w:hAnsiTheme="majorBidi" w:cstheme="majorBidi"/>
          <w:sz w:val="24"/>
          <w:szCs w:val="24"/>
        </w:rPr>
        <w:t>/</w:t>
      </w:r>
      <w:r w:rsidR="00AB67E1" w:rsidRPr="004062F6">
        <w:rPr>
          <w:rFonts w:asciiTheme="majorBidi" w:hAnsiTheme="majorBidi" w:cstheme="majorBidi"/>
          <w:sz w:val="24"/>
          <w:szCs w:val="24"/>
        </w:rPr>
        <w:t>Cd</w:t>
      </w:r>
      <w:r w:rsidR="00061BA5" w:rsidRPr="004062F6">
        <w:rPr>
          <w:rFonts w:asciiTheme="majorBidi" w:hAnsiTheme="majorBidi" w:cstheme="majorBidi"/>
          <w:sz w:val="24"/>
          <w:szCs w:val="24"/>
        </w:rPr>
        <w:t>O</w:t>
      </w:r>
      <w:r w:rsidR="00AB67E1" w:rsidRPr="004062F6">
        <w:rPr>
          <w:rFonts w:asciiTheme="majorBidi" w:hAnsiTheme="majorBidi" w:cstheme="majorBidi"/>
          <w:sz w:val="24"/>
          <w:szCs w:val="24"/>
        </w:rPr>
        <w:t>/r</w:t>
      </w:r>
      <w:r w:rsidR="004206F6" w:rsidRPr="004062F6">
        <w:rPr>
          <w:rFonts w:asciiTheme="majorBidi" w:hAnsiTheme="majorBidi" w:cstheme="majorBidi"/>
          <w:sz w:val="24"/>
          <w:szCs w:val="24"/>
        </w:rPr>
        <w:t>educed graphene oxide</w:t>
      </w:r>
      <w:r w:rsidR="00AB67E1" w:rsidRPr="004062F6">
        <w:rPr>
          <w:rFonts w:asciiTheme="majorBidi" w:hAnsiTheme="majorBidi" w:cstheme="majorBidi"/>
          <w:sz w:val="24"/>
          <w:szCs w:val="24"/>
        </w:rPr>
        <w:t xml:space="preserve"> </w:t>
      </w:r>
      <w:r w:rsidR="003E7F77" w:rsidRPr="004062F6">
        <w:rPr>
          <w:rFonts w:asciiTheme="majorBidi" w:hAnsiTheme="majorBidi" w:cstheme="majorBidi"/>
          <w:sz w:val="24"/>
          <w:szCs w:val="24"/>
        </w:rPr>
        <w:t>dosage,</w:t>
      </w:r>
      <w:r w:rsidR="00AB67E1" w:rsidRPr="004062F6">
        <w:rPr>
          <w:rFonts w:asciiTheme="majorBidi" w:hAnsiTheme="majorBidi" w:cstheme="majorBidi"/>
          <w:sz w:val="24"/>
          <w:szCs w:val="24"/>
        </w:rPr>
        <w:t xml:space="preserve"> initial concentration</w:t>
      </w:r>
      <w:r w:rsidR="00E51862" w:rsidRPr="004062F6">
        <w:rPr>
          <w:rFonts w:asciiTheme="majorBidi" w:hAnsiTheme="majorBidi" w:cstheme="majorBidi"/>
          <w:sz w:val="24"/>
          <w:szCs w:val="24"/>
        </w:rPr>
        <w:t xml:space="preserve"> of </w:t>
      </w:r>
      <w:r w:rsidR="00D57440" w:rsidRPr="004062F6">
        <w:rPr>
          <w:rFonts w:asciiTheme="majorBidi" w:hAnsiTheme="majorBidi" w:cstheme="majorBidi"/>
          <w:sz w:val="24"/>
          <w:szCs w:val="24"/>
        </w:rPr>
        <w:t>organic pollutant</w:t>
      </w:r>
      <w:r w:rsidR="004F5C6A" w:rsidRPr="004062F6">
        <w:rPr>
          <w:rFonts w:asciiTheme="majorBidi" w:hAnsiTheme="majorBidi" w:cstheme="majorBidi"/>
          <w:sz w:val="24"/>
          <w:szCs w:val="24"/>
        </w:rPr>
        <w:t xml:space="preserve">, </w:t>
      </w:r>
      <w:r w:rsidR="00E51862" w:rsidRPr="004062F6">
        <w:rPr>
          <w:rFonts w:asciiTheme="majorBidi" w:hAnsiTheme="majorBidi" w:cstheme="majorBidi"/>
          <w:sz w:val="24"/>
          <w:szCs w:val="24"/>
        </w:rPr>
        <w:t>ultrasonic</w:t>
      </w:r>
      <w:r w:rsidR="00AB67E1" w:rsidRPr="004062F6">
        <w:rPr>
          <w:rFonts w:asciiTheme="majorBidi" w:hAnsiTheme="majorBidi" w:cstheme="majorBidi"/>
          <w:sz w:val="24"/>
          <w:szCs w:val="24"/>
        </w:rPr>
        <w:t xml:space="preserve"> power</w:t>
      </w:r>
      <w:r w:rsidR="00B60324" w:rsidRPr="004062F6">
        <w:rPr>
          <w:rFonts w:asciiTheme="majorBidi" w:hAnsiTheme="majorBidi" w:cstheme="majorBidi"/>
          <w:sz w:val="24"/>
          <w:szCs w:val="24"/>
        </w:rPr>
        <w:t xml:space="preserve"> and the presence of ROS (reactive oxygen species) scavengers </w:t>
      </w:r>
      <w:r w:rsidR="00AB67E1" w:rsidRPr="004062F6">
        <w:rPr>
          <w:rFonts w:asciiTheme="majorBidi" w:hAnsiTheme="majorBidi" w:cstheme="majorBidi"/>
          <w:sz w:val="24"/>
          <w:szCs w:val="24"/>
        </w:rPr>
        <w:t xml:space="preserve">on the degradation efficiency were </w:t>
      </w:r>
      <w:r w:rsidR="003E7F77" w:rsidRPr="004062F6">
        <w:rPr>
          <w:rFonts w:asciiTheme="majorBidi" w:hAnsiTheme="majorBidi" w:cstheme="majorBidi"/>
          <w:sz w:val="24"/>
          <w:szCs w:val="24"/>
        </w:rPr>
        <w:t>reviewed</w:t>
      </w:r>
      <w:r w:rsidR="00AB67E1" w:rsidRPr="004062F6">
        <w:rPr>
          <w:rFonts w:asciiTheme="majorBidi" w:hAnsiTheme="majorBidi" w:cstheme="majorBidi"/>
          <w:sz w:val="24"/>
          <w:szCs w:val="24"/>
        </w:rPr>
        <w:t>.</w:t>
      </w:r>
      <w:r w:rsidR="00793A3B" w:rsidRPr="004062F6">
        <w:rPr>
          <w:rFonts w:asciiTheme="majorBidi" w:hAnsiTheme="majorBidi" w:cstheme="majorBidi"/>
          <w:sz w:val="24"/>
          <w:szCs w:val="24"/>
        </w:rPr>
        <w:t xml:space="preserve"> </w:t>
      </w:r>
      <w:r w:rsidR="00A95152" w:rsidRPr="004062F6">
        <w:rPr>
          <w:rFonts w:asciiTheme="majorBidi" w:hAnsiTheme="majorBidi" w:cstheme="majorBidi"/>
          <w:sz w:val="24"/>
          <w:szCs w:val="24"/>
        </w:rPr>
        <w:t xml:space="preserve">It was found that the presence of scavengers suppressed the sonocatalytic degradation </w:t>
      </w:r>
      <w:r w:rsidR="00593C52" w:rsidRPr="004062F6">
        <w:rPr>
          <w:rFonts w:asciiTheme="majorBidi" w:hAnsiTheme="majorBidi" w:cstheme="majorBidi"/>
          <w:sz w:val="24"/>
          <w:szCs w:val="24"/>
        </w:rPr>
        <w:t>efficiency. This</w:t>
      </w:r>
      <w:r w:rsidR="00793A3B" w:rsidRPr="004062F6">
        <w:rPr>
          <w:rFonts w:asciiTheme="majorBidi" w:hAnsiTheme="majorBidi" w:cstheme="majorBidi"/>
          <w:sz w:val="24"/>
          <w:szCs w:val="24"/>
        </w:rPr>
        <w:t xml:space="preserve"> research indicates the as-prepared nanocomposite</w:t>
      </w:r>
      <w:r w:rsidRPr="004062F6">
        <w:rPr>
          <w:rFonts w:asciiTheme="majorBidi" w:hAnsiTheme="majorBidi" w:cstheme="majorBidi"/>
          <w:sz w:val="24"/>
          <w:szCs w:val="24"/>
        </w:rPr>
        <w:t>s</w:t>
      </w:r>
      <w:r w:rsidR="00793A3B" w:rsidRPr="004062F6">
        <w:rPr>
          <w:rFonts w:asciiTheme="majorBidi" w:hAnsiTheme="majorBidi" w:cstheme="majorBidi"/>
          <w:sz w:val="24"/>
          <w:szCs w:val="24"/>
        </w:rPr>
        <w:t xml:space="preserve"> exhibit much highe</w:t>
      </w:r>
      <w:r w:rsidR="007D53E9" w:rsidRPr="004062F6">
        <w:rPr>
          <w:rFonts w:asciiTheme="majorBidi" w:hAnsiTheme="majorBidi" w:cstheme="majorBidi"/>
          <w:sz w:val="24"/>
          <w:szCs w:val="24"/>
        </w:rPr>
        <w:t>r catalytic activity than Zn</w:t>
      </w:r>
      <w:r w:rsidR="006737B7" w:rsidRPr="004062F6">
        <w:rPr>
          <w:rFonts w:asciiTheme="majorBidi" w:hAnsiTheme="majorBidi" w:cstheme="majorBidi"/>
          <w:sz w:val="24"/>
          <w:szCs w:val="24"/>
        </w:rPr>
        <w:t>O</w:t>
      </w:r>
      <w:r w:rsidR="004206F6" w:rsidRPr="004062F6">
        <w:rPr>
          <w:rFonts w:asciiTheme="majorBidi" w:hAnsiTheme="majorBidi" w:cstheme="majorBidi"/>
          <w:sz w:val="24"/>
          <w:szCs w:val="24"/>
        </w:rPr>
        <w:t>/</w:t>
      </w:r>
      <w:r w:rsidR="007D53E9" w:rsidRPr="004062F6">
        <w:rPr>
          <w:rFonts w:asciiTheme="majorBidi" w:hAnsiTheme="majorBidi" w:cstheme="majorBidi"/>
          <w:sz w:val="24"/>
          <w:szCs w:val="24"/>
        </w:rPr>
        <w:t>Cd</w:t>
      </w:r>
      <w:r w:rsidR="006737B7" w:rsidRPr="004062F6">
        <w:rPr>
          <w:rFonts w:asciiTheme="majorBidi" w:hAnsiTheme="majorBidi" w:cstheme="majorBidi"/>
          <w:sz w:val="24"/>
          <w:szCs w:val="24"/>
        </w:rPr>
        <w:t>O</w:t>
      </w:r>
      <w:r w:rsidR="007D53E9" w:rsidRPr="004062F6">
        <w:rPr>
          <w:rFonts w:asciiTheme="majorBidi" w:hAnsiTheme="majorBidi" w:cstheme="majorBidi"/>
          <w:sz w:val="24"/>
          <w:szCs w:val="24"/>
        </w:rPr>
        <w:t xml:space="preserve"> </w:t>
      </w:r>
      <w:r w:rsidR="00793A3B" w:rsidRPr="004062F6">
        <w:rPr>
          <w:rFonts w:asciiTheme="majorBidi" w:hAnsiTheme="majorBidi" w:cstheme="majorBidi"/>
          <w:sz w:val="24"/>
          <w:szCs w:val="24"/>
        </w:rPr>
        <w:t>nanoparticles and</w:t>
      </w:r>
      <w:r w:rsidR="00F922D7" w:rsidRPr="004062F6">
        <w:rPr>
          <w:rFonts w:asciiTheme="majorBidi" w:hAnsiTheme="majorBidi" w:cstheme="majorBidi"/>
          <w:sz w:val="24"/>
          <w:szCs w:val="24"/>
        </w:rPr>
        <w:t xml:space="preserve"> reduced graphene oxide (rGO)</w:t>
      </w:r>
      <w:r w:rsidR="00793A3B" w:rsidRPr="004062F6">
        <w:rPr>
          <w:rFonts w:asciiTheme="majorBidi" w:hAnsiTheme="majorBidi" w:cstheme="majorBidi"/>
          <w:sz w:val="24"/>
          <w:szCs w:val="24"/>
        </w:rPr>
        <w:t xml:space="preserve">. </w:t>
      </w:r>
    </w:p>
    <w:p w14:paraId="452E43E4" w14:textId="24F80E99" w:rsidR="000B507D" w:rsidRPr="006034A4" w:rsidRDefault="002D00A8" w:rsidP="00346A6B">
      <w:pPr>
        <w:bidi w:val="0"/>
        <w:spacing w:line="360" w:lineRule="auto"/>
        <w:jc w:val="both"/>
        <w:rPr>
          <w:rFonts w:asciiTheme="majorBidi" w:hAnsiTheme="majorBidi" w:cstheme="majorBidi"/>
          <w:color w:val="FF0000"/>
          <w:sz w:val="24"/>
          <w:szCs w:val="24"/>
        </w:rPr>
      </w:pPr>
      <w:r w:rsidRPr="004062F6">
        <w:rPr>
          <w:rFonts w:asciiTheme="majorBidi" w:hAnsiTheme="majorBidi" w:cstheme="majorBidi"/>
          <w:i/>
          <w:iCs/>
          <w:sz w:val="24"/>
          <w:szCs w:val="24"/>
        </w:rPr>
        <w:t>Key words</w:t>
      </w:r>
      <w:r w:rsidR="005E037E" w:rsidRPr="004062F6">
        <w:rPr>
          <w:rFonts w:asciiTheme="majorBidi" w:hAnsiTheme="majorBidi" w:cstheme="majorBidi"/>
          <w:sz w:val="24"/>
          <w:szCs w:val="24"/>
        </w:rPr>
        <w:t xml:space="preserve">: </w:t>
      </w:r>
      <w:r w:rsidRPr="004062F6">
        <w:rPr>
          <w:rFonts w:asciiTheme="majorBidi" w:hAnsiTheme="majorBidi" w:cstheme="majorBidi"/>
          <w:sz w:val="24"/>
          <w:szCs w:val="24"/>
        </w:rPr>
        <w:t>Sonocatalysis</w:t>
      </w:r>
      <w:r w:rsidR="000B507D" w:rsidRPr="004062F6">
        <w:rPr>
          <w:rFonts w:asciiTheme="majorBidi" w:hAnsiTheme="majorBidi" w:cstheme="majorBidi"/>
          <w:sz w:val="24"/>
          <w:szCs w:val="24"/>
        </w:rPr>
        <w:t>, 4-</w:t>
      </w:r>
      <w:r w:rsidR="00534E55" w:rsidRPr="004062F6">
        <w:rPr>
          <w:rFonts w:asciiTheme="majorBidi" w:hAnsiTheme="majorBidi" w:cstheme="majorBidi"/>
          <w:sz w:val="24"/>
          <w:szCs w:val="24"/>
        </w:rPr>
        <w:t>n</w:t>
      </w:r>
      <w:r w:rsidR="000B507D" w:rsidRPr="004062F6">
        <w:rPr>
          <w:rFonts w:asciiTheme="majorBidi" w:hAnsiTheme="majorBidi" w:cstheme="majorBidi"/>
          <w:sz w:val="24"/>
          <w:szCs w:val="24"/>
        </w:rPr>
        <w:t xml:space="preserve">itroaniline, Degradation, </w:t>
      </w:r>
      <w:r w:rsidR="00534E55" w:rsidRPr="004062F6">
        <w:rPr>
          <w:rFonts w:asciiTheme="majorBidi" w:hAnsiTheme="majorBidi" w:cstheme="majorBidi"/>
          <w:sz w:val="24"/>
          <w:szCs w:val="24"/>
        </w:rPr>
        <w:t>m</w:t>
      </w:r>
      <w:r w:rsidR="000B507D" w:rsidRPr="004062F6">
        <w:rPr>
          <w:rFonts w:asciiTheme="majorBidi" w:hAnsiTheme="majorBidi" w:cstheme="majorBidi"/>
          <w:sz w:val="24"/>
          <w:szCs w:val="24"/>
        </w:rPr>
        <w:t>efenamic acid, Azo dyes</w:t>
      </w:r>
      <w:r w:rsidR="00A958EE" w:rsidRPr="004062F6">
        <w:rPr>
          <w:rFonts w:asciiTheme="majorBidi" w:hAnsiTheme="majorBidi" w:cstheme="majorBidi"/>
          <w:sz w:val="24"/>
          <w:szCs w:val="24"/>
        </w:rPr>
        <w:t>,</w:t>
      </w:r>
      <w:r w:rsidR="00D26C78" w:rsidRPr="004062F6">
        <w:rPr>
          <w:rFonts w:asciiTheme="majorBidi" w:hAnsiTheme="majorBidi" w:cstheme="majorBidi"/>
          <w:sz w:val="24"/>
          <w:szCs w:val="24"/>
        </w:rPr>
        <w:t xml:space="preserve"> </w:t>
      </w:r>
      <w:r w:rsidR="006F2F5F" w:rsidRPr="004062F6">
        <w:rPr>
          <w:rFonts w:asciiTheme="majorBidi" w:hAnsiTheme="majorBidi" w:cstheme="majorBidi"/>
          <w:sz w:val="24"/>
          <w:szCs w:val="24"/>
        </w:rPr>
        <w:t>Ultrasonic</w:t>
      </w:r>
      <w:r w:rsidR="00D26C78" w:rsidRPr="004062F6">
        <w:rPr>
          <w:rFonts w:asciiTheme="majorBidi" w:hAnsiTheme="majorBidi" w:cstheme="majorBidi"/>
          <w:sz w:val="24"/>
          <w:szCs w:val="24"/>
        </w:rPr>
        <w:t xml:space="preserve"> waves</w:t>
      </w:r>
      <w:r w:rsidR="00A958EE" w:rsidRPr="004062F6">
        <w:rPr>
          <w:rFonts w:asciiTheme="majorBidi" w:hAnsiTheme="majorBidi" w:cstheme="majorBidi"/>
          <w:sz w:val="24"/>
          <w:szCs w:val="24"/>
        </w:rPr>
        <w:t>, scavengers</w:t>
      </w:r>
    </w:p>
    <w:p w14:paraId="08786CF5" w14:textId="7A11F25B" w:rsidR="002801D5" w:rsidRPr="00FC405B" w:rsidRDefault="00604A0D" w:rsidP="00074680">
      <w:pPr>
        <w:bidi w:val="0"/>
        <w:spacing w:line="360" w:lineRule="auto"/>
        <w:jc w:val="both"/>
        <w:rPr>
          <w:rFonts w:asciiTheme="majorBidi" w:hAnsiTheme="majorBidi" w:cstheme="majorBidi"/>
          <w:sz w:val="24"/>
          <w:szCs w:val="24"/>
        </w:rPr>
      </w:pPr>
      <w:r w:rsidRPr="00FC405B">
        <w:rPr>
          <w:rFonts w:ascii="Times New Roman" w:hAnsi="Times New Roman"/>
          <w:sz w:val="24"/>
          <w:szCs w:val="24"/>
          <w:highlight w:val="yellow"/>
          <w:lang w:val="en-GB"/>
        </w:rPr>
        <w:t>RUNNING TITLE:</w:t>
      </w:r>
      <w:r w:rsidR="002801D5" w:rsidRPr="00FC405B">
        <w:rPr>
          <w:rFonts w:asciiTheme="majorBidi" w:hAnsiTheme="majorBidi" w:cstheme="majorBidi"/>
          <w:sz w:val="24"/>
          <w:szCs w:val="24"/>
          <w:highlight w:val="yellow"/>
        </w:rPr>
        <w:t xml:space="preserve"> ZnO/CdO/REDUCED GRAPHENE OXIDE</w:t>
      </w:r>
      <w:r w:rsidR="00074680" w:rsidRPr="00FC405B">
        <w:rPr>
          <w:rFonts w:asciiTheme="majorBidi" w:hAnsiTheme="majorBidi" w:cstheme="majorBidi"/>
          <w:sz w:val="24"/>
          <w:szCs w:val="24"/>
          <w:highlight w:val="yellow"/>
        </w:rPr>
        <w:t xml:space="preserve"> CATALYSIS EFFECT</w:t>
      </w:r>
    </w:p>
    <w:p w14:paraId="5B54CC7C" w14:textId="26E0CE0A" w:rsidR="00D436EB" w:rsidRPr="004062F6" w:rsidRDefault="00D436EB" w:rsidP="002801D5">
      <w:pPr>
        <w:bidi w:val="0"/>
        <w:spacing w:line="360" w:lineRule="auto"/>
        <w:jc w:val="both"/>
        <w:rPr>
          <w:rFonts w:asciiTheme="majorBidi" w:hAnsiTheme="majorBidi" w:cstheme="majorBidi"/>
          <w:sz w:val="24"/>
          <w:szCs w:val="24"/>
        </w:rPr>
      </w:pPr>
      <w:commentRangeStart w:id="3"/>
      <w:commentRangeStart w:id="4"/>
      <w:r>
        <w:rPr>
          <w:rFonts w:asciiTheme="majorBidi" w:hAnsiTheme="majorBidi" w:cstheme="majorBidi"/>
          <w:sz w:val="24"/>
          <w:szCs w:val="24"/>
        </w:rPr>
        <w:t xml:space="preserve"> </w:t>
      </w:r>
      <w:commentRangeEnd w:id="3"/>
      <w:r>
        <w:rPr>
          <w:rStyle w:val="CommentReference"/>
        </w:rPr>
        <w:commentReference w:id="3"/>
      </w:r>
      <w:commentRangeEnd w:id="4"/>
      <w:r w:rsidR="006034A4">
        <w:rPr>
          <w:rStyle w:val="CommentReference"/>
        </w:rPr>
        <w:commentReference w:id="4"/>
      </w:r>
    </w:p>
    <w:p w14:paraId="1AEF5560" w14:textId="77777777" w:rsidR="00963D01" w:rsidRPr="004062F6" w:rsidRDefault="00F922D7" w:rsidP="00F922D7">
      <w:pPr>
        <w:bidi w:val="0"/>
        <w:spacing w:line="480" w:lineRule="auto"/>
        <w:jc w:val="center"/>
        <w:rPr>
          <w:rFonts w:asciiTheme="majorBidi" w:eastAsiaTheme="minorEastAsia" w:hAnsiTheme="majorBidi" w:cstheme="majorBidi"/>
          <w:b/>
          <w:bCs/>
          <w:sz w:val="24"/>
          <w:szCs w:val="24"/>
        </w:rPr>
      </w:pPr>
      <w:r w:rsidRPr="004062F6">
        <w:rPr>
          <w:rFonts w:asciiTheme="majorBidi" w:eastAsiaTheme="minorEastAsia" w:hAnsiTheme="majorBidi" w:cstheme="majorBidi"/>
          <w:b/>
          <w:bCs/>
          <w:sz w:val="24"/>
          <w:szCs w:val="24"/>
        </w:rPr>
        <w:t>INTRODUCTION</w:t>
      </w:r>
    </w:p>
    <w:p w14:paraId="6AAB0BA7" w14:textId="77777777" w:rsidR="00CB39DE" w:rsidRPr="004062F6" w:rsidRDefault="000B507D" w:rsidP="00FC405B">
      <w:pPr>
        <w:autoSpaceDE w:val="0"/>
        <w:autoSpaceDN w:val="0"/>
        <w:bidi w:val="0"/>
        <w:adjustRightInd w:val="0"/>
        <w:spacing w:after="0" w:line="360" w:lineRule="auto"/>
        <w:jc w:val="both"/>
        <w:rPr>
          <w:rFonts w:asciiTheme="majorBidi" w:hAnsiTheme="majorBidi" w:cstheme="majorBidi"/>
          <w:sz w:val="24"/>
          <w:szCs w:val="24"/>
        </w:rPr>
      </w:pPr>
      <w:r w:rsidRPr="004062F6">
        <w:rPr>
          <w:rFonts w:asciiTheme="majorBidi" w:hAnsiTheme="majorBidi" w:cstheme="majorBidi"/>
          <w:sz w:val="24"/>
          <w:szCs w:val="24"/>
        </w:rPr>
        <w:t xml:space="preserve">In recent years NSIDS (non-steroidal anti-inflammatory drugs) have been </w:t>
      </w:r>
      <w:r w:rsidR="00166614" w:rsidRPr="004062F6">
        <w:rPr>
          <w:rFonts w:asciiTheme="majorBidi" w:hAnsiTheme="majorBidi" w:cstheme="majorBidi"/>
          <w:sz w:val="24"/>
          <w:szCs w:val="24"/>
        </w:rPr>
        <w:t>widely</w:t>
      </w:r>
      <w:r w:rsidRPr="004062F6">
        <w:rPr>
          <w:rFonts w:asciiTheme="majorBidi" w:hAnsiTheme="majorBidi" w:cstheme="majorBidi"/>
          <w:sz w:val="24"/>
          <w:szCs w:val="24"/>
        </w:rPr>
        <w:t xml:space="preserve"> used. MEF, a common NSIDS, is one of diphenylamine derivative pollutant. Diphenylamine derivative pollutants release their toxins in waters. These com</w:t>
      </w:r>
      <w:r w:rsidR="00C16129" w:rsidRPr="004062F6">
        <w:rPr>
          <w:rFonts w:asciiTheme="majorBidi" w:hAnsiTheme="majorBidi" w:cstheme="majorBidi"/>
          <w:sz w:val="24"/>
          <w:szCs w:val="24"/>
        </w:rPr>
        <w:t xml:space="preserve">pounds cannot be removed from </w:t>
      </w:r>
      <w:r w:rsidRPr="004062F6">
        <w:rPr>
          <w:rFonts w:asciiTheme="majorBidi" w:hAnsiTheme="majorBidi" w:cstheme="majorBidi"/>
          <w:sz w:val="24"/>
          <w:szCs w:val="24"/>
        </w:rPr>
        <w:t>waste waters by conventional methods</w:t>
      </w:r>
      <w:r w:rsidR="00A52B15" w:rsidRPr="004062F6">
        <w:rPr>
          <w:rFonts w:asciiTheme="majorBidi" w:hAnsiTheme="majorBidi" w:cstheme="majorBidi"/>
          <w:sz w:val="24"/>
          <w:szCs w:val="24"/>
        </w:rPr>
        <w:t xml:space="preserve"> </w:t>
      </w:r>
      <w:r w:rsidR="00426235" w:rsidRPr="004062F6">
        <w:rPr>
          <w:rFonts w:asciiTheme="majorBidi" w:hAnsiTheme="majorBidi" w:cstheme="majorBidi"/>
          <w:sz w:val="24"/>
          <w:szCs w:val="24"/>
        </w:rPr>
        <w:fldChar w:fldCharType="begin" w:fldLock="1"/>
      </w:r>
      <w:r w:rsidR="00E94857" w:rsidRPr="004062F6">
        <w:rPr>
          <w:rFonts w:asciiTheme="majorBidi" w:hAnsiTheme="majorBidi" w:cstheme="majorBidi"/>
          <w:sz w:val="24"/>
          <w:szCs w:val="24"/>
        </w:rPr>
        <w:instrText>ADDIN CSL_CITATION { "citationItems" : [ { "id" : "ITEM-1", "itemData" : { "abstract" : "During the last three decades, the impact of chemical pollution has focused almost exclusively on the conventional \"priority\" pollutants, especially those acutely toxic/carcinogenic pesticides and industrial intermediates displaying persistence in the environment. This spectrum of chemicals, however, is only one piece of the larger puzzle in \"holistic\" risk assessment. Another diverse group of bioactive chemicals receiving comparatively little attention as potential environmental pollutants includes the pharmaceuticals and active ingredients in personal care products (in this review collectively termed PPCPs), both human and veterinary, including not just prescription drugs and biologics, but also diagnostic agents, \"nutraceuticals,\" fragrances, sun-screen agents, and numerous others. These compounds and their bioactive metabolites can be continually introduced to the aquatic environment as complex mixtures via a number of routes but primarily by both untreated and treated sewage. Aquatic pollution is particularly troublesome because aquatic organisms are captive to continual life-cycle, multigenerational exposure. The possibility for continual but undetectable or unnoticed effects on aquatic organisms is particularly worrisome because effects could accumulate so slowly that major change goes undetected until the cumulative level of these effects finally cascades to irreversible change-change that would otherwise be attributed to natural adaptation or ecologic succession. As opposed to the conventional, persistent priority pollutants, PPCPs need not be persistent if they are continually introduced to surface waters, even at low parts-per-trillion/parts-per-billion concentrations (ng-pg/L). Even though some PPCPs are extremely persistent and introduced to the environment in very high quantities and perhaps have already gained ubiquity worldwide, others could act as if they were persistent, simply because their continual infusion into the aquatic environment serves to sustain perpetual life-cycle exposures for aquatic organisms. This review attempts to synthesize the literature on environmental origin, distribution/occurrence, and effects and to catalyze a more focused discussion in the environmental science community. Key words: aquatic, drugs, ecologic health, ecologic risk assessment, emerging risk, pharmaceuticals, pollution, sewage.", "author" : [ { "dropping-particle" : "", "family" : "Daughton", "given" : "Christian G", "non-dropping-particle" : "", "parse-names" : false, "suffix" : "" }, { "dropping-particle" : "", "family" : "Ternes", "given" : "Thomas A", "non-dropping-particle" : "", "parse-names" : false, "suffix" : "" } ], "container-title" : "Environmental Health Perspectives", "id" : "ITEM-1", "issued" : { "date-parts" : [ [ "1999" ] ] }, "page" : "907-938", "title" : "Pharmaceuticals and Personal Care Products in the Environment : Agents of Subtle Change ?", "type" : "article-journal", "volume" : "107" }, "uris" : [ "http://www.mendeley.com/documents/?uuid=997d7719-829d-4e0c-bf4d-238e02cf09cb" ] }, { "id" : "ITEM-2", "itemData" : { "DOI" : "10.1021/es015757k", "ISBN" : "0013-936X", "ISSN" : "0013-936X", "PMID" : "12322761", "abstract" : "The elimination of selected pharmaceuticals (bezafibrate, clofibric acid, carbamazepine, diclofenac) during drinking water treatment processes was investigated at lab and pilot scale and in real waterworks. No significant removal of pharmaceuticals was observed in batch experiments with sand under natural aerobic and anoxic conditions, thus indicating low sorption properties and high persistence with nonadapted microorganisms. These results were underscored by the presence of carbamazepine in bank-filtrated water with anaerobic conditions in a waterworks area. Flocculation using iron(III) chloride in lab-scale experiments (Jar test) and investigations in waterworks exhibited no significant elimination of the selected target pharmaceuticals. However, ozonation was in some cases very effective in eliminating these polar compounds. In lab-scale experiments, 0.5 mg/L ozone was shown to reduce the concentrations of diclofenac and carbamazepine by more than 90%, while bezafibrate was eliminated by 50% with a 1.5 mg/L ozone dose. Clofibric acid was stable even at 3 mg/L ozone. Under waterworks conditions, similar removal efficiencies were observed. In addition to ozonation, filtration with granular activated carbon (GAC) was very effective in removing pharmaceuticals. Except for clofibric acid, GAC in pilot-scale experiments and waterworks provided a major elimination of the pharmaceuticals under investigation.", "author" : [ { "dropping-particle" : "", "family" : "Ternes", "given" : "THOMAS A.", "non-dropping-particle" : "", "parse-names" : false, "suffix" : "" }, { "dropping-particle" : "", "family" : "Meisenheimer", "given" : "Martin", "non-dropping-particle" : "", "parse-names" : false, "suffix" : "" }, { "dropping-particle" : "", "family" : "McDowell", "given" : "Derek", "non-dropping-particle" : "", "parse-names" : false, "suffix" : "" }, { "dropping-particle" : "", "family" : "Sacher", "given" : "Frank", "non-dropping-particle" : "", "parse-names" : false, "suffix" : "" }, { "dropping-particle" : "", "family" : "Brauch", "given" : "Heinz-J\u00fcrgen", "non-dropping-particle" : "", "parse-names" : false, "suffix" : "" }, { "dropping-particle" : "", "family" : "Haist-Gulde", "given" : "Brigitte", "non-dropping-particle" : "", "parse-names" : false, "suffix" : "" }, { "dropping-particle" : "", "family" : "Preuss", "given" : "Gudrun", "non-dropping-particle" : "", "parse-names" : false, "suffix" : "" }, { "dropping-particle" : "", "family" : "Wilme", "given" : "Uwe", "non-dropping-particle" : "", "parse-names" : false, "suffix" : "" }, { "dropping-particle" : "", "family" : "Zulei-Seibert", "given" : "Ninette", "non-dropping-particle" : "", "parse-names" : false, "suffix" : "" } ], "container-title" : "Environmental science &amp; technology", "id" : "ITEM-2", "issue" : "17", "issued" : { "date-parts" : [ [ "2002", "9", "1" ] ] }, "page" : "3855-63", "title" : "Removal of pharmaceuticals during drinking water treatment.", "type" : "article-journal", "volume" : "36" }, "uris" : [ "http://www.mendeley.com/documents/?uuid=2bd2011e-869b-4cde-a2c1-60065fecebcc" ] }, { "id" : "ITEM-3", "itemData" : { "DOI" : "10.1016/S0045-6535(03)00613-1", "ISSN" : "00456535", "PMID" : "14505701", "abstract" : "Diphenylamine (DPA) is a compound from the third European Union (EU) list of priority pollutants. It was assigned by the EU to Germany to assess and control its environmental risks. DPA and derivatives are most commonly used as stabilizers in nitrocellulose-containing explosives and propellants, in the perfumery, and as antioxidants in the rubber and elastomer industry. DPA is also widely used to prevent post-harvest deterioration of apple and pear crops. DPA is a parent compound of many derivatives, which are used for the production of dyes, pharmaceuticals, photography chemicals and further small-scale applications. Diphenylamines are still produced worldwide by the chemical industries. First reports showed that DPA was found in soil and groundwater. Some ecotoxicological studies demonstrated the potential hazard of various diphenylamines to the aquatic environment and to bacteria and animals. Studies on the biodegradability of DPA and its derivatives are very sparse. Therefore, further investigation is required to determine the complete dimension of the potential environmental hazard and to introduce possible (bio)remediation techniques for sites that are contaminated with this class of compounds. This is the first detailed review on DPA and some derivatives summarizing their environmental relevance as it is published in the literature so far and this review will recommend conducting further research in the future. \u00a9 2003 Elsevier Ltd. All rights reserved.", "author" : [ { "dropping-particle" : "", "family" : "Drzyzga", "given" : "Oliver", "non-dropping-particle" : "", "parse-names" : false, "suffix" : "" } ], "container-title" : "Chemosphere", "id" : "ITEM-3", "issue" : "8", "issued" : { "date-parts" : [ [ "2003" ] ] }, "page" : "809-818", "title" : "Diphenylamine and derivatives in the environment: A review", "type" : "article-journal", "volume" : "53" }, "uris" : [ "http://www.mendeley.com/documents/?uuid=64a33d43-557c-4571-9cd9-5fde00cafdea" ] }, { "id" : "ITEM-4", "itemData" : { "DOI" : "10.1080/0306731021000075384", "ISBN" : "0306-7319", "ISSN" : "0306-7319", "abstract" : "Five acidic drugs (clofibric acid, ibuprofen, ketoprofen, mefenamic acid\\nand diclofenac) were chosen in order to determine their behavior in a\\nsewage treatment plant (STP). An analytical method using solid phase\\nextraction (SPE) and a gas chromatograph coupled with a mass\\nspectrometer (GC-MS) was used. The results show that four\\npharmaceuticals (clofibric acid, ketoprofen, mefenamic acid and\\ndiclofenac) are not well removed by treatment in Swiss STPs. Maximum\\nconcentration in the effluent was determined for mefenamic acid up to\\n1.0 mug/L. This component seems to be relevant in Swiss STPs effluents\\nand we can expect its presence in surface waters.", "author" : [ { "dropping-particle" : "", "family" : "Soulet", "given" : "Benedicte", "non-dropping-particle" : "", "parse-names" : false, "suffix" : "" }, { "dropping-particle" : "", "family" : "Tauxe", "given" : "Annick", "non-dropping-particle" : "", "parse-names" : false, "suffix" : "" }, { "dropping-particle" : "", "family" : "Tarradellas", "given" : "Joseph", "non-dropping-particle" : "", "parse-names" : false, "suffix" : "" } ], "container-title" : "International Journal of Environmental Analytical Chemistry", "id" : "ITEM-4", "issue" : "10", "issued" : { "date-parts" : [ [ "2002" ] ] }, "page" : "659-667", "title" : "Analysis of Acidic Drugs in Swiss Wastewaters", "type" : "article-journal", "volume" : "82" }, "uris" : [ "http://www.mendeley.com/documents/?uuid=64a4e940-13be-4a5a-9e04-c32ddd4bd035" ] } ], "mendeley" : { "formattedCitation" : "&lt;sup&gt;1\u20134&lt;/sup&gt;", "plainTextFormattedCitation" : "1\u20134", "previouslyFormattedCitation" : "&lt;sup&gt;1\u20134&lt;/sup&gt;" }, "properties" : { "noteIndex" : 0 }, "schema" : "https://github.com/citation-style-language/schema/raw/master/csl-citation.json" }</w:instrText>
      </w:r>
      <w:r w:rsidR="00426235"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1–4</w:t>
      </w:r>
      <w:r w:rsidR="00426235" w:rsidRPr="004062F6">
        <w:rPr>
          <w:rFonts w:asciiTheme="majorBidi" w:hAnsiTheme="majorBidi" w:cstheme="majorBidi"/>
          <w:sz w:val="24"/>
          <w:szCs w:val="24"/>
        </w:rPr>
        <w:fldChar w:fldCharType="end"/>
      </w:r>
      <w:r w:rsidR="00426235" w:rsidRPr="004062F6">
        <w:rPr>
          <w:rFonts w:asciiTheme="majorBidi" w:hAnsiTheme="majorBidi" w:cstheme="majorBidi"/>
          <w:sz w:val="24"/>
          <w:szCs w:val="24"/>
        </w:rPr>
        <w:t>.</w:t>
      </w:r>
      <w:r w:rsidR="0093745B" w:rsidRPr="004062F6">
        <w:rPr>
          <w:rFonts w:asciiTheme="majorBidi" w:hAnsiTheme="majorBidi" w:cstheme="majorBidi"/>
          <w:sz w:val="24"/>
          <w:szCs w:val="24"/>
        </w:rPr>
        <w:t xml:space="preserve"> </w:t>
      </w:r>
      <w:r w:rsidRPr="004062F6">
        <w:rPr>
          <w:rFonts w:asciiTheme="majorBidi" w:hAnsiTheme="majorBidi" w:cstheme="majorBidi"/>
          <w:sz w:val="24"/>
          <w:szCs w:val="24"/>
        </w:rPr>
        <w:t xml:space="preserve">Beside them, Azo dyes and nitro aromatic compounds are </w:t>
      </w:r>
      <w:r w:rsidRPr="004062F6">
        <w:rPr>
          <w:rFonts w:asciiTheme="majorBidi" w:hAnsiTheme="majorBidi" w:cstheme="majorBidi"/>
          <w:sz w:val="24"/>
          <w:szCs w:val="24"/>
        </w:rPr>
        <w:lastRenderedPageBreak/>
        <w:t>among the most important groups of industrial chemicals</w:t>
      </w:r>
      <w:r w:rsidR="00426235" w:rsidRPr="004062F6">
        <w:rPr>
          <w:rFonts w:asciiTheme="majorBidi" w:hAnsiTheme="majorBidi" w:cstheme="majorBidi"/>
          <w:sz w:val="24"/>
          <w:szCs w:val="24"/>
        </w:rPr>
        <w:fldChar w:fldCharType="begin" w:fldLock="1"/>
      </w:r>
      <w:r w:rsidR="00E94857" w:rsidRPr="004062F6">
        <w:rPr>
          <w:rFonts w:asciiTheme="majorBidi" w:hAnsiTheme="majorBidi" w:cstheme="majorBidi"/>
          <w:sz w:val="24"/>
          <w:szCs w:val="24"/>
        </w:rPr>
        <w:instrText>ADDIN CSL_CITATION { "citationItems" : [ { "id" : "ITEM-1", "itemData" : { "ISSN" : "0099-2240", "PMID" : "7574625", "abstract" : "Pseudomonas sp. strain JS51 grows on m-nitrobenzoate (m-NBA) with stoichiometric release of nitrite. m-NBA-grown cells oxidized m-NBA and protocatechuate but not 3-hydroxybenzoate, 4-hydroxy-3-nitrobenzoate, 4-nitrocatechol, and 1,2,4-benzenetriol. Protocatechuate accumulated transiently when succinate-grown cells were transferred to media containing m-NBA. Respirometric experiments indicated that the conversion of m-NBA to protocatechuate required 1 mol of oxygen per mol of substrate. Conversions conducted in the presence of 18O2 showed the incorporation of both atoms of molecular oxygen into protocatechuate. Extracts of m-NBA-grown cells cleaved protocatechuate to 2-hydroxy-4-carboxymuconic semialdehyde. These results provide rigorous proof that m-NBA is initially oxidized by a dioxygenase to produce protocatechuate which is further degraded by a 4,5-dioxygenase.", "author" : [ { "dropping-particle" : "", "family" : "Nadeau", "given" : "Lloyd J", "non-dropping-particle" : "", "parse-names" : false, "suffix" : "" }, { "dropping-particle" : "", "family" : "Spain", "given" : "J C", "non-dropping-particle" : "", "parse-names" : false, "suffix" : "" } ], "container-title" : "Applied and environmental microbiology", "id" : "ITEM-1", "issue" : "2", "issued" : { "date-parts" : [ [ "1995", "2" ] ] }, "page" : "840-3", "title" : "Bacterial degradation of m-nitrobenzoic acid.", "type" : "article-journal", "volume" : "61" }, "uris" : [ "http://www.mendeley.com/documents/?uuid=0ef47185-5a36-45b4-b4ce-907115cac668" ] } ], "mendeley" : { "formattedCitation" : "&lt;sup&gt;5&lt;/sup&gt;", "plainTextFormattedCitation" : "5", "previouslyFormattedCitation" : "&lt;sup&gt;5&lt;/sup&gt;" }, "properties" : { "noteIndex" : 0 }, "schema" : "https://github.com/citation-style-language/schema/raw/master/csl-citation.json" }</w:instrText>
      </w:r>
      <w:r w:rsidR="00426235"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5</w:t>
      </w:r>
      <w:r w:rsidR="00426235" w:rsidRPr="004062F6">
        <w:rPr>
          <w:rFonts w:asciiTheme="majorBidi" w:hAnsiTheme="majorBidi" w:cstheme="majorBidi"/>
          <w:sz w:val="24"/>
          <w:szCs w:val="24"/>
        </w:rPr>
        <w:fldChar w:fldCharType="end"/>
      </w:r>
      <w:r w:rsidR="00426235" w:rsidRPr="004062F6">
        <w:rPr>
          <w:rFonts w:asciiTheme="majorBidi" w:hAnsiTheme="majorBidi" w:cstheme="majorBidi"/>
          <w:sz w:val="24"/>
          <w:szCs w:val="24"/>
        </w:rPr>
        <w:t>.</w:t>
      </w:r>
      <w:r w:rsidR="00403980" w:rsidRPr="004062F6">
        <w:rPr>
          <w:rFonts w:asciiTheme="majorBidi" w:hAnsiTheme="majorBidi" w:cstheme="majorBidi"/>
          <w:sz w:val="24"/>
          <w:szCs w:val="24"/>
        </w:rPr>
        <w:t xml:space="preserve"> </w:t>
      </w:r>
      <w:r w:rsidRPr="004062F6">
        <w:rPr>
          <w:rFonts w:asciiTheme="majorBidi" w:hAnsiTheme="majorBidi" w:cstheme="majorBidi"/>
          <w:sz w:val="24"/>
          <w:szCs w:val="24"/>
        </w:rPr>
        <w:t xml:space="preserve">Due to growing use of these compounds, the resulted pollution of waste waters is becoming </w:t>
      </w:r>
      <w:r w:rsidR="00BB5137" w:rsidRPr="004062F6">
        <w:rPr>
          <w:rFonts w:asciiTheme="majorBidi" w:hAnsiTheme="majorBidi" w:cstheme="majorBidi"/>
          <w:sz w:val="24"/>
          <w:szCs w:val="24"/>
        </w:rPr>
        <w:t>a critical concern</w:t>
      </w:r>
      <w:r w:rsidRPr="004062F6">
        <w:rPr>
          <w:rFonts w:asciiTheme="majorBidi" w:hAnsiTheme="majorBidi" w:cstheme="majorBidi"/>
          <w:sz w:val="24"/>
          <w:szCs w:val="24"/>
        </w:rPr>
        <w:t xml:space="preserve">. These pollutants have unfavorable effects on </w:t>
      </w:r>
      <w:r w:rsidR="00BB5137" w:rsidRPr="004062F6">
        <w:rPr>
          <w:rFonts w:asciiTheme="majorBidi" w:hAnsiTheme="majorBidi" w:cstheme="majorBidi"/>
          <w:sz w:val="24"/>
          <w:szCs w:val="24"/>
        </w:rPr>
        <w:t>the environment and</w:t>
      </w:r>
      <w:r w:rsidRPr="004062F6">
        <w:rPr>
          <w:rFonts w:asciiTheme="majorBidi" w:hAnsiTheme="majorBidi" w:cstheme="majorBidi"/>
          <w:sz w:val="24"/>
          <w:szCs w:val="24"/>
        </w:rPr>
        <w:t xml:space="preserve"> human</w:t>
      </w:r>
      <w:r w:rsidR="00BB5137" w:rsidRPr="004062F6">
        <w:rPr>
          <w:rFonts w:asciiTheme="majorBidi" w:hAnsiTheme="majorBidi" w:cstheme="majorBidi"/>
          <w:sz w:val="24"/>
          <w:szCs w:val="24"/>
        </w:rPr>
        <w:t>s</w:t>
      </w:r>
      <w:r w:rsidRPr="004062F6">
        <w:rPr>
          <w:rFonts w:asciiTheme="majorBidi" w:hAnsiTheme="majorBidi" w:cstheme="majorBidi"/>
          <w:sz w:val="24"/>
          <w:szCs w:val="24"/>
        </w:rPr>
        <w:t>. Thus removal of these pollutants from waste waters is essential</w:t>
      </w:r>
      <w:r w:rsidR="00B62FB1" w:rsidRPr="004062F6">
        <w:rPr>
          <w:rFonts w:asciiTheme="majorBidi" w:hAnsiTheme="majorBidi" w:cstheme="majorBidi"/>
          <w:sz w:val="24"/>
          <w:szCs w:val="24"/>
        </w:rPr>
        <w:fldChar w:fldCharType="begin" w:fldLock="1"/>
      </w:r>
      <w:r w:rsidR="003A0374" w:rsidRPr="004062F6">
        <w:rPr>
          <w:rFonts w:asciiTheme="majorBidi" w:hAnsiTheme="majorBidi" w:cstheme="majorBidi"/>
          <w:sz w:val="24"/>
          <w:szCs w:val="24"/>
        </w:rPr>
        <w:instrText>ADDIN CSL_CITATION { "citationItems" : [ { "id" : "ITEM-1", "itemData" : { "DOI" : "10.1002/jctb.280500210", "ISBN" : "1097-4660", "ISSN" : "02682575", "abstract" : "A number of low-cost materials (natural clay, bagasse pith and maize cob) have been used as adsorbents for dyestuffs (Astrazon Blue, Maxilon Red and Telon Blue) in aqueous solutions. The adsorption capacity for each dye-adsorbent system has been determined. The relative costs of dye removal were reported based on adsorption capacity only. The following results were found. First, the relative cost of the removal of Astrazon Blue using natural clay, bagasse pith and maize cob was found to be only 1\u00b77%, 3\u00b79% and 4\u00b71% that of carbon respectively. Second, the relative cost of the removal of Maxilon Red using natural clay, maize cob and bagasse pith was found to be only 2\u00b74%, 8\u00b73% and 10\u00b73% that of carbon respectively. Last, the relative cost of the removal of Telon Blue using maize cob, natural clay and bagasse pith was found to be only 2\u00b79%, 3\u00b70% and 5\u00b72% that of carbon respectively.", "author" : [ { "dropping-particle" : "", "family" : "Nassar", "given" : "Mamdouh M.", "non-dropping-particle" : "", "parse-names" : false, "suffix" : "" }, { "dropping-particle" : "", "family" : "El-Geundi", "given" : "Mohammad S.", "non-dropping-particle" : "", "parse-names" : false, "suffix" : "" } ], "container-title" : "Journal of Chemical Technology &amp; Biotechnology", "id" : "ITEM-1", "issue" : "2", "issued" : { "date-parts" : [ [ "2007", "4", "24" ] ] }, "page" : "257-264", "title" : "Comparative cost of colour removal from textile effluents using natural adsorbents", "type" : "article-journal", "volume" : "50" }, "uris" : [ "http://www.mendeley.com/documents/?uuid=53d683a7-2cda-47c4-989b-b2f994479188" ] }, { "id" : "ITEM-2", "itemData" : { "DOI" : "10.1016/S0273-1223(97)00387-9", "ISBN" : "0273-1223", "ISSN" : "02731223", "abstract" : "Dyestuff production units and dyeing units have always had a pressing need for techniques that allow economical pretreatment for color in the effluent. The effectiveness of adsorption for dye removal from wastewaters has made it an ideal alternative to other expensive treatment options. The current paper deals with an investigation on four low-cost adsorbents locally available in Saskatchewan, Canada for dye removal. Peat, steel plant slag, bentonite clay and fly ash were utilized for this study and their performance evaluated against that of granular activated carbon. Batch kinetic and isotherm studies, and column studies were undertaken, and the data evaluated for compliance with the Langmuir, Freundlich and BET isotherm models. Synthetic dye wastewaters prepared from commercial grade acid, basic and disperse dyes were used in this study and the results showed high removals of acid dyes by fly ash and slag while peat and bentonite exhibited high basic dye removals. For the acid and basic dyes, the removals were comparable with that of granular activated carbon, while for the disperse dyes, the performance was much better than that of granular activated carbon. The results obtained point towards viable adsorbents which are both effective as well as economically attractive for color removal from wastewaters.", "author" : [ { "dropping-particle" : "", "family" : "Ramakrishna", "given" : "Konduru R.", "non-dropping-particle" : "", "parse-names" : false, "suffix" : "" }, { "dropping-particle" : "", "family" : "Viraraghavan", "given" : "T.", "non-dropping-particle" : "", "parse-names" : false, "suffix" : "" } ], "container-title" : "Water Science and Technology", "id" : "ITEM-2", "issue" : "2-3", "issued" : { "date-parts" : [ [ "1997" ] ] }, "page" : "189-196", "publisher" : "International Association on Water Quality", "title" : "Dye removal using low cost adsorbents", "type" : "article-journal", "volume" : "36" }, "uris" : [ "http://www.mendeley.com/documents/?uuid=a06a4afe-f3fd-4a07-9b4b-1dd6b8d64875" ] }, { "id" : "ITEM-3", "itemData" : { "DOI" : "10.1002/(SICI)1097-4660(199911)74:11&lt;1009::AID-JCTB153&gt;3.0.CO;2-N", "ISBN" : "0268-2575", "ISSN" : "02682575", "abstract" : "This paper aims to review the problem of colour in textile effluents, the different classes of dyes available and their contribution to the problem. Through new regulations, pressure is being placed on water companies all over the world to reduce the amount of colour in sewage effluent. Dyes exhibit low toxicity to mammals and aquatic organisms and therefore colour consents are normally applied for aesthetic and industrial reasons rather than for prevention of toxicity. The absorbance, ADMI values and concentrations of dyes in effluent are examined here with particular reference to reactive azo dyes used in cotton processing. Colour consents, the problem of colour in textile wastewaters and the importance for research in this area are also discussed. Dye concentrations of 0.01 g dm(-3) up to 0.25 g dm(-3) have been cited as being present in dyehouse effluent, depending on the dyes and processes used. ADMI values ranged from 50 to 3890 units for the dyeing of cotton. It was concluded that 1500 ADMI units was a reasonable value to aim for when simulating coloured effluents. Simulated textile effluents may be used for research purposes. These should resemble real wastes as closely as possible, but it is often difficult to replicate the ADMI values, absorbance and spectra of real effluents. The concentrations of dye used in simulated effluents examined in literature varied from 0.01 g dm(-3) to 7 g dm(-3). As absorbance and ADMI values change with the types of dye used, it is difficult to relate these values to dye concentrations. A concentration of 0.18 g dm(-3) of a Red or Yellow dye or 0.43 g dm(-3) of a blue dye would provide an ADMI of approximately 1500 units and fits within the range of dye concentrations presented in literature. A dye mixture simulating colour in a real textile effluent is suggested and some limitations of simulating actual wastewaters discussed. (C) 1999 Society of Chemical Industry.", "author" : [ { "dropping-particle" : "", "family" : "O'Neill", "given" : "Cliona", "non-dropping-particle" : "", "parse-names" : false, "suffix" : "" }, { "dropping-particle" : "", "family" : "Hawkes", "given" : "Freda R.", "non-dropping-particle" : "", "parse-names" : false, "suffix" : "" }, { "dropping-particle" : "", "family" : "Hawkes", "given" : "Dennis L.", "non-dropping-particle" : "", "parse-names" : false, "suffix" : "" }, { "dropping-particle" : "", "family" : "Louren\u00e7o", "given" : "Nidia D.", "non-dropping-particle" : "", "parse-names" : false, "suffix" : "" }, { "dropping-particle" : "", "family" : "Pinheiro", "given" : "Helena M.", "non-dropping-particle" : "", "parse-names" : false, "suffix" : "" }, { "dropping-particle" : "", "family" : "Del\u00e9e", "given" : "Wouter", "non-dropping-particle" : "", "parse-names" : false, "suffix" : "" } ], "container-title" : "Journal of Chemical Technology and Biotechnology", "id" : "ITEM-3", "issue" : "11", "issued" : { "date-parts" : [ [ "1999" ] ] }, "page" : "1009-1018", "title" : "Colour in textile effluents - Sources, measurement, discharge consents and simulation: A review", "type" : "article-journal", "volume" : "74" }, "uris" : [ "http://www.mendeley.com/documents/?uuid=1f1624bb-fe53-4520-ae9f-a90f5559d63c" ] } ], "mendeley" : { "formattedCitation" : "&lt;sup&gt;6\u20138&lt;/sup&gt;", "plainTextFormattedCitation" : "6\u20138", "previouslyFormattedCitation" : "&lt;sup&gt;6\u20138&lt;/sup&gt;" }, "properties" : { "noteIndex" : 0 }, "schema" : "https://github.com/citation-style-language/schema/raw/master/csl-citation.json" }</w:instrText>
      </w:r>
      <w:r w:rsidR="00B62FB1"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6–8</w:t>
      </w:r>
      <w:r w:rsidR="00B62FB1" w:rsidRPr="004062F6">
        <w:rPr>
          <w:rFonts w:asciiTheme="majorBidi" w:hAnsiTheme="majorBidi" w:cstheme="majorBidi"/>
          <w:sz w:val="24"/>
          <w:szCs w:val="24"/>
        </w:rPr>
        <w:fldChar w:fldCharType="end"/>
      </w:r>
      <w:r w:rsidR="00417D73" w:rsidRPr="004062F6">
        <w:rPr>
          <w:rFonts w:asciiTheme="majorBidi" w:eastAsia="Times New Roman" w:hAnsiTheme="majorBidi" w:cstheme="majorBidi"/>
          <w:sz w:val="24"/>
          <w:szCs w:val="24"/>
        </w:rPr>
        <w:t>.</w:t>
      </w:r>
      <w:r w:rsidR="00DA095C" w:rsidRPr="004062F6">
        <w:rPr>
          <w:rFonts w:asciiTheme="majorBidi" w:hAnsiTheme="majorBidi" w:cstheme="majorBidi"/>
          <w:sz w:val="24"/>
          <w:szCs w:val="24"/>
        </w:rPr>
        <w:t xml:space="preserve"> </w:t>
      </w:r>
      <w:r w:rsidRPr="004062F6">
        <w:rPr>
          <w:rFonts w:asciiTheme="majorBidi" w:hAnsiTheme="majorBidi" w:cstheme="majorBidi"/>
          <w:sz w:val="24"/>
          <w:szCs w:val="24"/>
        </w:rPr>
        <w:t>In recent years</w:t>
      </w:r>
      <w:r w:rsidR="00BB5137" w:rsidRPr="004062F6">
        <w:rPr>
          <w:rFonts w:asciiTheme="majorBidi" w:hAnsiTheme="majorBidi" w:cstheme="majorBidi"/>
          <w:sz w:val="24"/>
          <w:szCs w:val="24"/>
        </w:rPr>
        <w:t>,</w:t>
      </w:r>
      <w:r w:rsidRPr="004062F6">
        <w:rPr>
          <w:rFonts w:asciiTheme="majorBidi" w:hAnsiTheme="majorBidi" w:cstheme="majorBidi"/>
          <w:sz w:val="24"/>
          <w:szCs w:val="24"/>
        </w:rPr>
        <w:t xml:space="preserve"> </w:t>
      </w:r>
      <w:r w:rsidR="002B2EC1" w:rsidRPr="004062F6">
        <w:rPr>
          <w:rFonts w:asciiTheme="majorBidi" w:hAnsiTheme="majorBidi" w:cstheme="majorBidi"/>
          <w:sz w:val="24"/>
          <w:szCs w:val="24"/>
        </w:rPr>
        <w:t>semiconductor</w:t>
      </w:r>
      <w:r w:rsidRPr="004062F6">
        <w:rPr>
          <w:rFonts w:asciiTheme="majorBidi" w:hAnsiTheme="majorBidi" w:cstheme="majorBidi"/>
          <w:sz w:val="24"/>
          <w:szCs w:val="24"/>
        </w:rPr>
        <w:t xml:space="preserve"> n</w:t>
      </w:r>
      <w:r w:rsidR="000854E6" w:rsidRPr="004062F6">
        <w:rPr>
          <w:rFonts w:asciiTheme="majorBidi" w:hAnsiTheme="majorBidi" w:cstheme="majorBidi"/>
          <w:sz w:val="24"/>
          <w:szCs w:val="24"/>
        </w:rPr>
        <w:t xml:space="preserve">anoparticles have received </w:t>
      </w:r>
      <w:r w:rsidR="00381009" w:rsidRPr="004062F6">
        <w:rPr>
          <w:rFonts w:asciiTheme="majorBidi" w:hAnsiTheme="majorBidi" w:cstheme="majorBidi"/>
          <w:sz w:val="24"/>
          <w:szCs w:val="24"/>
        </w:rPr>
        <w:t>more</w:t>
      </w:r>
      <w:r w:rsidR="000854E6" w:rsidRPr="004062F6">
        <w:rPr>
          <w:rFonts w:asciiTheme="majorBidi" w:hAnsiTheme="majorBidi" w:cstheme="majorBidi"/>
          <w:sz w:val="24"/>
          <w:szCs w:val="24"/>
        </w:rPr>
        <w:t xml:space="preserve"> attention</w:t>
      </w:r>
      <w:r w:rsidRPr="004062F6">
        <w:rPr>
          <w:rFonts w:asciiTheme="majorBidi" w:hAnsiTheme="majorBidi" w:cstheme="majorBidi"/>
          <w:sz w:val="24"/>
          <w:szCs w:val="24"/>
        </w:rPr>
        <w:t xml:space="preserve"> due to their unique catalytic properties</w:t>
      </w:r>
      <w:r w:rsidR="000854E6" w:rsidRPr="004062F6">
        <w:rPr>
          <w:rFonts w:asciiTheme="majorBidi" w:hAnsiTheme="majorBidi" w:cstheme="majorBidi"/>
          <w:sz w:val="24"/>
          <w:szCs w:val="24"/>
        </w:rPr>
        <w:t>. These properties</w:t>
      </w:r>
      <w:r w:rsidRPr="004062F6">
        <w:rPr>
          <w:rFonts w:asciiTheme="majorBidi" w:hAnsiTheme="majorBidi" w:cstheme="majorBidi"/>
          <w:sz w:val="24"/>
          <w:szCs w:val="24"/>
        </w:rPr>
        <w:t xml:space="preserve"> make them suitable material for potential app</w:t>
      </w:r>
      <w:r w:rsidR="00D32F41" w:rsidRPr="004062F6">
        <w:rPr>
          <w:rFonts w:asciiTheme="majorBidi" w:hAnsiTheme="majorBidi" w:cstheme="majorBidi"/>
          <w:sz w:val="24"/>
          <w:szCs w:val="24"/>
        </w:rPr>
        <w:t xml:space="preserve">lications in </w:t>
      </w:r>
      <w:r w:rsidR="005B4373" w:rsidRPr="004062F6">
        <w:rPr>
          <w:rFonts w:asciiTheme="majorBidi" w:hAnsiTheme="majorBidi" w:cstheme="majorBidi"/>
          <w:sz w:val="24"/>
          <w:szCs w:val="24"/>
        </w:rPr>
        <w:t>various</w:t>
      </w:r>
      <w:r w:rsidR="000854E6" w:rsidRPr="004062F6">
        <w:rPr>
          <w:rFonts w:asciiTheme="majorBidi" w:hAnsiTheme="majorBidi" w:cstheme="majorBidi"/>
          <w:sz w:val="24"/>
          <w:szCs w:val="24"/>
        </w:rPr>
        <w:t xml:space="preserve"> fields</w:t>
      </w:r>
      <w:r w:rsidR="00635D32" w:rsidRPr="004062F6">
        <w:rPr>
          <w:rFonts w:asciiTheme="majorBidi" w:hAnsiTheme="majorBidi" w:cstheme="majorBidi"/>
          <w:sz w:val="24"/>
          <w:szCs w:val="24"/>
        </w:rPr>
        <w:t xml:space="preserve"> </w:t>
      </w:r>
      <w:r w:rsidR="00B62FB1" w:rsidRPr="004062F6">
        <w:rPr>
          <w:rFonts w:asciiTheme="majorBidi" w:hAnsiTheme="majorBidi" w:cstheme="majorBidi"/>
          <w:sz w:val="24"/>
          <w:szCs w:val="24"/>
        </w:rPr>
        <w:t>.</w:t>
      </w:r>
      <w:r w:rsidR="00381009" w:rsidRPr="004062F6">
        <w:rPr>
          <w:rFonts w:asciiTheme="majorBidi" w:hAnsiTheme="majorBidi" w:cstheme="majorBidi"/>
          <w:sz w:val="24"/>
          <w:szCs w:val="24"/>
        </w:rPr>
        <w:t xml:space="preserve">These </w:t>
      </w:r>
      <w:r w:rsidR="000854E6" w:rsidRPr="004062F6">
        <w:rPr>
          <w:rFonts w:asciiTheme="majorBidi" w:hAnsiTheme="majorBidi" w:cstheme="majorBidi"/>
          <w:sz w:val="24"/>
          <w:szCs w:val="24"/>
        </w:rPr>
        <w:t xml:space="preserve"> include</w:t>
      </w:r>
      <w:r w:rsidRPr="004062F6">
        <w:rPr>
          <w:rFonts w:asciiTheme="majorBidi" w:hAnsiTheme="majorBidi" w:cstheme="majorBidi"/>
          <w:sz w:val="24"/>
          <w:szCs w:val="24"/>
        </w:rPr>
        <w:t xml:space="preserve"> waste water treatment, electrochemical sensors, drug delivery and antibacterial effects</w:t>
      </w:r>
      <w:r w:rsidR="00B62FB1" w:rsidRPr="004062F6">
        <w:rPr>
          <w:rFonts w:asciiTheme="majorBidi" w:hAnsiTheme="majorBidi" w:cstheme="majorBidi"/>
          <w:sz w:val="24"/>
          <w:szCs w:val="24"/>
        </w:rPr>
        <w:fldChar w:fldCharType="begin" w:fldLock="1"/>
      </w:r>
      <w:r w:rsidR="009036F2" w:rsidRPr="004062F6">
        <w:rPr>
          <w:rFonts w:asciiTheme="majorBidi" w:hAnsiTheme="majorBidi" w:cstheme="majorBidi"/>
          <w:sz w:val="24"/>
          <w:szCs w:val="24"/>
        </w:rPr>
        <w:instrText>ADDIN CSL_CITATION { "citationItems" : [ { "id" : "ITEM-1", "itemData" : { "DOI" : "10.1039/C3TB21445A", "ISBN" : "2050-750X\\r2050-7518", "ISSN" : "2050-750X", "abstract" : "Multi-functional polyester fabric with magnetic, antibacterial and sono-Fenton catalytic activities was prepared by in situ synthesis of magnetite and hematite nanoparticles using ferric chloride, ferrous sulfate and sodium hydroxide. The process was carried out at two different temperatures, 100 \u00b0C and 130 \u00b0C, resulting in Fe3O4 and \u03b1-Fe2O3 nanoparticles. The morphology, crystal phase, thermal stability, magnetization properties and chemical structure of the fabrics were characterized by scanning electron microscopy (SEM), X-ray diffraction (XRD), differential scanning calorimetry (DSC), vibrating sample magnetometry (VSM) and energy dispersive X-ray spectroscopy (EDX). The tensile properties and colorimetric values of the treated fabrics were also measured. It was found that Fe3O4 and \u03b1-Fe2O3 nanoparticles with average crystal sizes of about 11 nm and 17 nm were synthesized on the fabrics treated at boiling point and 130 \u00b0C, respectively. The uniform distribution of the iron oxide nanoparticles on the fiber surface was confirmed by SEM and EDX. Moreover, the iron oxide nanoparticles had different coloring effects on the treated fabrics confirmed by reflectance spectra. The magnetite and hematite treated samples showed reasonable saturation magnetization values of about 7.5 emu g\u22121 and 0.1 emu g\u22121, respectively. Interestingly, the tensile properties of the treated samples were enhanced compared with the untreated fabric. These findings suggest the potential of the proposed method in producing fabrics with durable magnetic properties that are suitable for various applications especially electromagnetic shielding, excellent antibacterial activity against Staphylococcus aureus and promising sono-Fenton catalytic ability for dye discoloration", "author" : [ { "dropping-particle" : "", "family" : "Harifi", "given" : "Tina", "non-dropping-particle" : "", "parse-names" : false, "suffix" : "" }, { "dropping-particle" : "", "family" : "Montazer", "given" : "Majid", "non-dropping-particle" : "", "parse-names" : false, "suffix" : "" } ], "container-title" : "J. Mater. Chem. B", "id" : "ITEM-1", "issue" : "3", "issued" : { "date-parts" : [ [ "2014" ] ] }, "page" : "272-282", "title" : "In situ synthesis of iron oxide nanoparticles on polyester fabric utilizing color, magnetic, antibacterial and sono-Fenton catalytic properties", "type" : "article-journal", "volume" : "2" }, "uris" : [ "http://www.mendeley.com/documents/?uuid=e1602cf1-0da7-445f-8352-73a919111753" ] }, { "id" : "ITEM-2", "itemData" : { "DOI" : "10.1016/j.snb.2015.07.084", "ISSN" : "09254005", "abstract" : "Metal oxide gas sensors are promising devices that are widely used to detect various gases at moderate temperatures. In this study, nitrogen di-oxide (NO2) sensors were fabricated using zinc oxide (ZnO) nanorod arrays. ZnO nanorod arrays (ZNAs) with various rod lengths were deposited using a wet chemical route with zinc acetate as a precursor. The structural and surface morphological properties of the ZNAs were investigated using X-ray diffraction (XRD) and field emission scanning electron microscopy (FESEM), respectively. The XRD patterns showed ZNAs with wurtzite crystal structures that were preferentially oriented in the (002) direction. The intensity of the (002) plane was found to vary with the length of the nanorods. FESEM micrographs show that the ZNAs had a vertical alignment perpendicular to the substrate, and the diameter and length of the nanorods increased as the nanorod deposition time was increased. The gas sensing performance was studied as a function of the nanorod length, operating temperature, time and gas concentration. The length and inter-rod space was observed to play a crucial role in determining the gas sensing performance of the devices. ZNA gas sensors deposited for 9h and operating at a temperature of 175\u00b0C were able to detect NO2 at a concentration of 100ppm with a high sensitivity of 3100%.", "author" : [ { "dropping-particle" : "", "family" : "Vanalakar", "given" : "Sharadrao A.", "non-dropping-particle" : "", "parse-names" : false, "suffix" : "" }, { "dropping-particle" : "", "family" : "Patil", "given" : "Vithoba L.", "non-dropping-particle" : "", "parse-names" : false, "suffix" : "" }, { "dropping-particle" : "", "family" : "Harale", "given" : "Namdev S.", "non-dropping-particle" : "", "parse-names" : false, "suffix" : "" }, { "dropping-particle" : "", "family" : "Vhanalakar", "given" : "Sagar A.", "non-dropping-particle" : "", "parse-names" : false, "suffix" : "" }, { "dropping-particle" : "", "family" : "Gang", "given" : "Myeng Gil", "non-dropping-particle" : "", "parse-names" : false, "suffix" : "" }, { "dropping-particle" : "", "family" : "Kim", "given" : "Jin Young", "non-dropping-particle" : "", "parse-names" : false, "suffix" : "" }, { "dropping-particle" : "", "family" : "Patil", "given" : "Pramod S.", "non-dropping-particle" : "", "parse-names" : false, "suffix" : "" }, { "dropping-particle" : "", "family" : "Kim", "given" : "Jin Hyeok", "non-dropping-particle" : "", "parse-names" : false, "suffix" : "" } ], "container-title" : "Sensors and Actuators B: Chemical", "id" : "ITEM-2", "issued" : { "date-parts" : [ [ "2015" ] ] }, "page" : "1195-1201", "publisher" : "Elsevier B.V.", "title" : "Controlled growth of ZnO nanorod arrays via wet chemical route for NO2 gas sensor applications", "type" : "article-journal", "volume" : "221" }, "uris" : [ "http://www.mendeley.com/documents/?uuid=49f7a320-b46a-4d6b-84a7-8ca1297b1195" ] }, { "id" : "ITEM-3", "itemData" : { "DOI" : "10.1007/s10008-011-1351-6", "ISSN" : "14328488", "author" : [ { "dropping-particle" : "", "family" : "Yi", "given" : "Jin", "non-dropping-particle" : "", "parse-names" : false, "suffix" : "" }, { "dropping-particle" : "", "family" : "Lu", "given" : "Dongsheng", "non-dropping-particle" : "", "parse-names" : false, "suffix" : "" }, { "dropping-particle" : "", "family" : "Li", "given" : "Xiaoping", "non-dropping-particle" : "", "parse-names" : false, "suffix" : "" }, { "dropping-particle" : "", "family" : "Hu", "given" : "Shejun", "non-dropping-particle" : "", "parse-names" : false, "suffix" : "" }, { "dropping-particle" : "", "family" : "Li", "given" : "Weishan", "non-dropping-particle" : "", "parse-names" : false, "suffix" : "" }, { "dropping-particle" : "", "family" : "Lei", "given" : "Jianfei", "non-dropping-particle" : "", "parse-names" : false, "suffix" : "" }, { "dropping-particle" : "", "family" : "Wang", "given" : "Yuan", "non-dropping-particle" : "", "parse-names" : false, "suffix" : "" } ], "container-title" : "Journal of Solid State Electrochemistry", "id" : "ITEM-3", "issue" : "2", "issued" : { "date-parts" : [ [ "2012" ] ] }, "page" : "443-448", "title" : "Preparation and performance of porous titania with a trimodal pore system as anode of lithium ion battery", "type" : "article-journal", "volume" : "16" }, "uris" : [ "http://www.mendeley.com/documents/?uuid=2a5d935a-6447-4bc7-9c1e-90bf0b959363" ] } ], "mendeley" : { "formattedCitation" : "&lt;sup&gt;9\u201311&lt;/sup&gt;", "plainTextFormattedCitation" : "9\u201311", "previouslyFormattedCitation" : "&lt;sup&gt;9\u201311&lt;/sup&gt;" }, "properties" : { "noteIndex" : 0 }, "schema" : "https://github.com/citation-style-language/schema/raw/master/csl-citation.json" }</w:instrText>
      </w:r>
      <w:r w:rsidR="00B62FB1"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9–11</w:t>
      </w:r>
      <w:r w:rsidR="00B62FB1" w:rsidRPr="004062F6">
        <w:rPr>
          <w:rFonts w:asciiTheme="majorBidi" w:hAnsiTheme="majorBidi" w:cstheme="majorBidi"/>
          <w:sz w:val="24"/>
          <w:szCs w:val="24"/>
        </w:rPr>
        <w:fldChar w:fldCharType="end"/>
      </w:r>
      <w:r w:rsidRPr="004062F6">
        <w:rPr>
          <w:rFonts w:asciiTheme="majorBidi" w:hAnsiTheme="majorBidi" w:cstheme="majorBidi"/>
          <w:sz w:val="24"/>
          <w:szCs w:val="24"/>
        </w:rPr>
        <w:t xml:space="preserve">. However these </w:t>
      </w:r>
      <w:r w:rsidR="00D139BC" w:rsidRPr="004062F6">
        <w:rPr>
          <w:rFonts w:asciiTheme="majorBidi" w:hAnsiTheme="majorBidi" w:cstheme="majorBidi"/>
          <w:sz w:val="24"/>
          <w:szCs w:val="24"/>
        </w:rPr>
        <w:t xml:space="preserve">semiconductor </w:t>
      </w:r>
      <w:r w:rsidRPr="004062F6">
        <w:rPr>
          <w:rFonts w:asciiTheme="majorBidi" w:hAnsiTheme="majorBidi" w:cstheme="majorBidi"/>
          <w:sz w:val="24"/>
          <w:szCs w:val="24"/>
        </w:rPr>
        <w:t xml:space="preserve">nanoparticles have some limitations, </w:t>
      </w:r>
      <w:r w:rsidRPr="004062F6">
        <w:rPr>
          <w:rFonts w:asciiTheme="majorBidi" w:eastAsia="Times New Roman" w:hAnsiTheme="majorBidi" w:cstheme="majorBidi"/>
          <w:sz w:val="24"/>
          <w:szCs w:val="24"/>
        </w:rPr>
        <w:t>their small size and large surface area can lead to particle-particle aggregation, making physical handling of nanoparticles difficult in liquid and dry forms</w:t>
      </w:r>
      <w:r w:rsidR="00B474C2" w:rsidRPr="004062F6">
        <w:rPr>
          <w:rFonts w:asciiTheme="majorBidi" w:eastAsia="Times New Roman" w:hAnsiTheme="majorBidi" w:cstheme="majorBidi"/>
          <w:sz w:val="24"/>
          <w:szCs w:val="24"/>
        </w:rPr>
        <w:fldChar w:fldCharType="begin" w:fldLock="1"/>
      </w:r>
      <w:r w:rsidR="00396640" w:rsidRPr="004062F6">
        <w:rPr>
          <w:rFonts w:asciiTheme="majorBidi" w:eastAsia="Times New Roman" w:hAnsiTheme="majorBidi" w:cstheme="majorBidi"/>
          <w:sz w:val="24"/>
          <w:szCs w:val="24"/>
        </w:rPr>
        <w:instrText>ADDIN CSL_CITATION { "citationItems" : [ { "id" : "ITEM-1", "itemData" : { "DOI" : "10.1126/science.1170377", "author" : [ { "dropping-particle" : "", "family" : "Lim", "given" : "Byungkwon", "non-dropping-particle" : "", "parse-names" : false, "suffix" : "" }, { "dropping-particle" : "", "family" : "Jiang", "given" : "Majiong", "non-dropping-particle" : "", "parse-names" : false, "suffix" : "" }, { "dropping-particle" : "", "family" : "Camargo", "given" : "Pedro H C", "non-dropping-particle" : "", "parse-names" : false, "suffix" : "" }, { "dropping-particle" : "", "family" : "Cho", "given" : "Eun Chul", "non-dropping-particle" : "", "parse-names" : false, "suffix" : "" }, { "dropping-particle" : "", "family" : "Tao", "given" : "Jing", "non-dropping-particle" : "", "parse-names" : false, "suffix" : "" }, { "dropping-particle" : "", "family" : "Lu", "given" : "Xianmao", "non-dropping-particle" : "", "parse-names" : false, "suffix" : "" }, { "dropping-particle" : "", "family" : "Zhu", "given" : "Yimei", "non-dropping-particle" : "", "parse-names" : false, "suffix" : "" }, { "dropping-particle" : "", "family" : "Xia", "given" : "Younan", "non-dropping-particle" : "", "parse-names" : false, "suffix" : "" } ], "container-title" : "Science", "id" : "ITEM-1", "issued" : { "date-parts" : [ [ "2009" ] ] }, "page" : "1302-1304", "title" : "Pd-Pt Bimetallic Nanodendrites with", "type" : "article-journal", "volume" : "324" }, "uris" : [ "http://www.mendeley.com/documents/?uuid=4ffb3dc7-8a81-420c-a200-30d47d99a434" ] } ], "mendeley" : { "formattedCitation" : "&lt;sup&gt;12&lt;/sup&gt;", "plainTextFormattedCitation" : "12", "previouslyFormattedCitation" : "&lt;sup&gt;12&lt;/sup&gt;" }, "properties" : { "noteIndex" : 0 }, "schema" : "https://github.com/citation-style-language/schema/raw/master/csl-citation.json" }</w:instrText>
      </w:r>
      <w:r w:rsidR="00B474C2" w:rsidRPr="004062F6">
        <w:rPr>
          <w:rFonts w:asciiTheme="majorBidi" w:eastAsia="Times New Roman" w:hAnsiTheme="majorBidi" w:cstheme="majorBidi"/>
          <w:sz w:val="24"/>
          <w:szCs w:val="24"/>
        </w:rPr>
        <w:fldChar w:fldCharType="separate"/>
      </w:r>
      <w:r w:rsidR="009036F2" w:rsidRPr="004062F6">
        <w:rPr>
          <w:rFonts w:asciiTheme="majorBidi" w:eastAsia="Times New Roman" w:hAnsiTheme="majorBidi" w:cstheme="majorBidi"/>
          <w:noProof/>
          <w:sz w:val="24"/>
          <w:szCs w:val="24"/>
          <w:vertAlign w:val="superscript"/>
        </w:rPr>
        <w:t>12</w:t>
      </w:r>
      <w:r w:rsidR="00B474C2" w:rsidRPr="004062F6">
        <w:rPr>
          <w:rFonts w:asciiTheme="majorBidi" w:eastAsia="Times New Roman" w:hAnsiTheme="majorBidi" w:cstheme="majorBidi"/>
          <w:sz w:val="24"/>
          <w:szCs w:val="24"/>
        </w:rPr>
        <w:fldChar w:fldCharType="end"/>
      </w:r>
      <w:r w:rsidR="004437D5" w:rsidRPr="004062F6">
        <w:rPr>
          <w:rFonts w:asciiTheme="majorBidi" w:eastAsia="Times New Roman" w:hAnsiTheme="majorBidi" w:cstheme="majorBidi"/>
          <w:sz w:val="24"/>
          <w:szCs w:val="24"/>
          <w:vertAlign w:val="superscript"/>
        </w:rPr>
        <w:t>,</w:t>
      </w:r>
      <w:r w:rsidR="00B474C2" w:rsidRPr="004062F6">
        <w:rPr>
          <w:rFonts w:asciiTheme="majorBidi" w:eastAsia="Times New Roman" w:hAnsiTheme="majorBidi" w:cstheme="majorBidi"/>
          <w:sz w:val="24"/>
          <w:szCs w:val="24"/>
        </w:rPr>
        <w:fldChar w:fldCharType="begin" w:fldLock="1"/>
      </w:r>
      <w:r w:rsidR="009036F2" w:rsidRPr="004062F6">
        <w:rPr>
          <w:rFonts w:asciiTheme="majorBidi" w:eastAsia="Times New Roman" w:hAnsiTheme="majorBidi" w:cstheme="majorBidi"/>
          <w:sz w:val="24"/>
          <w:szCs w:val="24"/>
        </w:rPr>
        <w:instrText>ADDIN CSL_CITATION { "citationItems" : [ { "id" : "ITEM-1", "itemData" : { "DOI" : "10.1039/c0nr00640h", "ISBN" : "2040-3372 (Electronic)\\r2040-3364 (Linking)", "ISSN" : "2040-3364", "PMID" : "21135970", "abstract" : "We present a simple template-free method for the synthesis of interconnected hierarchical porous palladium nanostructures by controlling the aggregation of nanoparticles in organic media. The interaction between the nanoparticles is tuned by varying the dielectric constant of the medium consistent with DLVO calculations. The reaction products range from discrete nanoparticles to compact porous clusters with large specific surface areas. The nanoclusters exhibit hierarchical porosity and are found to exhibit excellent activity towards the reduction of 4-nitrophenol into 4-aminophenol and hydrogen oxidation. The method opens up possibilities for synthesizing porous clusters of other functional inorganics in organic media.", "author" : [ { "dropping-particle" : "", "family" : "Halder", "given" : "Aditi", "non-dropping-particle" : "", "parse-names" : false, "suffix" : "" }, { "dropping-particle" : "", "family" : "Patra", "given" : "S", "non-dropping-particle" : "", "parse-names" : false, "suffix" : "" }, { "dropping-particle" : "", "family" : "Viswanath", "given" : "B", "non-dropping-particle" : "", "parse-names" : false, "suffix" : "" }, { "dropping-particle" : "", "family" : "Munichandraiah", "given" : "N", "non-dropping-particle" : "", "parse-names" : false, "suffix" : "" }, { "dropping-particle" : "", "family" : "Ravishankar", "given" : "N", "non-dropping-particle" : "", "parse-names" : false, "suffix" : "" } ], "container-title" : "Nanoscale", "id" : "ITEM-1", "issue" : "2", "issued" : { "date-parts" : [ [ "2011" ] ] }, "page" : "725-730", "title" : "Porous, catalytically active palladium nanostructures by tuning nanoparticle interactions in an organic medium.", "type" : "article-journal", "volume" : "3" }, "uris" : [ "http://www.mendeley.com/documents/?uuid=16b5f04d-c985-45a7-be69-0da634036fc3" ] } ], "mendeley" : { "formattedCitation" : "&lt;sup&gt;13&lt;/sup&gt;", "plainTextFormattedCitation" : "13", "previouslyFormattedCitation" : "&lt;sup&gt;13&lt;/sup&gt;" }, "properties" : { "noteIndex" : 0 }, "schema" : "https://github.com/citation-style-language/schema/raw/master/csl-citation.json" }</w:instrText>
      </w:r>
      <w:r w:rsidR="00B474C2" w:rsidRPr="004062F6">
        <w:rPr>
          <w:rFonts w:asciiTheme="majorBidi" w:eastAsia="Times New Roman" w:hAnsiTheme="majorBidi" w:cstheme="majorBidi"/>
          <w:sz w:val="24"/>
          <w:szCs w:val="24"/>
        </w:rPr>
        <w:fldChar w:fldCharType="separate"/>
      </w:r>
      <w:r w:rsidR="009036F2" w:rsidRPr="004062F6">
        <w:rPr>
          <w:rFonts w:asciiTheme="majorBidi" w:eastAsia="Times New Roman" w:hAnsiTheme="majorBidi" w:cstheme="majorBidi"/>
          <w:noProof/>
          <w:sz w:val="24"/>
          <w:szCs w:val="24"/>
          <w:vertAlign w:val="superscript"/>
        </w:rPr>
        <w:t>13</w:t>
      </w:r>
      <w:r w:rsidR="00B474C2" w:rsidRPr="004062F6">
        <w:rPr>
          <w:rFonts w:asciiTheme="majorBidi" w:eastAsia="Times New Roman" w:hAnsiTheme="majorBidi" w:cstheme="majorBidi"/>
          <w:sz w:val="24"/>
          <w:szCs w:val="24"/>
        </w:rPr>
        <w:fldChar w:fldCharType="end"/>
      </w:r>
      <w:r w:rsidR="00621F83" w:rsidRPr="004062F6">
        <w:rPr>
          <w:rFonts w:asciiTheme="majorBidi" w:eastAsia="Times New Roman" w:hAnsiTheme="majorBidi" w:cstheme="majorBidi"/>
          <w:sz w:val="24"/>
          <w:szCs w:val="24"/>
          <w:vertAlign w:val="superscript"/>
        </w:rPr>
        <w:t>,</w:t>
      </w:r>
      <w:r w:rsidR="00B474C2" w:rsidRPr="004062F6">
        <w:rPr>
          <w:rFonts w:asciiTheme="majorBidi" w:eastAsia="Times New Roman" w:hAnsiTheme="majorBidi" w:cstheme="majorBidi"/>
          <w:sz w:val="24"/>
          <w:szCs w:val="24"/>
        </w:rPr>
        <w:fldChar w:fldCharType="begin" w:fldLock="1"/>
      </w:r>
      <w:r w:rsidR="009036F2" w:rsidRPr="004062F6">
        <w:rPr>
          <w:rFonts w:asciiTheme="majorBidi" w:eastAsia="Times New Roman" w:hAnsiTheme="majorBidi" w:cstheme="majorBidi"/>
          <w:sz w:val="24"/>
          <w:szCs w:val="24"/>
        </w:rPr>
        <w:instrText>ADDIN CSL_CITATION { "citationItems" : [ { "id" : "ITEM-1", "itemData" : { "DOI" : "10.1002/adma.201002763", "ISBN" : "1521-4095", "ISSN" : "09359648", "PMID" : "20824670", "abstract" : "Pt/CeO2 hybrid nanostructures consisting of sub-3 nm Pt nanocrystals supported on octahedral CeO2 nanocrystals can be synthesized by in situ reduction of a Pt precursor in the presence of CeO 2 octahedra. Pt/CeO2 hybrid nanostructures exhibit higher resistance to poisoning by the reaction product during the catalytic reduction of p-nitrophenol into p-aminophenol by NaBH4 as compared to the unsupported Pt nanocrystals. Copyright \u00a9 2010 WILEY-VCH Verlag GmbH &amp; Co. KGaA, Weinheim.", "author" : [ { "dropping-particle" : "", "family" : "Yu", "given" : "Taekyung", "non-dropping-particle" : "", "parse-names" : false, "suffix" : "" }, { "dropping-particle" : "", "family" : "Zeng", "given" : "Jie", "non-dropping-particle" : "", "parse-names" : false, "suffix" : "" }, { "dropping-particle" : "", "family" : "Lim", "given" : "Byungkwon", "non-dropping-particle" : "", "parse-names" : false, "suffix" : "" }, { "dropping-particle" : "", "family" : "Xia", "given" : "Younan", "non-dropping-particle" : "", "parse-names" : false, "suffix" : "" } ], "container-title" : "Advanced Materials", "id" : "ITEM-1", "issue" : "45", "issued" : { "date-parts" : [ [ "2010" ] ] }, "page" : "5188-5192", "title" : "Aqueous-phase synthesis of Pt/CeO2 hybrid nanostructures and their catalytic properties", "type" : "article-journal", "volume" : "22" }, "uris" : [ "http://www.mendeley.com/documents/?uuid=afabd676-29df-4c99-8c40-9706f5c365de" ] } ], "mendeley" : { "formattedCitation" : "&lt;sup&gt;14&lt;/sup&gt;", "plainTextFormattedCitation" : "14", "previouslyFormattedCitation" : "&lt;sup&gt;14&lt;/sup&gt;" }, "properties" : { "noteIndex" : 0 }, "schema" : "https://github.com/citation-style-language/schema/raw/master/csl-citation.json" }</w:instrText>
      </w:r>
      <w:r w:rsidR="00B474C2" w:rsidRPr="004062F6">
        <w:rPr>
          <w:rFonts w:asciiTheme="majorBidi" w:eastAsia="Times New Roman" w:hAnsiTheme="majorBidi" w:cstheme="majorBidi"/>
          <w:sz w:val="24"/>
          <w:szCs w:val="24"/>
        </w:rPr>
        <w:fldChar w:fldCharType="separate"/>
      </w:r>
      <w:r w:rsidR="009036F2" w:rsidRPr="004062F6">
        <w:rPr>
          <w:rFonts w:asciiTheme="majorBidi" w:eastAsia="Times New Roman" w:hAnsiTheme="majorBidi" w:cstheme="majorBidi"/>
          <w:noProof/>
          <w:sz w:val="24"/>
          <w:szCs w:val="24"/>
          <w:vertAlign w:val="superscript"/>
        </w:rPr>
        <w:t>14</w:t>
      </w:r>
      <w:r w:rsidR="00B474C2" w:rsidRPr="004062F6">
        <w:rPr>
          <w:rFonts w:asciiTheme="majorBidi" w:eastAsia="Times New Roman" w:hAnsiTheme="majorBidi" w:cstheme="majorBidi"/>
          <w:sz w:val="24"/>
          <w:szCs w:val="24"/>
        </w:rPr>
        <w:fldChar w:fldCharType="end"/>
      </w:r>
      <w:r w:rsidR="00B474C2" w:rsidRPr="004062F6">
        <w:rPr>
          <w:rFonts w:asciiTheme="majorBidi" w:eastAsia="Times New Roman" w:hAnsiTheme="majorBidi" w:cstheme="majorBidi"/>
          <w:sz w:val="24"/>
          <w:szCs w:val="24"/>
        </w:rPr>
        <w:t>.</w:t>
      </w:r>
      <w:r w:rsidR="007418BB" w:rsidRPr="004062F6">
        <w:rPr>
          <w:rFonts w:asciiTheme="majorBidi" w:eastAsia="Times New Roman" w:hAnsiTheme="majorBidi" w:cstheme="majorBidi"/>
          <w:sz w:val="24"/>
          <w:szCs w:val="24"/>
        </w:rPr>
        <w:t xml:space="preserve"> </w:t>
      </w:r>
      <w:r w:rsidRPr="004062F6">
        <w:rPr>
          <w:rFonts w:asciiTheme="majorBidi" w:hAnsiTheme="majorBidi" w:cstheme="majorBidi"/>
          <w:sz w:val="24"/>
          <w:szCs w:val="24"/>
        </w:rPr>
        <w:t>Graphene as a two-dimension</w:t>
      </w:r>
      <w:r w:rsidR="00381009" w:rsidRPr="004062F6">
        <w:rPr>
          <w:rFonts w:asciiTheme="majorBidi" w:hAnsiTheme="majorBidi" w:cstheme="majorBidi"/>
          <w:sz w:val="24"/>
          <w:szCs w:val="24"/>
        </w:rPr>
        <w:t>al</w:t>
      </w:r>
      <w:r w:rsidRPr="004062F6">
        <w:rPr>
          <w:rFonts w:asciiTheme="majorBidi" w:hAnsiTheme="majorBidi" w:cstheme="majorBidi"/>
          <w:sz w:val="24"/>
          <w:szCs w:val="24"/>
        </w:rPr>
        <w:t xml:space="preserve"> carbon nanomaterial has properties like fast electron transportation, high aspect ratio, high mobility of charge carries and so on</w:t>
      </w:r>
      <w:r w:rsidR="0033367A" w:rsidRPr="004062F6">
        <w:rPr>
          <w:rFonts w:asciiTheme="majorBidi" w:hAnsiTheme="majorBidi" w:cstheme="majorBidi"/>
          <w:sz w:val="24"/>
          <w:szCs w:val="24"/>
        </w:rPr>
        <w:fldChar w:fldCharType="begin" w:fldLock="1"/>
      </w:r>
      <w:r w:rsidR="00E94857" w:rsidRPr="004062F6">
        <w:rPr>
          <w:rFonts w:asciiTheme="majorBidi" w:hAnsiTheme="majorBidi" w:cstheme="majorBidi"/>
          <w:sz w:val="24"/>
          <w:szCs w:val="24"/>
        </w:rPr>
        <w:instrText>ADDIN CSL_CITATION { "citationItems" : [ { "id" : "ITEM-1", "itemData" : { "DOI" : "10.1126/science.1102896", "ISSN" : "0036-8075", "author" : [ { "dropping-particle" : "", "family" : "Novoselov", "given" : "K. S.", "non-dropping-particle" : "", "parse-names" : false, "suffix" : "" } ], "container-title" : "Science", "id" : "ITEM-1", "issue" : "5696", "issued" : { "date-parts" : [ [ "2004", "10", "22" ] ] }, "page" : "666-669", "title" : "Electric Field Effect in Atomically Thin Carbon Films", "type" : "article-journal", "volume" : "306" }, "uris" : [ "http://www.mendeley.com/documents/?uuid=ffa1cfbd-0264-40c1-9a1b-505f2724e497" ] } ], "mendeley" : { "formattedCitation" : "&lt;sup&gt;15&lt;/sup&gt;", "plainTextFormattedCitation" : "15", "previouslyFormattedCitation" : "&lt;sup&gt;15&lt;/sup&gt;" }, "properties" : { "noteIndex" : 0 }, "schema" : "https://github.com/citation-style-language/schema/raw/master/csl-citation.json" }</w:instrText>
      </w:r>
      <w:r w:rsidR="0033367A"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15</w:t>
      </w:r>
      <w:r w:rsidR="0033367A" w:rsidRPr="004062F6">
        <w:rPr>
          <w:rFonts w:asciiTheme="majorBidi" w:hAnsiTheme="majorBidi" w:cstheme="majorBidi"/>
          <w:sz w:val="24"/>
          <w:szCs w:val="24"/>
        </w:rPr>
        <w:fldChar w:fldCharType="end"/>
      </w:r>
      <w:r w:rsidR="00717F83" w:rsidRPr="004062F6">
        <w:rPr>
          <w:rFonts w:asciiTheme="majorBidi" w:hAnsiTheme="majorBidi" w:cstheme="majorBidi"/>
          <w:sz w:val="24"/>
          <w:szCs w:val="24"/>
        </w:rPr>
        <w:t>.</w:t>
      </w:r>
      <w:r w:rsidRPr="004062F6">
        <w:rPr>
          <w:rFonts w:asciiTheme="majorBidi" w:hAnsiTheme="majorBidi" w:cstheme="majorBidi"/>
          <w:sz w:val="24"/>
          <w:szCs w:val="24"/>
        </w:rPr>
        <w:t xml:space="preserve"> </w:t>
      </w:r>
      <w:r w:rsidR="001D4168" w:rsidRPr="004062F6">
        <w:rPr>
          <w:rFonts w:asciiTheme="majorBidi" w:hAnsiTheme="majorBidi" w:cstheme="majorBidi"/>
          <w:sz w:val="24"/>
          <w:szCs w:val="24"/>
        </w:rPr>
        <w:t>With t</w:t>
      </w:r>
      <w:r w:rsidR="00C167F5" w:rsidRPr="004062F6">
        <w:rPr>
          <w:rFonts w:asciiTheme="majorBidi" w:hAnsiTheme="majorBidi" w:cstheme="majorBidi"/>
          <w:sz w:val="24"/>
          <w:szCs w:val="24"/>
        </w:rPr>
        <w:t>hese properties</w:t>
      </w:r>
      <w:r w:rsidR="001D4168" w:rsidRPr="004062F6">
        <w:rPr>
          <w:rFonts w:asciiTheme="majorBidi" w:hAnsiTheme="majorBidi" w:cstheme="majorBidi"/>
          <w:sz w:val="24"/>
          <w:szCs w:val="24"/>
        </w:rPr>
        <w:t xml:space="preserve">, </w:t>
      </w:r>
      <w:r w:rsidR="00C167F5" w:rsidRPr="004062F6">
        <w:rPr>
          <w:rFonts w:asciiTheme="majorBidi" w:hAnsiTheme="majorBidi" w:cstheme="majorBidi"/>
          <w:sz w:val="24"/>
          <w:szCs w:val="24"/>
        </w:rPr>
        <w:t>graphene oxide</w:t>
      </w:r>
      <w:r w:rsidR="001D4168" w:rsidRPr="004062F6">
        <w:rPr>
          <w:rFonts w:asciiTheme="majorBidi" w:hAnsiTheme="majorBidi" w:cstheme="majorBidi"/>
          <w:sz w:val="24"/>
          <w:szCs w:val="24"/>
        </w:rPr>
        <w:t xml:space="preserve"> is</w:t>
      </w:r>
      <w:r w:rsidR="00C167F5" w:rsidRPr="004062F6">
        <w:rPr>
          <w:rFonts w:asciiTheme="majorBidi" w:hAnsiTheme="majorBidi" w:cstheme="majorBidi"/>
          <w:sz w:val="24"/>
          <w:szCs w:val="24"/>
        </w:rPr>
        <w:t xml:space="preserve"> a promising support. </w:t>
      </w:r>
      <w:r w:rsidR="00D139BC" w:rsidRPr="004062F6">
        <w:rPr>
          <w:rFonts w:asciiTheme="majorBidi" w:hAnsiTheme="majorBidi" w:cstheme="majorBidi"/>
          <w:sz w:val="24"/>
          <w:szCs w:val="24"/>
        </w:rPr>
        <w:t xml:space="preserve">Combining semiconductor </w:t>
      </w:r>
      <w:r w:rsidRPr="004062F6">
        <w:rPr>
          <w:rFonts w:asciiTheme="majorBidi" w:hAnsiTheme="majorBidi" w:cstheme="majorBidi"/>
          <w:sz w:val="24"/>
          <w:szCs w:val="24"/>
        </w:rPr>
        <w:t xml:space="preserve">nanoparticles with graphene is considered </w:t>
      </w:r>
      <w:r w:rsidR="00DC3BF5" w:rsidRPr="004062F6">
        <w:rPr>
          <w:rFonts w:asciiTheme="majorBidi" w:eastAsia="Calibri" w:hAnsiTheme="majorBidi" w:cstheme="majorBidi"/>
          <w:sz w:val="24"/>
          <w:szCs w:val="24"/>
        </w:rPr>
        <w:t>a more preferable technique</w:t>
      </w:r>
      <w:r w:rsidRPr="004062F6">
        <w:rPr>
          <w:rFonts w:asciiTheme="majorBidi" w:hAnsiTheme="majorBidi" w:cstheme="majorBidi"/>
          <w:sz w:val="24"/>
          <w:szCs w:val="24"/>
        </w:rPr>
        <w:t xml:space="preserve">. Nanocomposites with semiconductor </w:t>
      </w:r>
      <w:r w:rsidR="0062790A" w:rsidRPr="004062F6">
        <w:rPr>
          <w:rFonts w:asciiTheme="majorBidi" w:hAnsiTheme="majorBidi" w:cstheme="majorBidi"/>
          <w:sz w:val="24"/>
          <w:szCs w:val="24"/>
        </w:rPr>
        <w:t>nanomaterial</w:t>
      </w:r>
      <w:r w:rsidRPr="004062F6">
        <w:rPr>
          <w:rFonts w:asciiTheme="majorBidi" w:hAnsiTheme="majorBidi" w:cstheme="majorBidi"/>
          <w:sz w:val="24"/>
          <w:szCs w:val="24"/>
        </w:rPr>
        <w:t xml:space="preserve"> are used for </w:t>
      </w:r>
      <w:r w:rsidR="00DC3BF5" w:rsidRPr="004062F6">
        <w:rPr>
          <w:rFonts w:asciiTheme="majorBidi" w:eastAsia="Calibri" w:hAnsiTheme="majorBidi" w:cstheme="majorBidi"/>
          <w:sz w:val="24"/>
          <w:szCs w:val="24"/>
        </w:rPr>
        <w:t>various</w:t>
      </w:r>
      <w:r w:rsidRPr="004062F6">
        <w:rPr>
          <w:rFonts w:asciiTheme="majorBidi" w:hAnsiTheme="majorBidi" w:cstheme="majorBidi"/>
          <w:sz w:val="24"/>
          <w:szCs w:val="24"/>
        </w:rPr>
        <w:t xml:space="preserve"> applications such</w:t>
      </w:r>
      <w:r w:rsidR="005A2C56" w:rsidRPr="004062F6">
        <w:rPr>
          <w:rFonts w:asciiTheme="majorBidi" w:hAnsiTheme="majorBidi" w:cstheme="majorBidi"/>
          <w:sz w:val="24"/>
          <w:szCs w:val="24"/>
        </w:rPr>
        <w:t xml:space="preserve"> as</w:t>
      </w:r>
      <w:r w:rsidRPr="004062F6">
        <w:rPr>
          <w:rFonts w:asciiTheme="majorBidi" w:hAnsiTheme="majorBidi" w:cstheme="majorBidi"/>
          <w:sz w:val="24"/>
          <w:szCs w:val="24"/>
        </w:rPr>
        <w:t xml:space="preserve"> waste water </w:t>
      </w:r>
      <w:r w:rsidR="00423FD8" w:rsidRPr="004062F6">
        <w:rPr>
          <w:rFonts w:asciiTheme="majorBidi" w:hAnsiTheme="majorBidi" w:cstheme="majorBidi"/>
          <w:sz w:val="24"/>
          <w:szCs w:val="24"/>
        </w:rPr>
        <w:t>treatment</w:t>
      </w:r>
      <w:r w:rsidR="0033367A" w:rsidRPr="004062F6">
        <w:rPr>
          <w:rFonts w:asciiTheme="majorBidi" w:hAnsiTheme="majorBidi" w:cstheme="majorBidi"/>
          <w:sz w:val="24"/>
          <w:szCs w:val="24"/>
        </w:rPr>
        <w:t>,</w:t>
      </w:r>
      <w:r w:rsidRPr="004062F6">
        <w:rPr>
          <w:rFonts w:asciiTheme="majorBidi" w:hAnsiTheme="majorBidi" w:cstheme="majorBidi"/>
          <w:sz w:val="24"/>
          <w:szCs w:val="24"/>
        </w:rPr>
        <w:t xml:space="preserve"> bio</w:t>
      </w:r>
      <w:r w:rsidR="0062790A" w:rsidRPr="004062F6">
        <w:rPr>
          <w:rFonts w:asciiTheme="majorBidi" w:hAnsiTheme="majorBidi" w:cstheme="majorBidi"/>
          <w:sz w:val="24"/>
          <w:szCs w:val="24"/>
        </w:rPr>
        <w:t xml:space="preserve"> </w:t>
      </w:r>
      <w:r w:rsidRPr="004062F6">
        <w:rPr>
          <w:rFonts w:asciiTheme="majorBidi" w:hAnsiTheme="majorBidi" w:cstheme="majorBidi"/>
          <w:sz w:val="24"/>
          <w:szCs w:val="24"/>
        </w:rPr>
        <w:t>nanoelectronic devices</w:t>
      </w:r>
      <w:r w:rsidR="00AE3B5C" w:rsidRPr="004062F6">
        <w:rPr>
          <w:rFonts w:asciiTheme="majorBidi" w:hAnsiTheme="majorBidi" w:cstheme="majorBidi"/>
          <w:sz w:val="24"/>
          <w:szCs w:val="24"/>
        </w:rPr>
        <w:t xml:space="preserve"> </w:t>
      </w:r>
      <w:r w:rsidRPr="004062F6">
        <w:rPr>
          <w:rFonts w:asciiTheme="majorBidi" w:hAnsiTheme="majorBidi" w:cstheme="majorBidi"/>
          <w:sz w:val="24"/>
          <w:szCs w:val="24"/>
        </w:rPr>
        <w:t xml:space="preserve"> and </w:t>
      </w:r>
      <w:r w:rsidR="008C19DD" w:rsidRPr="004062F6">
        <w:rPr>
          <w:rFonts w:asciiTheme="majorBidi" w:hAnsiTheme="majorBidi" w:cstheme="majorBidi"/>
          <w:sz w:val="24"/>
          <w:szCs w:val="24"/>
        </w:rPr>
        <w:t>capacitors</w:t>
      </w:r>
      <w:r w:rsidR="0033367A" w:rsidRPr="004062F6">
        <w:rPr>
          <w:rFonts w:asciiTheme="majorBidi" w:hAnsiTheme="majorBidi" w:cstheme="majorBidi"/>
          <w:sz w:val="24"/>
          <w:szCs w:val="24"/>
        </w:rPr>
        <w:fldChar w:fldCharType="begin" w:fldLock="1"/>
      </w:r>
      <w:r w:rsidR="009036F2" w:rsidRPr="004062F6">
        <w:rPr>
          <w:rFonts w:asciiTheme="majorBidi" w:hAnsiTheme="majorBidi" w:cstheme="majorBidi"/>
          <w:sz w:val="24"/>
          <w:szCs w:val="24"/>
        </w:rPr>
        <w:instrText>ADDIN CSL_CITATION { "citationItems" : [ { "id" : "ITEM-1", "itemData" : { "DOI" : "10.1021/nl900772q", "ISBN" : "1530-6984", "ISSN" : "15306984", "PMID" : "19449878", "abstract" : "We report the rational synthesis of nitrogen-doped zinc oxide (ZnO:N) nanowire arrays, and their implementation as photoanodes in photoelectrochemical (PEC) cells for hydrogen generation from water splitting. Dense and vertically aligned ZnO nanowires were first prepared from a hydrothermal method, followed by annealing in ammonia to incorporate N as a dopant. Nanowires with a controlled N concentration (atomic ratio of N to Zn) up to approximately 4% were prepared by varying the annealing time. X-ray photoelectron spectroscopy studies confirm N substitution at O sites in ZnO nanowires up to approximately 4%. Incident-photon-to-current-efficiency measurements carried out on PEC cell with ZnO:N nanowire arrays as photoanodes demonstrate a significant increase of photoresponse in the visible region compared to undoped ZnO nanowires prepared at similar conditions. Mott-Schottky measurements on a representative 3.7% ZnO:N sample give a flat-band potential of -0.58 V, a carrier density of approximately 4.6 x 10(18) cm(-3), and a space-charge layer of approximately 22 nm. Upon illumination at a power density of 100 mW/cm(2) (AM 1.5), water splitting is observed in both ZnO and ZnO:N nanowires. In comparison to ZnO nanowires without N-doping, ZnO:N nanowires show an order of magnitude increase in photocurrent density with photo-to-hydrogen conversion efficiency of 0.15% at an applied potential of +0.5 V (versus Ag/AgCl). These results suggest substantial potential of metal oxide nanowire arrays with controlled doping in PEC water splitting applications.", "author" : [ { "dropping-particle" : "", "family" : "Yang", "given" : "Xunyu", "non-dropping-particle" : "", "parse-names" : false, "suffix" : "" }, { "dropping-particle" : "", "family" : "Wolcott", "given" : "Abraham", "non-dropping-particle" : "", "parse-names" : false, "suffix" : "" }, { "dropping-particle" : "", "family" : "Wang", "given" : "Gongming", "non-dropping-particle" : "", "parse-names" : false, "suffix" : "" }, { "dropping-particle" : "", "family" : "Sobo", "given" : "Alissa", "non-dropping-particle" : "", "parse-names" : false, "suffix" : "" }, { "dropping-particle" : "", "family" : "Fitzmorris", "given" : "Robert Carl", "non-dropping-particle" : "", "parse-names" : false, "suffix" : "" }, { "dropping-particle" : "", "family" : "Qian", "given" : "Fang", "non-dropping-particle" : "", "parse-names" : false, "suffix" : "" }, { "dropping-particle" : "", "family" : "Zhang", "given" : "Jin Z.", "non-dropping-particle" : "", "parse-names" : false, "suffix" : "" }, { "dropping-particle" : "", "family" : "Li", "given" : "Yat", "non-dropping-particle" : "", "parse-names" : false, "suffix" : "" } ], "container-title" : "Nano Letters", "id" : "ITEM-1", "issue" : "6", "issued" : { "date-parts" : [ [ "2009" ] ] }, "page" : "2331-2336", "title" : "Nitrogen-doped ZnO nanowire arrays for photoelectrochemical water splitting", "type" : "article-journal", "volume" : "9" }, "uris" : [ "http://www.mendeley.com/documents/?uuid=75ac9642-44a5-4938-a9eb-b0959c828af2" ] }, { "id" : "ITEM-2", "itemData" : { "DOI" : "10.1016/j.apcata.2006.02.020", "ISBN" : "0926-860X", "ISSN" : "0926860X", "abstract" : "Nanoscale photocatalysts have attracted much attention due to their high surface area to volume ratios. This work investigates the photodegradation of organic contaminants using the fluorescence emission characteristics of ZnO nanoparticles (ZnO-nano) in aqueous solutions. This is accomplished by preparing nanocrystalline ZnO; the presence of organic contaminants in water is readily detected from the quenching of fluorescence observed from ZnO semiconductor films. Photolysis of ZnO thin films immersed into an aqueous system containing organic contaminants results in the degradation of the contaminants. A comprehensive study has been done involving several organic contaminants in water (like aliphatic and aromatic chloro compounds as well as some commonly used aromatic solvents) to check the suitability of ZnO-nano as an efficient photocatalyst. The ZnO nanoparticles not only serve as a better catalytic system compared to bulk ZnO and commercially available Degussa TiO2 in achieving degradation of the added contaminants, but unlike other semiconductor systems can also act as a non-specific sensor for the presence of these common contaminants in water. A total cleanup of a cocktail of contaminants in water was also achieved using the ZnO-nano. ?? 2006 Elsevier B.V. All rights reserved.", "author" : [ { "dropping-particle" : "", "family" : "Hariharan", "given" : "C.", "non-dropping-particle" : "", "parse-names" : false, "suffix" : "" } ], "container-title" : "Applied Catalysis A: General", "id" : "ITEM-2", "issue" : "1-2", "issued" : { "date-parts" : [ [ "2006" ] ] }, "page" : "55-61", "title" : "Photocatalytic degradation of organic contaminants in water by ZnO nanoparticles: Revisited", "type" : "article-journal", "volume" : "304" }, "uris" : [ "http://www.mendeley.com/documents/?uuid=37eafe5a-2ff9-4d1b-a4ca-511a60582e3a" ] }, { "id" : "ITEM-3", "itemData" : { "DOI" : "10.1021/nn503178t", "ISBN" : "1936-0851", "ISSN" : "1936086X", "PMID" : "25426677", "abstract" : "The electronic properties of biomolecules and their hybrids with inorganic materials can be utilized for the fabrication of nanoelectronic devices. Here, we report the charge transport behavior of protein-shelled inorganic nanoparticles combined with graphene and demonstrate their possible application as a bionanohybrid capacitor. The conductivity of PepA, a bacterial aminopeptidase used as a protein shell (PS), and the platinum nanoparticles (PtNPs) encapsulated by PepA was measured using a field effect transistor (FET) and a graphene-based FET (GFET). Furthermore, we confirmed that the electronic properties of PepA-PtNPs were controlled by varying the size of the PtNPs. The use of two poly(methyl methacrylate) (PMMA)-coated graphene layers separated by PepA-PtNPs enabled us to build a bionanohybrid capacitor with tunable properties. The combination of bioinorganic nanohybrids with graphene is regarded as the cornerstone for developing flexible and biocompatible bionanoelectronic devices that can be integrated into bioelectric circuits for biomedical purposes.", "author" : [ { "dropping-particle" : "", "family" : "San", "given" : "Boi Hoa", "non-dropping-particle" : "", "parse-names" : false, "suffix" : "" }, { "dropping-particle" : "", "family" : "Kim", "given" : "Jang Ah", "non-dropping-particle" : "", "parse-names" : false, "suffix" : "" }, { "dropping-particle" : "", "family" : "Kulkarni", "given" : "Atul", "non-dropping-particle" : "", "parse-names" : false, "suffix" : "" }, { "dropping-particle" : "", "family" : "Moh", "given" : "Sang Hyun", "non-dropping-particle" : "", "parse-names" : false, "suffix" : "" }, { "dropping-particle" : "", "family" : "Dugasani", "given" : "Sreekantha Reddy", "non-dropping-particle" : "", "parse-names" : false, "suffix" : "" }, { "dropping-particle" : "", "family" : "Subramani", "given" : "Vinod Kumar", "non-dropping-particle" : "", "parse-names" : false, "suffix" : "" }, { "dropping-particle" : "", "family" : "Thorat", "given" : "Nanasaheb D.", "non-dropping-particle" : "", "parse-names" : false, "suffix" : "" }, { "dropping-particle" : "", "family" : "Lee", "given" : "Hyun Ho", "non-dropping-particle" : "", "parse-names" : false, "suffix" : "" }, { "dropping-particle" : "", "family" : "Park", "given" : "Sung Ha", "non-dropping-particle" : "", "parse-names" : false, "suffix" : "" }, { "dropping-particle" : "", "family" : "Kim", "given" : "Taesung", "non-dropping-particle" : "", "parse-names" : false, "suffix" : "" }, { "dropping-particle" : "", "family" : "Kim", "given" : "Kyeong Kyu", "non-dropping-particle" : "", "parse-names" : false, "suffix" : "" } ], "container-title" : "ACS Nano", "id" : "ITEM-3", "issue" : "12", "issued" : { "date-parts" : [ [ "2014" ] ] }, "page" : "12120-12129", "title" : "Combining protein-shelled platinum nanoparticles with graphene to build a bionanohybrid capacitor", "type" : "article-journal", "volume" : "8" }, "uris" : [ "http://www.mendeley.com/documents/?uuid=fa21d9f3-13b0-4607-b040-67af023c27ed" ] } ], "mendeley" : { "formattedCitation" : "&lt;sup&gt;16\u201318&lt;/sup&gt;", "plainTextFormattedCitation" : "16\u201318", "previouslyFormattedCitation" : "&lt;sup&gt;16\u201318&lt;/sup&gt;" }, "properties" : { "noteIndex" : 0 }, "schema" : "https://github.com/citation-style-language/schema/raw/master/csl-citation.json" }</w:instrText>
      </w:r>
      <w:r w:rsidR="0033367A"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16–18</w:t>
      </w:r>
      <w:r w:rsidR="0033367A" w:rsidRPr="004062F6">
        <w:rPr>
          <w:rFonts w:asciiTheme="majorBidi" w:hAnsiTheme="majorBidi" w:cstheme="majorBidi"/>
          <w:sz w:val="24"/>
          <w:szCs w:val="24"/>
        </w:rPr>
        <w:fldChar w:fldCharType="end"/>
      </w:r>
      <w:r w:rsidR="00AB0DBA" w:rsidRPr="004062F6">
        <w:rPr>
          <w:rFonts w:asciiTheme="majorBidi" w:hAnsiTheme="majorBidi" w:cstheme="majorBidi"/>
          <w:sz w:val="24"/>
          <w:szCs w:val="24"/>
        </w:rPr>
        <w:t>.</w:t>
      </w:r>
      <w:r w:rsidR="001C2834" w:rsidRPr="004062F6">
        <w:rPr>
          <w:rFonts w:asciiTheme="majorBidi" w:hAnsiTheme="majorBidi" w:cstheme="majorBidi"/>
          <w:sz w:val="24"/>
          <w:szCs w:val="24"/>
        </w:rPr>
        <w:t xml:space="preserve">  </w:t>
      </w:r>
      <w:r w:rsidRPr="004062F6">
        <w:rPr>
          <w:rFonts w:asciiTheme="majorBidi" w:hAnsiTheme="majorBidi" w:cstheme="majorBidi"/>
          <w:sz w:val="24"/>
          <w:szCs w:val="24"/>
        </w:rPr>
        <w:t xml:space="preserve">The conjugated structure and functional </w:t>
      </w:r>
      <w:r w:rsidR="001973E1" w:rsidRPr="004062F6">
        <w:rPr>
          <w:rFonts w:asciiTheme="majorBidi" w:hAnsiTheme="majorBidi" w:cstheme="majorBidi"/>
          <w:sz w:val="24"/>
          <w:szCs w:val="24"/>
        </w:rPr>
        <w:t xml:space="preserve">groups at the edge of graphene </w:t>
      </w:r>
      <w:r w:rsidRPr="004062F6">
        <w:rPr>
          <w:rFonts w:asciiTheme="majorBidi" w:hAnsiTheme="majorBidi" w:cstheme="majorBidi"/>
          <w:sz w:val="24"/>
          <w:szCs w:val="24"/>
        </w:rPr>
        <w:t xml:space="preserve">like carboxyl and carbonyl can increase its interaction with </w:t>
      </w:r>
      <w:r w:rsidR="004721FE" w:rsidRPr="004062F6">
        <w:rPr>
          <w:rFonts w:asciiTheme="majorBidi" w:hAnsiTheme="majorBidi" w:cstheme="majorBidi"/>
          <w:sz w:val="24"/>
          <w:szCs w:val="24"/>
        </w:rPr>
        <w:t>semiconductors</w:t>
      </w:r>
      <w:r w:rsidRPr="004062F6">
        <w:rPr>
          <w:rFonts w:asciiTheme="majorBidi" w:hAnsiTheme="majorBidi" w:cstheme="majorBidi"/>
          <w:sz w:val="24"/>
          <w:szCs w:val="24"/>
        </w:rPr>
        <w:t xml:space="preserve">. With strong interaction, electrons in the conduction band of </w:t>
      </w:r>
      <w:r w:rsidR="004721FE" w:rsidRPr="004062F6">
        <w:rPr>
          <w:rFonts w:asciiTheme="majorBidi" w:hAnsiTheme="majorBidi" w:cstheme="majorBidi"/>
          <w:sz w:val="24"/>
          <w:szCs w:val="24"/>
        </w:rPr>
        <w:t>semiconductors</w:t>
      </w:r>
      <w:r w:rsidRPr="004062F6">
        <w:rPr>
          <w:rFonts w:asciiTheme="majorBidi" w:hAnsiTheme="majorBidi" w:cstheme="majorBidi"/>
          <w:sz w:val="24"/>
          <w:szCs w:val="24"/>
        </w:rPr>
        <w:t xml:space="preserve"> </w:t>
      </w:r>
      <w:r w:rsidR="000854E6" w:rsidRPr="004062F6">
        <w:rPr>
          <w:rFonts w:asciiTheme="majorBidi" w:hAnsiTheme="majorBidi" w:cstheme="majorBidi"/>
          <w:sz w:val="24"/>
          <w:szCs w:val="24"/>
        </w:rPr>
        <w:t>transfer</w:t>
      </w:r>
      <w:r w:rsidR="001973E1" w:rsidRPr="004062F6">
        <w:rPr>
          <w:rFonts w:asciiTheme="majorBidi" w:hAnsiTheme="majorBidi" w:cstheme="majorBidi"/>
          <w:sz w:val="24"/>
          <w:szCs w:val="24"/>
        </w:rPr>
        <w:t xml:space="preserve"> to graphene, </w:t>
      </w:r>
      <w:r w:rsidR="00275BC8" w:rsidRPr="004062F6">
        <w:rPr>
          <w:rFonts w:asciiTheme="majorBidi" w:hAnsiTheme="majorBidi" w:cstheme="majorBidi"/>
          <w:sz w:val="24"/>
          <w:szCs w:val="24"/>
        </w:rPr>
        <w:t xml:space="preserve">this process can </w:t>
      </w:r>
      <w:r w:rsidRPr="004062F6">
        <w:rPr>
          <w:rFonts w:asciiTheme="majorBidi" w:hAnsiTheme="majorBidi" w:cstheme="majorBidi"/>
          <w:sz w:val="24"/>
          <w:szCs w:val="24"/>
        </w:rPr>
        <w:t>lead to electro</w:t>
      </w:r>
      <w:r w:rsidR="001973E1" w:rsidRPr="004062F6">
        <w:rPr>
          <w:rFonts w:asciiTheme="majorBidi" w:hAnsiTheme="majorBidi" w:cstheme="majorBidi"/>
          <w:sz w:val="24"/>
          <w:szCs w:val="24"/>
        </w:rPr>
        <w:t xml:space="preserve">n hole separation and enhanced </w:t>
      </w:r>
      <w:r w:rsidRPr="004062F6">
        <w:rPr>
          <w:rFonts w:asciiTheme="majorBidi" w:hAnsiTheme="majorBidi" w:cstheme="majorBidi"/>
          <w:sz w:val="24"/>
          <w:szCs w:val="24"/>
        </w:rPr>
        <w:t>efficiency of the nanocomposites</w:t>
      </w:r>
      <w:r w:rsidR="003A706D" w:rsidRPr="004062F6">
        <w:rPr>
          <w:rFonts w:asciiTheme="majorBidi" w:hAnsiTheme="majorBidi" w:cstheme="majorBidi"/>
          <w:sz w:val="24"/>
          <w:szCs w:val="24"/>
        </w:rPr>
        <w:fldChar w:fldCharType="begin" w:fldLock="1"/>
      </w:r>
      <w:r w:rsidR="009036F2" w:rsidRPr="004062F6">
        <w:rPr>
          <w:rFonts w:asciiTheme="majorBidi" w:hAnsiTheme="majorBidi" w:cstheme="majorBidi"/>
          <w:sz w:val="24"/>
          <w:szCs w:val="24"/>
        </w:rPr>
        <w:instrText>ADDIN CSL_CITATION { "citationItems" : [ { "id" : "ITEM-1", "itemData" : { "DOI" : "10.1039/c1nr10610d", "ISBN" : "2040-3364", "ISSN" : "2040-3364", "PMID" : "21826308", "abstract" : "Graphene-modified TiO(2) nanosheets with exposed (001) facets (graphene/TiO(2)) were prepared by microwave-hydrothermal treatment of graphene oxide (GO) and hydrothermally synthesized TiO(2) nanosheets with exposed (001) facets in an ethanol-water solvent. These nanocomposite samples showed high photocatalytic H(2)-production activity in aqueous solutions containing methanol, as sacrificial reagent, even without Pt co-catalyst. The optimal graphene content was found to be \u223c1.0 wt%, giving a H(2)-production rate of 736 \u03bcmol h(-1) g(-1) with a quantum efficiency (QE) of 3.1%, which exceeded the rate observed on pure TiO(2) nanosheets by more than 41 times. This high photocatalytic H(2)-production activity is due to the deposition of TiO(2) nanosheets on graphene sheets, which act as an electron acceptor to efficiently separate the photogenerated charge carriers. The observed enhancement in the photocatalytic activity is due to the lower absolute potential of graphene/graphene\u02d9(-) (-0.08 V vs. SHE, pH = 0) in comparison to the conduction band (-0.24 V) of anatase TiO(2), meanwhile the aforementioned absolute value is higher than the reduction potential of H(+) (0 V), which favors the electron transfer from the conduction band (CB) of TiO(2) to graphene sheets and the reduction of H(+), thus enhancing photocatalytic H(2)-production activity. The proposed mechanism for the observed photocatalytic performance of TiO(2) nanosheets, modified with a small amount of graphene, was further confirmed by photoluminescence spectroscopy and transient photocurrent response. This work not only shows a possibility for the utilization of low cost graphene sheets as a substitute for noble metals (such as Pt) in the photocatalytic H(2)-production but also for the first time shows a significant enhancement in the H(2)-production activity by using metal-free carbon material as an effective co-catalyst.", "author" : [ { "dropping-particle" : "", "family" : "Xiang", "given" : "Quanjun", "non-dropping-particle" : "", "parse-names" : false, "suffix" : "" }, { "dropping-particle" : "", "family" : "Yu", "given" : "Jiaguo", "non-dropping-particle" : "", "parse-names" : false, "suffix" : "" }, { "dropping-particle" : "", "family" : "Jaroniec", "given" : "Mietek", "non-dropping-particle" : "", "parse-names" : false, "suffix" : "" } ], "container-title" : "Nanoscale", "id" : "ITEM-1", "issue" : "9", "issued" : { "date-parts" : [ [ "2011" ] ] }, "page" : "3670", "title" : "Enhanced photocatalytic H2-production activity of graphene-modified titania nanosheets", "type" : "article-journal", "volume" : "3" }, "uris" : [ "http://www.mendeley.com/documents/?uuid=0434bb60-4195-4dad-b4ab-759e099c841b" ] } ], "mendeley" : { "formattedCitation" : "&lt;sup&gt;19&lt;/sup&gt;", "plainTextFormattedCitation" : "19", "previouslyFormattedCitation" : "&lt;sup&gt;19&lt;/sup&gt;" }, "properties" : { "noteIndex" : 0 }, "schema" : "https://github.com/citation-style-language/schema/raw/master/csl-citation.json" }</w:instrText>
      </w:r>
      <w:r w:rsidR="003A706D"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19</w:t>
      </w:r>
      <w:r w:rsidR="003A706D" w:rsidRPr="004062F6">
        <w:rPr>
          <w:rFonts w:asciiTheme="majorBidi" w:hAnsiTheme="majorBidi" w:cstheme="majorBidi"/>
          <w:sz w:val="24"/>
          <w:szCs w:val="24"/>
        </w:rPr>
        <w:fldChar w:fldCharType="end"/>
      </w:r>
      <w:r w:rsidR="001C5F27" w:rsidRPr="004062F6">
        <w:rPr>
          <w:rFonts w:asciiTheme="majorBidi" w:hAnsiTheme="majorBidi" w:cstheme="majorBidi"/>
          <w:sz w:val="24"/>
          <w:szCs w:val="24"/>
        </w:rPr>
        <w:t>.</w:t>
      </w:r>
      <w:r w:rsidR="000441A5" w:rsidRPr="004062F6">
        <w:rPr>
          <w:rFonts w:asciiTheme="majorBidi" w:hAnsiTheme="majorBidi" w:cstheme="majorBidi"/>
          <w:sz w:val="24"/>
          <w:szCs w:val="24"/>
        </w:rPr>
        <w:t xml:space="preserve"> </w:t>
      </w:r>
      <w:r w:rsidR="001973E1" w:rsidRPr="004062F6">
        <w:rPr>
          <w:rFonts w:asciiTheme="majorBidi" w:hAnsiTheme="majorBidi" w:cstheme="majorBidi"/>
          <w:sz w:val="24"/>
          <w:szCs w:val="24"/>
          <w:rtl/>
        </w:rPr>
        <w:t xml:space="preserve"> </w:t>
      </w:r>
      <w:r w:rsidR="00000900" w:rsidRPr="004062F6">
        <w:rPr>
          <w:rFonts w:asciiTheme="majorBidi" w:hAnsiTheme="majorBidi" w:cstheme="majorBidi"/>
          <w:sz w:val="24"/>
          <w:szCs w:val="24"/>
        </w:rPr>
        <w:t>There are several studies</w:t>
      </w:r>
      <w:r w:rsidR="00F01DC2" w:rsidRPr="004062F6">
        <w:rPr>
          <w:rFonts w:asciiTheme="majorBidi" w:hAnsiTheme="majorBidi" w:cstheme="majorBidi"/>
          <w:sz w:val="24"/>
          <w:szCs w:val="24"/>
        </w:rPr>
        <w:t xml:space="preserve"> </w:t>
      </w:r>
      <w:r w:rsidR="002A7223" w:rsidRPr="004062F6">
        <w:rPr>
          <w:rFonts w:asciiTheme="majorBidi" w:hAnsiTheme="majorBidi" w:cstheme="majorBidi"/>
          <w:sz w:val="24"/>
          <w:szCs w:val="24"/>
        </w:rPr>
        <w:t>about</w:t>
      </w:r>
      <w:r w:rsidR="00000900" w:rsidRPr="004062F6">
        <w:rPr>
          <w:rFonts w:asciiTheme="majorBidi" w:hAnsiTheme="majorBidi" w:cstheme="majorBidi"/>
          <w:sz w:val="24"/>
          <w:szCs w:val="24"/>
        </w:rPr>
        <w:t xml:space="preserve"> the synthesis and properties of graphene</w:t>
      </w:r>
      <w:r w:rsidR="007D2CC6" w:rsidRPr="004062F6">
        <w:rPr>
          <w:rFonts w:asciiTheme="majorBidi" w:hAnsiTheme="majorBidi" w:cstheme="majorBidi"/>
          <w:sz w:val="24"/>
          <w:szCs w:val="24"/>
        </w:rPr>
        <w:t xml:space="preserve">- semiconductor </w:t>
      </w:r>
      <w:r w:rsidR="00000900" w:rsidRPr="004062F6">
        <w:rPr>
          <w:rFonts w:asciiTheme="majorBidi" w:hAnsiTheme="majorBidi" w:cstheme="majorBidi"/>
          <w:sz w:val="24"/>
          <w:szCs w:val="24"/>
        </w:rPr>
        <w:t>nanoparticles</w:t>
      </w:r>
      <w:r w:rsidR="00B24A1C" w:rsidRPr="004062F6">
        <w:rPr>
          <w:rFonts w:asciiTheme="majorBidi" w:hAnsiTheme="majorBidi" w:cstheme="majorBidi"/>
          <w:sz w:val="24"/>
          <w:szCs w:val="24"/>
        </w:rPr>
        <w:fldChar w:fldCharType="begin" w:fldLock="1"/>
      </w:r>
      <w:r w:rsidR="007649AE" w:rsidRPr="004062F6">
        <w:rPr>
          <w:rFonts w:asciiTheme="majorBidi" w:hAnsiTheme="majorBidi" w:cstheme="majorBidi"/>
          <w:sz w:val="24"/>
          <w:szCs w:val="24"/>
        </w:rPr>
        <w:instrText>ADDIN CSL_CITATION { "citationItems" : [ { "id" : "ITEM-1", "itemData" : { "DOI" : "10.1007/s10853-009-4025-3", "ISSN" : "00222461", "abstract" : "ZnO/RGO (ZnO/Reduced Graphite Oxide) composites with sandwich structure (layered structure) were synthesized at relatively low temperature (60 \ue002C) using ZnSO4 and GO (Graphite Oxide) as precursors. Compared with pure ZnO, ZnO/RGO composites showed greatly enhanced-UV photocatalytic activity for the deg- radation of the organic dye methyl orange (MO). The structure and morphology of as-prepared samples have been characterized by X-ray diffraction (XRD), Fourier transform infrared spectroscopy (FT-IR), Field Emission Scanning Electron Microscopy (FE-SEM), etc. ZnO/RGO composites had a sandwich structure, which would be enhanced when exfoliated GO was used. During the for- mation the composites, GO was reduced to RGO (graphite- like carbon named as Reduced Graphite Oxide, RGO). The groups which exist in GO (such as C=O, C\u2013O\u2013C) disap- peared or obviously weakened, while the groups similar to those in graphite (such as C=C) appeared at the same time. Photoluminescence (PL) spectra of ZnO/RGO showed a significant decline compared to that of pure ZnO, which suggests that the recombination of excited electron\u2013hole pair (e-\u2013h?) may be efficiently inhibited by the transfer of electrons to the carbon neighbor. The enhanced-photocat- alytic activity for ZnO/RGO can be attributed to the migration effect of photoinduced electrons on the interface of RGO and ZnO. The photocorrosion effect of ZnO was found to be evidently suppressed according to Inductively Coupled Plasma Optical Emission Spectrometry (ICP).", "author" : [ { "dropping-particle" : "", "family" : "Chen", "given" : "Xiaogang", "non-dropping-particle" : "", "parse-names" : false, "suffix" : "" }, { "dropping-particle" : "", "family" : "He", "given" : "Yunqiu", "non-dropping-particle" : "", "parse-names" : false, "suffix" : "" }, { "dropping-particle" : "", "family" : "Zhang", "given" : "Qiong", "non-dropping-particle" : "", "parse-names" : false, "suffix" : "" }, { "dropping-particle" : "", "family" : "Li", "given" : "Linjiang", "non-dropping-particle" : "", "parse-names" : false, "suffix" : "" }, { "dropping-particle" : "", "family" : "Hu", "given" : "Donghu", "non-dropping-particle" : "", "parse-names" : false, "suffix" : "" }, { "dropping-particle" : "", "family" : "Yin", "given" : "Ting", "non-dropping-particle" : "", "parse-names" : false, "suffix" : "" } ], "container-title" : "Journal of Materials Science", "id" : "ITEM-1", "issue" : "4", "issued" : { "date-parts" : [ [ "2010" ] ] }, "page" : "953-960", "title" : "Fabrication of sandwich-structured ZnO/reduced graphite oxide composite and its photocatalytic properties", "type" : "article-journal", "volume" : "45" }, "uris" : [ "http://www.mendeley.com/documents/?uuid=b1f8eaf2-c122-4580-999e-8f938c9d4ed3" ] }, { "id" : "ITEM-2", "itemData" : { "DOI" : "10.1021/am200561k", "ISBN" : "1944-8252 (Electronic)\\n1944-8244 (Linking)", "ISSN" : "1944-8244", "PMID" : "21682271", "abstract" : "Functionalized graphene sheets / ZnO nanocomposites were fabricated via thermal treatment method by using graphene oxide as a precursor of graphene, Zn(NH3)4CO3 as a precursor of zinc oxide, and poly(vinyl pyrrolidone) as an intermediate to combine zinc with carbon materials. Thermogravimetric analysis, X-ray diffraction, Fourier transform infrared spectroscopy, transmission electron microscope and scanning electron microscope were used to characterize crystal structure and morphology of FGS / ZnO nanocomposites. It was shown that the well-dispersed ZnO nanoparticles were deposited on FGS homogeneously. The composites exhibited photocatalytic activity so as to efficiently decompose rhodamine 6G under low power UV light. This facile and low cost method makes the composite a perfect candidate in applications of catalysis and other areas.", "author" : [ { "dropping-particle" : "", "family" : "Yang", "given" : "Yang", "non-dropping-particle" : "", "parse-names" : false, "suffix" : "" }, { "dropping-particle" : "", "family" : "Ren", "given" : "Lulu", "non-dropping-particle" : "", "parse-names" : false, "suffix" : "" }, { "dropping-particle" : "", "family" : "Zhang", "given" : "Chao", "non-dropping-particle" : "", "parse-names" : false, "suffix" : "" }, { "dropping-particle" : "", "family" : "Huang", "given" : "Shu", "non-dropping-particle" : "", "parse-names" : false, "suffix" : "" }, { "dropping-particle" : "", "family" : "Liu", "given" : "Tianxi", "non-dropping-particle" : "", "parse-names" : false, "suffix" : "" } ], "container-title" : "ACS Applied Materials &amp; Interfaces", "id" : "ITEM-2", "issue" : "7", "issued" : { "date-parts" : [ [ "2011", "7", "27" ] ] }, "page" : "2779-2785", "title" : "Facile Fabrication of Functionalized Graphene Sheets (FGS)/ZnO Nanocomposites with Photocatalytic Property", "type" : "article-journal", "volume" : "3" }, "uris" : [ "http://www.mendeley.com/documents/?uuid=c558e3dd-d56e-4a88-b09e-98e73f9e82b3" ] }, { "id" : "ITEM-3", "itemData" : { "DOI" : "10.1021/jp2113329", "ISSN" : "1932-7447", "abstract" : "The reduced graphene oxide (RGO)-hierarchical ZnO hollow sphere composites are prepared through a simple ultrasonic treatment of the solution containing graphene oxide (GO), Zn(CH3COO)(2), DMSO, and H2O. The GO is reduced to RGO effectively, and the ZnO hollow spheres consisting of nanoparticles are uniformly dispersed on the surface of RGO sheets during the ultrasonic process. The optimum synergetic effect of RGO-ZnO composites is found at a RGO mass ratio of 3.56%, and the photocurrent and photodegradation efficiency on methylene blue of RGO-ZnO composites are improved by five times and 67%, respectively, compared with those of pure ZnO hollow spheres. The enhancements of photocurrent and photocatalytic activity can be attributed to the suppression of charge carriers recombination resulting from the interaction between ZnO and RGO.", "author" : [ { "dropping-particle" : "", "family" : "Luo", "given" : "Qiu-Ping", "non-dropping-particle" : "", "parse-names" : false, "suffix" : "" }, { "dropping-particle" : "", "family" : "Yu", "given" : "Xiao-Yun", "non-dropping-particle" : "", "parse-names" : false, "suffix" : "" }, { "dropping-particle" : "", "family" : "Lei", "given" : "Bing-Xin", "non-dropping-particle" : "", "parse-names" : false, "suffix" : "" }, { "dropping-particle" : "", "family" : "Chen", "given" : "Hong-Yan", "non-dropping-particle" : "", "parse-names" : false, "suffix" : "" }, { "dropping-particle" : "", "family" : "Kuang", "given" : "Dai-Bin", "non-dropping-particle" : "", "parse-names" : false, "suffix" : "" }, { "dropping-particle" : "", "family" : "Su", "given" : "Cheng-Yong", "non-dropping-particle" : "", "parse-names" : false, "suffix" : "" } ], "container-title" : "The Journal of Physical Chemistry C", "id" : "ITEM-3", "issue" : "14", "issued" : { "date-parts" : [ [ "2012", "4", "12" ] ] }, "page" : "8111-8117", "title" : "Reduced Graphene Oxide-Hierarchical ZnO Hollow Sphere Composites with Enhanced Photocurrent and Photocatalytic Activity", "type" : "article-journal", "volume" : "116" }, "uris" : [ "http://www.mendeley.com/documents/?uuid=a128e8a4-e252-4aa4-96e0-7f20a9fe4e99" ] } ], "mendeley" : { "formattedCitation" : "&lt;sup&gt;20\u201322&lt;/sup&gt;", "plainTextFormattedCitation" : "20\u201322", "previouslyFormattedCitation" : "&lt;sup&gt;20\u201322&lt;/sup&gt;" }, "properties" : { "noteIndex" : 0 }, "schema" : "https://github.com/citation-style-language/schema/raw/master/csl-citation.json" }</w:instrText>
      </w:r>
      <w:r w:rsidR="00B24A1C"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20–22</w:t>
      </w:r>
      <w:r w:rsidR="00B24A1C" w:rsidRPr="004062F6">
        <w:rPr>
          <w:rFonts w:asciiTheme="majorBidi" w:hAnsiTheme="majorBidi" w:cstheme="majorBidi"/>
          <w:sz w:val="24"/>
          <w:szCs w:val="24"/>
        </w:rPr>
        <w:fldChar w:fldCharType="end"/>
      </w:r>
      <w:r w:rsidR="006748AC" w:rsidRPr="004062F6">
        <w:rPr>
          <w:rFonts w:asciiTheme="majorBidi" w:hAnsiTheme="majorBidi" w:cstheme="majorBidi"/>
          <w:sz w:val="24"/>
          <w:szCs w:val="24"/>
        </w:rPr>
        <w:t xml:space="preserve">. </w:t>
      </w:r>
      <w:r w:rsidR="00154605" w:rsidRPr="004062F6">
        <w:rPr>
          <w:rFonts w:asciiTheme="majorBidi" w:hAnsiTheme="majorBidi" w:cstheme="majorBidi"/>
          <w:sz w:val="24"/>
          <w:szCs w:val="24"/>
          <w:rtl/>
        </w:rPr>
        <w:t xml:space="preserve"> </w:t>
      </w:r>
      <w:r w:rsidR="00000900" w:rsidRPr="004062F6">
        <w:rPr>
          <w:rFonts w:asciiTheme="majorBidi" w:hAnsiTheme="majorBidi" w:cstheme="majorBidi"/>
          <w:sz w:val="24"/>
          <w:szCs w:val="24"/>
        </w:rPr>
        <w:t>L</w:t>
      </w:r>
      <w:r w:rsidR="00154605" w:rsidRPr="004062F6">
        <w:rPr>
          <w:rFonts w:asciiTheme="majorBidi" w:hAnsiTheme="majorBidi" w:cstheme="majorBidi"/>
          <w:sz w:val="24"/>
          <w:szCs w:val="24"/>
        </w:rPr>
        <w:t>v</w:t>
      </w:r>
      <w:r w:rsidR="00000900" w:rsidRPr="004062F6">
        <w:rPr>
          <w:rFonts w:asciiTheme="majorBidi" w:hAnsiTheme="majorBidi" w:cstheme="majorBidi"/>
          <w:sz w:val="24"/>
          <w:szCs w:val="24"/>
        </w:rPr>
        <w:t xml:space="preserve"> </w:t>
      </w:r>
      <w:r w:rsidR="00FF51AA" w:rsidRPr="00FC405B">
        <w:rPr>
          <w:rFonts w:asciiTheme="majorBidi" w:hAnsiTheme="majorBidi" w:cstheme="majorBidi"/>
          <w:i/>
          <w:sz w:val="24"/>
          <w:szCs w:val="24"/>
          <w:highlight w:val="yellow"/>
        </w:rPr>
        <w:t>et al.</w:t>
      </w:r>
      <w:r w:rsidR="00000900" w:rsidRPr="004062F6">
        <w:rPr>
          <w:rFonts w:asciiTheme="majorBidi" w:hAnsiTheme="majorBidi" w:cstheme="majorBidi"/>
          <w:sz w:val="24"/>
          <w:szCs w:val="24"/>
        </w:rPr>
        <w:t xml:space="preserve"> prepared ZnO/rGO composite</w:t>
      </w:r>
      <w:r w:rsidR="00F01DC2" w:rsidRPr="004062F6">
        <w:rPr>
          <w:rFonts w:asciiTheme="majorBidi" w:hAnsiTheme="majorBidi" w:cstheme="majorBidi"/>
          <w:sz w:val="24"/>
          <w:szCs w:val="24"/>
        </w:rPr>
        <w:t xml:space="preserve">, </w:t>
      </w:r>
      <w:r w:rsidR="00275BC8" w:rsidRPr="004062F6">
        <w:rPr>
          <w:rFonts w:asciiTheme="majorBidi" w:hAnsiTheme="majorBidi" w:cstheme="majorBidi"/>
          <w:sz w:val="24"/>
          <w:szCs w:val="24"/>
        </w:rPr>
        <w:t>this nanocomposites has</w:t>
      </w:r>
      <w:r w:rsidR="00000900" w:rsidRPr="004062F6">
        <w:rPr>
          <w:rFonts w:asciiTheme="majorBidi" w:hAnsiTheme="majorBidi" w:cstheme="majorBidi"/>
          <w:sz w:val="24"/>
          <w:szCs w:val="24"/>
        </w:rPr>
        <w:t xml:space="preserve"> enhanced </w:t>
      </w:r>
      <w:r w:rsidR="00F01DC2" w:rsidRPr="004062F6">
        <w:rPr>
          <w:rFonts w:asciiTheme="majorBidi" w:hAnsiTheme="majorBidi" w:cstheme="majorBidi"/>
          <w:sz w:val="24"/>
          <w:szCs w:val="24"/>
        </w:rPr>
        <w:t xml:space="preserve">photocatalytic properties to </w:t>
      </w:r>
      <w:r w:rsidR="000854E6" w:rsidRPr="004062F6">
        <w:rPr>
          <w:rFonts w:asciiTheme="majorBidi" w:hAnsiTheme="majorBidi" w:cstheme="majorBidi"/>
          <w:sz w:val="24"/>
          <w:szCs w:val="24"/>
        </w:rPr>
        <w:t>degrade</w:t>
      </w:r>
      <w:r w:rsidR="00000900" w:rsidRPr="004062F6">
        <w:rPr>
          <w:rFonts w:asciiTheme="majorBidi" w:hAnsiTheme="majorBidi" w:cstheme="majorBidi"/>
          <w:sz w:val="24"/>
          <w:szCs w:val="24"/>
        </w:rPr>
        <w:t xml:space="preserve"> methylene blue</w:t>
      </w:r>
      <w:r w:rsidR="00B24A1C" w:rsidRPr="004062F6">
        <w:rPr>
          <w:rFonts w:asciiTheme="majorBidi" w:hAnsiTheme="majorBidi" w:cstheme="majorBidi"/>
          <w:sz w:val="24"/>
          <w:szCs w:val="24"/>
        </w:rPr>
        <w:fldChar w:fldCharType="begin" w:fldLock="1"/>
      </w:r>
      <w:r w:rsidR="009036F2" w:rsidRPr="004062F6">
        <w:rPr>
          <w:rFonts w:asciiTheme="majorBidi" w:hAnsiTheme="majorBidi" w:cstheme="majorBidi"/>
          <w:sz w:val="24"/>
          <w:szCs w:val="24"/>
        </w:rPr>
        <w:instrText>ADDIN CSL_CITATION { "citationItems" : [ { "id" : "ITEM-1", "itemData" : { "DOI" : "10.1016/j.jallcom.2011.08.045", "ISBN" : "0925-8388", "ISSN" : "09258388", "abstract" : "A quick and facile microwave-assisted reaction is used to synthesize ZnO-reduced graphene oxide (RGO) hybrid composites by reducing graphite oxide dispersion with zinc nitrate using a microwave synthesis system. Their photocatalytic performance in degradation of methylene blue is investigated and the results show that the RGO plays an important role in the enhancement of photocatalytic performance and the ZnO-RGO composite with 1.1 wt. % RGO achieves a maximum degradation efficiency of 88% in a neutral solution under UV light irradiation for 260 min as compared with pure ZnO (68%) due to the increased light absorption, the reduced charge recombination with the introduction of RGO. \u00a9 2011 Elsevier B.V.", "author" : [ { "dropping-particle" : "", "family" : "Lv", "given" : "Tian", "non-dropping-particle" : "", "parse-names" : false, "suffix" : "" }, { "dropping-particle" : "", "family" : "Pan", "given" : "Likun", "non-dropping-particle" : "", "parse-names" : false, "suffix" : "" }, { "dropping-particle" : "", "family" : "Liu", "given" : "Xinjuan", "non-dropping-particle" : "", "parse-names" : false, "suffix" : "" }, { "dropping-particle" : "", "family" : "Lu", "given" : "Ting", "non-dropping-particle" : "", "parse-names" : false, "suffix" : "" }, { "dropping-particle" : "", "family" : "Zhu", "given" : "Guang", "non-dropping-particle" : "", "parse-names" : false, "suffix" : "" }, { "dropping-particle" : "", "family" : "Sun", "given" : "Zhuo", "non-dropping-particle" : "", "parse-names" : false, "suffix" : "" } ], "container-title" : "Journal of Alloys and Compounds", "id" : "ITEM-1", "issue" : "41", "issued" : { "date-parts" : [ [ "2011" ] ] }, "page" : "10086-10091", "publisher" : "Elsevier B.V.", "title" : "Enhanced photocatalytic degradation of methylene blue by ZnO-reduced graphene oxide composite synthesized via microwave-assisted reaction", "type" : "article-journal", "volume" : "509" }, "uris" : [ "http://www.mendeley.com/documents/?uuid=7be16fde-bbe8-4858-83ff-483475c1dd49" ] } ], "mendeley" : { "formattedCitation" : "&lt;sup&gt;23&lt;/sup&gt;", "plainTextFormattedCitation" : "23", "previouslyFormattedCitation" : "&lt;sup&gt;23&lt;/sup&gt;" }, "properties" : { "noteIndex" : 0 }, "schema" : "https://github.com/citation-style-language/schema/raw/master/csl-citation.json" }</w:instrText>
      </w:r>
      <w:r w:rsidR="00B24A1C"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23</w:t>
      </w:r>
      <w:r w:rsidR="00B24A1C" w:rsidRPr="004062F6">
        <w:rPr>
          <w:rFonts w:asciiTheme="majorBidi" w:hAnsiTheme="majorBidi" w:cstheme="majorBidi"/>
          <w:sz w:val="24"/>
          <w:szCs w:val="24"/>
        </w:rPr>
        <w:fldChar w:fldCharType="end"/>
      </w:r>
      <w:r w:rsidR="00A01117" w:rsidRPr="004062F6">
        <w:rPr>
          <w:rFonts w:asciiTheme="majorBidi" w:hAnsiTheme="majorBidi" w:cstheme="majorBidi"/>
          <w:sz w:val="24"/>
          <w:szCs w:val="24"/>
        </w:rPr>
        <w:t>.</w:t>
      </w:r>
      <w:r w:rsidR="00965869" w:rsidRPr="004062F6">
        <w:rPr>
          <w:rFonts w:asciiTheme="majorBidi" w:hAnsiTheme="majorBidi" w:cstheme="majorBidi"/>
          <w:sz w:val="24"/>
          <w:szCs w:val="24"/>
        </w:rPr>
        <w:t xml:space="preserve"> </w:t>
      </w:r>
      <w:r w:rsidR="00D32F41" w:rsidRPr="004062F6">
        <w:rPr>
          <w:rFonts w:asciiTheme="majorBidi" w:hAnsiTheme="majorBidi" w:cstheme="majorBidi"/>
          <w:sz w:val="24"/>
          <w:szCs w:val="24"/>
        </w:rPr>
        <w:t xml:space="preserve">Han </w:t>
      </w:r>
      <w:r w:rsidR="00FF51AA" w:rsidRPr="00FC405B">
        <w:rPr>
          <w:rFonts w:asciiTheme="majorBidi" w:hAnsiTheme="majorBidi" w:cstheme="majorBidi"/>
          <w:i/>
          <w:iCs/>
          <w:sz w:val="24"/>
          <w:szCs w:val="24"/>
          <w:highlight w:val="yellow"/>
        </w:rPr>
        <w:t>et al.</w:t>
      </w:r>
      <w:r w:rsidR="00000900" w:rsidRPr="00FC405B">
        <w:rPr>
          <w:rFonts w:asciiTheme="majorBidi" w:hAnsiTheme="majorBidi" w:cstheme="majorBidi"/>
          <w:sz w:val="24"/>
          <w:szCs w:val="24"/>
        </w:rPr>
        <w:t xml:space="preserve"> synthesized CdS/ZnO/graphene composite and they found high efficiency photo electrochemical activity of the nanocomposite under solar </w:t>
      </w:r>
      <w:r w:rsidR="004A2867" w:rsidRPr="00FC405B">
        <w:rPr>
          <w:rFonts w:asciiTheme="majorBidi" w:hAnsiTheme="majorBidi" w:cstheme="majorBidi"/>
          <w:sz w:val="24"/>
          <w:szCs w:val="24"/>
        </w:rPr>
        <w:t>irradiation</w:t>
      </w:r>
      <w:r w:rsidR="00B24A1C" w:rsidRPr="00FC405B">
        <w:rPr>
          <w:rFonts w:asciiTheme="majorBidi" w:hAnsiTheme="majorBidi" w:cstheme="majorBidi"/>
          <w:sz w:val="24"/>
          <w:szCs w:val="24"/>
        </w:rPr>
        <w:fldChar w:fldCharType="begin" w:fldLock="1"/>
      </w:r>
      <w:r w:rsidR="009036F2" w:rsidRPr="00FC405B">
        <w:rPr>
          <w:rFonts w:asciiTheme="majorBidi" w:hAnsiTheme="majorBidi" w:cstheme="majorBidi"/>
          <w:sz w:val="24"/>
          <w:szCs w:val="24"/>
        </w:rPr>
        <w:instrText>ADDIN CSL_CITATION { "citationItems" : [ { "id" : "ITEM-1", "itemData" : { "DOI" : "10.1016/j.apsusc.2014.01.170", "ISBN" : "0169-4332", "ISSN" : "01694332", "abstract" : "A novel ternary CdS/ZnO/graphene composite has been successfully prepared by loading ZnO and CdS nanoparticles in graphene nanosheets via a facile one-step hydrothermal method. The microstructures and properties have been examined by X-ray diffraction (XRD), scanning electron microscopy with an energy dispersive spectroscope (EDS), transmission electron microscopy, Raman and UV-vis diffuse reflectance spectra (DRS). The characterization results reveal that the crystalline of the composite is very well, the graphene sheets were tightly coated with ZnO and CdS nanoparticles, and the light-harvesting was effectively strengthened. Taking photoelectrochemical test, the ternary CdS/ZnO/graphene composite exhibits enhanced photocatalytic activity compared with its foundation matrix binary composites and pure ZnO and CdS. The improved photocatalytic performance can be attributed to the enhanced light absorption, the extremely efficient charge separation, as well as superior durability of the ternary composite. It is proposed that graphene-based composites by coupling graphene to suitable, multiple semiconductors can not only greatly improve the capacity for photocatalytic, but also expand the exploration and utilization of graphene-based nanocomposites for energy conversion. ?? 2014 Elsevier B.V.", "author" : [ { "dropping-particle" : "", "family" : "Han", "given" : "Weijia", "non-dropping-particle" : "", "parse-names" : false, "suffix" : "" }, { "dropping-particle" : "", "family" : "Ren", "given" : "Long", "non-dropping-particle" : "", "parse-names" : false, "suffix" : "" }, { "dropping-particle" : "", "family" : "Qi", "given" : "Xiang", "non-dropping-particle" : "", "parse-names" : false, "suffix" : "" }, { "dropping-particle" : "", "family" : "Liu", "given" : "Yundan", "non-dropping-particle" : "", "parse-names" : false, "suffix" : "" }, { "dropping-particle" : "", "family" : "Wei", "given" : "Xiaolin", "non-dropping-particle" : "", "parse-names" : false, "suffix" : "" }, { "dropping-particle" : "", "family" : "Huang", "given" : "Zongyu", "non-dropping-particle" : "", "parse-names" : false, "suffix" : "" }, { "dropping-particle" : "", "family" : "Zhong", "given" : "Jianxin", "non-dropping-particle" : "", "parse-names" : false, "suffix" : "" } ], "container-title" : "Applied Surface Science", "id" : "ITEM-1", "issued" : { "date-parts" : [ [ "2014" ] ] }, "page" : "12-18", "publisher" : "Elsevier B.V.", "title" : "Synthesis of CdS/ZnO/graphene composite with high-efficiency photoelectrochemical activities under solar radiation", "type" : "article-journal", "volume" : "299" }, "uris" : [ "http://www.mendeley.com/documents/?uuid=40909e12-cb3e-451d-84ac-14860b8c2637" ] } ], "mendeley" : { "formattedCitation" : "&lt;sup&gt;24&lt;/sup&gt;", "plainTextFormattedCitation" : "24", "previouslyFormattedCitation" : "&lt;sup&gt;24&lt;/sup&gt;" }, "properties" : { "noteIndex" : 0 }, "schema" : "https://github.com/citation-style-language/schema/raw/master/csl-citation.json" }</w:instrText>
      </w:r>
      <w:r w:rsidR="00B24A1C" w:rsidRPr="00FC405B">
        <w:rPr>
          <w:rFonts w:asciiTheme="majorBidi" w:hAnsiTheme="majorBidi" w:cstheme="majorBidi"/>
          <w:sz w:val="24"/>
          <w:szCs w:val="24"/>
        </w:rPr>
        <w:fldChar w:fldCharType="separate"/>
      </w:r>
      <w:r w:rsidR="009036F2" w:rsidRPr="00FC405B">
        <w:rPr>
          <w:rFonts w:asciiTheme="majorBidi" w:hAnsiTheme="majorBidi" w:cstheme="majorBidi"/>
          <w:noProof/>
          <w:sz w:val="24"/>
          <w:szCs w:val="24"/>
          <w:vertAlign w:val="superscript"/>
        </w:rPr>
        <w:t>24</w:t>
      </w:r>
      <w:r w:rsidR="00B24A1C" w:rsidRPr="00FC405B">
        <w:rPr>
          <w:rFonts w:asciiTheme="majorBidi" w:hAnsiTheme="majorBidi" w:cstheme="majorBidi"/>
          <w:sz w:val="24"/>
          <w:szCs w:val="24"/>
        </w:rPr>
        <w:fldChar w:fldCharType="end"/>
      </w:r>
      <w:r w:rsidR="00B24A1C" w:rsidRPr="00FC405B">
        <w:rPr>
          <w:rFonts w:asciiTheme="majorBidi" w:hAnsiTheme="majorBidi" w:cstheme="majorBidi"/>
          <w:sz w:val="24"/>
          <w:szCs w:val="24"/>
        </w:rPr>
        <w:t>.</w:t>
      </w:r>
      <w:r w:rsidR="00000900" w:rsidRPr="00FC405B">
        <w:rPr>
          <w:rFonts w:asciiTheme="majorBidi" w:hAnsiTheme="majorBidi" w:cstheme="majorBidi"/>
          <w:sz w:val="24"/>
          <w:szCs w:val="24"/>
        </w:rPr>
        <w:t xml:space="preserve"> Ahmad </w:t>
      </w:r>
      <w:r w:rsidR="00FF51AA" w:rsidRPr="00FC405B">
        <w:rPr>
          <w:rFonts w:asciiTheme="majorBidi" w:hAnsiTheme="majorBidi" w:cstheme="majorBidi"/>
          <w:i/>
          <w:iCs/>
          <w:sz w:val="24"/>
          <w:szCs w:val="24"/>
          <w:highlight w:val="yellow"/>
        </w:rPr>
        <w:t>et al</w:t>
      </w:r>
      <w:r w:rsidR="00FF51AA" w:rsidRPr="00FC405B">
        <w:rPr>
          <w:rFonts w:asciiTheme="majorBidi" w:hAnsiTheme="majorBidi" w:cstheme="majorBidi"/>
          <w:sz w:val="24"/>
          <w:szCs w:val="24"/>
          <w:highlight w:val="yellow"/>
        </w:rPr>
        <w:t>.</w:t>
      </w:r>
      <w:r w:rsidR="00000900" w:rsidRPr="00FC405B">
        <w:rPr>
          <w:rFonts w:asciiTheme="majorBidi" w:hAnsiTheme="majorBidi" w:cstheme="majorBidi"/>
          <w:sz w:val="24"/>
          <w:szCs w:val="24"/>
        </w:rPr>
        <w:t xml:space="preserve"> investigated sonophotocatalytic degradation of RhB using ZnO/CNT composites</w:t>
      </w:r>
      <w:r w:rsidR="00B24A1C" w:rsidRPr="00FC405B">
        <w:rPr>
          <w:rFonts w:asciiTheme="majorBidi" w:hAnsiTheme="majorBidi" w:cstheme="majorBidi"/>
          <w:sz w:val="24"/>
          <w:szCs w:val="24"/>
        </w:rPr>
        <w:fldChar w:fldCharType="begin" w:fldLock="1"/>
      </w:r>
      <w:r w:rsidR="009036F2" w:rsidRPr="00FC405B">
        <w:rPr>
          <w:rFonts w:asciiTheme="majorBidi" w:hAnsiTheme="majorBidi" w:cstheme="majorBidi"/>
          <w:sz w:val="24"/>
          <w:szCs w:val="24"/>
        </w:rPr>
        <w:instrText>ADDIN CSL_CITATION { "citationItems" : [ { "id" : "ITEM-1", "itemData" : { "DOI" : "10.1016/j.ultsonch.2013.08.014", "ISBN" : "1873-2828 (Electronic)\\r1350-4177 (Linking)", "ISSN" : "13504177", "PMID" : "24055646", "abstract" : "A series of ZnO nanoparticles decorated on multi-walled carbon nanotubes (ZnO/CNTs composites) was synthesized using a facile sol method. The intrinsic characteristics of as-prepared nanocomposites were studied using a variety of techniques including powder X-ray diffraction (XRD), high resolution transmission electron microscope (HR-TEM), transmission electron microscope (TEM), scanning electron microscope (SEM) with energy dispersive X-ray analysis (EDX), Brunauer Emmett Teller (BET) surface area analyzer and X-ray photoelectron spectroscopy (XPS). Optical properties studied using UV-Vis diffuse reflectance spectroscopy confirmed that the absorbance of ZnO increased in the visible-light region with the incorporation of CNTs. In this study, degradation of Rhodamine B (RhB) as a dye pollutant was investigated in the presence of pristine ZnO nanoparticles and ZnO/CNTs composites using photocatalysis and sonocatalysis systems separately and simultaneously. The adsorption was found to be an essential factor in the degradation of the dye. The linear transform of the Langmuir isotherm curve was further used to determine the characteristic parameters for ZnO and ZCC-5 samples which were: maximum absorbable dye quantity and adsorption equilibrium constant. The natural sunlight and low power ultrasound were used as an irradiation source. The experimental kinetic data followed the pseudo-first order model in photocatalytic, sonocatalytic and sonophotocatalytic processes but the rate constant of sonophotocatalysis is higher than the sum of it at photocatalysis and sonocatalysis process. The sonophotocatalysis was always faster than the respective individual processes due to the more formation of reactive radicals as well as the increase of the active surface area of ZnO/CNTs photocatalyst. Chemical oxygen demand (COD) of textile wastewater was measured at regular intervals to evaluate the mineralization of wastewater. \u00a9 2013 Elsevier B.V. All rights reserved.", "author" : [ { "dropping-particle" : "", "family" : "Ahmad", "given" : "M.", "non-dropping-particle" : "", "parse-names" : false, "suffix" : "" }, { "dropping-particle" : "", "family" : "Ahmed", "given" : "E.", "non-dropping-particle" : "", "parse-names" : false, "suffix" : "" }, { "dropping-particle" : "", "family" : "Hong", "given" : "Z. L.", "non-dropping-particle" : "", "parse-names" : false, "suffix" : "" }, { "dropping-particle" : "", "family" : "Ahmed", "given" : "W.", "non-dropping-particle" : "", "parse-names" : false, "suffix" : "" }, { "dropping-particle" : "", "family" : "Elhissi", "given" : "A.", "non-dropping-particle" : "", "parse-names" : false, "suffix" : "" }, { "dropping-particle" : "", "family" : "Khalid", "given" : "N. R.", "non-dropping-particle" : "", "parse-names" : false, "suffix" : "" } ], "container-title" : "Ultrasonics Sonochemistry", "id" : "ITEM-1", "issue" : "2", "issued" : { "date-parts" : [ [ "2014" ] ] }, "page" : "761-773", "publisher" : "Elsevier B.V.", "title" : "Photocatalytic, sonocatalytic and sonophotocatalytic degradation of Rhodamine B using ZnO/CNTs composites photocatalysts", "type" : "article-journal", "volume" : "21" }, "uris" : [ "http://www.mendeley.com/documents/?uuid=8133437f-4b22-4702-99ea-479af32521f2" ] } ], "mendeley" : { "formattedCitation" : "&lt;sup&gt;25&lt;/sup&gt;", "plainTextFormattedCitation" : "25", "previouslyFormattedCitation" : "&lt;sup&gt;25&lt;/sup&gt;" }, "properties" : { "noteIndex" : 0 }, "schema" : "https://github.com/citation-style-language/schema/raw/master/csl-citation.json" }</w:instrText>
      </w:r>
      <w:r w:rsidR="00B24A1C" w:rsidRPr="00FC405B">
        <w:rPr>
          <w:rFonts w:asciiTheme="majorBidi" w:hAnsiTheme="majorBidi" w:cstheme="majorBidi"/>
          <w:sz w:val="24"/>
          <w:szCs w:val="24"/>
        </w:rPr>
        <w:fldChar w:fldCharType="separate"/>
      </w:r>
      <w:r w:rsidR="009036F2" w:rsidRPr="00FC405B">
        <w:rPr>
          <w:rFonts w:asciiTheme="majorBidi" w:hAnsiTheme="majorBidi" w:cstheme="majorBidi"/>
          <w:noProof/>
          <w:sz w:val="24"/>
          <w:szCs w:val="24"/>
          <w:vertAlign w:val="superscript"/>
        </w:rPr>
        <w:t>25</w:t>
      </w:r>
      <w:r w:rsidR="00B24A1C" w:rsidRPr="00FC405B">
        <w:rPr>
          <w:rFonts w:asciiTheme="majorBidi" w:hAnsiTheme="majorBidi" w:cstheme="majorBidi"/>
          <w:sz w:val="24"/>
          <w:szCs w:val="24"/>
        </w:rPr>
        <w:fldChar w:fldCharType="end"/>
      </w:r>
      <w:r w:rsidR="00000900" w:rsidRPr="00FC405B">
        <w:rPr>
          <w:rFonts w:asciiTheme="majorBidi" w:hAnsiTheme="majorBidi" w:cstheme="majorBidi"/>
          <w:sz w:val="24"/>
          <w:szCs w:val="24"/>
        </w:rPr>
        <w:t xml:space="preserve">. Zhu </w:t>
      </w:r>
      <w:r w:rsidR="00FF51AA" w:rsidRPr="00FC405B">
        <w:rPr>
          <w:rFonts w:asciiTheme="majorBidi" w:hAnsiTheme="majorBidi" w:cstheme="majorBidi"/>
          <w:i/>
          <w:iCs/>
          <w:sz w:val="24"/>
          <w:szCs w:val="24"/>
          <w:highlight w:val="yellow"/>
        </w:rPr>
        <w:t>et al.</w:t>
      </w:r>
      <w:r w:rsidR="00000900" w:rsidRPr="006034A4">
        <w:rPr>
          <w:rFonts w:asciiTheme="majorBidi" w:hAnsiTheme="majorBidi" w:cstheme="majorBidi"/>
          <w:color w:val="FF0000"/>
          <w:sz w:val="24"/>
          <w:szCs w:val="24"/>
        </w:rPr>
        <w:t xml:space="preserve"> </w:t>
      </w:r>
      <w:r w:rsidR="00000900" w:rsidRPr="004062F6">
        <w:rPr>
          <w:rFonts w:asciiTheme="majorBidi" w:hAnsiTheme="majorBidi" w:cstheme="majorBidi"/>
          <w:sz w:val="24"/>
          <w:szCs w:val="24"/>
        </w:rPr>
        <w:t>fabricated PbSe-TiO</w:t>
      </w:r>
      <w:r w:rsidR="00000900" w:rsidRPr="004062F6">
        <w:rPr>
          <w:rFonts w:asciiTheme="majorBidi" w:hAnsiTheme="majorBidi" w:cstheme="majorBidi"/>
          <w:sz w:val="24"/>
          <w:szCs w:val="24"/>
          <w:vertAlign w:val="subscript"/>
        </w:rPr>
        <w:t>2</w:t>
      </w:r>
      <w:r w:rsidR="00000900" w:rsidRPr="004062F6">
        <w:rPr>
          <w:rFonts w:asciiTheme="majorBidi" w:hAnsiTheme="majorBidi" w:cstheme="majorBidi"/>
          <w:sz w:val="24"/>
          <w:szCs w:val="24"/>
        </w:rPr>
        <w:t>-graphene and applied it as sonocatalyst for decolorization of industrial dyes</w:t>
      </w:r>
      <w:r w:rsidR="00E87EB3" w:rsidRPr="004062F6">
        <w:rPr>
          <w:rFonts w:asciiTheme="majorBidi" w:hAnsiTheme="majorBidi" w:cstheme="majorBidi"/>
          <w:sz w:val="24"/>
          <w:szCs w:val="24"/>
        </w:rPr>
        <w:t xml:space="preserve"> </w:t>
      </w:r>
      <w:r w:rsidR="00B95E44" w:rsidRPr="004062F6">
        <w:rPr>
          <w:rFonts w:asciiTheme="majorBidi" w:hAnsiTheme="majorBidi" w:cstheme="majorBidi"/>
          <w:sz w:val="24"/>
          <w:szCs w:val="24"/>
        </w:rPr>
        <w:fldChar w:fldCharType="begin" w:fldLock="1"/>
      </w:r>
      <w:r w:rsidR="00E94857" w:rsidRPr="004062F6">
        <w:rPr>
          <w:rFonts w:asciiTheme="majorBidi" w:hAnsiTheme="majorBidi" w:cstheme="majorBidi"/>
          <w:sz w:val="24"/>
          <w:szCs w:val="24"/>
        </w:rPr>
        <w:instrText>ADDIN CSL_CITATION { "citationItems" : [ { "id" : "ITEM-1", "itemData" : { "DOI" : "10.1016/j.ultsonch.2015.05.037", "ISSN" : "1873-2828", "PMID" : "26186843", "abstract" : "Nanostructured PbSe-graphene-TiO2 composites have been successfully synthesized via a facile ethylene glycol assisted-sonochemical synthesis approach in an aqueous solution. The as-prepared PbSe-graphene-TiO2 composites possessed enhanced decolorization of rhodamine B (Rh.B) and industrial dyes such as Texbrite BA-L (TBA), extended light absorption range, and efficient charge separation properties simultaneously. And the generation of reactive oxygen species (ROS) was detected through the oxidation reaction from 1,5-diphenyl carbazide (DPCI) to 1,5-diphenyl carbazone (DPCO). The sono-catalytic reaction mechanism was investigated by analyzing the date obtained. The coated PbSe and TiO2 nanoparticles with small and good dispersion station could be related to the sonochemical assisted synthesis route, it is wished that this paper might offer some important subjects for broadening the applications of sonocatalytic technologies.", "author" : [ { "dropping-particle" : "", "family" : "Zhu", "given" : "Lei", "non-dropping-particle" : "", "parse-names" : false, "suffix" : "" }, { "dropping-particle" : "", "family" : "Chung", "given" : "Jin-do", "non-dropping-particle" : "", "parse-names" : false, "suffix" : "" }, { "dropping-particle" : "", "family" : "Oh", "given" : "Won-Chun", "non-dropping-particle" : "", "parse-names" : false, "suffix" : "" } ], "container-title" : "Ultrasonics sonochemistry", "id" : "ITEM-1", "issued" : { "date-parts" : [ [ "2015", "11" ] ] }, "page" : "252-61", "title" : "Rapid sonochemical synthesis of novel PbSe-graphene-TiO2 composite sonocatalysts with enhanced on decolorization performance and generation of ROS.", "type" : "article-journal", "volume" : "27" }, "uris" : [ "http://www.mendeley.com/documents/?uuid=cc553cbf-a4af-4d0c-865e-7048e68f5c2b" ] } ], "mendeley" : { "formattedCitation" : "&lt;sup&gt;26&lt;/sup&gt;", "plainTextFormattedCitation" : "26", "previouslyFormattedCitation" : "&lt;sup&gt;26&lt;/sup&gt;" }, "properties" : { "noteIndex" : 0 }, "schema" : "https://github.com/citation-style-language/schema/raw/master/csl-citation.json" }</w:instrText>
      </w:r>
      <w:r w:rsidR="00B95E44"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26</w:t>
      </w:r>
      <w:r w:rsidR="00B95E44" w:rsidRPr="004062F6">
        <w:rPr>
          <w:rFonts w:asciiTheme="majorBidi" w:hAnsiTheme="majorBidi" w:cstheme="majorBidi"/>
          <w:sz w:val="24"/>
          <w:szCs w:val="24"/>
        </w:rPr>
        <w:fldChar w:fldCharType="end"/>
      </w:r>
      <w:r w:rsidR="00B95E44" w:rsidRPr="004062F6">
        <w:rPr>
          <w:rFonts w:asciiTheme="majorBidi" w:hAnsiTheme="majorBidi" w:cstheme="majorBidi"/>
          <w:sz w:val="24"/>
          <w:szCs w:val="24"/>
        </w:rPr>
        <w:t>.</w:t>
      </w:r>
    </w:p>
    <w:p w14:paraId="3EEB0652" w14:textId="3168FDF4" w:rsidR="00B74080" w:rsidRPr="004062F6" w:rsidRDefault="00173CF2" w:rsidP="00FC405B">
      <w:pPr>
        <w:autoSpaceDE w:val="0"/>
        <w:autoSpaceDN w:val="0"/>
        <w:bidi w:val="0"/>
        <w:adjustRightInd w:val="0"/>
        <w:spacing w:after="0" w:line="360" w:lineRule="auto"/>
        <w:jc w:val="both"/>
        <w:rPr>
          <w:rFonts w:asciiTheme="majorBidi" w:hAnsiTheme="majorBidi" w:cstheme="majorBidi"/>
          <w:sz w:val="24"/>
          <w:szCs w:val="24"/>
        </w:rPr>
      </w:pPr>
      <w:r w:rsidRPr="004062F6">
        <w:rPr>
          <w:rFonts w:asciiTheme="majorBidi" w:hAnsiTheme="majorBidi" w:cstheme="majorBidi"/>
          <w:sz w:val="24"/>
          <w:szCs w:val="24"/>
        </w:rPr>
        <w:t>As one of the most promising semiconductor</w:t>
      </w:r>
      <w:r w:rsidR="00443DD6" w:rsidRPr="004062F6">
        <w:rPr>
          <w:rFonts w:asciiTheme="majorBidi" w:hAnsiTheme="majorBidi" w:cstheme="majorBidi"/>
          <w:sz w:val="24"/>
          <w:szCs w:val="24"/>
        </w:rPr>
        <w:t>s</w:t>
      </w:r>
      <w:r w:rsidRPr="004062F6">
        <w:rPr>
          <w:rFonts w:asciiTheme="majorBidi" w:hAnsiTheme="majorBidi" w:cstheme="majorBidi"/>
          <w:sz w:val="24"/>
          <w:szCs w:val="24"/>
        </w:rPr>
        <w:t>, ZnO has gotten extensive attention due to its high oxidative capacity, low cost and easy of availability</w:t>
      </w:r>
      <w:r w:rsidR="008A4591" w:rsidRPr="004062F6">
        <w:rPr>
          <w:rFonts w:asciiTheme="majorBidi" w:hAnsiTheme="majorBidi" w:cstheme="majorBidi"/>
          <w:sz w:val="24"/>
          <w:szCs w:val="24"/>
        </w:rPr>
        <w:fldChar w:fldCharType="begin" w:fldLock="1"/>
      </w:r>
      <w:r w:rsidR="00E94857" w:rsidRPr="004062F6">
        <w:rPr>
          <w:rFonts w:asciiTheme="majorBidi" w:hAnsiTheme="majorBidi" w:cstheme="majorBidi"/>
          <w:sz w:val="24"/>
          <w:szCs w:val="24"/>
        </w:rPr>
        <w:instrText>ADDIN CSL_CITATION { "citationItems" : [ { "id" : "ITEM-1", "itemData" : { "DOI" : "10.1021/nn200493r", "ISBN" : "1936-0851", "ISSN" : "19360851", "PMID" : "21443243", "abstract" : "Reduced graphene oxide/Fe2O3 composite was prepared using a facile two-step synthesis by homogeneous precipitation and subsequent reduction of the G-O with hydrazine under microwave irradiation to yield reduced graphene oxide (RG-O) platelets decorated with Fe2O3 nanoparticles. As an anode material for Li-ion batteries, the RG-O/Fe2O3 composite exhibited\\r\\ndischarge and charge capacities of 1693 and 1227 mAh/g, respectively, normalized to the mass of Fe2O3 in the composite (and \u223c1355 and 982 mAh/g, respectively, based on the total mass of the composite), with good cycling performance and rate capability. Characterization shows that the Fe2O3 nanoparticles are uniformly distributed on the surface of the RG-O platelets in the composite. The total specific capacity of RG-O/Fe2O3 is higher than the sum of pure RG-O and nanoparticle Fe2O3, indicating a positive synergistic effect of RG-O and Fe2O3 on the improvement of electrochemical\\rperformance. The synthesis approach presents a promising route for a large-scale production of RG-O platelet/metal oxide nanoparticle composites as electrode materials for Li-ion batteries.\\r\\n", "author" : [ { "dropping-particle" : "", "family" : "Zhu", "given" : "Xianjun", "non-dropping-particle" : "", "parse-names" : false, "suffix" : "" }, { "dropping-particle" : "", "family" : "Zhu", "given" : "Yanwu", "non-dropping-particle" : "", "parse-names" : false, "suffix" : "" }, { "dropping-particle" : "", "family" : "Murali", "given" : "Shanthi", "non-dropping-particle" : "", "parse-names" : false, "suffix" : "" }, { "dropping-particle" : "", "family" : "Stoller", "given" : "Meryl D", "non-dropping-particle" : "", "parse-names" : false, "suffix" : "" }, { "dropping-particle" : "", "family" : "Ruoff", "given" : "Rodney S", "non-dropping-particle" : "", "parse-names" : false, "suffix" : "" } ], "container-title" : "ACS Nano", "id" : "ITEM-1", "issue" : "4", "issued" : { "date-parts" : [ [ "2011", "4", "26" ] ] }, "page" : "3333-3338", "title" : "Nanostructured Reduced Graphene Oxide/ Fe2O3 Composite As a High-Performance Anode Material for Lithium Ion Batteries\\r\\n", "type" : "article-journal", "volume" : "5" }, "uris" : [ "http://www.mendeley.com/documents/?uuid=3d1b2f07-bcda-4d51-8fb9-75a25463c8c7" ] }, { "id" : "ITEM-2", "itemData" : { "author" : [ { "dropping-particle" : "", "family" : "Lashanizadegan", "given" : "Maryam", "non-dropping-particle" : "", "parse-names" : false, "suffix" : "" }, { "dropping-particle" : "", "family" : "Mirzazadeh", "given" : "Hoda", "non-dropping-particle" : "", "parse-names" : false, "suffix" : "" } ], "container-title" : "J. Ceram. Process. Res.", "id" : "ITEM-2", "issue" : "4", "issued" : { "date-parts" : [ [ "2012" ] ] }, "page" : "389-391", "title" : "Processing Research Synthesis of Cd ( OH ) and CdO nanoparticles via a PEG-assisted route", "type" : "article-journal", "volume" : "13" }, "uris" : [ "http://www.mendeley.com/documents/?uuid=dd2cff14-54e0-4905-8419-a0be4b1c0b93" ] }, { "id" : "ITEM-3", "itemData" : { "DOI" : "10.1039/C4RA07686A", "ISSN" : "2046-2069", "author" : [ { "dropping-particle" : "", "family" : "Sahoo", "given" : "Prasanta Kumar", "non-dropping-particle" : "", "parse-names" : false, "suffix" : "" }, { "dropping-particle" : "", "family" : "Panigrahy", "given" : "Bharati", "non-dropping-particle" : "", "parse-names" : false, "suffix" : "" }, { "dropping-particle" : "", "family" : "Bahadur", "given" : "Dhirendra", "non-dropping-particle" : "", "parse-names" : false, "suffix" : "" } ], "container-title" : "RSC Advances", "id" : "ITEM-3", "issued" : { "date-parts" : [ [ "2014" ] ] }, "page" : "48563-48571", "publisher" : "Royal Society of Chemistry", "title" : "RSC Advances Facile synthesis of reduced graphene oxide / Pt \u2013 Ni nanocatalysts : their magnetic and catalytic", "type" : "article-journal", "volume" : "4" }, "uris" : [ "http://www.mendeley.com/documents/?uuid=9be40c1e-7d07-4f50-a355-525655217159" ] } ], "mendeley" : { "formattedCitation" : "&lt;sup&gt;27\u201329&lt;/sup&gt;", "plainTextFormattedCitation" : "27\u201329", "previouslyFormattedCitation" : "&lt;sup&gt;27\u201329&lt;/sup&gt;" }, "properties" : { "noteIndex" : 0 }, "schema" : "https://github.com/citation-style-language/schema/raw/master/csl-citation.json" }</w:instrText>
      </w:r>
      <w:r w:rsidR="008A4591"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27–29</w:t>
      </w:r>
      <w:r w:rsidR="008A4591" w:rsidRPr="004062F6">
        <w:rPr>
          <w:rFonts w:asciiTheme="majorBidi" w:hAnsiTheme="majorBidi" w:cstheme="majorBidi"/>
          <w:sz w:val="24"/>
          <w:szCs w:val="24"/>
        </w:rPr>
        <w:fldChar w:fldCharType="end"/>
      </w:r>
      <w:r w:rsidR="002434B4" w:rsidRPr="004062F6">
        <w:rPr>
          <w:rFonts w:asciiTheme="majorBidi" w:hAnsiTheme="majorBidi" w:cstheme="majorBidi"/>
          <w:sz w:val="24"/>
          <w:szCs w:val="24"/>
        </w:rPr>
        <w:t>.</w:t>
      </w:r>
      <w:r w:rsidR="00A54CC1" w:rsidRPr="004062F6">
        <w:rPr>
          <w:rFonts w:asciiTheme="majorBidi" w:hAnsiTheme="majorBidi" w:cstheme="majorBidi"/>
          <w:sz w:val="24"/>
          <w:szCs w:val="24"/>
        </w:rPr>
        <w:t xml:space="preserve"> </w:t>
      </w:r>
      <w:r w:rsidR="007D2CC6" w:rsidRPr="004062F6">
        <w:rPr>
          <w:rFonts w:asciiTheme="majorBidi" w:hAnsiTheme="majorBidi" w:cstheme="majorBidi"/>
          <w:sz w:val="24"/>
          <w:szCs w:val="24"/>
        </w:rPr>
        <w:t xml:space="preserve">Technological applications of ZnO </w:t>
      </w:r>
      <w:r w:rsidR="00443DD6" w:rsidRPr="004062F6">
        <w:rPr>
          <w:rFonts w:asciiTheme="majorBidi" w:hAnsiTheme="majorBidi" w:cstheme="majorBidi"/>
          <w:sz w:val="24"/>
          <w:szCs w:val="24"/>
        </w:rPr>
        <w:t>are</w:t>
      </w:r>
      <w:r w:rsidR="007D2CC6" w:rsidRPr="004062F6">
        <w:rPr>
          <w:rFonts w:asciiTheme="majorBidi" w:hAnsiTheme="majorBidi" w:cstheme="majorBidi"/>
          <w:sz w:val="24"/>
          <w:szCs w:val="24"/>
        </w:rPr>
        <w:t xml:space="preserve"> limited by its band gap(3.0-3.8</w:t>
      </w:r>
      <w:r w:rsidR="00FC405B">
        <w:rPr>
          <w:rFonts w:asciiTheme="majorBidi" w:hAnsiTheme="majorBidi" w:cstheme="majorBidi"/>
          <w:sz w:val="24"/>
          <w:szCs w:val="24"/>
        </w:rPr>
        <w:t xml:space="preserve"> </w:t>
      </w:r>
      <w:proofErr w:type="spellStart"/>
      <w:r w:rsidR="007D2CC6" w:rsidRPr="004062F6">
        <w:rPr>
          <w:rFonts w:asciiTheme="majorBidi" w:hAnsiTheme="majorBidi" w:cstheme="majorBidi"/>
          <w:sz w:val="24"/>
          <w:szCs w:val="24"/>
        </w:rPr>
        <w:t>ev</w:t>
      </w:r>
      <w:proofErr w:type="spellEnd"/>
      <w:r w:rsidR="007D2CC6" w:rsidRPr="004062F6">
        <w:rPr>
          <w:rFonts w:asciiTheme="majorBidi" w:hAnsiTheme="majorBidi" w:cstheme="majorBidi"/>
          <w:sz w:val="24"/>
          <w:szCs w:val="24"/>
        </w:rPr>
        <w:t xml:space="preserve">) </w:t>
      </w:r>
      <w:r w:rsidR="008A4591" w:rsidRPr="004062F6">
        <w:rPr>
          <w:rFonts w:asciiTheme="majorBidi" w:hAnsiTheme="majorBidi" w:cstheme="majorBidi"/>
          <w:sz w:val="24"/>
          <w:szCs w:val="24"/>
        </w:rPr>
        <w:fldChar w:fldCharType="begin" w:fldLock="1"/>
      </w:r>
      <w:r w:rsidR="009036F2" w:rsidRPr="004062F6">
        <w:rPr>
          <w:rFonts w:asciiTheme="majorBidi" w:hAnsiTheme="majorBidi" w:cstheme="majorBidi"/>
          <w:sz w:val="24"/>
          <w:szCs w:val="24"/>
        </w:rPr>
        <w:instrText>ADDIN CSL_CITATION { "citationItems" : [ { "id" : "ITEM-1", "itemData" : { "DOI" : "10.1016/j.apsusc.2015.03.030", "ISBN" : "0169-4332", "ISSN" : "01694332", "abstract" : "We present an innovative approach for synthesis of zinc oxide-graphene (ZnO-G) hybrid nanostructures through combination of improved hummer and arc discharge methods in liquid. A detailed study of the considerable visible-light photocatalytic activities of these nanostructures for the degradation of Phenol red (PR) and Methyl orange (MO) as standard organic compounds under the irradiation of 90 W halogen light for 2 h has been performed. The ZnO-G nanostructures were characterized by X-ray diffraction (XRD), scanning electron microscopy (SEM), transmission electron microscopy (TEM), Brunauer Emmett Teller (BET) and ultra violet-visible absorption spectroscopy (UV-vis). The results revealed that the ZnO-G nanostructures extended the light absorption spectrum toward the visible region and remarkably enhanced the photodegradation of standard dyes under visible-light irradiation. It has been confirmed that the ZnO-G nanostructures could be excited by visible-light (E ??? 2.6 eV). The major enhancement in the photocatalytic activity of ZnO-G nanostructures under visible-light irradiation can be attributed to the effect of electron transport among ZnO nanoparticles (NPs) and graphene sheets. A mechanism for photocatalytic degradation of organic pollutants over ZnO-G photocatalyst was proposed based on our observations.", "author" : [ { "dropping-particle" : "", "family" : "Ashkarran", "given" : "Ali Akbar", "non-dropping-particle" : "", "parse-names" : false, "suffix" : "" }, { "dropping-particle" : "", "family" : "Mohammadi", "given" : "Bahareh", "non-dropping-particle" : "", "parse-names" : false, "suffix" : "" } ], "container-title" : "Applied Surface Science", "id" : "ITEM-1", "issued" : { "date-parts" : [ [ "2015" ] ] }, "page" : "112-119", "publisher" : "Elsevier B.V.", "title" : "ZnO nanoparticles decorated on graphene sheets through liquid arc discharge approach with enhanced photocatalytic performance under visible-light", "type" : "article-journal", "volume" : "342" }, "uris" : [ "http://www.mendeley.com/documents/?uuid=2ca73669-88c6-4717-ab5c-2bf71d8a81ca" ] } ], "mendeley" : { "formattedCitation" : "&lt;sup&gt;30&lt;/sup&gt;", "plainTextFormattedCitation" : "30", "previouslyFormattedCitation" : "&lt;sup&gt;30&lt;/sup&gt;" }, "properties" : { "noteIndex" : 0 }, "schema" : "https://github.com/citation-style-language/schema/raw/master/csl-citation.json" }</w:instrText>
      </w:r>
      <w:r w:rsidR="008A4591"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30</w:t>
      </w:r>
      <w:r w:rsidR="008A4591" w:rsidRPr="004062F6">
        <w:rPr>
          <w:rFonts w:asciiTheme="majorBidi" w:hAnsiTheme="majorBidi" w:cstheme="majorBidi"/>
          <w:sz w:val="24"/>
          <w:szCs w:val="24"/>
        </w:rPr>
        <w:fldChar w:fldCharType="end"/>
      </w:r>
      <w:r w:rsidR="008A4591" w:rsidRPr="004062F6">
        <w:rPr>
          <w:rFonts w:asciiTheme="majorBidi" w:hAnsiTheme="majorBidi" w:cstheme="majorBidi"/>
          <w:sz w:val="24"/>
          <w:szCs w:val="24"/>
        </w:rPr>
        <w:t>,</w:t>
      </w:r>
      <w:r w:rsidR="00C21DA6" w:rsidRPr="004062F6">
        <w:rPr>
          <w:rFonts w:asciiTheme="majorBidi" w:hAnsiTheme="majorBidi" w:cstheme="majorBidi"/>
          <w:sz w:val="24"/>
          <w:szCs w:val="24"/>
        </w:rPr>
        <w:t xml:space="preserve"> </w:t>
      </w:r>
      <w:r w:rsidR="00346A6B" w:rsidRPr="004062F6">
        <w:rPr>
          <w:rFonts w:asciiTheme="majorBidi" w:hAnsiTheme="majorBidi" w:cstheme="majorBidi"/>
          <w:sz w:val="24"/>
          <w:szCs w:val="24"/>
        </w:rPr>
        <w:t>a</w:t>
      </w:r>
      <w:r w:rsidR="00C21DA6" w:rsidRPr="004062F6">
        <w:rPr>
          <w:rFonts w:asciiTheme="majorBidi" w:hAnsiTheme="majorBidi" w:cstheme="majorBidi"/>
          <w:sz w:val="24"/>
          <w:szCs w:val="24"/>
        </w:rPr>
        <w:t xml:space="preserve">nd the requirement for UV light to create hole-electron pairs. </w:t>
      </w:r>
      <w:r w:rsidR="00166614" w:rsidRPr="004062F6">
        <w:rPr>
          <w:rFonts w:asciiTheme="majorBidi" w:hAnsiTheme="majorBidi" w:cstheme="majorBidi"/>
          <w:sz w:val="24"/>
          <w:szCs w:val="24"/>
        </w:rPr>
        <w:t>Furthermore</w:t>
      </w:r>
      <w:r w:rsidR="00443DD6" w:rsidRPr="004062F6">
        <w:rPr>
          <w:rFonts w:asciiTheme="majorBidi" w:hAnsiTheme="majorBidi" w:cstheme="majorBidi"/>
          <w:sz w:val="24"/>
          <w:szCs w:val="24"/>
        </w:rPr>
        <w:t>,</w:t>
      </w:r>
      <w:r w:rsidR="00C21DA6" w:rsidRPr="004062F6">
        <w:rPr>
          <w:rFonts w:asciiTheme="majorBidi" w:hAnsiTheme="majorBidi" w:cstheme="majorBidi"/>
          <w:sz w:val="24"/>
          <w:szCs w:val="24"/>
        </w:rPr>
        <w:t xml:space="preserve"> CdO is an important semiconductor with band gap of 2.2 </w:t>
      </w:r>
      <w:r w:rsidR="00D436EB" w:rsidRPr="00FC405B">
        <w:rPr>
          <w:rFonts w:asciiTheme="majorBidi" w:hAnsiTheme="majorBidi" w:cstheme="majorBidi"/>
          <w:sz w:val="24"/>
          <w:szCs w:val="24"/>
          <w:highlight w:val="yellow"/>
        </w:rPr>
        <w:t>eV</w:t>
      </w:r>
      <w:r w:rsidR="008A4591" w:rsidRPr="004062F6">
        <w:rPr>
          <w:rFonts w:asciiTheme="majorBidi" w:hAnsiTheme="majorBidi" w:cstheme="majorBidi"/>
          <w:sz w:val="24"/>
          <w:szCs w:val="24"/>
        </w:rPr>
        <w:fldChar w:fldCharType="begin" w:fldLock="1"/>
      </w:r>
      <w:r w:rsidR="009036F2" w:rsidRPr="004062F6">
        <w:rPr>
          <w:rFonts w:asciiTheme="majorBidi" w:hAnsiTheme="majorBidi" w:cstheme="majorBidi"/>
          <w:sz w:val="24"/>
          <w:szCs w:val="24"/>
        </w:rPr>
        <w:instrText>ADDIN CSL_CITATION { "citationItems" : [ { "id" : "ITEM-1", "itemData" : { "DOI" : "10.1016/j.matlet.2004.03.016", "ISBN" : "0167-577X", "ISSN" : "0167577X", "abstract" : "The formation and properties of Cd(OH)2 and CdO particles were monitored by X-ray powder diffraction (XRD), DTA, FT-IR spectroscopy and Field Emission SEM. Trigonal Cd(OH)2 was precipitated as a single phase at room temperature (RT) by adding aqueous solution of tetramethylammonium hydroxide (TMAH) into ethanolic solution of cadmium acetate. The DTA curve of Cd(OH)2, recorded in air, showed a strong endothermic peak centered at 245 \u00b0C due to recrystallization of CdO. After autoclaving the Cd(OH) 2 suspension at 220 \u00b0C, CdO was found in the precipitates as the dominant phase. These precipitates also contained Cd(OH)2 with trigonal symmetry, Cd(OH)2 having monoclinic symmetry (possible identification) and one unidentified phase. Platelike particles of Cd(OH) 2 changed at 300 \u00b0C to almost spherical monodisperse CdO particles. The particles obtained by autoclaving the Cd(OH)2 suspension showed very different size and shapes. These particles were in the form of nanowires, school rulers or bundles of long rods (cable-like). Some of these long rods were broken. \u00a9 2004 Elsevier B.V. All rights reserved.", "author" : [ { "dropping-particle" : "", "family" : "Risti\u0107", "given" : "M.", "non-dropping-particle" : "", "parse-names" : false, "suffix" : "" }, { "dropping-particle" : "", "family" : "Popovi\u0107", "given" : "S.", "non-dropping-particle" : "", "parse-names" : false, "suffix" : "" }, { "dropping-particle" : "", "family" : "Musi\u0107", "given" : "S.", "non-dropping-particle" : "", "parse-names" : false, "suffix" : "" } ], "container-title" : "Materials Letters", "id" : "ITEM-1", "issue" : "20", "issued" : { "date-parts" : [ [ "2004" ] ] }, "page" : "2494-2499", "title" : "Formation and properties of Cd(OH)2 and CdO particles", "type" : "article-journal", "volume" : "58" }, "uris" : [ "http://www.mendeley.com/documents/?uuid=a3714a1c-1253-4816-acc4-cbe56089886b" ] } ], "mendeley" : { "formattedCitation" : "&lt;sup&gt;31&lt;/sup&gt;", "plainTextFormattedCitation" : "31", "previouslyFormattedCitation" : "&lt;sup&gt;31&lt;/sup&gt;" }, "properties" : { "noteIndex" : 0 }, "schema" : "https://github.com/citation-style-language/schema/raw/master/csl-citation.json" }</w:instrText>
      </w:r>
      <w:r w:rsidR="008A4591"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31</w:t>
      </w:r>
      <w:r w:rsidR="008A4591" w:rsidRPr="004062F6">
        <w:rPr>
          <w:rFonts w:asciiTheme="majorBidi" w:hAnsiTheme="majorBidi" w:cstheme="majorBidi"/>
          <w:sz w:val="24"/>
          <w:szCs w:val="24"/>
        </w:rPr>
        <w:fldChar w:fldCharType="end"/>
      </w:r>
      <w:r w:rsidR="00C21DA6" w:rsidRPr="004062F6">
        <w:rPr>
          <w:rFonts w:asciiTheme="majorBidi" w:hAnsiTheme="majorBidi" w:cstheme="majorBidi"/>
          <w:sz w:val="24"/>
          <w:szCs w:val="24"/>
        </w:rPr>
        <w:t>.</w:t>
      </w:r>
      <w:r w:rsidR="007D2CC6" w:rsidRPr="004062F6">
        <w:rPr>
          <w:rFonts w:asciiTheme="majorBidi" w:hAnsiTheme="majorBidi" w:cstheme="majorBidi"/>
          <w:sz w:val="24"/>
          <w:szCs w:val="24"/>
        </w:rPr>
        <w:t xml:space="preserve"> </w:t>
      </w:r>
      <w:r w:rsidRPr="004062F6">
        <w:rPr>
          <w:rFonts w:asciiTheme="majorBidi" w:hAnsiTheme="majorBidi" w:cstheme="majorBidi"/>
          <w:sz w:val="24"/>
          <w:szCs w:val="24"/>
        </w:rPr>
        <w:t xml:space="preserve">CdO has </w:t>
      </w:r>
      <w:r w:rsidR="00443DD6" w:rsidRPr="004062F6">
        <w:rPr>
          <w:rFonts w:asciiTheme="majorBidi" w:hAnsiTheme="majorBidi" w:cstheme="majorBidi"/>
          <w:sz w:val="24"/>
          <w:szCs w:val="24"/>
        </w:rPr>
        <w:t>the advantage of</w:t>
      </w:r>
      <w:r w:rsidR="00A54CC1" w:rsidRPr="004062F6">
        <w:rPr>
          <w:rFonts w:asciiTheme="majorBidi" w:hAnsiTheme="majorBidi" w:cstheme="majorBidi"/>
          <w:sz w:val="24"/>
          <w:szCs w:val="24"/>
        </w:rPr>
        <w:t xml:space="preserve"> low resistivity,</w:t>
      </w:r>
      <w:r w:rsidR="00443DD6" w:rsidRPr="004062F6">
        <w:rPr>
          <w:rFonts w:asciiTheme="majorBidi" w:hAnsiTheme="majorBidi" w:cstheme="majorBidi"/>
          <w:sz w:val="24"/>
          <w:szCs w:val="24"/>
        </w:rPr>
        <w:t xml:space="preserve"> and</w:t>
      </w:r>
      <w:r w:rsidR="00A54CC1" w:rsidRPr="004062F6">
        <w:rPr>
          <w:rFonts w:asciiTheme="majorBidi" w:hAnsiTheme="majorBidi" w:cstheme="majorBidi"/>
          <w:sz w:val="24"/>
          <w:szCs w:val="24"/>
        </w:rPr>
        <w:t xml:space="preserve"> high transmittance in the visible region. These properties make it useful for variety of applications such as </w:t>
      </w:r>
      <w:r w:rsidR="00151F97" w:rsidRPr="004062F6">
        <w:rPr>
          <w:rFonts w:asciiTheme="majorBidi" w:hAnsiTheme="majorBidi" w:cstheme="majorBidi"/>
          <w:sz w:val="24"/>
          <w:szCs w:val="24"/>
        </w:rPr>
        <w:t>photodiodes</w:t>
      </w:r>
      <w:r w:rsidR="00A54CC1" w:rsidRPr="004062F6">
        <w:rPr>
          <w:rFonts w:asciiTheme="majorBidi" w:hAnsiTheme="majorBidi" w:cstheme="majorBidi"/>
          <w:sz w:val="24"/>
          <w:szCs w:val="24"/>
        </w:rPr>
        <w:t>, photovoltaic cells, liquid crystal displays, catalyst,</w:t>
      </w:r>
      <w:r w:rsidR="001973E1" w:rsidRPr="004062F6">
        <w:rPr>
          <w:rFonts w:asciiTheme="majorBidi" w:hAnsiTheme="majorBidi" w:cstheme="majorBidi"/>
          <w:sz w:val="24"/>
          <w:szCs w:val="24"/>
        </w:rPr>
        <w:t xml:space="preserve"> </w:t>
      </w:r>
      <w:r w:rsidR="00A54CC1" w:rsidRPr="00EB012B">
        <w:rPr>
          <w:rFonts w:asciiTheme="majorBidi" w:hAnsiTheme="majorBidi" w:cstheme="majorBidi"/>
          <w:i/>
          <w:sz w:val="24"/>
          <w:szCs w:val="24"/>
        </w:rPr>
        <w:t>etc</w:t>
      </w:r>
      <w:r w:rsidR="00D436EB" w:rsidRPr="00EB012B">
        <w:rPr>
          <w:rFonts w:asciiTheme="majorBidi" w:hAnsiTheme="majorBidi" w:cstheme="majorBidi"/>
          <w:i/>
          <w:sz w:val="24"/>
          <w:szCs w:val="24"/>
        </w:rPr>
        <w:t>.</w:t>
      </w:r>
      <w:r w:rsidR="00BC38FB" w:rsidRPr="004062F6">
        <w:rPr>
          <w:rFonts w:asciiTheme="majorBidi" w:hAnsiTheme="majorBidi" w:cstheme="majorBidi"/>
          <w:sz w:val="24"/>
          <w:szCs w:val="24"/>
        </w:rPr>
        <w:fldChar w:fldCharType="begin" w:fldLock="1"/>
      </w:r>
      <w:r w:rsidR="009036F2" w:rsidRPr="004062F6">
        <w:rPr>
          <w:rFonts w:asciiTheme="majorBidi" w:hAnsiTheme="majorBidi" w:cstheme="majorBidi"/>
          <w:sz w:val="24"/>
          <w:szCs w:val="24"/>
        </w:rPr>
        <w:instrText>ADDIN CSL_CITATION { "citationItems" : [ { "id" : "ITEM-1", "itemData" : { "DOI" : "10.1016/j.physe.2009.05.005", "ISBN" : "1386-9477", "ISSN" : "13869477", "abstract" : "Stable electrochemical capacitive properties of chemically grown cadmium oxide film electrode composed of micron-sized discrete crystals in 1 M Na2SO4 electrolyte with a specific capacitance of 1190 mF/g studied over 1000 cycles are reported. Structural and morphological characterizations of micron-sized discrete CdO crystals have been carried out using power X-ray diffraction, scanning electron microscopy and energy dispersive X-ray analysis. Electrochemical capacitive properties of micron-sized CdO discrete crystals on tin-doped indium oxide electrode have been investigated using cyclic voltammetry and chronopotentiometry. ?? 2009 Elsevier B.V. All rights reserved.", "author" : [ { "dropping-particle" : "", "family" : "Chang", "given" : "Jinho", "non-dropping-particle" : "", "parse-names" : false, "suffix" : "" }, { "dropping-particle" : "V.", "family" : "Todkar", "given" : "V.", "non-dropping-particle" : "", "parse-names" : false, "suffix" : "" }, { "dropping-particle" : "", "family" : "Mane", "given" : "Rajaram S.", "non-dropping-particle" : "", "parse-names" : false, "suffix" : "" }, { "dropping-particle" : "", "family" : "Ham", "given" : "Dukho", "non-dropping-particle" : "", "parse-names" : false, "suffix" : "" }, { "dropping-particle" : "", "family" : "Ganesh", "given" : "T.", "non-dropping-particle" : "", "parse-names" : false, "suffix" : "" }, { "dropping-particle" : "", "family" : "Han", "given" : "Sung Hwan", "non-dropping-particle" : "", "parse-names" : false, "suffix" : "" } ], "container-title" : "Physica E: Low-Dimensional Systems and Nanostructures", "id" : "ITEM-1", "issue" : "10", "issued" : { "date-parts" : [ [ "2009" ] ] }, "page" : "1741-1745", "publisher" : "Elsevier", "title" : "Electrochemical capacitive properties of micron-sized chemically grown cadmium oxide discrete crystals", "type" : "article-journal", "volume" : "41" }, "uris" : [ "http://www.mendeley.com/documents/?uuid=d3901f18-4b1b-4086-ab84-4e2d079fbfb2" ] } ], "mendeley" : { "formattedCitation" : "&lt;sup&gt;32&lt;/sup&gt;", "plainTextFormattedCitation" : "32", "previouslyFormattedCitation" : "&lt;sup&gt;32&lt;/sup&gt;" }, "properties" : { "noteIndex" : 0 }, "schema" : "https://github.com/citation-style-language/schema/raw/master/csl-citation.json" }</w:instrText>
      </w:r>
      <w:r w:rsidR="00BC38FB"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32</w:t>
      </w:r>
      <w:r w:rsidR="00BC38FB" w:rsidRPr="004062F6">
        <w:rPr>
          <w:rFonts w:asciiTheme="majorBidi" w:hAnsiTheme="majorBidi" w:cstheme="majorBidi"/>
          <w:sz w:val="24"/>
          <w:szCs w:val="24"/>
        </w:rPr>
        <w:fldChar w:fldCharType="end"/>
      </w:r>
      <w:r w:rsidR="006421D8" w:rsidRPr="004062F6">
        <w:rPr>
          <w:rFonts w:asciiTheme="majorBidi" w:hAnsiTheme="majorBidi" w:cstheme="majorBidi"/>
          <w:sz w:val="24"/>
          <w:szCs w:val="24"/>
          <w:vertAlign w:val="superscript"/>
        </w:rPr>
        <w:t>,</w:t>
      </w:r>
      <w:r w:rsidR="005402F7" w:rsidRPr="004062F6">
        <w:rPr>
          <w:rFonts w:asciiTheme="majorBidi" w:hAnsiTheme="majorBidi" w:cstheme="majorBidi"/>
          <w:sz w:val="24"/>
          <w:szCs w:val="24"/>
        </w:rPr>
        <w:fldChar w:fldCharType="begin" w:fldLock="1"/>
      </w:r>
      <w:r w:rsidR="009036F2" w:rsidRPr="004062F6">
        <w:rPr>
          <w:rFonts w:asciiTheme="majorBidi" w:hAnsiTheme="majorBidi" w:cstheme="majorBidi"/>
          <w:sz w:val="24"/>
          <w:szCs w:val="24"/>
        </w:rPr>
        <w:instrText>ADDIN CSL_CITATION { "citationItems" : [ { "id" : "ITEM-1", "itemData" : { "DOI" : "10.1016/j.jphotobiol.2016.03.025", "ISSN" : "1011-1344", "author" : [ { "dropping-particle" : "", "family" : "Kumar", "given" : "Sumeet", "non-dropping-particle" : "", "parse-names" : false, "suffix" : "" }, { "dropping-particle" : "", "family" : "Ojha", "given" : "Animesh K", "non-dropping-particle" : "", "parse-names" : false, "suffix" : "" }, { "dropping-particle" : "", "family" : "Walkenfort", "given" : "Bernd", "non-dropping-particle" : "", "parse-names" : false, "suffix" : "" } ], "container-title" : "JPB", "id" : "ITEM-1", "issued" : { "date-parts" : [ [ "2016" ] ] }, "page" : "111-119", "publisher" : "Elsevier B.V.", "title" : "Journal of Photochemistry &amp; Photobiology , B : Biology Cadmium oxide nanoparticles grown in situ on reduced graphene oxide for enhanced photocatalytic degradation of methylene blue dye under ultraviolet irradiation", "type" : "article-journal", "volume" : "159" }, "uris" : [ "http://www.mendeley.com/documents/?uuid=dee66985-e1c2-4146-bf8f-32788c5e7945" ] } ], "mendeley" : { "formattedCitation" : "&lt;sup&gt;33&lt;/sup&gt;", "plainTextFormattedCitation" : "33", "previouslyFormattedCitation" : "&lt;sup&gt;33&lt;/sup&gt;" }, "properties" : { "noteIndex" : 0 }, "schema" : "https://github.com/citation-style-language/schema/raw/master/csl-citation.json" }</w:instrText>
      </w:r>
      <w:r w:rsidR="005402F7"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33</w:t>
      </w:r>
      <w:r w:rsidR="005402F7" w:rsidRPr="004062F6">
        <w:rPr>
          <w:rFonts w:asciiTheme="majorBidi" w:hAnsiTheme="majorBidi" w:cstheme="majorBidi"/>
          <w:sz w:val="24"/>
          <w:szCs w:val="24"/>
        </w:rPr>
        <w:fldChar w:fldCharType="end"/>
      </w:r>
      <w:r w:rsidR="00BC38FB" w:rsidRPr="004062F6">
        <w:rPr>
          <w:rFonts w:asciiTheme="majorBidi" w:hAnsiTheme="majorBidi" w:cstheme="majorBidi"/>
          <w:sz w:val="24"/>
          <w:szCs w:val="24"/>
        </w:rPr>
        <w:t>.</w:t>
      </w:r>
      <w:r w:rsidR="000B507D" w:rsidRPr="004062F6">
        <w:rPr>
          <w:rFonts w:asciiTheme="majorBidi" w:hAnsiTheme="majorBidi" w:cstheme="majorBidi"/>
          <w:sz w:val="24"/>
          <w:szCs w:val="24"/>
        </w:rPr>
        <w:t xml:space="preserve"> </w:t>
      </w:r>
      <w:r w:rsidR="00C65485" w:rsidRPr="004062F6">
        <w:rPr>
          <w:rFonts w:asciiTheme="majorBidi" w:hAnsiTheme="majorBidi" w:cstheme="majorBidi"/>
          <w:sz w:val="24"/>
          <w:szCs w:val="24"/>
        </w:rPr>
        <w:t xml:space="preserve">Coupling of ZnO and CdO can reduce the band gap, </w:t>
      </w:r>
      <w:r w:rsidR="00C65485" w:rsidRPr="004062F6">
        <w:rPr>
          <w:rFonts w:asciiTheme="majorBidi" w:hAnsiTheme="majorBidi" w:cstheme="majorBidi"/>
          <w:sz w:val="24"/>
          <w:szCs w:val="24"/>
        </w:rPr>
        <w:lastRenderedPageBreak/>
        <w:t>extending the absorption range to visible light region, leading to electron-hole separation and consequ</w:t>
      </w:r>
      <w:r w:rsidR="00072F3E" w:rsidRPr="004062F6">
        <w:rPr>
          <w:rFonts w:asciiTheme="majorBidi" w:hAnsiTheme="majorBidi" w:cstheme="majorBidi"/>
          <w:sz w:val="24"/>
          <w:szCs w:val="24"/>
        </w:rPr>
        <w:t>ently achieving higher activity</w:t>
      </w:r>
      <w:r w:rsidR="00166614" w:rsidRPr="004062F6">
        <w:rPr>
          <w:rFonts w:asciiTheme="majorBidi" w:hAnsiTheme="majorBidi" w:cstheme="majorBidi"/>
          <w:sz w:val="24"/>
          <w:szCs w:val="24"/>
        </w:rPr>
        <w:t>, so</w:t>
      </w:r>
      <w:r w:rsidR="00072F3E" w:rsidRPr="004062F6">
        <w:rPr>
          <w:rFonts w:asciiTheme="majorBidi" w:hAnsiTheme="majorBidi" w:cstheme="majorBidi"/>
          <w:sz w:val="24"/>
          <w:szCs w:val="24"/>
        </w:rPr>
        <w:t xml:space="preserve"> </w:t>
      </w:r>
      <w:r w:rsidR="000854E6" w:rsidRPr="004062F6">
        <w:rPr>
          <w:rFonts w:asciiTheme="majorBidi" w:hAnsiTheme="majorBidi" w:cstheme="majorBidi"/>
          <w:sz w:val="24"/>
          <w:szCs w:val="24"/>
        </w:rPr>
        <w:t xml:space="preserve">it </w:t>
      </w:r>
      <w:r w:rsidR="00443DD6" w:rsidRPr="004062F6">
        <w:rPr>
          <w:rFonts w:asciiTheme="majorBidi" w:hAnsiTheme="majorBidi" w:cstheme="majorBidi"/>
          <w:sz w:val="24"/>
          <w:szCs w:val="24"/>
        </w:rPr>
        <w:t>was</w:t>
      </w:r>
      <w:r w:rsidR="000854E6" w:rsidRPr="004062F6">
        <w:rPr>
          <w:rFonts w:asciiTheme="majorBidi" w:hAnsiTheme="majorBidi" w:cstheme="majorBidi"/>
          <w:sz w:val="24"/>
          <w:szCs w:val="24"/>
        </w:rPr>
        <w:t xml:space="preserve"> </w:t>
      </w:r>
      <w:r w:rsidR="00D32F41" w:rsidRPr="004062F6">
        <w:rPr>
          <w:rFonts w:asciiTheme="majorBidi" w:hAnsiTheme="majorBidi" w:cstheme="majorBidi"/>
          <w:sz w:val="24"/>
          <w:szCs w:val="24"/>
        </w:rPr>
        <w:t>valuable</w:t>
      </w:r>
      <w:r w:rsidR="00CB39DE" w:rsidRPr="004062F6">
        <w:rPr>
          <w:rFonts w:asciiTheme="majorBidi" w:hAnsiTheme="majorBidi" w:cstheme="majorBidi"/>
          <w:sz w:val="24"/>
          <w:szCs w:val="24"/>
        </w:rPr>
        <w:t xml:space="preserve"> research to combine </w:t>
      </w:r>
      <w:r w:rsidR="00072F3E" w:rsidRPr="004062F6">
        <w:rPr>
          <w:rFonts w:asciiTheme="majorBidi" w:hAnsiTheme="majorBidi" w:cstheme="majorBidi"/>
          <w:sz w:val="24"/>
          <w:szCs w:val="24"/>
        </w:rPr>
        <w:t>ZnO, CdO and graphene</w:t>
      </w:r>
      <w:r w:rsidR="00CB39DE" w:rsidRPr="004062F6">
        <w:rPr>
          <w:rFonts w:asciiTheme="majorBidi" w:hAnsiTheme="majorBidi" w:cstheme="majorBidi"/>
          <w:sz w:val="24"/>
          <w:szCs w:val="24"/>
        </w:rPr>
        <w:t xml:space="preserve"> for improvement of semiconductor catalyst</w:t>
      </w:r>
      <w:r w:rsidR="00443DD6" w:rsidRPr="004062F6">
        <w:rPr>
          <w:rFonts w:asciiTheme="majorBidi" w:hAnsiTheme="majorBidi" w:cstheme="majorBidi"/>
          <w:sz w:val="24"/>
          <w:szCs w:val="24"/>
        </w:rPr>
        <w:t>s</w:t>
      </w:r>
      <w:r w:rsidR="00CB39DE" w:rsidRPr="004062F6">
        <w:rPr>
          <w:rFonts w:asciiTheme="majorBidi" w:hAnsiTheme="majorBidi" w:cstheme="majorBidi"/>
          <w:sz w:val="24"/>
          <w:szCs w:val="24"/>
        </w:rPr>
        <w:t xml:space="preserve">. </w:t>
      </w:r>
      <w:r w:rsidR="000B507D" w:rsidRPr="004062F6">
        <w:rPr>
          <w:rFonts w:asciiTheme="majorBidi" w:hAnsiTheme="majorBidi" w:cstheme="majorBidi"/>
          <w:sz w:val="24"/>
          <w:szCs w:val="24"/>
        </w:rPr>
        <w:t>In the present study, Zn</w:t>
      </w:r>
      <w:r w:rsidR="00072F3E" w:rsidRPr="004062F6">
        <w:rPr>
          <w:rFonts w:asciiTheme="majorBidi" w:hAnsiTheme="majorBidi" w:cstheme="majorBidi"/>
          <w:sz w:val="24"/>
          <w:szCs w:val="24"/>
        </w:rPr>
        <w:t>O/</w:t>
      </w:r>
      <w:r w:rsidR="000B507D" w:rsidRPr="004062F6">
        <w:rPr>
          <w:rFonts w:asciiTheme="majorBidi" w:hAnsiTheme="majorBidi" w:cstheme="majorBidi"/>
          <w:sz w:val="24"/>
          <w:szCs w:val="24"/>
        </w:rPr>
        <w:t>Cd</w:t>
      </w:r>
      <w:r w:rsidR="00072F3E" w:rsidRPr="004062F6">
        <w:rPr>
          <w:rFonts w:asciiTheme="majorBidi" w:hAnsiTheme="majorBidi" w:cstheme="majorBidi"/>
          <w:sz w:val="24"/>
          <w:szCs w:val="24"/>
        </w:rPr>
        <w:t>O</w:t>
      </w:r>
      <w:r w:rsidR="000B507D" w:rsidRPr="004062F6">
        <w:rPr>
          <w:rFonts w:asciiTheme="majorBidi" w:hAnsiTheme="majorBidi" w:cstheme="majorBidi"/>
          <w:sz w:val="24"/>
          <w:szCs w:val="24"/>
        </w:rPr>
        <w:t xml:space="preserve"> nanoparticles </w:t>
      </w:r>
      <w:r w:rsidR="00EB3BBD" w:rsidRPr="004062F6">
        <w:rPr>
          <w:rFonts w:asciiTheme="majorBidi" w:hAnsiTheme="majorBidi" w:cstheme="majorBidi"/>
          <w:sz w:val="24"/>
          <w:szCs w:val="24"/>
        </w:rPr>
        <w:t>was</w:t>
      </w:r>
      <w:r w:rsidR="000B507D" w:rsidRPr="004062F6">
        <w:rPr>
          <w:rFonts w:asciiTheme="majorBidi" w:hAnsiTheme="majorBidi" w:cstheme="majorBidi"/>
          <w:sz w:val="24"/>
          <w:szCs w:val="24"/>
        </w:rPr>
        <w:t xml:space="preserve"> synthesized and immobilized on the surface of r</w:t>
      </w:r>
      <w:r w:rsidR="009D3646" w:rsidRPr="004062F6">
        <w:rPr>
          <w:rFonts w:asciiTheme="majorBidi" w:hAnsiTheme="majorBidi" w:cstheme="majorBidi"/>
          <w:sz w:val="24"/>
          <w:szCs w:val="24"/>
        </w:rPr>
        <w:t>educed graphene oxide</w:t>
      </w:r>
      <w:r w:rsidR="000B507D" w:rsidRPr="004062F6">
        <w:rPr>
          <w:rFonts w:asciiTheme="majorBidi" w:hAnsiTheme="majorBidi" w:cstheme="majorBidi"/>
          <w:sz w:val="24"/>
          <w:szCs w:val="24"/>
        </w:rPr>
        <w:t xml:space="preserve"> </w:t>
      </w:r>
      <w:r w:rsidR="00F01DC2" w:rsidRPr="004062F6">
        <w:rPr>
          <w:rFonts w:asciiTheme="majorBidi" w:hAnsiTheme="majorBidi" w:cstheme="majorBidi"/>
          <w:sz w:val="24"/>
          <w:szCs w:val="24"/>
        </w:rPr>
        <w:t>via</w:t>
      </w:r>
      <w:r w:rsidR="000B507D" w:rsidRPr="004062F6">
        <w:rPr>
          <w:rFonts w:asciiTheme="majorBidi" w:hAnsiTheme="majorBidi" w:cstheme="majorBidi"/>
          <w:sz w:val="24"/>
          <w:szCs w:val="24"/>
        </w:rPr>
        <w:t xml:space="preserve"> hydrothermal method.  The sonocatalytic </w:t>
      </w:r>
      <w:r w:rsidR="00DB3546" w:rsidRPr="004062F6">
        <w:rPr>
          <w:rFonts w:asciiTheme="majorBidi" w:hAnsiTheme="majorBidi" w:cstheme="majorBidi"/>
          <w:sz w:val="24"/>
          <w:szCs w:val="24"/>
        </w:rPr>
        <w:t xml:space="preserve">activity of as-prepared nanocomposites </w:t>
      </w:r>
      <w:r w:rsidR="00EB3BBD" w:rsidRPr="004062F6">
        <w:rPr>
          <w:rFonts w:asciiTheme="majorBidi" w:hAnsiTheme="majorBidi" w:cstheme="majorBidi"/>
          <w:sz w:val="24"/>
          <w:szCs w:val="24"/>
        </w:rPr>
        <w:t xml:space="preserve">was </w:t>
      </w:r>
      <w:r w:rsidR="000B507D" w:rsidRPr="004062F6">
        <w:rPr>
          <w:rFonts w:asciiTheme="majorBidi" w:hAnsiTheme="majorBidi" w:cstheme="majorBidi"/>
          <w:sz w:val="24"/>
          <w:szCs w:val="24"/>
        </w:rPr>
        <w:t>studied toward degradation of MEF, azo dyes and</w:t>
      </w:r>
      <w:r w:rsidR="009556EB" w:rsidRPr="004062F6">
        <w:rPr>
          <w:rFonts w:asciiTheme="majorBidi" w:hAnsiTheme="majorBidi" w:cstheme="majorBidi"/>
          <w:sz w:val="24"/>
          <w:szCs w:val="24"/>
        </w:rPr>
        <w:t xml:space="preserve"> </w:t>
      </w:r>
      <w:r w:rsidR="000B507D" w:rsidRPr="004062F6">
        <w:rPr>
          <w:rFonts w:asciiTheme="majorBidi" w:hAnsiTheme="majorBidi" w:cstheme="majorBidi"/>
          <w:sz w:val="24"/>
          <w:szCs w:val="24"/>
        </w:rPr>
        <w:t xml:space="preserve">4-NA. A series of parameters such as </w:t>
      </w:r>
      <w:r w:rsidR="00D21F53" w:rsidRPr="004062F6">
        <w:rPr>
          <w:rFonts w:asciiTheme="majorBidi" w:hAnsiTheme="majorBidi" w:cstheme="majorBidi"/>
          <w:sz w:val="24"/>
          <w:szCs w:val="24"/>
        </w:rPr>
        <w:t>combination ratio of Zn</w:t>
      </w:r>
      <w:r w:rsidR="00072F3E" w:rsidRPr="004062F6">
        <w:rPr>
          <w:rFonts w:asciiTheme="majorBidi" w:hAnsiTheme="majorBidi" w:cstheme="majorBidi"/>
          <w:sz w:val="24"/>
          <w:szCs w:val="24"/>
        </w:rPr>
        <w:t>O/</w:t>
      </w:r>
      <w:r w:rsidR="00D21F53" w:rsidRPr="004062F6">
        <w:rPr>
          <w:rFonts w:asciiTheme="majorBidi" w:hAnsiTheme="majorBidi" w:cstheme="majorBidi"/>
          <w:sz w:val="24"/>
          <w:szCs w:val="24"/>
        </w:rPr>
        <w:t>Cd</w:t>
      </w:r>
      <w:r w:rsidR="00072F3E" w:rsidRPr="004062F6">
        <w:rPr>
          <w:rFonts w:asciiTheme="majorBidi" w:hAnsiTheme="majorBidi" w:cstheme="majorBidi"/>
          <w:sz w:val="24"/>
          <w:szCs w:val="24"/>
        </w:rPr>
        <w:t>O</w:t>
      </w:r>
      <w:r w:rsidR="00D21F53" w:rsidRPr="004062F6">
        <w:rPr>
          <w:rFonts w:asciiTheme="majorBidi" w:hAnsiTheme="majorBidi" w:cstheme="majorBidi"/>
          <w:sz w:val="24"/>
          <w:szCs w:val="24"/>
        </w:rPr>
        <w:t xml:space="preserve"> nanoparticles and </w:t>
      </w:r>
      <w:r w:rsidR="009D3646" w:rsidRPr="004062F6">
        <w:rPr>
          <w:rFonts w:asciiTheme="majorBidi" w:hAnsiTheme="majorBidi" w:cstheme="majorBidi"/>
          <w:sz w:val="24"/>
          <w:szCs w:val="24"/>
        </w:rPr>
        <w:t>reduced graphene oxide</w:t>
      </w:r>
      <w:r w:rsidR="00D21F53" w:rsidRPr="004062F6">
        <w:rPr>
          <w:rFonts w:asciiTheme="majorBidi" w:hAnsiTheme="majorBidi" w:cstheme="majorBidi"/>
          <w:sz w:val="24"/>
          <w:szCs w:val="24"/>
        </w:rPr>
        <w:t xml:space="preserve">, </w:t>
      </w:r>
      <w:r w:rsidR="000B507D" w:rsidRPr="004062F6">
        <w:rPr>
          <w:rFonts w:asciiTheme="majorBidi" w:hAnsiTheme="majorBidi" w:cstheme="majorBidi"/>
          <w:sz w:val="24"/>
          <w:szCs w:val="24"/>
        </w:rPr>
        <w:t xml:space="preserve">ultrasonic power, dosage of catalyst and initial concentration of MEF </w:t>
      </w:r>
      <w:r w:rsidR="00EB3BBD" w:rsidRPr="004062F6">
        <w:rPr>
          <w:rFonts w:asciiTheme="majorBidi" w:hAnsiTheme="majorBidi" w:cstheme="majorBidi"/>
          <w:sz w:val="24"/>
          <w:szCs w:val="24"/>
        </w:rPr>
        <w:t>were</w:t>
      </w:r>
      <w:r w:rsidR="00A36235" w:rsidRPr="004062F6">
        <w:rPr>
          <w:rFonts w:asciiTheme="majorBidi" w:hAnsiTheme="majorBidi" w:cstheme="majorBidi"/>
          <w:sz w:val="24"/>
          <w:szCs w:val="24"/>
        </w:rPr>
        <w:t xml:space="preserve"> </w:t>
      </w:r>
      <w:r w:rsidR="000B507D" w:rsidRPr="004062F6">
        <w:rPr>
          <w:rFonts w:asciiTheme="majorBidi" w:hAnsiTheme="majorBidi" w:cstheme="majorBidi"/>
          <w:sz w:val="24"/>
          <w:szCs w:val="24"/>
        </w:rPr>
        <w:t xml:space="preserve">optimized. </w:t>
      </w:r>
      <w:r w:rsidR="009556EB" w:rsidRPr="004062F6">
        <w:rPr>
          <w:rFonts w:asciiTheme="majorBidi" w:hAnsiTheme="majorBidi" w:cstheme="majorBidi"/>
          <w:sz w:val="24"/>
          <w:szCs w:val="24"/>
        </w:rPr>
        <w:t>Based on the results</w:t>
      </w:r>
      <w:r w:rsidR="00BC237D" w:rsidRPr="004062F6">
        <w:rPr>
          <w:rFonts w:asciiTheme="majorBidi" w:hAnsiTheme="majorBidi" w:cstheme="majorBidi"/>
          <w:sz w:val="24"/>
          <w:szCs w:val="24"/>
        </w:rPr>
        <w:t>,</w:t>
      </w:r>
      <w:r w:rsidR="009556EB" w:rsidRPr="004062F6">
        <w:rPr>
          <w:rFonts w:asciiTheme="majorBidi" w:hAnsiTheme="majorBidi" w:cstheme="majorBidi"/>
          <w:sz w:val="24"/>
          <w:szCs w:val="24"/>
        </w:rPr>
        <w:t xml:space="preserve"> remarkable</w:t>
      </w:r>
      <w:r w:rsidR="000B507D" w:rsidRPr="004062F6">
        <w:rPr>
          <w:rFonts w:asciiTheme="majorBidi" w:hAnsiTheme="majorBidi" w:cstheme="majorBidi"/>
          <w:sz w:val="24"/>
          <w:szCs w:val="24"/>
        </w:rPr>
        <w:t xml:space="preserve"> high activity of as-prepared nano</w:t>
      </w:r>
      <w:r w:rsidR="00DE31E8" w:rsidRPr="004062F6">
        <w:rPr>
          <w:rFonts w:asciiTheme="majorBidi" w:hAnsiTheme="majorBidi" w:cstheme="majorBidi"/>
          <w:sz w:val="24"/>
          <w:szCs w:val="24"/>
        </w:rPr>
        <w:t>composites</w:t>
      </w:r>
      <w:r w:rsidR="000B507D" w:rsidRPr="004062F6">
        <w:rPr>
          <w:rFonts w:asciiTheme="majorBidi" w:hAnsiTheme="majorBidi" w:cstheme="majorBidi"/>
          <w:sz w:val="24"/>
          <w:szCs w:val="24"/>
        </w:rPr>
        <w:t xml:space="preserve"> in degradation of MEF, MO, RhB </w:t>
      </w:r>
      <w:r w:rsidR="009556EB" w:rsidRPr="004062F6">
        <w:rPr>
          <w:rFonts w:asciiTheme="majorBidi" w:hAnsiTheme="majorBidi" w:cstheme="majorBidi"/>
          <w:sz w:val="24"/>
          <w:szCs w:val="24"/>
        </w:rPr>
        <w:t>and 4-NA</w:t>
      </w:r>
      <w:r w:rsidR="000B507D" w:rsidRPr="004062F6">
        <w:rPr>
          <w:rFonts w:asciiTheme="majorBidi" w:hAnsiTheme="majorBidi" w:cstheme="majorBidi"/>
          <w:sz w:val="24"/>
          <w:szCs w:val="24"/>
        </w:rPr>
        <w:t xml:space="preserve"> </w:t>
      </w:r>
      <w:r w:rsidR="009556EB" w:rsidRPr="004062F6">
        <w:rPr>
          <w:rFonts w:asciiTheme="majorBidi" w:hAnsiTheme="majorBidi" w:cstheme="majorBidi"/>
          <w:sz w:val="24"/>
          <w:szCs w:val="24"/>
        </w:rPr>
        <w:t>under ultrasonic</w:t>
      </w:r>
      <w:r w:rsidR="000B507D" w:rsidRPr="004062F6">
        <w:rPr>
          <w:rFonts w:asciiTheme="majorBidi" w:hAnsiTheme="majorBidi" w:cstheme="majorBidi"/>
          <w:sz w:val="24"/>
          <w:szCs w:val="24"/>
        </w:rPr>
        <w:t xml:space="preserve"> irr</w:t>
      </w:r>
      <w:r w:rsidR="00892E8C" w:rsidRPr="004062F6">
        <w:rPr>
          <w:rFonts w:asciiTheme="majorBidi" w:hAnsiTheme="majorBidi" w:cstheme="majorBidi"/>
          <w:sz w:val="24"/>
          <w:szCs w:val="24"/>
        </w:rPr>
        <w:t>a</w:t>
      </w:r>
      <w:r w:rsidR="000B507D" w:rsidRPr="004062F6">
        <w:rPr>
          <w:rFonts w:asciiTheme="majorBidi" w:hAnsiTheme="majorBidi" w:cstheme="majorBidi"/>
          <w:sz w:val="24"/>
          <w:szCs w:val="24"/>
        </w:rPr>
        <w:t>d</w:t>
      </w:r>
      <w:r w:rsidR="00892E8C" w:rsidRPr="004062F6">
        <w:rPr>
          <w:rFonts w:asciiTheme="majorBidi" w:hAnsiTheme="majorBidi" w:cstheme="majorBidi"/>
          <w:sz w:val="24"/>
          <w:szCs w:val="24"/>
        </w:rPr>
        <w:t>i</w:t>
      </w:r>
      <w:r w:rsidR="000B507D" w:rsidRPr="004062F6">
        <w:rPr>
          <w:rFonts w:asciiTheme="majorBidi" w:hAnsiTheme="majorBidi" w:cstheme="majorBidi"/>
          <w:sz w:val="24"/>
          <w:szCs w:val="24"/>
        </w:rPr>
        <w:t>ation</w:t>
      </w:r>
      <w:r w:rsidR="00443DD6" w:rsidRPr="004062F6">
        <w:rPr>
          <w:rFonts w:asciiTheme="majorBidi" w:hAnsiTheme="majorBidi" w:cstheme="majorBidi"/>
          <w:sz w:val="24"/>
          <w:szCs w:val="24"/>
        </w:rPr>
        <w:t xml:space="preserve"> were</w:t>
      </w:r>
      <w:r w:rsidR="00892E8C" w:rsidRPr="004062F6">
        <w:rPr>
          <w:rFonts w:asciiTheme="majorBidi" w:hAnsiTheme="majorBidi" w:cstheme="majorBidi"/>
          <w:sz w:val="24"/>
          <w:szCs w:val="24"/>
        </w:rPr>
        <w:t xml:space="preserve"> observed.</w:t>
      </w:r>
    </w:p>
    <w:p w14:paraId="595E4CE8" w14:textId="77777777" w:rsidR="00BC237D" w:rsidRPr="004062F6" w:rsidRDefault="00BC237D" w:rsidP="00FC405B">
      <w:pPr>
        <w:autoSpaceDE w:val="0"/>
        <w:autoSpaceDN w:val="0"/>
        <w:bidi w:val="0"/>
        <w:adjustRightInd w:val="0"/>
        <w:spacing w:after="0" w:line="360" w:lineRule="auto"/>
        <w:jc w:val="both"/>
        <w:rPr>
          <w:rFonts w:asciiTheme="majorBidi" w:hAnsiTheme="majorBidi" w:cstheme="majorBidi"/>
          <w:sz w:val="24"/>
          <w:szCs w:val="24"/>
        </w:rPr>
      </w:pPr>
    </w:p>
    <w:p w14:paraId="11B94750" w14:textId="77777777" w:rsidR="002D0F71" w:rsidRPr="004062F6" w:rsidRDefault="00346A6B" w:rsidP="00346A6B">
      <w:pPr>
        <w:bidi w:val="0"/>
        <w:spacing w:line="480" w:lineRule="auto"/>
        <w:jc w:val="center"/>
        <w:rPr>
          <w:rFonts w:asciiTheme="majorBidi" w:eastAsia="Times New Roman" w:hAnsiTheme="majorBidi" w:cstheme="majorBidi"/>
          <w:b/>
          <w:bCs/>
          <w:sz w:val="20"/>
          <w:szCs w:val="20"/>
        </w:rPr>
      </w:pPr>
      <w:r w:rsidRPr="004062F6">
        <w:rPr>
          <w:rFonts w:asciiTheme="majorBidi" w:eastAsia="Times New Roman" w:hAnsiTheme="majorBidi" w:cstheme="majorBidi"/>
          <w:b/>
          <w:bCs/>
          <w:sz w:val="20"/>
          <w:szCs w:val="20"/>
        </w:rPr>
        <w:t>EXPRIMENTAL</w:t>
      </w:r>
    </w:p>
    <w:p w14:paraId="0BF1722D" w14:textId="77777777" w:rsidR="000B507D" w:rsidRPr="004062F6" w:rsidRDefault="000B507D" w:rsidP="00910975">
      <w:pPr>
        <w:pStyle w:val="Default"/>
        <w:spacing w:line="480" w:lineRule="auto"/>
        <w:rPr>
          <w:rFonts w:asciiTheme="majorBidi" w:hAnsiTheme="majorBidi" w:cstheme="majorBidi"/>
          <w:i/>
          <w:iCs/>
          <w:color w:val="auto"/>
          <w:lang w:bidi="fa-IR"/>
        </w:rPr>
      </w:pPr>
      <w:r w:rsidRPr="004062F6">
        <w:rPr>
          <w:rFonts w:asciiTheme="majorBidi" w:hAnsiTheme="majorBidi" w:cstheme="majorBidi"/>
          <w:i/>
          <w:iCs/>
          <w:color w:val="auto"/>
          <w:lang w:bidi="fa-IR"/>
        </w:rPr>
        <w:t>Instruments and Reagents</w:t>
      </w:r>
    </w:p>
    <w:p w14:paraId="48B5DEF8" w14:textId="03C5B6D4" w:rsidR="000B507D" w:rsidRPr="004062F6" w:rsidRDefault="000B507D" w:rsidP="00C73E74">
      <w:pPr>
        <w:autoSpaceDE w:val="0"/>
        <w:autoSpaceDN w:val="0"/>
        <w:bidi w:val="0"/>
        <w:adjustRightInd w:val="0"/>
        <w:spacing w:after="0" w:line="360" w:lineRule="auto"/>
        <w:rPr>
          <w:rFonts w:asciiTheme="majorBidi" w:hAnsiTheme="majorBidi" w:cstheme="majorBidi"/>
          <w:sz w:val="24"/>
          <w:szCs w:val="24"/>
        </w:rPr>
      </w:pPr>
      <w:r w:rsidRPr="004062F6">
        <w:rPr>
          <w:rFonts w:asciiTheme="majorBidi" w:hAnsiTheme="majorBidi" w:cstheme="majorBidi"/>
          <w:sz w:val="24"/>
          <w:szCs w:val="24"/>
        </w:rPr>
        <w:t>All materials were commercial reagent grade. FT Infrared (FT–IR) spectra were o</w:t>
      </w:r>
      <w:r w:rsidR="0053009E">
        <w:rPr>
          <w:rFonts w:asciiTheme="majorBidi" w:hAnsiTheme="majorBidi" w:cstheme="majorBidi"/>
          <w:sz w:val="24"/>
          <w:szCs w:val="24"/>
        </w:rPr>
        <w:t>btained</w:t>
      </w:r>
      <w:r w:rsidRPr="004062F6">
        <w:rPr>
          <w:rFonts w:asciiTheme="majorBidi" w:hAnsiTheme="majorBidi" w:cstheme="majorBidi"/>
          <w:sz w:val="24"/>
          <w:szCs w:val="24"/>
        </w:rPr>
        <w:t xml:space="preserve"> with a Bruker tensor 27DTGS. UV-Vis spectra were recorded on Lambda 35 spectrophotometer.</w:t>
      </w:r>
      <w:r w:rsidRPr="004062F6">
        <w:rPr>
          <w:rFonts w:asciiTheme="majorBidi" w:hAnsiTheme="majorBidi" w:cstheme="majorBidi"/>
          <w:sz w:val="24"/>
          <w:szCs w:val="24"/>
          <w:lang w:bidi="ar-SA"/>
        </w:rPr>
        <w:t xml:space="preserve"> XRD pattern was recorded by Jeol JDX-8030</w:t>
      </w:r>
      <w:r w:rsidR="00597CD4" w:rsidRPr="004062F6">
        <w:rPr>
          <w:rFonts w:asciiTheme="majorBidi" w:hAnsiTheme="majorBidi" w:cstheme="majorBidi"/>
          <w:sz w:val="24"/>
          <w:szCs w:val="24"/>
          <w:lang w:bidi="ar-SA"/>
        </w:rPr>
        <w:t xml:space="preserve"> with Cu k</w:t>
      </w:r>
      <w:r w:rsidR="00597CD4" w:rsidRPr="004062F6">
        <w:rPr>
          <w:rFonts w:asciiTheme="majorBidi" w:hAnsiTheme="majorBidi" w:cstheme="majorBidi"/>
          <w:sz w:val="24"/>
          <w:szCs w:val="24"/>
          <w:vertAlign w:val="subscript"/>
          <w:lang w:bidi="ar-SA"/>
        </w:rPr>
        <w:t>α</w:t>
      </w:r>
      <w:r w:rsidR="00597CD4" w:rsidRPr="004062F6">
        <w:rPr>
          <w:rFonts w:asciiTheme="majorBidi" w:hAnsiTheme="majorBidi" w:cstheme="majorBidi"/>
          <w:sz w:val="24"/>
          <w:szCs w:val="24"/>
          <w:lang w:bidi="ar-SA"/>
        </w:rPr>
        <w:t xml:space="preserve"> </w:t>
      </w:r>
      <w:r w:rsidR="00DB10D4" w:rsidRPr="004062F6">
        <w:rPr>
          <w:rFonts w:asciiTheme="majorBidi" w:hAnsiTheme="majorBidi" w:cstheme="majorBidi"/>
          <w:sz w:val="24"/>
          <w:szCs w:val="24"/>
          <w:lang w:bidi="ar-SA"/>
        </w:rPr>
        <w:t>radiation (</w:t>
      </w:r>
      <w:r w:rsidR="00597CD4" w:rsidRPr="00FC405B">
        <w:rPr>
          <w:rFonts w:asciiTheme="majorBidi" w:hAnsiTheme="majorBidi" w:cstheme="majorBidi"/>
          <w:i/>
          <w:sz w:val="24"/>
          <w:szCs w:val="24"/>
          <w:highlight w:val="yellow"/>
          <w:lang w:bidi="ar-SA"/>
        </w:rPr>
        <w:t>λ</w:t>
      </w:r>
      <w:r w:rsidR="00582713" w:rsidRPr="00FC405B">
        <w:rPr>
          <w:rFonts w:asciiTheme="majorBidi" w:hAnsiTheme="majorBidi" w:cstheme="majorBidi"/>
          <w:i/>
          <w:sz w:val="24"/>
          <w:szCs w:val="24"/>
          <w:highlight w:val="yellow"/>
          <w:lang w:bidi="ar-SA"/>
        </w:rPr>
        <w:t xml:space="preserve"> </w:t>
      </w:r>
      <w:r w:rsidR="00597CD4" w:rsidRPr="00FC405B">
        <w:rPr>
          <w:rFonts w:asciiTheme="majorBidi" w:hAnsiTheme="majorBidi" w:cstheme="majorBidi"/>
          <w:sz w:val="24"/>
          <w:szCs w:val="24"/>
          <w:highlight w:val="yellow"/>
          <w:lang w:bidi="ar-SA"/>
        </w:rPr>
        <w:t>=</w:t>
      </w:r>
      <w:r w:rsidR="00582713">
        <w:rPr>
          <w:rFonts w:asciiTheme="majorBidi" w:hAnsiTheme="majorBidi" w:cstheme="majorBidi"/>
          <w:sz w:val="24"/>
          <w:szCs w:val="24"/>
          <w:lang w:bidi="ar-SA"/>
        </w:rPr>
        <w:t xml:space="preserve"> </w:t>
      </w:r>
      <w:r w:rsidR="00597CD4" w:rsidRPr="004062F6">
        <w:rPr>
          <w:rFonts w:asciiTheme="majorBidi" w:hAnsiTheme="majorBidi" w:cstheme="majorBidi"/>
          <w:sz w:val="24"/>
          <w:szCs w:val="24"/>
          <w:lang w:bidi="ar-SA"/>
        </w:rPr>
        <w:t xml:space="preserve">1.54 </w:t>
      </w:r>
      <w:r w:rsidR="00597CD4" w:rsidRPr="004062F6">
        <w:rPr>
          <w:rFonts w:ascii="Times New Roman" w:eastAsia="Times New Roman" w:hAnsi="Times New Roman" w:cs="Times New Roman"/>
          <w:sz w:val="24"/>
          <w:szCs w:val="24"/>
        </w:rPr>
        <w:t>Å</w:t>
      </w:r>
      <w:r w:rsidR="00597CD4" w:rsidRPr="004062F6">
        <w:rPr>
          <w:rFonts w:asciiTheme="majorBidi" w:hAnsiTheme="majorBidi" w:cstheme="majorBidi"/>
          <w:sz w:val="24"/>
          <w:szCs w:val="24"/>
          <w:lang w:bidi="ar-SA"/>
        </w:rPr>
        <w:t xml:space="preserve">) in the range of </w:t>
      </w:r>
      <w:r w:rsidR="00597CD4" w:rsidRPr="00FC405B">
        <w:rPr>
          <w:rFonts w:asciiTheme="majorBidi" w:hAnsiTheme="majorBidi" w:cstheme="majorBidi"/>
          <w:sz w:val="24"/>
          <w:szCs w:val="24"/>
          <w:highlight w:val="yellow"/>
          <w:lang w:bidi="ar-SA"/>
        </w:rPr>
        <w:t>2</w:t>
      </w:r>
      <w:r w:rsidR="00DB10D4" w:rsidRPr="00FC405B">
        <w:rPr>
          <w:rFonts w:asciiTheme="majorBidi" w:hAnsiTheme="majorBidi" w:cstheme="majorBidi"/>
          <w:i/>
          <w:sz w:val="24"/>
          <w:szCs w:val="24"/>
          <w:highlight w:val="yellow"/>
        </w:rPr>
        <w:t>θ</w:t>
      </w:r>
      <w:r w:rsidR="00DB10D4" w:rsidRPr="004062F6">
        <w:rPr>
          <w:rFonts w:asciiTheme="majorBidi" w:hAnsiTheme="majorBidi" w:cstheme="majorBidi"/>
          <w:sz w:val="24"/>
          <w:szCs w:val="24"/>
        </w:rPr>
        <w:t xml:space="preserve"> = 10-80</w:t>
      </w:r>
      <w:r w:rsidR="00DB10D4" w:rsidRPr="004062F6">
        <w:rPr>
          <w:rFonts w:asciiTheme="majorBidi" w:hAnsiTheme="majorBidi" w:cstheme="majorBidi"/>
          <w:sz w:val="24"/>
          <w:szCs w:val="24"/>
          <w:vertAlign w:val="superscript"/>
        </w:rPr>
        <w:t>°</w:t>
      </w:r>
      <w:r w:rsidRPr="004062F6">
        <w:rPr>
          <w:rFonts w:asciiTheme="majorBidi" w:hAnsiTheme="majorBidi" w:cstheme="majorBidi"/>
          <w:sz w:val="24"/>
          <w:szCs w:val="24"/>
          <w:lang w:bidi="ar-SA"/>
        </w:rPr>
        <w:t xml:space="preserve">. </w:t>
      </w:r>
      <w:r w:rsidR="00C73E74" w:rsidRPr="004062F6">
        <w:rPr>
          <w:rFonts w:asciiTheme="majorBidi" w:hAnsiTheme="majorBidi" w:cstheme="majorBidi"/>
          <w:sz w:val="24"/>
          <w:szCs w:val="24"/>
        </w:rPr>
        <w:t xml:space="preserve">The morphology, particle size, elements distribution and energy dispersive spectroscopy (EDS) of samples were observed by a scanning electron microscopy (SEM, </w:t>
      </w:r>
      <w:r w:rsidR="00C73E74" w:rsidRPr="004062F6">
        <w:rPr>
          <w:rFonts w:asciiTheme="majorBidi" w:hAnsiTheme="majorBidi" w:cstheme="majorBidi"/>
          <w:sz w:val="24"/>
          <w:szCs w:val="24"/>
          <w:lang w:bidi="ar-SA"/>
        </w:rPr>
        <w:t>KYKY-EM3200</w:t>
      </w:r>
      <w:r w:rsidR="00BC237D" w:rsidRPr="004062F6">
        <w:rPr>
          <w:rFonts w:asciiTheme="majorBidi" w:hAnsiTheme="majorBidi" w:cstheme="majorBidi"/>
          <w:sz w:val="24"/>
          <w:szCs w:val="24"/>
        </w:rPr>
        <w:t xml:space="preserve">) and </w:t>
      </w:r>
      <w:r w:rsidR="00C73E74" w:rsidRPr="004062F6">
        <w:rPr>
          <w:rFonts w:asciiTheme="majorBidi" w:hAnsiTheme="majorBidi" w:cstheme="majorBidi"/>
          <w:sz w:val="24"/>
          <w:szCs w:val="24"/>
        </w:rPr>
        <w:t>transmission electron microscope (</w:t>
      </w:r>
      <w:r w:rsidR="00C73E74" w:rsidRPr="004062F6">
        <w:rPr>
          <w:rFonts w:asciiTheme="majorBidi" w:hAnsiTheme="majorBidi" w:cstheme="majorBidi"/>
          <w:sz w:val="24"/>
          <w:szCs w:val="24"/>
          <w:lang w:bidi="ar-SA"/>
        </w:rPr>
        <w:t>Zeiss-EM10C-(100 KV)</w:t>
      </w:r>
      <w:r w:rsidR="00C73E74" w:rsidRPr="004062F6">
        <w:rPr>
          <w:rFonts w:asciiTheme="majorBidi" w:hAnsiTheme="majorBidi" w:cstheme="majorBidi"/>
          <w:sz w:val="24"/>
          <w:szCs w:val="24"/>
        </w:rPr>
        <w:t xml:space="preserve"> German). </w:t>
      </w:r>
      <w:r w:rsidRPr="004062F6">
        <w:rPr>
          <w:rFonts w:asciiTheme="majorBidi" w:hAnsiTheme="majorBidi" w:cstheme="majorBidi"/>
          <w:sz w:val="24"/>
          <w:szCs w:val="24"/>
        </w:rPr>
        <w:t xml:space="preserve">Ultrasonic experiments were done on </w:t>
      </w:r>
      <w:r w:rsidR="00BC237D" w:rsidRPr="004062F6">
        <w:rPr>
          <w:rFonts w:asciiTheme="majorBidi" w:hAnsiTheme="majorBidi" w:cstheme="majorBidi"/>
          <w:sz w:val="24"/>
          <w:szCs w:val="24"/>
        </w:rPr>
        <w:t xml:space="preserve">an </w:t>
      </w:r>
      <w:r w:rsidRPr="004062F6">
        <w:rPr>
          <w:rFonts w:asciiTheme="majorBidi" w:hAnsiTheme="majorBidi" w:cstheme="majorBidi"/>
          <w:sz w:val="24"/>
          <w:szCs w:val="24"/>
        </w:rPr>
        <w:t xml:space="preserve">ultrasonic processor, </w:t>
      </w:r>
      <w:r w:rsidR="00E6116D" w:rsidRPr="004062F6">
        <w:rPr>
          <w:rFonts w:asciiTheme="majorBidi" w:hAnsiTheme="majorBidi" w:cstheme="majorBidi"/>
          <w:sz w:val="24"/>
          <w:szCs w:val="24"/>
        </w:rPr>
        <w:t xml:space="preserve">Chrom </w:t>
      </w:r>
      <w:r w:rsidR="00441477" w:rsidRPr="004062F6">
        <w:rPr>
          <w:rFonts w:asciiTheme="majorBidi" w:hAnsiTheme="majorBidi" w:cstheme="majorBidi"/>
          <w:sz w:val="24"/>
          <w:szCs w:val="24"/>
        </w:rPr>
        <w:t>T</w:t>
      </w:r>
      <w:r w:rsidR="00E6116D" w:rsidRPr="004062F6">
        <w:rPr>
          <w:rFonts w:asciiTheme="majorBidi" w:hAnsiTheme="majorBidi" w:cstheme="majorBidi"/>
          <w:sz w:val="24"/>
          <w:szCs w:val="24"/>
        </w:rPr>
        <w:t>ech</w:t>
      </w:r>
      <w:r w:rsidRPr="004062F6">
        <w:rPr>
          <w:rFonts w:asciiTheme="majorBidi" w:hAnsiTheme="majorBidi" w:cstheme="majorBidi"/>
          <w:sz w:val="24"/>
          <w:szCs w:val="24"/>
        </w:rPr>
        <w:t xml:space="preserve"> </w:t>
      </w:r>
      <w:r w:rsidR="00B703E2" w:rsidRPr="004062F6">
        <w:rPr>
          <w:rFonts w:asciiTheme="majorBidi" w:hAnsiTheme="majorBidi" w:cstheme="majorBidi"/>
          <w:sz w:val="24"/>
          <w:szCs w:val="24"/>
        </w:rPr>
        <w:t>Korea</w:t>
      </w:r>
      <w:r w:rsidRPr="004062F6">
        <w:rPr>
          <w:rFonts w:asciiTheme="majorBidi" w:hAnsiTheme="majorBidi" w:cstheme="majorBidi"/>
          <w:sz w:val="24"/>
          <w:szCs w:val="24"/>
        </w:rPr>
        <w:t>.</w:t>
      </w:r>
      <w:r w:rsidRPr="004062F6">
        <w:rPr>
          <w:rFonts w:asciiTheme="majorBidi" w:hAnsiTheme="majorBidi" w:cstheme="majorBidi"/>
          <w:sz w:val="24"/>
          <w:szCs w:val="24"/>
          <w:rtl/>
        </w:rPr>
        <w:t xml:space="preserve"> </w:t>
      </w:r>
      <w:r w:rsidRPr="004062F6">
        <w:rPr>
          <w:rFonts w:asciiTheme="majorBidi" w:hAnsiTheme="majorBidi" w:cstheme="majorBidi"/>
          <w:sz w:val="24"/>
          <w:szCs w:val="24"/>
        </w:rPr>
        <w:t>Diffuse reflectance spectroscopy (DRS) was carried out on Avantes (Ava Lamp-DH-S Ava spec</w:t>
      </w:r>
      <w:r w:rsidR="00FC405B">
        <w:rPr>
          <w:rFonts w:asciiTheme="majorBidi" w:hAnsiTheme="majorBidi" w:cstheme="majorBidi"/>
          <w:sz w:val="24"/>
          <w:szCs w:val="24"/>
        </w:rPr>
        <w:t xml:space="preserve"> </w:t>
      </w:r>
      <w:r w:rsidRPr="004062F6">
        <w:rPr>
          <w:rFonts w:asciiTheme="majorBidi" w:hAnsiTheme="majorBidi" w:cstheme="majorBidi"/>
          <w:sz w:val="24"/>
          <w:szCs w:val="24"/>
        </w:rPr>
        <w:t>2048- Tec)</w:t>
      </w:r>
      <w:r w:rsidR="001364CF" w:rsidRPr="004062F6">
        <w:rPr>
          <w:rFonts w:asciiTheme="majorBidi" w:hAnsiTheme="majorBidi" w:cstheme="majorBidi"/>
          <w:sz w:val="24"/>
          <w:szCs w:val="24"/>
        </w:rPr>
        <w:t>.</w:t>
      </w:r>
    </w:p>
    <w:p w14:paraId="0437B9E5" w14:textId="77777777" w:rsidR="000B507D" w:rsidRPr="004062F6" w:rsidRDefault="00B16D4E" w:rsidP="00910975">
      <w:pPr>
        <w:pStyle w:val="Default"/>
        <w:spacing w:line="480" w:lineRule="auto"/>
        <w:rPr>
          <w:rFonts w:asciiTheme="majorBidi" w:hAnsiTheme="majorBidi" w:cstheme="majorBidi"/>
          <w:i/>
          <w:iCs/>
          <w:color w:val="auto"/>
          <w:lang w:bidi="fa-IR"/>
        </w:rPr>
      </w:pPr>
      <w:r w:rsidRPr="004062F6">
        <w:rPr>
          <w:rFonts w:asciiTheme="majorBidi" w:hAnsiTheme="majorBidi" w:cstheme="majorBidi"/>
          <w:i/>
          <w:iCs/>
          <w:color w:val="auto"/>
          <w:lang w:bidi="fa-IR"/>
        </w:rPr>
        <w:t xml:space="preserve">Synthesis of </w:t>
      </w:r>
      <w:r w:rsidR="000B507D" w:rsidRPr="004062F6">
        <w:rPr>
          <w:rFonts w:asciiTheme="majorBidi" w:hAnsiTheme="majorBidi" w:cstheme="majorBidi"/>
          <w:i/>
          <w:iCs/>
          <w:color w:val="auto"/>
          <w:lang w:bidi="fa-IR"/>
        </w:rPr>
        <w:t>Graphene oxide (GO)</w:t>
      </w:r>
    </w:p>
    <w:p w14:paraId="68E34BF3" w14:textId="77777777" w:rsidR="00B16D4E" w:rsidRPr="004062F6" w:rsidRDefault="000B507D" w:rsidP="003D062B">
      <w:pPr>
        <w:autoSpaceDE w:val="0"/>
        <w:autoSpaceDN w:val="0"/>
        <w:bidi w:val="0"/>
        <w:adjustRightInd w:val="0"/>
        <w:spacing w:after="0" w:line="360" w:lineRule="auto"/>
        <w:jc w:val="both"/>
        <w:rPr>
          <w:rFonts w:asciiTheme="majorBidi" w:hAnsiTheme="majorBidi" w:cstheme="majorBidi"/>
          <w:sz w:val="20"/>
          <w:szCs w:val="20"/>
        </w:rPr>
      </w:pPr>
      <w:r w:rsidRPr="004062F6">
        <w:rPr>
          <w:rFonts w:asciiTheme="majorBidi" w:hAnsiTheme="majorBidi" w:cstheme="majorBidi"/>
          <w:sz w:val="24"/>
          <w:szCs w:val="24"/>
        </w:rPr>
        <w:t>GO was synthesized from purified natural graphite powder via a modified Hummers method according to the literature</w:t>
      </w:r>
      <w:r w:rsidR="00DA148E" w:rsidRPr="004062F6">
        <w:rPr>
          <w:rFonts w:asciiTheme="majorBidi" w:hAnsiTheme="majorBidi" w:cstheme="majorBidi"/>
          <w:sz w:val="24"/>
          <w:szCs w:val="24"/>
        </w:rPr>
        <w:fldChar w:fldCharType="begin" w:fldLock="1"/>
      </w:r>
      <w:r w:rsidR="009036F2" w:rsidRPr="004062F6">
        <w:rPr>
          <w:rFonts w:asciiTheme="majorBidi" w:hAnsiTheme="majorBidi" w:cstheme="majorBidi"/>
          <w:sz w:val="24"/>
          <w:szCs w:val="24"/>
        </w:rPr>
        <w:instrText>ADDIN CSL_CITATION { "citationItems" : [ { "id" : "ITEM-1", "itemData" : { "DOI" : "10.1166/jnn.2012.6340", "ISSN" : "15334880", "abstract" : "The fabrication of graphene has been widely studied and chemical reduction is considered the most suitable approach to achieve large-scale production and graphene functionalization due to its versatility of chemical routes. We report here a fast and simple reduction of graphene oxide in various organic solvents using microwave irradiation. The reduction can be completed in several minutes, and the oxygen content and conductivity (10,000 S/m) of the reduced graphene oxide were comparable to the previously reported results which reported between 1 hr and 24 hrs for the reduction. We also found that an amide group containing a solvent like NMP or DMF reduced graphene oxide (GO) more effectively than did other solvents. Further, free radicals generated from NMP signi?cantly enhanced deoxygenation of graphene oxide. Moreover, this approach is a non-toxic and environmentally-friendly method to obtain highly conductive reduced GO for a wide range of applications including graphene-based composites, batteries, and electrodes for super-capacitors. \u00a9 2012 American Scientific Publishers.", "author" : [ { "dropping-particle" : "", "family" : "Tien", "given" : "Huynh Ngoc", "non-dropping-particle" : "", "parse-names" : false, "suffix" : "" }, { "dropping-particle" : "", "family" : "Luan", "given" : "Van Hoang", "non-dropping-particle" : "", "parse-names" : false, "suffix" : "" }, { "dropping-particle" : "", "family" : "Cuong", "given" : "Tran Viet", "non-dropping-particle" : "", "parse-names" : false, "suffix" : "" }, { "dropping-particle" : "", "family" : "Kong", "given" : "Byung-Seon", "non-dropping-particle" : "", "parse-names" : false, "suffix" : "" }, { "dropping-particle" : "", "family" : "Chung", "given" : "Jin Suk", "non-dropping-particle" : "", "parse-names" : false, "suffix" : "" }, { "dropping-particle" : "", "family" : "Kim", "given" : "Eui Jung", "non-dropping-particle" : "", "parse-names" : false, "suffix" : "" }, { "dropping-particle" : "", "family" : "Hur", "given" : "Seung Hyun", "non-dropping-particle" : "", "parse-names" : false, "suffix" : "" } ], "container-title" : "Journal of Nanoscience and Nanotechnology", "id" : "ITEM-1", "issue" : "7", "issued" : { "date-parts" : [ [ "2012" ] ] }, "page" : "5658-5662", "title" : "Fast and Simple Reduction of Graphene Oxide in Various Organic Solvents Using Microwave Irradiation", "type" : "article-journal", "volume" : "12" }, "uris" : [ "http://www.mendeley.com/documents/?uuid=3559405c-958c-4cef-9071-2bf1ea26aff2" ] } ], "mendeley" : { "formattedCitation" : "&lt;sup&gt;34&lt;/sup&gt;", "plainTextFormattedCitation" : "34", "previouslyFormattedCitation" : "&lt;sup&gt;34&lt;/sup&gt;" }, "properties" : { "noteIndex" : 0 }, "schema" : "https://github.com/citation-style-language/schema/raw/master/csl-citation.json" }</w:instrText>
      </w:r>
      <w:r w:rsidR="00DA148E"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34</w:t>
      </w:r>
      <w:r w:rsidR="00DA148E" w:rsidRPr="004062F6">
        <w:rPr>
          <w:rFonts w:asciiTheme="majorBidi" w:hAnsiTheme="majorBidi" w:cstheme="majorBidi"/>
          <w:sz w:val="24"/>
          <w:szCs w:val="24"/>
        </w:rPr>
        <w:fldChar w:fldCharType="end"/>
      </w:r>
      <w:r w:rsidR="00C443F4" w:rsidRPr="004062F6">
        <w:rPr>
          <w:rFonts w:asciiTheme="majorBidi" w:hAnsiTheme="majorBidi" w:cstheme="majorBidi"/>
          <w:sz w:val="24"/>
          <w:szCs w:val="24"/>
        </w:rPr>
        <w:t>.</w:t>
      </w:r>
      <w:r w:rsidR="00DE3083" w:rsidRPr="004062F6">
        <w:rPr>
          <w:rFonts w:asciiTheme="majorBidi" w:hAnsiTheme="majorBidi" w:cstheme="majorBidi" w:hint="cs"/>
          <w:sz w:val="20"/>
          <w:szCs w:val="20"/>
          <w:rtl/>
        </w:rPr>
        <w:t xml:space="preserve"> </w:t>
      </w:r>
    </w:p>
    <w:p w14:paraId="72E5873C" w14:textId="77777777" w:rsidR="00B16D4E" w:rsidRPr="004062F6" w:rsidRDefault="00B16D4E" w:rsidP="00264A75">
      <w:pPr>
        <w:autoSpaceDE w:val="0"/>
        <w:autoSpaceDN w:val="0"/>
        <w:bidi w:val="0"/>
        <w:adjustRightInd w:val="0"/>
        <w:spacing w:after="0" w:line="480" w:lineRule="auto"/>
        <w:jc w:val="both"/>
        <w:rPr>
          <w:rFonts w:asciiTheme="majorBidi" w:hAnsiTheme="majorBidi" w:cstheme="majorBidi"/>
          <w:i/>
          <w:iCs/>
          <w:sz w:val="24"/>
          <w:szCs w:val="24"/>
        </w:rPr>
      </w:pPr>
      <w:r w:rsidRPr="004062F6">
        <w:rPr>
          <w:rFonts w:asciiTheme="majorBidi" w:hAnsiTheme="majorBidi" w:cstheme="majorBidi"/>
          <w:i/>
          <w:iCs/>
          <w:sz w:val="24"/>
          <w:szCs w:val="24"/>
        </w:rPr>
        <w:t>Synthesis of Zn</w:t>
      </w:r>
      <w:r w:rsidR="00264A75" w:rsidRPr="004062F6">
        <w:rPr>
          <w:rFonts w:asciiTheme="majorBidi" w:hAnsiTheme="majorBidi" w:cstheme="majorBidi"/>
          <w:i/>
          <w:iCs/>
          <w:sz w:val="24"/>
          <w:szCs w:val="24"/>
        </w:rPr>
        <w:t>O/</w:t>
      </w:r>
      <w:r w:rsidRPr="004062F6">
        <w:rPr>
          <w:rFonts w:asciiTheme="majorBidi" w:hAnsiTheme="majorBidi" w:cstheme="majorBidi"/>
          <w:i/>
          <w:iCs/>
          <w:sz w:val="24"/>
          <w:szCs w:val="24"/>
        </w:rPr>
        <w:t>Cd</w:t>
      </w:r>
      <w:r w:rsidR="00264A75" w:rsidRPr="004062F6">
        <w:rPr>
          <w:rFonts w:asciiTheme="majorBidi" w:hAnsiTheme="majorBidi" w:cstheme="majorBidi"/>
          <w:i/>
          <w:iCs/>
          <w:sz w:val="24"/>
          <w:szCs w:val="24"/>
        </w:rPr>
        <w:t>O</w:t>
      </w:r>
      <w:r w:rsidRPr="004062F6">
        <w:rPr>
          <w:rFonts w:asciiTheme="majorBidi" w:hAnsiTheme="majorBidi" w:cstheme="majorBidi"/>
          <w:i/>
          <w:iCs/>
          <w:sz w:val="24"/>
          <w:szCs w:val="24"/>
        </w:rPr>
        <w:t xml:space="preserve"> nanoparticles</w:t>
      </w:r>
    </w:p>
    <w:p w14:paraId="6A820075" w14:textId="22A1BC76" w:rsidR="001A4F55" w:rsidRPr="00FC405B" w:rsidRDefault="00277F26" w:rsidP="00DD5F78">
      <w:pPr>
        <w:pStyle w:val="Default"/>
        <w:spacing w:line="360" w:lineRule="auto"/>
        <w:jc w:val="both"/>
        <w:rPr>
          <w:rFonts w:asciiTheme="majorBidi" w:hAnsiTheme="majorBidi" w:cstheme="majorBidi"/>
          <w:color w:val="auto"/>
        </w:rPr>
      </w:pPr>
      <w:r w:rsidRPr="004062F6">
        <w:rPr>
          <w:rFonts w:asciiTheme="majorBidi" w:hAnsiTheme="majorBidi" w:cstheme="majorBidi"/>
          <w:color w:val="auto"/>
        </w:rPr>
        <w:t>Zn</w:t>
      </w:r>
      <w:r w:rsidR="00264A75" w:rsidRPr="004062F6">
        <w:rPr>
          <w:rFonts w:asciiTheme="majorBidi" w:hAnsiTheme="majorBidi" w:cstheme="majorBidi"/>
          <w:color w:val="auto"/>
        </w:rPr>
        <w:t>O/</w:t>
      </w:r>
      <w:r w:rsidRPr="004062F6">
        <w:rPr>
          <w:rFonts w:asciiTheme="majorBidi" w:hAnsiTheme="majorBidi" w:cstheme="majorBidi"/>
          <w:color w:val="auto"/>
        </w:rPr>
        <w:t>Cd</w:t>
      </w:r>
      <w:r w:rsidR="00264A75" w:rsidRPr="004062F6">
        <w:rPr>
          <w:rFonts w:asciiTheme="majorBidi" w:hAnsiTheme="majorBidi" w:cstheme="majorBidi"/>
          <w:color w:val="auto"/>
        </w:rPr>
        <w:t>O</w:t>
      </w:r>
      <w:r w:rsidRPr="004062F6">
        <w:rPr>
          <w:rFonts w:asciiTheme="majorBidi" w:hAnsiTheme="majorBidi" w:cstheme="majorBidi"/>
          <w:color w:val="auto"/>
        </w:rPr>
        <w:t xml:space="preserve"> nanoparticles were synthesized via template </w:t>
      </w:r>
      <w:r w:rsidR="000605C5" w:rsidRPr="004062F6">
        <w:rPr>
          <w:rFonts w:asciiTheme="majorBidi" w:hAnsiTheme="majorBidi" w:cstheme="majorBidi"/>
          <w:color w:val="auto"/>
        </w:rPr>
        <w:t>assisted route,</w:t>
      </w:r>
      <w:r w:rsidRPr="004062F6">
        <w:rPr>
          <w:rFonts w:asciiTheme="majorBidi" w:hAnsiTheme="majorBidi" w:cstheme="majorBidi"/>
          <w:color w:val="auto"/>
        </w:rPr>
        <w:t xml:space="preserve"> according to the literature</w:t>
      </w:r>
      <w:r w:rsidR="00B77429" w:rsidRPr="004062F6">
        <w:rPr>
          <w:rFonts w:asciiTheme="majorBidi" w:hAnsiTheme="majorBidi" w:cstheme="majorBidi"/>
          <w:color w:val="auto"/>
        </w:rPr>
        <w:t xml:space="preserve"> </w:t>
      </w:r>
      <w:r w:rsidR="00DA148E" w:rsidRPr="004062F6">
        <w:rPr>
          <w:rFonts w:asciiTheme="majorBidi" w:hAnsiTheme="majorBidi" w:cstheme="majorBidi"/>
          <w:color w:val="auto"/>
        </w:rPr>
        <w:fldChar w:fldCharType="begin" w:fldLock="1"/>
      </w:r>
      <w:r w:rsidR="009036F2" w:rsidRPr="004062F6">
        <w:rPr>
          <w:rFonts w:asciiTheme="majorBidi" w:hAnsiTheme="majorBidi" w:cstheme="majorBidi"/>
          <w:color w:val="auto"/>
        </w:rPr>
        <w:instrText>ADDIN CSL_CITATION { "citationItems" : [ { "id" : "ITEM-1", "itemData" : { "author" : [ { "dropping-particle" : "", "family" : "Lashanizadegan", "given" : "Maryam", "non-dropping-particle" : "", "parse-names" : false, "suffix" : "" }, { "dropping-particle" : "", "family" : "Mirzazadeh", "given" : "Hoda", "non-dropping-particle" : "", "parse-names" : false, "suffix" : "" } ], "container-title" : "J. Ceram. Process. Res.", "id" : "ITEM-1", "issue" : "4", "issued" : { "date-parts" : [ [ "2012" ] ] }, "page" : "389-391", "title" : "Processing Research Synthesis of Cd ( OH ) and CdO nanoparticles via a PEG-assisted route", "type" : "article-journal", "volume" : "13" }, "uris" : [ "http://www.mendeley.com/documents/?uuid=dd2cff14-54e0-4905-8419-a0be4b1c0b93" ] } ], "mendeley" : { "formattedCitation" : "&lt;sup&gt;28&lt;/sup&gt;", "plainTextFormattedCitation" : "28", "previouslyFormattedCitation" : "&lt;sup&gt;28&lt;/sup&gt;" }, "properties" : { "noteIndex" : 0 }, "schema" : "https://github.com/citation-style-language/schema/raw/master/csl-citation.json" }</w:instrText>
      </w:r>
      <w:r w:rsidR="00DA148E" w:rsidRPr="004062F6">
        <w:rPr>
          <w:rFonts w:asciiTheme="majorBidi" w:hAnsiTheme="majorBidi" w:cstheme="majorBidi"/>
          <w:color w:val="auto"/>
        </w:rPr>
        <w:fldChar w:fldCharType="separate"/>
      </w:r>
      <w:r w:rsidR="009036F2" w:rsidRPr="004062F6">
        <w:rPr>
          <w:rFonts w:asciiTheme="majorBidi" w:hAnsiTheme="majorBidi" w:cstheme="majorBidi"/>
          <w:noProof/>
          <w:color w:val="auto"/>
          <w:vertAlign w:val="superscript"/>
        </w:rPr>
        <w:t>28</w:t>
      </w:r>
      <w:r w:rsidR="00DA148E" w:rsidRPr="004062F6">
        <w:rPr>
          <w:rFonts w:asciiTheme="majorBidi" w:hAnsiTheme="majorBidi" w:cstheme="majorBidi"/>
          <w:color w:val="auto"/>
        </w:rPr>
        <w:fldChar w:fldCharType="end"/>
      </w:r>
      <w:r w:rsidR="001A4F55" w:rsidRPr="004062F6">
        <w:rPr>
          <w:rFonts w:asciiTheme="majorBidi" w:hAnsiTheme="majorBidi" w:cstheme="majorBidi"/>
          <w:color w:val="auto"/>
        </w:rPr>
        <w:t>.</w:t>
      </w:r>
      <w:r w:rsidR="002509D8" w:rsidRPr="004062F6">
        <w:rPr>
          <w:rFonts w:asciiTheme="majorBidi" w:hAnsiTheme="majorBidi" w:cstheme="majorBidi"/>
          <w:color w:val="auto"/>
        </w:rPr>
        <w:t xml:space="preserve"> </w:t>
      </w:r>
      <w:r w:rsidR="00DD5F78" w:rsidRPr="00FC405B">
        <w:rPr>
          <w:rFonts w:asciiTheme="majorBidi" w:hAnsiTheme="majorBidi" w:cstheme="majorBidi"/>
          <w:color w:val="auto"/>
          <w:highlight w:val="yellow"/>
        </w:rPr>
        <w:t>Details are available in supplementary materials.</w:t>
      </w:r>
    </w:p>
    <w:p w14:paraId="1858657E" w14:textId="77777777" w:rsidR="00B16D4E" w:rsidRPr="004062F6" w:rsidRDefault="000B507D" w:rsidP="00373441">
      <w:pPr>
        <w:autoSpaceDE w:val="0"/>
        <w:autoSpaceDN w:val="0"/>
        <w:bidi w:val="0"/>
        <w:adjustRightInd w:val="0"/>
        <w:spacing w:after="0" w:line="360" w:lineRule="auto"/>
        <w:jc w:val="both"/>
        <w:rPr>
          <w:rFonts w:asciiTheme="majorBidi" w:hAnsiTheme="majorBidi" w:cstheme="majorBidi"/>
          <w:sz w:val="24"/>
          <w:szCs w:val="24"/>
        </w:rPr>
      </w:pPr>
      <w:r w:rsidRPr="004062F6">
        <w:rPr>
          <w:rFonts w:asciiTheme="majorBidi" w:hAnsiTheme="majorBidi" w:cstheme="majorBidi"/>
          <w:sz w:val="24"/>
          <w:szCs w:val="24"/>
        </w:rPr>
        <w:t>Synthesis of</w:t>
      </w:r>
      <w:r w:rsidR="00D57610" w:rsidRPr="004062F6">
        <w:rPr>
          <w:rFonts w:asciiTheme="majorBidi" w:hAnsiTheme="majorBidi" w:cstheme="majorBidi"/>
          <w:sz w:val="24"/>
          <w:szCs w:val="24"/>
        </w:rPr>
        <w:t xml:space="preserve"> Zn</w:t>
      </w:r>
      <w:r w:rsidR="00FC1543" w:rsidRPr="004062F6">
        <w:rPr>
          <w:rFonts w:asciiTheme="majorBidi" w:hAnsiTheme="majorBidi" w:cstheme="majorBidi"/>
          <w:sz w:val="24"/>
          <w:szCs w:val="24"/>
        </w:rPr>
        <w:t>O/</w:t>
      </w:r>
      <w:r w:rsidR="00D57610" w:rsidRPr="004062F6">
        <w:rPr>
          <w:rFonts w:asciiTheme="majorBidi" w:hAnsiTheme="majorBidi" w:cstheme="majorBidi"/>
          <w:sz w:val="24"/>
          <w:szCs w:val="24"/>
        </w:rPr>
        <w:t>Cd</w:t>
      </w:r>
      <w:r w:rsidR="005F3F24" w:rsidRPr="004062F6">
        <w:rPr>
          <w:rFonts w:asciiTheme="majorBidi" w:hAnsiTheme="majorBidi" w:cstheme="majorBidi"/>
          <w:sz w:val="24"/>
          <w:szCs w:val="24"/>
        </w:rPr>
        <w:t>O</w:t>
      </w:r>
      <w:r w:rsidR="00D57610" w:rsidRPr="004062F6">
        <w:rPr>
          <w:rFonts w:asciiTheme="majorBidi" w:hAnsiTheme="majorBidi" w:cstheme="majorBidi"/>
          <w:sz w:val="24"/>
          <w:szCs w:val="24"/>
        </w:rPr>
        <w:t>/r</w:t>
      </w:r>
      <w:r w:rsidR="00FC1543" w:rsidRPr="004062F6">
        <w:rPr>
          <w:rFonts w:asciiTheme="majorBidi" w:hAnsiTheme="majorBidi" w:cstheme="majorBidi"/>
          <w:sz w:val="24"/>
          <w:szCs w:val="24"/>
        </w:rPr>
        <w:t>educed graphene oxide</w:t>
      </w:r>
      <w:r w:rsidRPr="004062F6">
        <w:rPr>
          <w:rFonts w:asciiTheme="majorBidi" w:hAnsiTheme="majorBidi" w:cstheme="majorBidi"/>
          <w:sz w:val="24"/>
          <w:szCs w:val="24"/>
        </w:rPr>
        <w:t xml:space="preserve"> (the </w:t>
      </w:r>
      <w:r w:rsidR="004C44ED" w:rsidRPr="004062F6">
        <w:rPr>
          <w:rFonts w:asciiTheme="majorBidi" w:hAnsiTheme="majorBidi" w:cstheme="majorBidi"/>
          <w:sz w:val="24"/>
          <w:szCs w:val="24"/>
        </w:rPr>
        <w:t>nanocomposites)</w:t>
      </w:r>
      <w:r w:rsidRPr="004062F6">
        <w:rPr>
          <w:rFonts w:asciiTheme="majorBidi" w:hAnsiTheme="majorBidi" w:cstheme="majorBidi"/>
          <w:sz w:val="24"/>
          <w:szCs w:val="24"/>
        </w:rPr>
        <w:t xml:space="preserve"> </w:t>
      </w:r>
    </w:p>
    <w:p w14:paraId="123A5636" w14:textId="7038FBA2" w:rsidR="000B507D" w:rsidRPr="004062F6" w:rsidRDefault="000B507D" w:rsidP="00FC405B">
      <w:pPr>
        <w:autoSpaceDE w:val="0"/>
        <w:autoSpaceDN w:val="0"/>
        <w:bidi w:val="0"/>
        <w:adjustRightInd w:val="0"/>
        <w:spacing w:after="0" w:line="360" w:lineRule="auto"/>
        <w:jc w:val="both"/>
        <w:rPr>
          <w:rFonts w:asciiTheme="majorBidi" w:hAnsiTheme="majorBidi" w:cstheme="majorBidi"/>
          <w:sz w:val="24"/>
          <w:szCs w:val="24"/>
        </w:rPr>
      </w:pPr>
      <w:r w:rsidRPr="004062F6">
        <w:rPr>
          <w:rFonts w:asciiTheme="majorBidi" w:hAnsiTheme="majorBidi" w:cstheme="majorBidi"/>
          <w:b/>
          <w:bCs/>
        </w:rPr>
        <w:t xml:space="preserve"> </w:t>
      </w:r>
      <w:r w:rsidR="00BC237D" w:rsidRPr="004062F6">
        <w:rPr>
          <w:rFonts w:asciiTheme="majorBidi" w:hAnsiTheme="majorBidi" w:cstheme="majorBidi"/>
          <w:sz w:val="24"/>
          <w:szCs w:val="24"/>
        </w:rPr>
        <w:t>A serie</w:t>
      </w:r>
      <w:r w:rsidR="00DA2D0A" w:rsidRPr="004062F6">
        <w:rPr>
          <w:rFonts w:asciiTheme="majorBidi" w:hAnsiTheme="majorBidi" w:cstheme="majorBidi"/>
          <w:sz w:val="24"/>
          <w:szCs w:val="24"/>
        </w:rPr>
        <w:t xml:space="preserve">s of ZnO/CdO/reduced graphene oxide nanocomposites from 0 to </w:t>
      </w:r>
      <w:r w:rsidR="00DA2D0A" w:rsidRPr="00FC405B">
        <w:rPr>
          <w:rFonts w:asciiTheme="majorBidi" w:hAnsiTheme="majorBidi" w:cstheme="majorBidi"/>
          <w:sz w:val="24"/>
          <w:szCs w:val="24"/>
          <w:highlight w:val="yellow"/>
        </w:rPr>
        <w:t>15</w:t>
      </w:r>
      <w:r w:rsidR="002D41D7" w:rsidRPr="00FC405B">
        <w:rPr>
          <w:rFonts w:asciiTheme="majorBidi" w:hAnsiTheme="majorBidi" w:cstheme="majorBidi"/>
          <w:sz w:val="24"/>
          <w:szCs w:val="24"/>
          <w:highlight w:val="yellow"/>
        </w:rPr>
        <w:t xml:space="preserve"> </w:t>
      </w:r>
      <w:r w:rsidR="00DA2D0A" w:rsidRPr="00FC405B">
        <w:rPr>
          <w:rFonts w:asciiTheme="majorBidi" w:hAnsiTheme="majorBidi" w:cstheme="majorBidi"/>
          <w:sz w:val="24"/>
          <w:szCs w:val="24"/>
          <w:highlight w:val="yellow"/>
        </w:rPr>
        <w:t>%</w:t>
      </w:r>
      <w:r w:rsidR="00DA2D0A" w:rsidRPr="004062F6">
        <w:rPr>
          <w:rFonts w:asciiTheme="majorBidi" w:hAnsiTheme="majorBidi" w:cstheme="majorBidi"/>
          <w:sz w:val="24"/>
          <w:szCs w:val="24"/>
        </w:rPr>
        <w:t xml:space="preserve"> were prepared by changing the amount of added ZnO/CdO in the process and lab</w:t>
      </w:r>
      <w:r w:rsidR="00BC237D" w:rsidRPr="004062F6">
        <w:rPr>
          <w:rFonts w:asciiTheme="majorBidi" w:hAnsiTheme="majorBidi" w:cstheme="majorBidi"/>
          <w:sz w:val="24"/>
          <w:szCs w:val="24"/>
        </w:rPr>
        <w:t>e</w:t>
      </w:r>
      <w:r w:rsidR="00DA2D0A" w:rsidRPr="004062F6">
        <w:rPr>
          <w:rFonts w:asciiTheme="majorBidi" w:hAnsiTheme="majorBidi" w:cstheme="majorBidi"/>
          <w:sz w:val="24"/>
          <w:szCs w:val="24"/>
        </w:rPr>
        <w:t>l</w:t>
      </w:r>
      <w:r w:rsidR="00BC237D" w:rsidRPr="004062F6">
        <w:rPr>
          <w:rFonts w:asciiTheme="majorBidi" w:hAnsiTheme="majorBidi" w:cstheme="majorBidi"/>
          <w:sz w:val="24"/>
          <w:szCs w:val="24"/>
        </w:rPr>
        <w:t>l</w:t>
      </w:r>
      <w:r w:rsidR="00DA2D0A" w:rsidRPr="004062F6">
        <w:rPr>
          <w:rFonts w:asciiTheme="majorBidi" w:hAnsiTheme="majorBidi" w:cstheme="majorBidi"/>
          <w:sz w:val="24"/>
          <w:szCs w:val="24"/>
        </w:rPr>
        <w:t xml:space="preserve">ed as ZnO/CdO/reduced </w:t>
      </w:r>
      <w:r w:rsidR="00DA2D0A" w:rsidRPr="004062F6">
        <w:rPr>
          <w:rFonts w:asciiTheme="majorBidi" w:hAnsiTheme="majorBidi" w:cstheme="majorBidi"/>
          <w:sz w:val="24"/>
          <w:szCs w:val="24"/>
        </w:rPr>
        <w:lastRenderedPageBreak/>
        <w:t>graphene oxide (0/100)</w:t>
      </w:r>
      <w:r w:rsidR="00317E5B" w:rsidRPr="004062F6">
        <w:rPr>
          <w:rFonts w:asciiTheme="majorBidi" w:hAnsiTheme="majorBidi" w:cstheme="majorBidi"/>
          <w:sz w:val="24"/>
          <w:szCs w:val="24"/>
        </w:rPr>
        <w:t>,</w:t>
      </w:r>
      <w:r w:rsidR="00DA2D0A" w:rsidRPr="004062F6">
        <w:rPr>
          <w:rFonts w:asciiTheme="majorBidi" w:hAnsiTheme="majorBidi" w:cstheme="majorBidi"/>
          <w:sz w:val="24"/>
          <w:szCs w:val="24"/>
        </w:rPr>
        <w:t xml:space="preserve"> </w:t>
      </w:r>
      <w:r w:rsidR="00EA4A64" w:rsidRPr="004062F6">
        <w:rPr>
          <w:rFonts w:asciiTheme="majorBidi" w:hAnsiTheme="majorBidi" w:cstheme="majorBidi"/>
          <w:sz w:val="24"/>
          <w:szCs w:val="24"/>
        </w:rPr>
        <w:t>ZnO/CdO/reduced graphene oxide (5/100),</w:t>
      </w:r>
      <w:r w:rsidR="00DB7BE4" w:rsidRPr="004062F6">
        <w:rPr>
          <w:rFonts w:asciiTheme="majorBidi" w:hAnsiTheme="majorBidi" w:cstheme="majorBidi"/>
          <w:sz w:val="24"/>
          <w:szCs w:val="24"/>
        </w:rPr>
        <w:t xml:space="preserve"> ZnO/CdO/reduced </w:t>
      </w:r>
      <w:r w:rsidR="004C44ED" w:rsidRPr="004062F6">
        <w:rPr>
          <w:rFonts w:asciiTheme="majorBidi" w:hAnsiTheme="majorBidi" w:cstheme="majorBidi"/>
          <w:sz w:val="24"/>
          <w:szCs w:val="24"/>
        </w:rPr>
        <w:t>graphene (</w:t>
      </w:r>
      <w:r w:rsidR="00DB7BE4" w:rsidRPr="004062F6">
        <w:rPr>
          <w:rFonts w:asciiTheme="majorBidi" w:hAnsiTheme="majorBidi" w:cstheme="majorBidi"/>
          <w:sz w:val="24"/>
          <w:szCs w:val="24"/>
        </w:rPr>
        <w:t xml:space="preserve">10/100) </w:t>
      </w:r>
      <w:r w:rsidR="004C44ED" w:rsidRPr="004062F6">
        <w:rPr>
          <w:rFonts w:asciiTheme="majorBidi" w:hAnsiTheme="majorBidi" w:cstheme="majorBidi"/>
          <w:sz w:val="24"/>
          <w:szCs w:val="24"/>
        </w:rPr>
        <w:t>and ZnO</w:t>
      </w:r>
      <w:r w:rsidR="00EA4A64" w:rsidRPr="004062F6">
        <w:rPr>
          <w:rFonts w:asciiTheme="majorBidi" w:hAnsiTheme="majorBidi" w:cstheme="majorBidi"/>
          <w:sz w:val="24"/>
          <w:szCs w:val="24"/>
        </w:rPr>
        <w:t>/CdO/reduced graphene oxide (15/100)</w:t>
      </w:r>
      <w:r w:rsidR="00DB7BE4" w:rsidRPr="004062F6">
        <w:rPr>
          <w:rFonts w:asciiTheme="majorBidi" w:hAnsiTheme="majorBidi" w:cstheme="majorBidi"/>
          <w:sz w:val="24"/>
          <w:szCs w:val="24"/>
        </w:rPr>
        <w:t xml:space="preserve">. </w:t>
      </w:r>
      <w:r w:rsidR="002D7F2C" w:rsidRPr="004062F6">
        <w:rPr>
          <w:rFonts w:asciiTheme="majorBidi" w:hAnsiTheme="majorBidi" w:cstheme="majorBidi"/>
          <w:sz w:val="24"/>
          <w:szCs w:val="24"/>
        </w:rPr>
        <w:t>The typical route of Zn</w:t>
      </w:r>
      <w:r w:rsidR="00FC1543" w:rsidRPr="004062F6">
        <w:rPr>
          <w:rFonts w:asciiTheme="majorBidi" w:hAnsiTheme="majorBidi" w:cstheme="majorBidi"/>
          <w:sz w:val="24"/>
          <w:szCs w:val="24"/>
        </w:rPr>
        <w:t>O/</w:t>
      </w:r>
      <w:r w:rsidR="002D7F2C" w:rsidRPr="004062F6">
        <w:rPr>
          <w:rFonts w:asciiTheme="majorBidi" w:hAnsiTheme="majorBidi" w:cstheme="majorBidi"/>
          <w:sz w:val="24"/>
          <w:szCs w:val="24"/>
        </w:rPr>
        <w:t>CdO</w:t>
      </w:r>
      <w:r w:rsidR="0063756C" w:rsidRPr="004062F6">
        <w:rPr>
          <w:rFonts w:asciiTheme="majorBidi" w:hAnsiTheme="majorBidi" w:cstheme="majorBidi"/>
          <w:sz w:val="24"/>
          <w:szCs w:val="24"/>
        </w:rPr>
        <w:t>/r</w:t>
      </w:r>
      <w:r w:rsidR="00FC1543" w:rsidRPr="004062F6">
        <w:rPr>
          <w:rFonts w:asciiTheme="majorBidi" w:hAnsiTheme="majorBidi" w:cstheme="majorBidi"/>
          <w:sz w:val="24"/>
          <w:szCs w:val="24"/>
        </w:rPr>
        <w:t>educed graphene oxide</w:t>
      </w:r>
      <w:r w:rsidR="002D7F2C" w:rsidRPr="004062F6">
        <w:rPr>
          <w:rFonts w:asciiTheme="majorBidi" w:hAnsiTheme="majorBidi" w:cstheme="majorBidi"/>
          <w:sz w:val="24"/>
          <w:szCs w:val="24"/>
        </w:rPr>
        <w:t xml:space="preserve"> composites synthesis, for example,</w:t>
      </w:r>
      <w:r w:rsidR="008B6A7D" w:rsidRPr="004062F6">
        <w:rPr>
          <w:rFonts w:asciiTheme="majorBidi" w:hAnsiTheme="majorBidi" w:cstheme="majorBidi"/>
          <w:sz w:val="24"/>
          <w:szCs w:val="24"/>
        </w:rPr>
        <w:t xml:space="preserve"> </w:t>
      </w:r>
      <w:r w:rsidR="002D7F2C" w:rsidRPr="004062F6">
        <w:rPr>
          <w:rFonts w:asciiTheme="majorBidi" w:hAnsiTheme="majorBidi" w:cstheme="majorBidi"/>
          <w:sz w:val="24"/>
          <w:szCs w:val="24"/>
        </w:rPr>
        <w:t xml:space="preserve">when the mass ratio of </w:t>
      </w:r>
      <w:r w:rsidR="0063756C" w:rsidRPr="004062F6">
        <w:rPr>
          <w:rFonts w:asciiTheme="majorBidi" w:hAnsiTheme="majorBidi" w:cstheme="majorBidi"/>
          <w:sz w:val="24"/>
          <w:szCs w:val="24"/>
        </w:rPr>
        <w:t>Zn</w:t>
      </w:r>
      <w:r w:rsidR="00FC1543" w:rsidRPr="004062F6">
        <w:rPr>
          <w:rFonts w:asciiTheme="majorBidi" w:hAnsiTheme="majorBidi" w:cstheme="majorBidi"/>
          <w:sz w:val="24"/>
          <w:szCs w:val="24"/>
        </w:rPr>
        <w:t>O/</w:t>
      </w:r>
      <w:r w:rsidR="0063756C" w:rsidRPr="004062F6">
        <w:rPr>
          <w:rFonts w:asciiTheme="majorBidi" w:hAnsiTheme="majorBidi" w:cstheme="majorBidi"/>
          <w:sz w:val="24"/>
          <w:szCs w:val="24"/>
        </w:rPr>
        <w:t>CdO</w:t>
      </w:r>
      <w:r w:rsidR="002D7F2C" w:rsidRPr="004062F6">
        <w:rPr>
          <w:rFonts w:asciiTheme="majorBidi" w:hAnsiTheme="majorBidi" w:cstheme="majorBidi"/>
          <w:sz w:val="24"/>
          <w:szCs w:val="24"/>
        </w:rPr>
        <w:t>/</w:t>
      </w:r>
      <w:r w:rsidR="0063756C" w:rsidRPr="004062F6">
        <w:rPr>
          <w:rFonts w:asciiTheme="majorBidi" w:hAnsiTheme="majorBidi" w:cstheme="majorBidi"/>
          <w:sz w:val="24"/>
          <w:szCs w:val="24"/>
        </w:rPr>
        <w:t>r</w:t>
      </w:r>
      <w:r w:rsidR="00FC1543" w:rsidRPr="004062F6">
        <w:rPr>
          <w:rFonts w:asciiTheme="majorBidi" w:hAnsiTheme="majorBidi" w:cstheme="majorBidi"/>
          <w:sz w:val="24"/>
          <w:szCs w:val="24"/>
        </w:rPr>
        <w:t>educed graphene oxide</w:t>
      </w:r>
      <w:r w:rsidR="002D7F2C" w:rsidRPr="004062F6">
        <w:rPr>
          <w:rFonts w:asciiTheme="majorBidi" w:hAnsiTheme="majorBidi" w:cstheme="majorBidi"/>
          <w:sz w:val="24"/>
          <w:szCs w:val="24"/>
        </w:rPr>
        <w:t xml:space="preserve"> is 10/100, is as follows:</w:t>
      </w:r>
      <w:r w:rsidR="0063756C" w:rsidRPr="004062F6">
        <w:rPr>
          <w:rFonts w:asciiTheme="majorBidi" w:hAnsiTheme="majorBidi" w:cstheme="majorBidi"/>
          <w:sz w:val="24"/>
          <w:szCs w:val="24"/>
        </w:rPr>
        <w:t xml:space="preserve"> </w:t>
      </w:r>
      <w:r w:rsidR="004B67D6" w:rsidRPr="004062F6">
        <w:rPr>
          <w:rFonts w:asciiTheme="majorBidi" w:hAnsiTheme="majorBidi" w:cstheme="majorBidi"/>
          <w:sz w:val="24"/>
          <w:szCs w:val="24"/>
        </w:rPr>
        <w:t>0.21 g</w:t>
      </w:r>
      <w:r w:rsidRPr="004062F6">
        <w:rPr>
          <w:rFonts w:asciiTheme="majorBidi" w:hAnsiTheme="majorBidi" w:cstheme="majorBidi"/>
          <w:sz w:val="24"/>
          <w:szCs w:val="24"/>
        </w:rPr>
        <w:t xml:space="preserve"> of graphene oxide was dispersed in 30 mL of deioniz</w:t>
      </w:r>
      <w:r w:rsidR="004B67D6" w:rsidRPr="004062F6">
        <w:rPr>
          <w:rFonts w:asciiTheme="majorBidi" w:hAnsiTheme="majorBidi" w:cstheme="majorBidi"/>
          <w:sz w:val="24"/>
          <w:szCs w:val="24"/>
        </w:rPr>
        <w:t xml:space="preserve">ed water by sonication for 1 h. Then </w:t>
      </w:r>
      <w:r w:rsidRPr="004062F6">
        <w:rPr>
          <w:rFonts w:asciiTheme="majorBidi" w:hAnsiTheme="majorBidi" w:cstheme="majorBidi"/>
          <w:sz w:val="24"/>
          <w:szCs w:val="24"/>
        </w:rPr>
        <w:t xml:space="preserve">20 mL of deionized water containing </w:t>
      </w:r>
      <w:r w:rsidR="004B67D6" w:rsidRPr="004062F6">
        <w:rPr>
          <w:rFonts w:asciiTheme="majorBidi" w:hAnsiTheme="majorBidi" w:cstheme="majorBidi"/>
          <w:sz w:val="24"/>
          <w:szCs w:val="24"/>
        </w:rPr>
        <w:t xml:space="preserve">0.02 g of </w:t>
      </w:r>
      <w:r w:rsidRPr="004062F6">
        <w:rPr>
          <w:rFonts w:asciiTheme="majorBidi" w:hAnsiTheme="majorBidi" w:cstheme="majorBidi"/>
          <w:sz w:val="24"/>
          <w:szCs w:val="24"/>
        </w:rPr>
        <w:t>as-synthesized Zn</w:t>
      </w:r>
      <w:r w:rsidR="00FC1543" w:rsidRPr="004062F6">
        <w:rPr>
          <w:rFonts w:asciiTheme="majorBidi" w:hAnsiTheme="majorBidi" w:cstheme="majorBidi"/>
          <w:sz w:val="24"/>
          <w:szCs w:val="24"/>
        </w:rPr>
        <w:t>O/</w:t>
      </w:r>
      <w:r w:rsidRPr="004062F6">
        <w:rPr>
          <w:rFonts w:asciiTheme="majorBidi" w:hAnsiTheme="majorBidi" w:cstheme="majorBidi"/>
          <w:sz w:val="24"/>
          <w:szCs w:val="24"/>
        </w:rPr>
        <w:t>Cd</w:t>
      </w:r>
      <w:r w:rsidR="00FC1543" w:rsidRPr="004062F6">
        <w:rPr>
          <w:rFonts w:asciiTheme="majorBidi" w:hAnsiTheme="majorBidi" w:cstheme="majorBidi"/>
          <w:sz w:val="24"/>
          <w:szCs w:val="24"/>
        </w:rPr>
        <w:t>O</w:t>
      </w:r>
      <w:r w:rsidRPr="004062F6">
        <w:rPr>
          <w:rFonts w:asciiTheme="majorBidi" w:hAnsiTheme="majorBidi" w:cstheme="majorBidi"/>
          <w:sz w:val="24"/>
          <w:szCs w:val="24"/>
        </w:rPr>
        <w:t xml:space="preserve"> nanoparticles was slowly added into the GO suspension</w:t>
      </w:r>
      <w:r w:rsidR="004B67D6" w:rsidRPr="004062F6">
        <w:rPr>
          <w:rFonts w:asciiTheme="majorBidi" w:hAnsiTheme="majorBidi" w:cstheme="majorBidi"/>
          <w:sz w:val="24"/>
          <w:szCs w:val="24"/>
        </w:rPr>
        <w:t>.</w:t>
      </w:r>
      <w:r w:rsidR="00945660" w:rsidRPr="004062F6">
        <w:rPr>
          <w:rFonts w:asciiTheme="majorBidi" w:hAnsiTheme="majorBidi" w:cstheme="majorBidi"/>
          <w:sz w:val="24"/>
          <w:szCs w:val="24"/>
        </w:rPr>
        <w:t xml:space="preserve"> </w:t>
      </w:r>
      <w:r w:rsidRPr="004062F6">
        <w:rPr>
          <w:rFonts w:asciiTheme="majorBidi" w:hAnsiTheme="majorBidi" w:cstheme="majorBidi"/>
          <w:sz w:val="24"/>
          <w:szCs w:val="24"/>
        </w:rPr>
        <w:t>The mixture was sonicated for another 1 h, then 20 mL of N</w:t>
      </w:r>
      <w:r w:rsidRPr="004062F6">
        <w:rPr>
          <w:rFonts w:asciiTheme="majorBidi" w:hAnsiTheme="majorBidi" w:cstheme="majorBidi"/>
          <w:sz w:val="24"/>
          <w:szCs w:val="24"/>
          <w:vertAlign w:val="subscript"/>
        </w:rPr>
        <w:t>2</w:t>
      </w:r>
      <w:r w:rsidRPr="004062F6">
        <w:rPr>
          <w:rFonts w:asciiTheme="majorBidi" w:hAnsiTheme="majorBidi" w:cstheme="majorBidi"/>
          <w:sz w:val="24"/>
          <w:szCs w:val="24"/>
        </w:rPr>
        <w:t>H</w:t>
      </w:r>
      <w:r w:rsidRPr="004062F6">
        <w:rPr>
          <w:rFonts w:asciiTheme="majorBidi" w:hAnsiTheme="majorBidi" w:cstheme="majorBidi"/>
          <w:sz w:val="24"/>
          <w:szCs w:val="24"/>
          <w:vertAlign w:val="subscript"/>
        </w:rPr>
        <w:t>4</w:t>
      </w:r>
      <w:r w:rsidRPr="004062F6">
        <w:rPr>
          <w:rFonts w:asciiTheme="majorBidi" w:hAnsiTheme="majorBidi" w:cstheme="majorBidi"/>
          <w:sz w:val="24"/>
          <w:szCs w:val="24"/>
        </w:rPr>
        <w:t>.H</w:t>
      </w:r>
      <w:r w:rsidRPr="004062F6">
        <w:rPr>
          <w:rFonts w:asciiTheme="majorBidi" w:hAnsiTheme="majorBidi" w:cstheme="majorBidi"/>
          <w:sz w:val="24"/>
          <w:szCs w:val="24"/>
          <w:vertAlign w:val="subscript"/>
        </w:rPr>
        <w:t>2</w:t>
      </w:r>
      <w:r w:rsidRPr="004062F6">
        <w:rPr>
          <w:rFonts w:asciiTheme="majorBidi" w:hAnsiTheme="majorBidi" w:cstheme="majorBidi"/>
          <w:sz w:val="24"/>
          <w:szCs w:val="24"/>
        </w:rPr>
        <w:t>O was added into the above system and the soluti</w:t>
      </w:r>
      <w:r w:rsidR="0034700F" w:rsidRPr="004062F6">
        <w:rPr>
          <w:rFonts w:asciiTheme="majorBidi" w:hAnsiTheme="majorBidi" w:cstheme="majorBidi"/>
          <w:sz w:val="24"/>
          <w:szCs w:val="24"/>
        </w:rPr>
        <w:t>on was then sealed in a 100 mL T</w:t>
      </w:r>
      <w:r w:rsidRPr="004062F6">
        <w:rPr>
          <w:rFonts w:asciiTheme="majorBidi" w:hAnsiTheme="majorBidi" w:cstheme="majorBidi"/>
          <w:sz w:val="24"/>
          <w:szCs w:val="24"/>
        </w:rPr>
        <w:t>eflon lined stainless steel autoclave for hydrothermal reaction at 180 °C for 8 h. After the autoclave was cooled down to room temperature, the Zn</w:t>
      </w:r>
      <w:r w:rsidR="00FC1543" w:rsidRPr="004062F6">
        <w:rPr>
          <w:rFonts w:asciiTheme="majorBidi" w:hAnsiTheme="majorBidi" w:cstheme="majorBidi"/>
          <w:sz w:val="24"/>
          <w:szCs w:val="24"/>
        </w:rPr>
        <w:t>O/</w:t>
      </w:r>
      <w:r w:rsidRPr="004062F6">
        <w:rPr>
          <w:rFonts w:asciiTheme="majorBidi" w:hAnsiTheme="majorBidi" w:cstheme="majorBidi"/>
          <w:sz w:val="24"/>
          <w:szCs w:val="24"/>
        </w:rPr>
        <w:t>Cd</w:t>
      </w:r>
      <w:r w:rsidR="005F3F24" w:rsidRPr="004062F6">
        <w:rPr>
          <w:rFonts w:asciiTheme="majorBidi" w:hAnsiTheme="majorBidi" w:cstheme="majorBidi"/>
          <w:sz w:val="24"/>
          <w:szCs w:val="24"/>
        </w:rPr>
        <w:t>O</w:t>
      </w:r>
      <w:r w:rsidRPr="004062F6">
        <w:rPr>
          <w:rFonts w:asciiTheme="majorBidi" w:hAnsiTheme="majorBidi" w:cstheme="majorBidi"/>
          <w:sz w:val="24"/>
          <w:szCs w:val="24"/>
        </w:rPr>
        <w:t>/r</w:t>
      </w:r>
      <w:r w:rsidR="00FC1543" w:rsidRPr="004062F6">
        <w:rPr>
          <w:rFonts w:asciiTheme="majorBidi" w:hAnsiTheme="majorBidi" w:cstheme="majorBidi"/>
          <w:sz w:val="24"/>
          <w:szCs w:val="24"/>
        </w:rPr>
        <w:t>educed graphene oxide</w:t>
      </w:r>
      <w:r w:rsidRPr="004062F6">
        <w:rPr>
          <w:rFonts w:asciiTheme="majorBidi" w:hAnsiTheme="majorBidi" w:cstheme="majorBidi"/>
          <w:sz w:val="24"/>
          <w:szCs w:val="24"/>
        </w:rPr>
        <w:t xml:space="preserve"> product was collected, washed with water several times and dried at 60 °C for 10 h.</w:t>
      </w:r>
      <w:r w:rsidR="004C615A" w:rsidRPr="004062F6">
        <w:rPr>
          <w:rFonts w:asciiTheme="majorBidi" w:hAnsiTheme="majorBidi" w:cstheme="majorBidi"/>
          <w:sz w:val="24"/>
          <w:szCs w:val="24"/>
        </w:rPr>
        <w:t xml:space="preserve"> The pure</w:t>
      </w:r>
      <w:r w:rsidR="00F46588" w:rsidRPr="004062F6">
        <w:rPr>
          <w:rFonts w:asciiTheme="majorBidi" w:hAnsiTheme="majorBidi" w:cstheme="majorBidi"/>
          <w:sz w:val="24"/>
          <w:szCs w:val="24"/>
        </w:rPr>
        <w:t xml:space="preserve"> reduced graphene oxide was synthesized in the absence of ZnO/CdO nanoparticles. </w:t>
      </w:r>
    </w:p>
    <w:p w14:paraId="630A1B60" w14:textId="77777777" w:rsidR="002D0F71" w:rsidRPr="004062F6" w:rsidRDefault="002D0F71" w:rsidP="00FC405B">
      <w:pPr>
        <w:autoSpaceDE w:val="0"/>
        <w:autoSpaceDN w:val="0"/>
        <w:bidi w:val="0"/>
        <w:adjustRightInd w:val="0"/>
        <w:spacing w:after="0" w:line="480" w:lineRule="auto"/>
        <w:jc w:val="both"/>
        <w:rPr>
          <w:rFonts w:asciiTheme="majorBidi" w:hAnsiTheme="majorBidi" w:cstheme="majorBidi"/>
          <w:i/>
          <w:iCs/>
          <w:sz w:val="24"/>
          <w:szCs w:val="24"/>
        </w:rPr>
      </w:pPr>
      <w:r w:rsidRPr="004062F6">
        <w:rPr>
          <w:rFonts w:asciiTheme="majorBidi" w:hAnsiTheme="majorBidi" w:cstheme="majorBidi"/>
          <w:i/>
          <w:iCs/>
          <w:sz w:val="24"/>
          <w:szCs w:val="24"/>
        </w:rPr>
        <w:t>Adsorption and sonocatalytic studies</w:t>
      </w:r>
    </w:p>
    <w:p w14:paraId="15C90FD7" w14:textId="77777777" w:rsidR="002D0F71" w:rsidRPr="004062F6" w:rsidRDefault="002D0F71" w:rsidP="00FC405B">
      <w:pPr>
        <w:autoSpaceDE w:val="0"/>
        <w:autoSpaceDN w:val="0"/>
        <w:bidi w:val="0"/>
        <w:adjustRightInd w:val="0"/>
        <w:spacing w:after="0" w:line="360" w:lineRule="auto"/>
        <w:jc w:val="both"/>
        <w:rPr>
          <w:rFonts w:asciiTheme="majorBidi" w:hAnsiTheme="majorBidi" w:cstheme="majorBidi"/>
          <w:sz w:val="24"/>
          <w:szCs w:val="24"/>
        </w:rPr>
      </w:pPr>
      <w:r w:rsidRPr="004062F6">
        <w:rPr>
          <w:rFonts w:asciiTheme="majorBidi" w:hAnsiTheme="majorBidi" w:cstheme="majorBidi"/>
          <w:sz w:val="24"/>
          <w:szCs w:val="24"/>
        </w:rPr>
        <w:t>1.2 g</w:t>
      </w:r>
      <w:r w:rsidR="0064360E" w:rsidRPr="004062F6">
        <w:rPr>
          <w:rFonts w:asciiTheme="majorBidi" w:hAnsiTheme="majorBidi" w:cstheme="majorBidi"/>
          <w:sz w:val="24"/>
          <w:szCs w:val="24"/>
        </w:rPr>
        <w:t>/L</w:t>
      </w:r>
      <w:r w:rsidRPr="004062F6">
        <w:rPr>
          <w:rFonts w:asciiTheme="majorBidi" w:hAnsiTheme="majorBidi" w:cstheme="majorBidi"/>
          <w:sz w:val="24"/>
          <w:szCs w:val="24"/>
          <w:vertAlign w:val="superscript"/>
        </w:rPr>
        <w:t xml:space="preserve"> </w:t>
      </w:r>
      <w:r w:rsidRPr="004062F6">
        <w:rPr>
          <w:rFonts w:asciiTheme="majorBidi" w:hAnsiTheme="majorBidi" w:cstheme="majorBidi"/>
          <w:sz w:val="24"/>
          <w:szCs w:val="24"/>
        </w:rPr>
        <w:t>as prepared Zn</w:t>
      </w:r>
      <w:r w:rsidR="0064360E" w:rsidRPr="004062F6">
        <w:rPr>
          <w:rFonts w:asciiTheme="majorBidi" w:hAnsiTheme="majorBidi" w:cstheme="majorBidi"/>
          <w:sz w:val="24"/>
          <w:szCs w:val="24"/>
        </w:rPr>
        <w:t>O/</w:t>
      </w:r>
      <w:r w:rsidRPr="004062F6">
        <w:rPr>
          <w:rFonts w:asciiTheme="majorBidi" w:hAnsiTheme="majorBidi" w:cstheme="majorBidi"/>
          <w:sz w:val="24"/>
          <w:szCs w:val="24"/>
        </w:rPr>
        <w:t>CdO/r</w:t>
      </w:r>
      <w:r w:rsidR="0064360E" w:rsidRPr="004062F6">
        <w:rPr>
          <w:rFonts w:asciiTheme="majorBidi" w:hAnsiTheme="majorBidi" w:cstheme="majorBidi"/>
          <w:sz w:val="24"/>
          <w:szCs w:val="24"/>
        </w:rPr>
        <w:t>educed graphene oxide</w:t>
      </w:r>
      <w:r w:rsidRPr="004062F6">
        <w:rPr>
          <w:rFonts w:asciiTheme="majorBidi" w:hAnsiTheme="majorBidi" w:cstheme="majorBidi"/>
          <w:sz w:val="24"/>
          <w:szCs w:val="24"/>
        </w:rPr>
        <w:t xml:space="preserve"> was added in to 25</w:t>
      </w:r>
      <w:r w:rsidR="00496567" w:rsidRPr="004062F6">
        <w:rPr>
          <w:rFonts w:asciiTheme="majorBidi" w:hAnsiTheme="majorBidi" w:cstheme="majorBidi"/>
          <w:sz w:val="24"/>
          <w:szCs w:val="24"/>
        </w:rPr>
        <w:t xml:space="preserve"> </w:t>
      </w:r>
      <w:r w:rsidRPr="004062F6">
        <w:rPr>
          <w:rFonts w:asciiTheme="majorBidi" w:hAnsiTheme="majorBidi" w:cstheme="majorBidi"/>
          <w:sz w:val="24"/>
          <w:szCs w:val="24"/>
        </w:rPr>
        <w:t xml:space="preserve">mL MEF, </w:t>
      </w:r>
      <w:r w:rsidR="0064360E" w:rsidRPr="004062F6">
        <w:rPr>
          <w:rFonts w:asciiTheme="majorBidi" w:hAnsiTheme="majorBidi" w:cstheme="majorBidi"/>
          <w:sz w:val="24"/>
          <w:szCs w:val="24"/>
        </w:rPr>
        <w:t>RhB, MO</w:t>
      </w:r>
      <w:r w:rsidRPr="004062F6">
        <w:rPr>
          <w:rFonts w:asciiTheme="majorBidi" w:hAnsiTheme="majorBidi" w:cstheme="majorBidi"/>
          <w:sz w:val="24"/>
          <w:szCs w:val="24"/>
        </w:rPr>
        <w:t xml:space="preserve"> and 4-NA aqueous solution with concentration</w:t>
      </w:r>
      <w:r w:rsidR="00805899" w:rsidRPr="004062F6">
        <w:rPr>
          <w:rFonts w:asciiTheme="majorBidi" w:hAnsiTheme="majorBidi" w:cstheme="majorBidi"/>
          <w:sz w:val="24"/>
          <w:szCs w:val="24"/>
        </w:rPr>
        <w:t xml:space="preserve"> </w:t>
      </w:r>
      <w:r w:rsidRPr="004062F6">
        <w:rPr>
          <w:rFonts w:asciiTheme="majorBidi" w:hAnsiTheme="majorBidi" w:cstheme="majorBidi"/>
          <w:sz w:val="24"/>
          <w:szCs w:val="24"/>
        </w:rPr>
        <w:t>of</w:t>
      </w:r>
      <w:r w:rsidR="00805899" w:rsidRPr="004062F6">
        <w:rPr>
          <w:rFonts w:asciiTheme="majorBidi" w:hAnsiTheme="majorBidi" w:cstheme="majorBidi"/>
          <w:sz w:val="24"/>
          <w:szCs w:val="24"/>
        </w:rPr>
        <w:t xml:space="preserve"> </w:t>
      </w:r>
      <w:r w:rsidRPr="004062F6">
        <w:rPr>
          <w:rFonts w:asciiTheme="majorBidi" w:hAnsiTheme="majorBidi" w:cstheme="majorBidi"/>
          <w:sz w:val="24"/>
          <w:szCs w:val="24"/>
        </w:rPr>
        <w:t>10</w:t>
      </w:r>
      <w:r w:rsidR="00BD3ED7" w:rsidRPr="004062F6">
        <w:rPr>
          <w:rFonts w:asciiTheme="majorBidi" w:hAnsiTheme="majorBidi" w:cstheme="majorBidi"/>
          <w:sz w:val="24"/>
          <w:szCs w:val="24"/>
        </w:rPr>
        <w:t xml:space="preserve"> </w:t>
      </w:r>
      <w:r w:rsidRPr="004062F6">
        <w:rPr>
          <w:rFonts w:asciiTheme="majorBidi" w:hAnsiTheme="majorBidi" w:cstheme="majorBidi"/>
          <w:sz w:val="24"/>
          <w:szCs w:val="24"/>
        </w:rPr>
        <w:t>mg</w:t>
      </w:r>
      <w:r w:rsidR="00BD3ED7" w:rsidRPr="004062F6">
        <w:rPr>
          <w:rFonts w:asciiTheme="majorBidi" w:hAnsiTheme="majorBidi" w:cstheme="majorBidi"/>
          <w:sz w:val="24"/>
          <w:szCs w:val="24"/>
        </w:rPr>
        <w:t>/</w:t>
      </w:r>
      <w:r w:rsidRPr="004062F6">
        <w:rPr>
          <w:rFonts w:asciiTheme="majorBidi" w:hAnsiTheme="majorBidi" w:cstheme="majorBidi"/>
          <w:sz w:val="24"/>
          <w:szCs w:val="24"/>
        </w:rPr>
        <w:t>L. After dispersed completely, the suspension was stirred in</w:t>
      </w:r>
      <w:r w:rsidR="0034700F" w:rsidRPr="004062F6">
        <w:rPr>
          <w:rFonts w:asciiTheme="majorBidi" w:hAnsiTheme="majorBidi" w:cstheme="majorBidi"/>
          <w:sz w:val="24"/>
          <w:szCs w:val="24"/>
        </w:rPr>
        <w:t xml:space="preserve"> the</w:t>
      </w:r>
      <w:r w:rsidRPr="004062F6">
        <w:rPr>
          <w:rFonts w:asciiTheme="majorBidi" w:hAnsiTheme="majorBidi" w:cstheme="majorBidi"/>
          <w:sz w:val="24"/>
          <w:szCs w:val="24"/>
        </w:rPr>
        <w:t xml:space="preserve"> dark to reach the adsorption/desorption equilibrium. The temperature was fixed to be 25 °C with water bath. By the observations of UV-Vis spectrum, it was clear that the absorption spectrum of organic pollutants reached almost a constant value after 30 min.</w:t>
      </w:r>
      <w:r w:rsidRPr="004062F6">
        <w:rPr>
          <w:rFonts w:asciiTheme="majorBidi" w:hAnsiTheme="majorBidi" w:cstheme="majorBidi"/>
          <w:b/>
          <w:bCs/>
          <w:sz w:val="24"/>
          <w:szCs w:val="24"/>
        </w:rPr>
        <w:t xml:space="preserve"> </w:t>
      </w:r>
      <w:r w:rsidRPr="004062F6">
        <w:rPr>
          <w:rFonts w:asciiTheme="majorBidi" w:hAnsiTheme="majorBidi" w:cstheme="majorBidi"/>
          <w:sz w:val="24"/>
          <w:szCs w:val="24"/>
        </w:rPr>
        <w:t>Then, the ultrasonic waves were applied for degradation. At different time intervals, 1mL of solution was withdrawn from the reaction mixture and the concentration of the solutions was measured using UV-Vis spectrometer. UV–Vis spectral changes of substrates in the presence of Zn</w:t>
      </w:r>
      <w:r w:rsidR="00BD3ED7" w:rsidRPr="004062F6">
        <w:rPr>
          <w:rFonts w:asciiTheme="majorBidi" w:hAnsiTheme="majorBidi" w:cstheme="majorBidi"/>
          <w:sz w:val="24"/>
          <w:szCs w:val="24"/>
        </w:rPr>
        <w:t>O/</w:t>
      </w:r>
      <w:r w:rsidRPr="004062F6">
        <w:rPr>
          <w:rFonts w:asciiTheme="majorBidi" w:hAnsiTheme="majorBidi" w:cstheme="majorBidi"/>
          <w:sz w:val="24"/>
          <w:szCs w:val="24"/>
        </w:rPr>
        <w:t>Cd</w:t>
      </w:r>
      <w:r w:rsidR="005F3F24" w:rsidRPr="004062F6">
        <w:rPr>
          <w:rFonts w:asciiTheme="majorBidi" w:hAnsiTheme="majorBidi" w:cstheme="majorBidi"/>
          <w:sz w:val="24"/>
          <w:szCs w:val="24"/>
        </w:rPr>
        <w:t>O</w:t>
      </w:r>
      <w:r w:rsidRPr="004062F6">
        <w:rPr>
          <w:rFonts w:asciiTheme="majorBidi" w:hAnsiTheme="majorBidi" w:cstheme="majorBidi"/>
          <w:sz w:val="24"/>
          <w:szCs w:val="24"/>
        </w:rPr>
        <w:t>/r</w:t>
      </w:r>
      <w:r w:rsidR="00BD3ED7" w:rsidRPr="004062F6">
        <w:rPr>
          <w:rFonts w:asciiTheme="majorBidi" w:hAnsiTheme="majorBidi" w:cstheme="majorBidi"/>
          <w:sz w:val="24"/>
          <w:szCs w:val="24"/>
        </w:rPr>
        <w:t>educed graphene oxide</w:t>
      </w:r>
      <w:r w:rsidRPr="004062F6">
        <w:rPr>
          <w:rFonts w:asciiTheme="majorBidi" w:hAnsiTheme="majorBidi" w:cstheme="majorBidi"/>
          <w:sz w:val="24"/>
          <w:szCs w:val="24"/>
        </w:rPr>
        <w:t xml:space="preserve"> nanocomposite</w:t>
      </w:r>
      <w:r w:rsidR="00BD3ED7" w:rsidRPr="004062F6">
        <w:rPr>
          <w:rFonts w:asciiTheme="majorBidi" w:hAnsiTheme="majorBidi" w:cstheme="majorBidi"/>
          <w:sz w:val="24"/>
          <w:szCs w:val="24"/>
        </w:rPr>
        <w:t>s</w:t>
      </w:r>
      <w:r w:rsidRPr="004062F6">
        <w:rPr>
          <w:rFonts w:asciiTheme="majorBidi" w:hAnsiTheme="majorBidi" w:cstheme="majorBidi"/>
          <w:sz w:val="24"/>
          <w:szCs w:val="24"/>
        </w:rPr>
        <w:t xml:space="preserve"> as a function of time under ultrasonic irradiation were studied.</w:t>
      </w:r>
    </w:p>
    <w:p w14:paraId="5D71560A" w14:textId="77777777" w:rsidR="001000A4" w:rsidRPr="004062F6" w:rsidRDefault="001000A4" w:rsidP="00FC405B">
      <w:pPr>
        <w:autoSpaceDE w:val="0"/>
        <w:autoSpaceDN w:val="0"/>
        <w:bidi w:val="0"/>
        <w:adjustRightInd w:val="0"/>
        <w:spacing w:after="0" w:line="360" w:lineRule="auto"/>
        <w:jc w:val="both"/>
        <w:rPr>
          <w:rFonts w:asciiTheme="majorBidi" w:hAnsiTheme="majorBidi" w:cstheme="majorBidi"/>
          <w:sz w:val="24"/>
          <w:szCs w:val="24"/>
        </w:rPr>
      </w:pPr>
      <w:r w:rsidRPr="004062F6">
        <w:rPr>
          <w:rFonts w:asciiTheme="majorBidi" w:hAnsiTheme="majorBidi" w:cstheme="majorBidi"/>
          <w:sz w:val="24"/>
          <w:szCs w:val="24"/>
        </w:rPr>
        <w:t>To investigate the effect of the Zn</w:t>
      </w:r>
      <w:r w:rsidR="00BD3ED7" w:rsidRPr="004062F6">
        <w:rPr>
          <w:rFonts w:asciiTheme="majorBidi" w:hAnsiTheme="majorBidi" w:cstheme="majorBidi"/>
          <w:sz w:val="24"/>
          <w:szCs w:val="24"/>
        </w:rPr>
        <w:t>O/</w:t>
      </w:r>
      <w:r w:rsidRPr="004062F6">
        <w:rPr>
          <w:rFonts w:asciiTheme="majorBidi" w:hAnsiTheme="majorBidi" w:cstheme="majorBidi"/>
          <w:sz w:val="24"/>
          <w:szCs w:val="24"/>
        </w:rPr>
        <w:t>Cd</w:t>
      </w:r>
      <w:r w:rsidR="009A476C" w:rsidRPr="004062F6">
        <w:rPr>
          <w:rFonts w:asciiTheme="majorBidi" w:hAnsiTheme="majorBidi" w:cstheme="majorBidi"/>
          <w:sz w:val="24"/>
          <w:szCs w:val="24"/>
        </w:rPr>
        <w:t>O</w:t>
      </w:r>
      <w:r w:rsidRPr="004062F6">
        <w:rPr>
          <w:rFonts w:asciiTheme="majorBidi" w:hAnsiTheme="majorBidi" w:cstheme="majorBidi"/>
          <w:sz w:val="24"/>
          <w:szCs w:val="24"/>
        </w:rPr>
        <w:t>/r</w:t>
      </w:r>
      <w:r w:rsidR="00BD3ED7" w:rsidRPr="004062F6">
        <w:rPr>
          <w:rFonts w:asciiTheme="majorBidi" w:hAnsiTheme="majorBidi" w:cstheme="majorBidi"/>
          <w:sz w:val="24"/>
          <w:szCs w:val="24"/>
        </w:rPr>
        <w:t>educed graphene oxide</w:t>
      </w:r>
      <w:r w:rsidRPr="004062F6">
        <w:rPr>
          <w:rFonts w:asciiTheme="majorBidi" w:hAnsiTheme="majorBidi" w:cstheme="majorBidi"/>
          <w:sz w:val="24"/>
          <w:szCs w:val="24"/>
        </w:rPr>
        <w:t>, some experiments were performed to make sure that degradation of the organic pollutants occurred as a result of the catalytic activity of the Zn</w:t>
      </w:r>
      <w:r w:rsidR="00BD3ED7" w:rsidRPr="004062F6">
        <w:rPr>
          <w:rFonts w:asciiTheme="majorBidi" w:hAnsiTheme="majorBidi" w:cstheme="majorBidi"/>
          <w:sz w:val="24"/>
          <w:szCs w:val="24"/>
        </w:rPr>
        <w:t>O/</w:t>
      </w:r>
      <w:r w:rsidRPr="004062F6">
        <w:rPr>
          <w:rFonts w:asciiTheme="majorBidi" w:hAnsiTheme="majorBidi" w:cstheme="majorBidi"/>
          <w:sz w:val="24"/>
          <w:szCs w:val="24"/>
        </w:rPr>
        <w:t>Cd</w:t>
      </w:r>
      <w:r w:rsidR="00342115" w:rsidRPr="004062F6">
        <w:rPr>
          <w:rFonts w:asciiTheme="majorBidi" w:hAnsiTheme="majorBidi" w:cstheme="majorBidi"/>
          <w:sz w:val="24"/>
          <w:szCs w:val="24"/>
        </w:rPr>
        <w:t>O</w:t>
      </w:r>
      <w:r w:rsidRPr="004062F6">
        <w:rPr>
          <w:rFonts w:asciiTheme="majorBidi" w:hAnsiTheme="majorBidi" w:cstheme="majorBidi"/>
          <w:sz w:val="24"/>
          <w:szCs w:val="24"/>
        </w:rPr>
        <w:t>/r</w:t>
      </w:r>
      <w:r w:rsidR="00BD3ED7" w:rsidRPr="004062F6">
        <w:rPr>
          <w:rFonts w:asciiTheme="majorBidi" w:hAnsiTheme="majorBidi" w:cstheme="majorBidi"/>
          <w:sz w:val="24"/>
          <w:szCs w:val="24"/>
        </w:rPr>
        <w:t>educed graphene oxide</w:t>
      </w:r>
      <w:r w:rsidR="0034700F" w:rsidRPr="004062F6">
        <w:rPr>
          <w:rFonts w:asciiTheme="majorBidi" w:hAnsiTheme="majorBidi" w:cstheme="majorBidi"/>
          <w:sz w:val="24"/>
          <w:szCs w:val="24"/>
        </w:rPr>
        <w:t>,</w:t>
      </w:r>
      <w:r w:rsidRPr="004062F6">
        <w:rPr>
          <w:rFonts w:asciiTheme="majorBidi" w:hAnsiTheme="majorBidi" w:cstheme="majorBidi"/>
          <w:sz w:val="24"/>
          <w:szCs w:val="24"/>
        </w:rPr>
        <w:t xml:space="preserve"> and not because of the ultrasound or adsorption only. The degradation of the organic pollutants was studied (1) with only ultrasound, (2) with Zn</w:t>
      </w:r>
      <w:r w:rsidR="00B47843" w:rsidRPr="004062F6">
        <w:rPr>
          <w:rFonts w:asciiTheme="majorBidi" w:hAnsiTheme="majorBidi" w:cstheme="majorBidi"/>
          <w:sz w:val="24"/>
          <w:szCs w:val="24"/>
        </w:rPr>
        <w:t>O/</w:t>
      </w:r>
      <w:r w:rsidRPr="004062F6">
        <w:rPr>
          <w:rFonts w:asciiTheme="majorBidi" w:hAnsiTheme="majorBidi" w:cstheme="majorBidi"/>
          <w:sz w:val="24"/>
          <w:szCs w:val="24"/>
        </w:rPr>
        <w:t>Cd</w:t>
      </w:r>
      <w:r w:rsidR="00B47843" w:rsidRPr="004062F6">
        <w:rPr>
          <w:rFonts w:asciiTheme="majorBidi" w:hAnsiTheme="majorBidi" w:cstheme="majorBidi"/>
          <w:sz w:val="24"/>
          <w:szCs w:val="24"/>
        </w:rPr>
        <w:t>O</w:t>
      </w:r>
      <w:r w:rsidRPr="004062F6">
        <w:rPr>
          <w:rFonts w:asciiTheme="majorBidi" w:hAnsiTheme="majorBidi" w:cstheme="majorBidi"/>
          <w:sz w:val="24"/>
          <w:szCs w:val="24"/>
        </w:rPr>
        <w:t xml:space="preserve"> nanoparticles, (3) with rGO and (4) with Zn</w:t>
      </w:r>
      <w:r w:rsidR="00B47843" w:rsidRPr="004062F6">
        <w:rPr>
          <w:rFonts w:asciiTheme="majorBidi" w:hAnsiTheme="majorBidi" w:cstheme="majorBidi"/>
          <w:sz w:val="24"/>
          <w:szCs w:val="24"/>
        </w:rPr>
        <w:t>O/</w:t>
      </w:r>
      <w:r w:rsidRPr="004062F6">
        <w:rPr>
          <w:rFonts w:asciiTheme="majorBidi" w:hAnsiTheme="majorBidi" w:cstheme="majorBidi"/>
          <w:sz w:val="24"/>
          <w:szCs w:val="24"/>
        </w:rPr>
        <w:t>Cd</w:t>
      </w:r>
      <w:r w:rsidR="00CC621E" w:rsidRPr="004062F6">
        <w:rPr>
          <w:rFonts w:asciiTheme="majorBidi" w:hAnsiTheme="majorBidi" w:cstheme="majorBidi"/>
          <w:sz w:val="24"/>
          <w:szCs w:val="24"/>
        </w:rPr>
        <w:t>O</w:t>
      </w:r>
      <w:r w:rsidRPr="004062F6">
        <w:rPr>
          <w:rFonts w:asciiTheme="majorBidi" w:hAnsiTheme="majorBidi" w:cstheme="majorBidi"/>
          <w:sz w:val="24"/>
          <w:szCs w:val="24"/>
        </w:rPr>
        <w:t>/r</w:t>
      </w:r>
      <w:r w:rsidR="00B47843" w:rsidRPr="004062F6">
        <w:rPr>
          <w:rFonts w:asciiTheme="majorBidi" w:hAnsiTheme="majorBidi" w:cstheme="majorBidi"/>
          <w:sz w:val="24"/>
          <w:szCs w:val="24"/>
        </w:rPr>
        <w:t>educed graphene oxide</w:t>
      </w:r>
      <w:r w:rsidRPr="004062F6">
        <w:rPr>
          <w:rFonts w:asciiTheme="majorBidi" w:hAnsiTheme="majorBidi" w:cstheme="majorBidi"/>
          <w:sz w:val="24"/>
          <w:szCs w:val="24"/>
        </w:rPr>
        <w:t xml:space="preserve"> nanocomposite</w:t>
      </w:r>
      <w:r w:rsidR="00B47843" w:rsidRPr="004062F6">
        <w:rPr>
          <w:rFonts w:asciiTheme="majorBidi" w:hAnsiTheme="majorBidi" w:cstheme="majorBidi"/>
          <w:sz w:val="24"/>
          <w:szCs w:val="24"/>
        </w:rPr>
        <w:t>s</w:t>
      </w:r>
      <w:r w:rsidRPr="004062F6">
        <w:rPr>
          <w:rFonts w:asciiTheme="majorBidi" w:hAnsiTheme="majorBidi" w:cstheme="majorBidi"/>
          <w:sz w:val="24"/>
          <w:szCs w:val="24"/>
        </w:rPr>
        <w:t>.</w:t>
      </w:r>
    </w:p>
    <w:p w14:paraId="457BA954" w14:textId="4DEA91A1" w:rsidR="00EB2195" w:rsidRPr="0053009E" w:rsidRDefault="001000A4" w:rsidP="00FC405B">
      <w:pPr>
        <w:autoSpaceDE w:val="0"/>
        <w:autoSpaceDN w:val="0"/>
        <w:bidi w:val="0"/>
        <w:adjustRightInd w:val="0"/>
        <w:spacing w:after="0" w:line="360" w:lineRule="auto"/>
        <w:jc w:val="both"/>
        <w:rPr>
          <w:rFonts w:asciiTheme="majorBidi" w:hAnsiTheme="majorBidi" w:cstheme="majorBidi"/>
          <w:i/>
          <w:iCs/>
          <w:sz w:val="24"/>
          <w:szCs w:val="24"/>
        </w:rPr>
      </w:pPr>
      <w:r w:rsidRPr="004062F6">
        <w:rPr>
          <w:rFonts w:asciiTheme="majorBidi" w:hAnsiTheme="majorBidi" w:cstheme="majorBidi"/>
          <w:i/>
          <w:iCs/>
          <w:sz w:val="24"/>
          <w:szCs w:val="24"/>
        </w:rPr>
        <w:t>Evaluation of reactive oxygen specious (ROS)</w:t>
      </w:r>
      <w:r w:rsidR="0053009E">
        <w:rPr>
          <w:rFonts w:asciiTheme="majorBidi" w:hAnsiTheme="majorBidi" w:cstheme="majorBidi"/>
          <w:i/>
          <w:iCs/>
          <w:sz w:val="24"/>
          <w:szCs w:val="24"/>
        </w:rPr>
        <w:t xml:space="preserve">, and </w:t>
      </w:r>
      <w:r w:rsidR="0053009E" w:rsidRPr="004062F6">
        <w:rPr>
          <w:rFonts w:asciiTheme="majorBidi" w:hAnsiTheme="majorBidi" w:cstheme="majorBidi"/>
          <w:i/>
          <w:iCs/>
          <w:sz w:val="24"/>
          <w:szCs w:val="24"/>
        </w:rPr>
        <w:t>Determination of</w:t>
      </w:r>
      <w:r w:rsidR="0053009E">
        <w:rPr>
          <w:rFonts w:asciiTheme="majorBidi" w:hAnsiTheme="majorBidi" w:cstheme="majorBidi"/>
          <w:i/>
          <w:iCs/>
          <w:sz w:val="24"/>
          <w:szCs w:val="24"/>
        </w:rPr>
        <w:t xml:space="preserve"> the kind of ROS</w:t>
      </w:r>
    </w:p>
    <w:p w14:paraId="28709147" w14:textId="624E571B" w:rsidR="001000A4" w:rsidRPr="00C37FED" w:rsidRDefault="0053009E" w:rsidP="00FC405B">
      <w:pPr>
        <w:autoSpaceDE w:val="0"/>
        <w:autoSpaceDN w:val="0"/>
        <w:bidi w:val="0"/>
        <w:adjustRightInd w:val="0"/>
        <w:spacing w:after="0" w:line="360" w:lineRule="auto"/>
        <w:jc w:val="both"/>
        <w:rPr>
          <w:rFonts w:asciiTheme="majorBidi" w:hAnsiTheme="majorBidi" w:cstheme="majorBidi"/>
          <w:color w:val="FF0000"/>
          <w:sz w:val="24"/>
          <w:szCs w:val="24"/>
        </w:rPr>
      </w:pPr>
      <w:r w:rsidRPr="00FC405B">
        <w:rPr>
          <w:rFonts w:asciiTheme="majorBidi" w:hAnsiTheme="majorBidi" w:cstheme="majorBidi"/>
          <w:sz w:val="24"/>
          <w:szCs w:val="24"/>
          <w:highlight w:val="yellow"/>
        </w:rPr>
        <w:t>D</w:t>
      </w:r>
      <w:r w:rsidR="00C37FED" w:rsidRPr="00FC405B">
        <w:rPr>
          <w:rFonts w:asciiTheme="majorBidi" w:hAnsiTheme="majorBidi" w:cstheme="majorBidi"/>
          <w:sz w:val="24"/>
          <w:szCs w:val="24"/>
          <w:highlight w:val="yellow"/>
        </w:rPr>
        <w:t>etails are available in supplementary materials</w:t>
      </w:r>
      <w:r w:rsidR="0048076D" w:rsidRPr="00FC405B">
        <w:rPr>
          <w:rFonts w:asciiTheme="majorBidi" w:hAnsiTheme="majorBidi" w:cstheme="majorBidi"/>
          <w:color w:val="FF0000"/>
          <w:sz w:val="24"/>
          <w:szCs w:val="24"/>
          <w:highlight w:val="yellow"/>
        </w:rPr>
        <w:t>.</w:t>
      </w:r>
    </w:p>
    <w:p w14:paraId="0182259E" w14:textId="77777777" w:rsidR="001000A4" w:rsidRPr="004062F6" w:rsidRDefault="001000A4" w:rsidP="001000A4">
      <w:pPr>
        <w:autoSpaceDE w:val="0"/>
        <w:autoSpaceDN w:val="0"/>
        <w:bidi w:val="0"/>
        <w:adjustRightInd w:val="0"/>
        <w:spacing w:after="0" w:line="480" w:lineRule="auto"/>
        <w:jc w:val="both"/>
        <w:rPr>
          <w:rFonts w:asciiTheme="majorBidi" w:hAnsiTheme="majorBidi" w:cstheme="majorBidi"/>
          <w:sz w:val="16"/>
          <w:szCs w:val="16"/>
        </w:rPr>
      </w:pPr>
    </w:p>
    <w:p w14:paraId="78E9C32F" w14:textId="77777777" w:rsidR="000B507D" w:rsidRPr="004062F6" w:rsidRDefault="001F6471" w:rsidP="001F6471">
      <w:pPr>
        <w:autoSpaceDE w:val="0"/>
        <w:autoSpaceDN w:val="0"/>
        <w:bidi w:val="0"/>
        <w:adjustRightInd w:val="0"/>
        <w:spacing w:after="0" w:line="480" w:lineRule="auto"/>
        <w:jc w:val="center"/>
        <w:rPr>
          <w:rFonts w:asciiTheme="majorBidi" w:hAnsiTheme="majorBidi" w:cstheme="majorBidi"/>
          <w:b/>
          <w:bCs/>
          <w:sz w:val="24"/>
          <w:szCs w:val="24"/>
          <w:rtl/>
        </w:rPr>
      </w:pPr>
      <w:r w:rsidRPr="004062F6">
        <w:rPr>
          <w:rFonts w:asciiTheme="majorBidi" w:hAnsiTheme="majorBidi" w:cstheme="majorBidi"/>
          <w:b/>
          <w:bCs/>
          <w:sz w:val="24"/>
          <w:szCs w:val="24"/>
        </w:rPr>
        <w:t>RESULT AND DISCOSSION</w:t>
      </w:r>
    </w:p>
    <w:p w14:paraId="3AF1E966" w14:textId="77777777" w:rsidR="000B507D" w:rsidRPr="004062F6" w:rsidRDefault="000B507D" w:rsidP="00B23E80">
      <w:pPr>
        <w:autoSpaceDE w:val="0"/>
        <w:autoSpaceDN w:val="0"/>
        <w:bidi w:val="0"/>
        <w:adjustRightInd w:val="0"/>
        <w:spacing w:after="0" w:line="360" w:lineRule="auto"/>
        <w:jc w:val="both"/>
        <w:rPr>
          <w:rFonts w:asciiTheme="majorBidi" w:hAnsiTheme="majorBidi" w:cstheme="majorBidi"/>
          <w:i/>
          <w:iCs/>
          <w:sz w:val="24"/>
          <w:szCs w:val="24"/>
        </w:rPr>
      </w:pPr>
      <w:r w:rsidRPr="004062F6">
        <w:rPr>
          <w:rFonts w:asciiTheme="majorBidi" w:hAnsiTheme="majorBidi" w:cstheme="majorBidi"/>
          <w:i/>
          <w:iCs/>
          <w:sz w:val="24"/>
          <w:szCs w:val="24"/>
        </w:rPr>
        <w:lastRenderedPageBreak/>
        <w:t>Structure and properties characterization</w:t>
      </w:r>
    </w:p>
    <w:p w14:paraId="6D93AEB7" w14:textId="6CA285E0" w:rsidR="00BC36F3" w:rsidRPr="004062F6" w:rsidRDefault="000B507D" w:rsidP="00FC405B">
      <w:pPr>
        <w:autoSpaceDE w:val="0"/>
        <w:autoSpaceDN w:val="0"/>
        <w:bidi w:val="0"/>
        <w:adjustRightInd w:val="0"/>
        <w:spacing w:after="0" w:line="360" w:lineRule="auto"/>
        <w:jc w:val="both"/>
        <w:rPr>
          <w:rFonts w:asciiTheme="majorBidi" w:hAnsiTheme="majorBidi" w:cstheme="majorBidi"/>
          <w:sz w:val="24"/>
          <w:szCs w:val="24"/>
        </w:rPr>
      </w:pPr>
      <w:r w:rsidRPr="004062F6">
        <w:rPr>
          <w:rFonts w:asciiTheme="majorBidi" w:hAnsiTheme="majorBidi" w:cstheme="majorBidi"/>
          <w:sz w:val="24"/>
          <w:szCs w:val="24"/>
        </w:rPr>
        <w:t>Fig</w:t>
      </w:r>
      <w:r w:rsidR="00D55DDF" w:rsidRPr="004062F6">
        <w:rPr>
          <w:rFonts w:asciiTheme="majorBidi" w:hAnsiTheme="majorBidi" w:cstheme="majorBidi"/>
          <w:sz w:val="24"/>
          <w:szCs w:val="24"/>
        </w:rPr>
        <w:t>. 1</w:t>
      </w:r>
      <w:r w:rsidR="006813AA" w:rsidRPr="004062F6">
        <w:rPr>
          <w:rFonts w:asciiTheme="majorBidi" w:hAnsiTheme="majorBidi" w:cstheme="majorBidi"/>
          <w:sz w:val="24"/>
          <w:szCs w:val="24"/>
        </w:rPr>
        <w:t xml:space="preserve"> shows the XRD spectra of G</w:t>
      </w:r>
      <w:r w:rsidR="00ED4627" w:rsidRPr="004062F6">
        <w:rPr>
          <w:rFonts w:asciiTheme="majorBidi" w:hAnsiTheme="majorBidi" w:cstheme="majorBidi"/>
          <w:sz w:val="24"/>
          <w:szCs w:val="24"/>
        </w:rPr>
        <w:t>raph</w:t>
      </w:r>
      <w:r w:rsidR="00B23E80" w:rsidRPr="004062F6">
        <w:rPr>
          <w:rFonts w:asciiTheme="majorBidi" w:hAnsiTheme="majorBidi" w:cstheme="majorBidi"/>
          <w:sz w:val="24"/>
          <w:szCs w:val="24"/>
        </w:rPr>
        <w:t>ene</w:t>
      </w:r>
      <w:r w:rsidR="00ED4627" w:rsidRPr="004062F6">
        <w:rPr>
          <w:rFonts w:asciiTheme="majorBidi" w:hAnsiTheme="majorBidi" w:cstheme="majorBidi"/>
          <w:sz w:val="24"/>
          <w:szCs w:val="24"/>
        </w:rPr>
        <w:t xml:space="preserve"> oxide</w:t>
      </w:r>
      <w:r w:rsidR="006813AA" w:rsidRPr="004062F6">
        <w:rPr>
          <w:rFonts w:asciiTheme="majorBidi" w:hAnsiTheme="majorBidi" w:cstheme="majorBidi"/>
          <w:sz w:val="24"/>
          <w:szCs w:val="24"/>
        </w:rPr>
        <w:t xml:space="preserve">, rGO </w:t>
      </w:r>
      <w:r w:rsidRPr="004062F6">
        <w:rPr>
          <w:rFonts w:asciiTheme="majorBidi" w:hAnsiTheme="majorBidi" w:cstheme="majorBidi"/>
          <w:sz w:val="24"/>
          <w:szCs w:val="24"/>
        </w:rPr>
        <w:t>and the as-synthesized nanocomposite</w:t>
      </w:r>
      <w:r w:rsidR="00970559" w:rsidRPr="004062F6">
        <w:rPr>
          <w:rFonts w:asciiTheme="majorBidi" w:hAnsiTheme="majorBidi" w:cstheme="majorBidi"/>
          <w:sz w:val="24"/>
          <w:szCs w:val="24"/>
        </w:rPr>
        <w:t>s</w:t>
      </w:r>
      <w:r w:rsidRPr="004062F6">
        <w:rPr>
          <w:rFonts w:asciiTheme="majorBidi" w:hAnsiTheme="majorBidi" w:cstheme="majorBidi"/>
          <w:sz w:val="24"/>
          <w:szCs w:val="24"/>
        </w:rPr>
        <w:t xml:space="preserve">. </w:t>
      </w:r>
      <w:r w:rsidR="00ED4627" w:rsidRPr="004062F6">
        <w:rPr>
          <w:rFonts w:asciiTheme="majorBidi" w:hAnsiTheme="majorBidi" w:cstheme="majorBidi"/>
          <w:sz w:val="24"/>
          <w:szCs w:val="24"/>
        </w:rPr>
        <w:t>In Fig</w:t>
      </w:r>
      <w:r w:rsidR="00D55DDF" w:rsidRPr="004062F6">
        <w:rPr>
          <w:rFonts w:asciiTheme="majorBidi" w:hAnsiTheme="majorBidi" w:cstheme="majorBidi"/>
          <w:sz w:val="24"/>
          <w:szCs w:val="24"/>
        </w:rPr>
        <w:t>.</w:t>
      </w:r>
      <w:r w:rsidR="00533336" w:rsidRPr="004062F6">
        <w:rPr>
          <w:rFonts w:asciiTheme="majorBidi" w:hAnsiTheme="majorBidi" w:cstheme="majorBidi"/>
          <w:sz w:val="24"/>
          <w:szCs w:val="24"/>
        </w:rPr>
        <w:t xml:space="preserve"> </w:t>
      </w:r>
      <w:r w:rsidR="00ED4627" w:rsidRPr="004062F6">
        <w:rPr>
          <w:rFonts w:asciiTheme="majorBidi" w:hAnsiTheme="majorBidi" w:cstheme="majorBidi"/>
          <w:sz w:val="24"/>
          <w:szCs w:val="24"/>
        </w:rPr>
        <w:t>1(a) t</w:t>
      </w:r>
      <w:r w:rsidRPr="004062F6">
        <w:rPr>
          <w:rFonts w:asciiTheme="majorBidi" w:hAnsiTheme="majorBidi" w:cstheme="majorBidi"/>
          <w:sz w:val="24"/>
          <w:szCs w:val="24"/>
        </w:rPr>
        <w:t>he diffraction peak at 2</w:t>
      </w:r>
      <w:r w:rsidRPr="00EB012B">
        <w:rPr>
          <w:rFonts w:asciiTheme="majorBidi" w:hAnsiTheme="majorBidi" w:cstheme="majorBidi"/>
          <w:i/>
          <w:sz w:val="24"/>
          <w:szCs w:val="24"/>
        </w:rPr>
        <w:t>θ</w:t>
      </w:r>
      <w:r w:rsidR="0053009E">
        <w:rPr>
          <w:rFonts w:asciiTheme="majorBidi" w:hAnsiTheme="majorBidi" w:cstheme="majorBidi"/>
          <w:i/>
          <w:sz w:val="24"/>
          <w:szCs w:val="24"/>
        </w:rPr>
        <w:t xml:space="preserve"> </w:t>
      </w:r>
      <w:r w:rsidRPr="004062F6">
        <w:rPr>
          <w:rFonts w:asciiTheme="majorBidi" w:hAnsiTheme="majorBidi" w:cstheme="majorBidi"/>
          <w:sz w:val="24"/>
          <w:szCs w:val="24"/>
        </w:rPr>
        <w:t>= 10.1</w:t>
      </w:r>
      <w:r w:rsidR="00D436EB">
        <w:rPr>
          <w:rFonts w:asciiTheme="majorBidi" w:hAnsiTheme="majorBidi" w:cstheme="majorBidi"/>
          <w:sz w:val="24"/>
          <w:szCs w:val="24"/>
        </w:rPr>
        <w:t> </w:t>
      </w:r>
      <w:r w:rsidRPr="004062F6">
        <w:rPr>
          <w:rFonts w:asciiTheme="majorBidi" w:hAnsiTheme="majorBidi" w:cstheme="majorBidi"/>
          <w:sz w:val="24"/>
          <w:szCs w:val="24"/>
        </w:rPr>
        <w:t>°</w:t>
      </w:r>
      <w:r w:rsidR="00ED4627" w:rsidRPr="004062F6">
        <w:rPr>
          <w:rFonts w:asciiTheme="majorBidi" w:hAnsiTheme="majorBidi" w:cstheme="majorBidi"/>
          <w:sz w:val="24"/>
          <w:szCs w:val="24"/>
        </w:rPr>
        <w:t xml:space="preserve"> can be indexed to (002) crystallographic plane of graph</w:t>
      </w:r>
      <w:r w:rsidR="00B23E80" w:rsidRPr="004062F6">
        <w:rPr>
          <w:rFonts w:asciiTheme="majorBidi" w:hAnsiTheme="majorBidi" w:cstheme="majorBidi"/>
          <w:sz w:val="24"/>
          <w:szCs w:val="24"/>
        </w:rPr>
        <w:t>ene</w:t>
      </w:r>
      <w:r w:rsidR="00ED4627" w:rsidRPr="004062F6">
        <w:rPr>
          <w:rFonts w:asciiTheme="majorBidi" w:hAnsiTheme="majorBidi" w:cstheme="majorBidi"/>
          <w:sz w:val="24"/>
          <w:szCs w:val="24"/>
        </w:rPr>
        <w:t xml:space="preserve"> oxide</w:t>
      </w:r>
      <w:r w:rsidR="001F0546" w:rsidRPr="004062F6">
        <w:rPr>
          <w:rFonts w:asciiTheme="majorBidi" w:hAnsiTheme="majorBidi" w:cstheme="majorBidi"/>
          <w:sz w:val="24"/>
          <w:szCs w:val="24"/>
        </w:rPr>
        <w:fldChar w:fldCharType="begin" w:fldLock="1"/>
      </w:r>
      <w:r w:rsidR="009036F2" w:rsidRPr="004062F6">
        <w:rPr>
          <w:rFonts w:asciiTheme="majorBidi" w:hAnsiTheme="majorBidi" w:cstheme="majorBidi"/>
          <w:sz w:val="24"/>
          <w:szCs w:val="24"/>
        </w:rPr>
        <w:instrText>ADDIN CSL_CITATION { "citationItems" : [ { "id" : "ITEM-1", "itemData" : { "DOI" : "10.1016/j.colsurfb.2013.08.006", "ISBN" : "0927-7765", "ISSN" : "18734367", "PMID" : "24060936", "abstract" : "This work reports on the preparation, characterization and antibacterial activity of a nanocomposite formed from graphene oxide (GO) sheets decorated with silver nanoparticles (GO-Ag). The GO-Ag nanocomposite was prepared in the presence of AgNO3 and sodium citrate. The physicochemical characterization was performed by UV-vis spectroscopy, X-ray diffraction (XRD), thermogravimetric analysis (TGA), Raman spectroscopy and transmission electron microscopy (TEM). The average size of the silver nanoparticles anchored on the GO surface was 7.5nm. Oxidation debris fragments (a byproduct adsorbed on the GO surface) were found to be crucial for the nucleation and growth of the silver nanoparticles. The antibacterial activity of the GO and GO-Ag nanocomposite against the microorganism Pseudomonas aeruginosa was investigated using the standard counting plate methodology. The GO dispersion showed no antibacterial activity against P. aeruginosa over the concentration range investigated. On the other hand, the GO-Ag nanocomposite displayed high biocidal activity with a minimum inhibitory concentration ranging from 2.5 to 5.0??g/mL. The anti-biofilm activity toward P. aeruginosa adhered on stainless steel surfaces was also investigated. The results showed a 100% inhibition rate of the adhered cells after exposure to the GO-Ag nanocomposite for one hour. To the best of our knowledge, this work provides the first direct evidence that GO-Ag nanocomposites can inhibit the growth of microbial adhered cells, thus preventing the process of biofilm formation. These promising results support the idea that GO-Ag nanocomposites may be applied as antibacterial coatings material to prevent the development of biofilms in food packaging and medical devices. ?? 2013 Elsevier B.V.", "author" : [ { "dropping-particle" : "", "family" : "Faria", "given" : "Andreia Fonseca", "non-dropping-particle" : "De", "parse-names" : false, "suffix" : "" }, { "dropping-particle" : "", "family" : "Martinez", "given" : "Diego St\u00e9fani Teodoro", "non-dropping-particle" : "", "parse-names" : false, "suffix" : "" }, { "dropping-particle" : "", "family" : "Meira", "given" : "Stela Maris Meister", "non-dropping-particle" : "", "parse-names" : false, "suffix" : "" }, { "dropping-particle" : "", "family" : "Moraes", "given" : "Ana Carolina Mazarin", "non-dropping-particle" : "de", "parse-names" : false, "suffix" : "" }, { "dropping-particle" : "", "family" : "Brandelli", "given" : "Adriano", "non-dropping-particle" : "", "parse-names" : false, "suffix" : "" }, { "dropping-particle" : "", "family" : "Filho", "given" : "Antonio Gomes Souza", "non-dropping-particle" : "", "parse-names" : false, "suffix" : "" }, { "dropping-particle" : "", "family" : "Alves", "given" : "Oswaldo Luiz", "non-dropping-particle" : "", "parse-names" : false, "suffix" : "" } ], "container-title" : "Colloids and Surfaces B: Biointerfaces", "id" : "ITEM-1", "issued" : { "date-parts" : [ [ "2014" ] ] }, "page" : "115-124", "publisher" : "Elsevier B.V.", "title" : "Anti-adhesion and antibacterial activity of silver nanoparticles supported on graphene oxide sheets", "type" : "article-journal", "volume" : "113" }, "uris" : [ "http://www.mendeley.com/documents/?uuid=126be776-1f60-4068-9172-26ae158028f2" ] } ], "mendeley" : { "formattedCitation" : "&lt;sup&gt;35&lt;/sup&gt;", "plainTextFormattedCitation" : "35", "previouslyFormattedCitation" : "&lt;sup&gt;35&lt;/sup&gt;" }, "properties" : { "noteIndex" : 0 }, "schema" : "https://github.com/citation-style-language/schema/raw/master/csl-citation.json" }</w:instrText>
      </w:r>
      <w:r w:rsidR="001F0546"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35</w:t>
      </w:r>
      <w:r w:rsidR="001F0546" w:rsidRPr="004062F6">
        <w:rPr>
          <w:rFonts w:asciiTheme="majorBidi" w:hAnsiTheme="majorBidi" w:cstheme="majorBidi"/>
          <w:sz w:val="24"/>
          <w:szCs w:val="24"/>
        </w:rPr>
        <w:fldChar w:fldCharType="end"/>
      </w:r>
      <w:r w:rsidR="006F3DC7" w:rsidRPr="004062F6">
        <w:rPr>
          <w:rFonts w:asciiTheme="majorBidi" w:hAnsiTheme="majorBidi" w:cstheme="majorBidi"/>
          <w:sz w:val="24"/>
          <w:szCs w:val="24"/>
        </w:rPr>
        <w:t>.</w:t>
      </w:r>
      <w:r w:rsidR="00A94DA1" w:rsidRPr="004062F6">
        <w:rPr>
          <w:rFonts w:asciiTheme="majorBidi" w:hAnsiTheme="majorBidi" w:cstheme="majorBidi"/>
          <w:sz w:val="24"/>
          <w:szCs w:val="24"/>
        </w:rPr>
        <w:t xml:space="preserve"> </w:t>
      </w:r>
      <w:r w:rsidR="00C33286" w:rsidRPr="004062F6">
        <w:rPr>
          <w:rFonts w:asciiTheme="majorBidi" w:hAnsiTheme="majorBidi" w:cstheme="majorBidi"/>
          <w:sz w:val="24"/>
          <w:szCs w:val="24"/>
        </w:rPr>
        <w:t>In the XRD pattern of rGO nanosheets, the disappearance of the peak at 2</w:t>
      </w:r>
      <w:r w:rsidR="00C33286" w:rsidRPr="00EB012B">
        <w:rPr>
          <w:rFonts w:asciiTheme="majorBidi" w:hAnsiTheme="majorBidi" w:cstheme="majorBidi"/>
          <w:i/>
          <w:sz w:val="24"/>
          <w:szCs w:val="24"/>
        </w:rPr>
        <w:t>θ</w:t>
      </w:r>
      <w:r w:rsidR="00582713">
        <w:rPr>
          <w:rFonts w:asciiTheme="majorBidi" w:hAnsiTheme="majorBidi" w:cstheme="majorBidi"/>
          <w:i/>
          <w:sz w:val="24"/>
          <w:szCs w:val="24"/>
        </w:rPr>
        <w:t xml:space="preserve"> </w:t>
      </w:r>
      <w:r w:rsidR="00C33286" w:rsidRPr="004062F6">
        <w:rPr>
          <w:rFonts w:asciiTheme="majorBidi" w:hAnsiTheme="majorBidi" w:cstheme="majorBidi"/>
          <w:sz w:val="24"/>
          <w:szCs w:val="24"/>
        </w:rPr>
        <w:t xml:space="preserve"> </w:t>
      </w:r>
      <w:r w:rsidR="00C33286" w:rsidRPr="004062F6">
        <w:rPr>
          <w:rFonts w:asciiTheme="majorBidi" w:hAnsiTheme="majorBidi" w:cstheme="majorBidi"/>
          <w:sz w:val="24"/>
          <w:szCs w:val="24"/>
          <w:rtl/>
        </w:rPr>
        <w:t>=</w:t>
      </w:r>
      <w:r w:rsidR="00D568F9" w:rsidRPr="004062F6">
        <w:rPr>
          <w:rFonts w:asciiTheme="majorBidi" w:hAnsiTheme="majorBidi" w:cstheme="majorBidi"/>
          <w:sz w:val="24"/>
          <w:szCs w:val="24"/>
        </w:rPr>
        <w:t xml:space="preserve"> 10.1</w:t>
      </w:r>
      <w:r w:rsidR="00D436EB">
        <w:rPr>
          <w:rFonts w:asciiTheme="majorBidi" w:hAnsiTheme="majorBidi" w:cstheme="majorBidi"/>
          <w:sz w:val="24"/>
          <w:szCs w:val="24"/>
        </w:rPr>
        <w:t> </w:t>
      </w:r>
      <w:r w:rsidR="00D568F9" w:rsidRPr="004062F6">
        <w:rPr>
          <w:rFonts w:asciiTheme="majorBidi" w:hAnsiTheme="majorBidi" w:cstheme="majorBidi"/>
          <w:sz w:val="24"/>
          <w:szCs w:val="24"/>
        </w:rPr>
        <w:t>°</w:t>
      </w:r>
      <w:r w:rsidR="00C33286" w:rsidRPr="004062F6">
        <w:rPr>
          <w:rFonts w:asciiTheme="majorBidi" w:hAnsiTheme="majorBidi" w:cstheme="majorBidi"/>
          <w:sz w:val="24"/>
          <w:szCs w:val="24"/>
        </w:rPr>
        <w:t xml:space="preserve">, confirms that the graphite oxide has been flaked to </w:t>
      </w:r>
      <w:r w:rsidR="00DE4197" w:rsidRPr="004062F6">
        <w:rPr>
          <w:rFonts w:asciiTheme="majorBidi" w:hAnsiTheme="majorBidi" w:cstheme="majorBidi"/>
          <w:sz w:val="24"/>
          <w:szCs w:val="24"/>
        </w:rPr>
        <w:t>r</w:t>
      </w:r>
      <w:r w:rsidR="00C33286" w:rsidRPr="004062F6">
        <w:rPr>
          <w:rFonts w:asciiTheme="majorBidi" w:hAnsiTheme="majorBidi" w:cstheme="majorBidi"/>
          <w:sz w:val="24"/>
          <w:szCs w:val="24"/>
        </w:rPr>
        <w:t>GO</w:t>
      </w:r>
      <w:r w:rsidR="001F0546" w:rsidRPr="004062F6">
        <w:rPr>
          <w:rFonts w:asciiTheme="majorBidi" w:hAnsiTheme="majorBidi" w:cstheme="majorBidi"/>
          <w:sz w:val="24"/>
          <w:szCs w:val="24"/>
        </w:rPr>
        <w:fldChar w:fldCharType="begin" w:fldLock="1"/>
      </w:r>
      <w:r w:rsidR="009036F2" w:rsidRPr="004062F6">
        <w:rPr>
          <w:rFonts w:asciiTheme="majorBidi" w:hAnsiTheme="majorBidi" w:cstheme="majorBidi"/>
          <w:sz w:val="24"/>
          <w:szCs w:val="24"/>
        </w:rPr>
        <w:instrText>ADDIN CSL_CITATION { "citationItems" : [ { "id" : "ITEM-1", "itemData" : { "DOI" : "10.1016/j.apsusc.2014.01.170", "ISBN" : "0169-4332", "ISSN" : "01694332", "abstract" : "A novel ternary CdS/ZnO/graphene composite has been successfully prepared by loading ZnO and CdS nanoparticles in graphene nanosheets via a facile one-step hydrothermal method. The microstructures and properties have been examined by X-ray diffraction (XRD), scanning electron microscopy with an energy dispersive spectroscope (EDS), transmission electron microscopy, Raman and UV-vis diffuse reflectance spectra (DRS). The characterization results reveal that the crystalline of the composite is very well, the graphene sheets were tightly coated with ZnO and CdS nanoparticles, and the light-harvesting was effectively strengthened. Taking photoelectrochemical test, the ternary CdS/ZnO/graphene composite exhibits enhanced photocatalytic activity compared with its foundation matrix binary composites and pure ZnO and CdS. The improved photocatalytic performance can be attributed to the enhanced light absorption, the extremely efficient charge separation, as well as superior durability of the ternary composite. It is proposed that graphene-based composites by coupling graphene to suitable, multiple semiconductors can not only greatly improve the capacity for photocatalytic, but also expand the exploration and utilization of graphene-based nanocomposites for energy conversion. ?? 2014 Elsevier B.V.", "author" : [ { "dropping-particle" : "", "family" : "Han", "given" : "Weijia", "non-dropping-particle" : "", "parse-names" : false, "suffix" : "" }, { "dropping-particle" : "", "family" : "Ren", "given" : "Long", "non-dropping-particle" : "", "parse-names" : false, "suffix" : "" }, { "dropping-particle" : "", "family" : "Qi", "given" : "Xiang", "non-dropping-particle" : "", "parse-names" : false, "suffix" : "" }, { "dropping-particle" : "", "family" : "Liu", "given" : "Yundan", "non-dropping-particle" : "", "parse-names" : false, "suffix" : "" }, { "dropping-particle" : "", "family" : "Wei", "given" : "Xiaolin", "non-dropping-particle" : "", "parse-names" : false, "suffix" : "" }, { "dropping-particle" : "", "family" : "Huang", "given" : "Zongyu", "non-dropping-particle" : "", "parse-names" : false, "suffix" : "" }, { "dropping-particle" : "", "family" : "Zhong", "given" : "Jianxin", "non-dropping-particle" : "", "parse-names" : false, "suffix" : "" } ], "container-title" : "Applied Surface Science", "id" : "ITEM-1", "issued" : { "date-parts" : [ [ "2014" ] ] }, "page" : "12-18", "publisher" : "Elsevier B.V.", "title" : "Synthesis of CdS/ZnO/graphene composite with high-efficiency photoelectrochemical activities under solar radiation", "type" : "article-journal", "volume" : "299" }, "uris" : [ "http://www.mendeley.com/documents/?uuid=40909e12-cb3e-451d-84ac-14860b8c2637" ] } ], "mendeley" : { "formattedCitation" : "&lt;sup&gt;24&lt;/sup&gt;", "plainTextFormattedCitation" : "24", "previouslyFormattedCitation" : "&lt;sup&gt;24&lt;/sup&gt;" }, "properties" : { "noteIndex" : 0 }, "schema" : "https://github.com/citation-style-language/schema/raw/master/csl-citation.json" }</w:instrText>
      </w:r>
      <w:r w:rsidR="001F0546"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24</w:t>
      </w:r>
      <w:r w:rsidR="001F0546" w:rsidRPr="004062F6">
        <w:rPr>
          <w:rFonts w:asciiTheme="majorBidi" w:hAnsiTheme="majorBidi" w:cstheme="majorBidi"/>
          <w:sz w:val="24"/>
          <w:szCs w:val="24"/>
        </w:rPr>
        <w:fldChar w:fldCharType="end"/>
      </w:r>
      <w:r w:rsidR="00720F11" w:rsidRPr="004062F6">
        <w:rPr>
          <w:rFonts w:asciiTheme="majorBidi" w:hAnsiTheme="majorBidi" w:cstheme="majorBidi"/>
          <w:sz w:val="24"/>
          <w:szCs w:val="24"/>
        </w:rPr>
        <w:t xml:space="preserve"> </w:t>
      </w:r>
      <w:r w:rsidR="00106D5D" w:rsidRPr="004062F6">
        <w:rPr>
          <w:rFonts w:asciiTheme="majorBidi" w:hAnsiTheme="majorBidi" w:cstheme="majorBidi"/>
          <w:sz w:val="24"/>
          <w:szCs w:val="24"/>
        </w:rPr>
        <w:t>.</w:t>
      </w:r>
      <w:r w:rsidR="009975EA" w:rsidRPr="004062F6">
        <w:rPr>
          <w:rFonts w:asciiTheme="majorBidi" w:hAnsiTheme="majorBidi" w:cstheme="majorBidi"/>
          <w:sz w:val="24"/>
          <w:szCs w:val="24"/>
        </w:rPr>
        <w:t xml:space="preserve"> </w:t>
      </w:r>
      <w:r w:rsidR="00970559" w:rsidRPr="004062F6">
        <w:rPr>
          <w:rFonts w:asciiTheme="majorBidi" w:hAnsiTheme="majorBidi" w:cstheme="majorBidi"/>
          <w:sz w:val="24"/>
          <w:szCs w:val="24"/>
        </w:rPr>
        <w:t>Also</w:t>
      </w:r>
      <w:r w:rsidR="00773754" w:rsidRPr="004062F6">
        <w:rPr>
          <w:rFonts w:asciiTheme="majorBidi" w:hAnsiTheme="majorBidi" w:cstheme="majorBidi"/>
          <w:sz w:val="24"/>
          <w:szCs w:val="24"/>
        </w:rPr>
        <w:t>,</w:t>
      </w:r>
      <w:r w:rsidR="00970559" w:rsidRPr="004062F6">
        <w:rPr>
          <w:rFonts w:asciiTheme="majorBidi" w:hAnsiTheme="majorBidi" w:cstheme="majorBidi"/>
          <w:sz w:val="24"/>
          <w:szCs w:val="24"/>
        </w:rPr>
        <w:t xml:space="preserve"> rGO exhibite</w:t>
      </w:r>
      <w:r w:rsidR="00773754" w:rsidRPr="004062F6">
        <w:rPr>
          <w:rFonts w:asciiTheme="majorBidi" w:hAnsiTheme="majorBidi" w:cstheme="majorBidi"/>
          <w:sz w:val="24"/>
          <w:szCs w:val="24"/>
        </w:rPr>
        <w:t>d</w:t>
      </w:r>
      <w:r w:rsidR="00970559" w:rsidRPr="004062F6">
        <w:rPr>
          <w:rFonts w:asciiTheme="majorBidi" w:hAnsiTheme="majorBidi" w:cstheme="majorBidi"/>
          <w:sz w:val="24"/>
          <w:szCs w:val="24"/>
        </w:rPr>
        <w:t xml:space="preserve"> broad peak at 24.6 which correspond to (002) plane. </w:t>
      </w:r>
      <w:r w:rsidR="003C719F" w:rsidRPr="004062F6">
        <w:rPr>
          <w:rFonts w:asciiTheme="majorBidi" w:hAnsiTheme="majorBidi" w:cstheme="majorBidi"/>
          <w:sz w:val="24"/>
          <w:szCs w:val="24"/>
        </w:rPr>
        <w:t xml:space="preserve">As can be seen in </w:t>
      </w:r>
      <w:r w:rsidR="00106D5D" w:rsidRPr="004062F6">
        <w:rPr>
          <w:rFonts w:asciiTheme="majorBidi" w:hAnsiTheme="majorBidi" w:cstheme="majorBidi"/>
          <w:sz w:val="24"/>
          <w:szCs w:val="24"/>
        </w:rPr>
        <w:t xml:space="preserve"> Fig. 1c the main dominant peaks for ZnO </w:t>
      </w:r>
      <w:r w:rsidR="00773754" w:rsidRPr="004062F6">
        <w:rPr>
          <w:rFonts w:asciiTheme="majorBidi" w:hAnsiTheme="majorBidi" w:cstheme="majorBidi"/>
          <w:sz w:val="24"/>
          <w:szCs w:val="24"/>
        </w:rPr>
        <w:t>were</w:t>
      </w:r>
      <w:r w:rsidR="00106D5D" w:rsidRPr="004062F6">
        <w:rPr>
          <w:rFonts w:asciiTheme="majorBidi" w:hAnsiTheme="majorBidi" w:cstheme="majorBidi"/>
          <w:sz w:val="24"/>
          <w:szCs w:val="24"/>
        </w:rPr>
        <w:t xml:space="preserve"> identified at </w:t>
      </w:r>
      <w:r w:rsidR="00106D5D" w:rsidRPr="00417C53">
        <w:rPr>
          <w:rFonts w:asciiTheme="majorBidi" w:hAnsiTheme="majorBidi" w:cstheme="majorBidi"/>
          <w:sz w:val="24"/>
          <w:szCs w:val="24"/>
          <w:highlight w:val="yellow"/>
        </w:rPr>
        <w:t>2</w:t>
      </w:r>
      <w:r w:rsidR="00106D5D" w:rsidRPr="00417C53">
        <w:rPr>
          <w:rFonts w:asciiTheme="majorBidi" w:hAnsiTheme="majorBidi" w:cstheme="majorBidi"/>
          <w:i/>
          <w:sz w:val="24"/>
          <w:szCs w:val="24"/>
          <w:highlight w:val="yellow"/>
        </w:rPr>
        <w:t>θ</w:t>
      </w:r>
      <w:r w:rsidR="00106D5D" w:rsidRPr="00417C53">
        <w:rPr>
          <w:rFonts w:asciiTheme="majorBidi" w:hAnsiTheme="majorBidi" w:cstheme="majorBidi"/>
          <w:sz w:val="24"/>
          <w:szCs w:val="24"/>
          <w:highlight w:val="yellow"/>
        </w:rPr>
        <w:t xml:space="preserve"> =</w:t>
      </w:r>
      <w:r w:rsidR="00D436EB" w:rsidRPr="00417C53">
        <w:rPr>
          <w:rFonts w:asciiTheme="majorBidi" w:hAnsiTheme="majorBidi" w:cstheme="majorBidi"/>
          <w:sz w:val="24"/>
          <w:szCs w:val="24"/>
          <w:highlight w:val="yellow"/>
        </w:rPr>
        <w:t> </w:t>
      </w:r>
      <w:r w:rsidR="00106D5D" w:rsidRPr="00417C53">
        <w:rPr>
          <w:rFonts w:asciiTheme="majorBidi" w:hAnsiTheme="majorBidi" w:cstheme="majorBidi"/>
          <w:sz w:val="24"/>
          <w:szCs w:val="24"/>
          <w:highlight w:val="yellow"/>
        </w:rPr>
        <w:t>31.8</w:t>
      </w:r>
      <w:r w:rsidR="00D436EB" w:rsidRPr="00417C53">
        <w:rPr>
          <w:rFonts w:asciiTheme="majorBidi" w:hAnsiTheme="majorBidi" w:cstheme="majorBidi"/>
          <w:sz w:val="24"/>
          <w:szCs w:val="24"/>
          <w:highlight w:val="yellow"/>
        </w:rPr>
        <w:t> </w:t>
      </w:r>
      <w:r w:rsidR="00B54CA5" w:rsidRPr="00417C53">
        <w:rPr>
          <w:rFonts w:asciiTheme="majorBidi" w:hAnsiTheme="majorBidi" w:cstheme="majorBidi"/>
          <w:sz w:val="24"/>
          <w:szCs w:val="24"/>
          <w:highlight w:val="yellow"/>
        </w:rPr>
        <w:t>°</w:t>
      </w:r>
      <w:r w:rsidR="00106D5D" w:rsidRPr="00417C53">
        <w:rPr>
          <w:rFonts w:asciiTheme="majorBidi" w:hAnsiTheme="majorBidi" w:cstheme="majorBidi"/>
          <w:sz w:val="24"/>
          <w:szCs w:val="24"/>
          <w:highlight w:val="yellow"/>
        </w:rPr>
        <w:t>, 35</w:t>
      </w:r>
      <w:r w:rsidR="008476D4" w:rsidRPr="00417C53">
        <w:rPr>
          <w:rFonts w:asciiTheme="majorBidi" w:hAnsiTheme="majorBidi" w:cstheme="majorBidi"/>
          <w:sz w:val="24"/>
          <w:szCs w:val="24"/>
          <w:highlight w:val="yellow"/>
        </w:rPr>
        <w:t>.0</w:t>
      </w:r>
      <w:r w:rsidR="00D436EB" w:rsidRPr="00417C53">
        <w:rPr>
          <w:rFonts w:asciiTheme="majorBidi" w:hAnsiTheme="majorBidi" w:cstheme="majorBidi"/>
          <w:sz w:val="24"/>
          <w:szCs w:val="24"/>
          <w:highlight w:val="yellow"/>
        </w:rPr>
        <w:t> </w:t>
      </w:r>
      <w:r w:rsidR="00B54CA5" w:rsidRPr="00417C53">
        <w:rPr>
          <w:rFonts w:asciiTheme="majorBidi" w:hAnsiTheme="majorBidi" w:cstheme="majorBidi"/>
          <w:sz w:val="24"/>
          <w:szCs w:val="24"/>
          <w:highlight w:val="yellow"/>
        </w:rPr>
        <w:t>°</w:t>
      </w:r>
      <w:r w:rsidR="00EC0DE2" w:rsidRPr="00417C53">
        <w:rPr>
          <w:rFonts w:asciiTheme="majorBidi" w:hAnsiTheme="majorBidi" w:cstheme="majorBidi"/>
          <w:sz w:val="24"/>
          <w:szCs w:val="24"/>
          <w:highlight w:val="yellow"/>
        </w:rPr>
        <w:t>,</w:t>
      </w:r>
      <w:r w:rsidR="002D3791" w:rsidRPr="00417C53">
        <w:rPr>
          <w:rFonts w:asciiTheme="majorBidi" w:hAnsiTheme="majorBidi" w:cstheme="majorBidi"/>
          <w:sz w:val="24"/>
          <w:szCs w:val="24"/>
          <w:highlight w:val="yellow"/>
        </w:rPr>
        <w:t xml:space="preserve"> </w:t>
      </w:r>
      <w:r w:rsidR="00EC0DE2" w:rsidRPr="00417C53">
        <w:rPr>
          <w:rFonts w:asciiTheme="majorBidi" w:hAnsiTheme="majorBidi" w:cstheme="majorBidi"/>
          <w:sz w:val="24"/>
          <w:szCs w:val="24"/>
          <w:highlight w:val="yellow"/>
        </w:rPr>
        <w:t>36.2</w:t>
      </w:r>
      <w:r w:rsidR="00D436EB" w:rsidRPr="00417C53">
        <w:rPr>
          <w:rFonts w:asciiTheme="majorBidi" w:hAnsiTheme="majorBidi" w:cstheme="majorBidi"/>
          <w:sz w:val="24"/>
          <w:szCs w:val="24"/>
          <w:highlight w:val="yellow"/>
        </w:rPr>
        <w:t> </w:t>
      </w:r>
      <w:r w:rsidR="00EC0DE2" w:rsidRPr="00417C53">
        <w:rPr>
          <w:rFonts w:asciiTheme="majorBidi" w:hAnsiTheme="majorBidi" w:cstheme="majorBidi"/>
          <w:sz w:val="24"/>
          <w:szCs w:val="24"/>
          <w:highlight w:val="yellow"/>
        </w:rPr>
        <w:t>°</w:t>
      </w:r>
      <w:r w:rsidR="00B54CA5" w:rsidRPr="00417C53">
        <w:rPr>
          <w:rFonts w:asciiTheme="majorBidi" w:hAnsiTheme="majorBidi" w:cstheme="majorBidi"/>
          <w:sz w:val="24"/>
          <w:szCs w:val="24"/>
          <w:highlight w:val="yellow"/>
        </w:rPr>
        <w:t xml:space="preserve">, </w:t>
      </w:r>
      <w:r w:rsidR="00EC0DE2" w:rsidRPr="00417C53">
        <w:rPr>
          <w:rFonts w:asciiTheme="majorBidi" w:hAnsiTheme="majorBidi" w:cstheme="majorBidi"/>
          <w:sz w:val="24"/>
          <w:szCs w:val="24"/>
          <w:highlight w:val="yellow"/>
        </w:rPr>
        <w:t>48.4</w:t>
      </w:r>
      <w:r w:rsidR="00D436EB" w:rsidRPr="00417C53">
        <w:rPr>
          <w:rFonts w:asciiTheme="majorBidi" w:hAnsiTheme="majorBidi" w:cstheme="majorBidi"/>
          <w:sz w:val="24"/>
          <w:szCs w:val="24"/>
          <w:highlight w:val="yellow"/>
        </w:rPr>
        <w:t> </w:t>
      </w:r>
      <w:r w:rsidR="00EC0DE2" w:rsidRPr="00417C53">
        <w:rPr>
          <w:rFonts w:asciiTheme="majorBidi" w:hAnsiTheme="majorBidi" w:cstheme="majorBidi"/>
          <w:sz w:val="24"/>
          <w:szCs w:val="24"/>
          <w:highlight w:val="yellow"/>
        </w:rPr>
        <w:t>°,</w:t>
      </w:r>
      <w:r w:rsidR="002D3791" w:rsidRPr="00417C53">
        <w:rPr>
          <w:rFonts w:asciiTheme="majorBidi" w:hAnsiTheme="majorBidi" w:cstheme="majorBidi"/>
          <w:sz w:val="24"/>
          <w:szCs w:val="24"/>
          <w:highlight w:val="yellow"/>
        </w:rPr>
        <w:t xml:space="preserve"> </w:t>
      </w:r>
      <w:r w:rsidR="00B54CA5" w:rsidRPr="00417C53">
        <w:rPr>
          <w:rFonts w:asciiTheme="majorBidi" w:hAnsiTheme="majorBidi" w:cstheme="majorBidi"/>
          <w:sz w:val="24"/>
          <w:szCs w:val="24"/>
          <w:highlight w:val="yellow"/>
        </w:rPr>
        <w:t>56.2</w:t>
      </w:r>
      <w:r w:rsidR="00D436EB" w:rsidRPr="00417C53">
        <w:rPr>
          <w:rFonts w:asciiTheme="majorBidi" w:hAnsiTheme="majorBidi" w:cstheme="majorBidi"/>
          <w:sz w:val="24"/>
          <w:szCs w:val="24"/>
          <w:highlight w:val="yellow"/>
        </w:rPr>
        <w:t> </w:t>
      </w:r>
      <w:r w:rsidR="00B54CA5" w:rsidRPr="00417C53">
        <w:rPr>
          <w:rFonts w:asciiTheme="majorBidi" w:hAnsiTheme="majorBidi" w:cstheme="majorBidi"/>
          <w:sz w:val="24"/>
          <w:szCs w:val="24"/>
          <w:highlight w:val="yellow"/>
        </w:rPr>
        <w:t>°</w:t>
      </w:r>
      <w:r w:rsidR="00EC0DE2" w:rsidRPr="00417C53">
        <w:rPr>
          <w:rFonts w:asciiTheme="majorBidi" w:hAnsiTheme="majorBidi" w:cstheme="majorBidi"/>
          <w:sz w:val="24"/>
          <w:szCs w:val="24"/>
          <w:highlight w:val="yellow"/>
        </w:rPr>
        <w:t>,</w:t>
      </w:r>
      <w:r w:rsidR="002D3791" w:rsidRPr="00417C53">
        <w:rPr>
          <w:rFonts w:asciiTheme="majorBidi" w:hAnsiTheme="majorBidi" w:cstheme="majorBidi"/>
          <w:sz w:val="24"/>
          <w:szCs w:val="24"/>
          <w:highlight w:val="yellow"/>
        </w:rPr>
        <w:t xml:space="preserve"> </w:t>
      </w:r>
      <w:r w:rsidR="00EC0DE2" w:rsidRPr="00417C53">
        <w:rPr>
          <w:rFonts w:asciiTheme="majorBidi" w:hAnsiTheme="majorBidi" w:cstheme="majorBidi"/>
          <w:sz w:val="24"/>
          <w:szCs w:val="24"/>
          <w:highlight w:val="yellow"/>
        </w:rPr>
        <w:t>63.4</w:t>
      </w:r>
      <w:r w:rsidR="00D436EB" w:rsidRPr="00417C53">
        <w:rPr>
          <w:rFonts w:asciiTheme="majorBidi" w:hAnsiTheme="majorBidi" w:cstheme="majorBidi"/>
          <w:sz w:val="24"/>
          <w:szCs w:val="24"/>
          <w:highlight w:val="yellow"/>
        </w:rPr>
        <w:t> </w:t>
      </w:r>
      <w:r w:rsidR="00EC0DE2" w:rsidRPr="00417C53">
        <w:rPr>
          <w:rFonts w:asciiTheme="majorBidi" w:hAnsiTheme="majorBidi" w:cstheme="majorBidi"/>
          <w:sz w:val="24"/>
          <w:szCs w:val="24"/>
          <w:highlight w:val="yellow"/>
        </w:rPr>
        <w:t>°,</w:t>
      </w:r>
      <w:r w:rsidR="002D3791" w:rsidRPr="00417C53">
        <w:rPr>
          <w:rFonts w:asciiTheme="majorBidi" w:hAnsiTheme="majorBidi" w:cstheme="majorBidi"/>
          <w:sz w:val="24"/>
          <w:szCs w:val="24"/>
          <w:highlight w:val="yellow"/>
        </w:rPr>
        <w:t xml:space="preserve"> </w:t>
      </w:r>
      <w:r w:rsidR="00EC0DE2" w:rsidRPr="00417C53">
        <w:rPr>
          <w:rFonts w:asciiTheme="majorBidi" w:hAnsiTheme="majorBidi" w:cstheme="majorBidi"/>
          <w:sz w:val="24"/>
          <w:szCs w:val="24"/>
          <w:highlight w:val="yellow"/>
        </w:rPr>
        <w:t>6</w:t>
      </w:r>
      <w:r w:rsidR="00B54CA5" w:rsidRPr="00417C53">
        <w:rPr>
          <w:rFonts w:asciiTheme="majorBidi" w:hAnsiTheme="majorBidi" w:cstheme="majorBidi"/>
          <w:sz w:val="24"/>
          <w:szCs w:val="24"/>
          <w:highlight w:val="yellow"/>
        </w:rPr>
        <w:t>6</w:t>
      </w:r>
      <w:r w:rsidR="00EC0DE2" w:rsidRPr="00417C53">
        <w:rPr>
          <w:rFonts w:asciiTheme="majorBidi" w:hAnsiTheme="majorBidi" w:cstheme="majorBidi"/>
          <w:sz w:val="24"/>
          <w:szCs w:val="24"/>
          <w:highlight w:val="yellow"/>
        </w:rPr>
        <w:t>.1</w:t>
      </w:r>
      <w:r w:rsidR="00D436EB" w:rsidRPr="00417C53">
        <w:rPr>
          <w:rFonts w:asciiTheme="majorBidi" w:hAnsiTheme="majorBidi" w:cstheme="majorBidi"/>
          <w:sz w:val="24"/>
          <w:szCs w:val="24"/>
          <w:highlight w:val="yellow"/>
        </w:rPr>
        <w:t> </w:t>
      </w:r>
      <w:r w:rsidR="00EC0DE2" w:rsidRPr="00417C53">
        <w:rPr>
          <w:rFonts w:asciiTheme="majorBidi" w:hAnsiTheme="majorBidi" w:cstheme="majorBidi"/>
          <w:sz w:val="24"/>
          <w:szCs w:val="24"/>
          <w:highlight w:val="yellow"/>
        </w:rPr>
        <w:t>°, 67</w:t>
      </w:r>
      <w:r w:rsidR="00D436EB" w:rsidRPr="00417C53">
        <w:rPr>
          <w:rFonts w:asciiTheme="majorBidi" w:hAnsiTheme="majorBidi" w:cstheme="majorBidi"/>
          <w:sz w:val="24"/>
          <w:szCs w:val="24"/>
          <w:highlight w:val="yellow"/>
        </w:rPr>
        <w:t> </w:t>
      </w:r>
      <w:r w:rsidR="00EC0DE2" w:rsidRPr="00417C53">
        <w:rPr>
          <w:rFonts w:asciiTheme="majorBidi" w:hAnsiTheme="majorBidi" w:cstheme="majorBidi"/>
          <w:sz w:val="24"/>
          <w:szCs w:val="24"/>
          <w:highlight w:val="yellow"/>
        </w:rPr>
        <w:t>° and 68</w:t>
      </w:r>
      <w:r w:rsidR="008476D4" w:rsidRPr="00417C53">
        <w:rPr>
          <w:rFonts w:asciiTheme="majorBidi" w:hAnsiTheme="majorBidi" w:cstheme="majorBidi"/>
          <w:sz w:val="24"/>
          <w:szCs w:val="24"/>
          <w:highlight w:val="yellow"/>
        </w:rPr>
        <w:t>.0</w:t>
      </w:r>
      <w:r w:rsidR="00D436EB" w:rsidRPr="00417C53">
        <w:rPr>
          <w:rFonts w:asciiTheme="majorBidi" w:hAnsiTheme="majorBidi" w:cstheme="majorBidi"/>
          <w:sz w:val="24"/>
          <w:szCs w:val="24"/>
          <w:highlight w:val="yellow"/>
        </w:rPr>
        <w:t> </w:t>
      </w:r>
      <w:r w:rsidR="00B54CA5" w:rsidRPr="00417C53">
        <w:rPr>
          <w:rFonts w:asciiTheme="majorBidi" w:hAnsiTheme="majorBidi" w:cstheme="majorBidi"/>
          <w:sz w:val="24"/>
          <w:szCs w:val="24"/>
          <w:highlight w:val="yellow"/>
        </w:rPr>
        <w:t>°</w:t>
      </w:r>
      <w:r w:rsidR="00B54CA5" w:rsidRPr="004062F6">
        <w:rPr>
          <w:rFonts w:asciiTheme="majorBidi" w:hAnsiTheme="majorBidi" w:cstheme="majorBidi"/>
          <w:sz w:val="24"/>
          <w:szCs w:val="24"/>
        </w:rPr>
        <w:t xml:space="preserve"> which can be indexed as (100),</w:t>
      </w:r>
      <w:r w:rsidR="00517DF0" w:rsidRPr="004062F6">
        <w:rPr>
          <w:rFonts w:asciiTheme="majorBidi" w:hAnsiTheme="majorBidi" w:cstheme="majorBidi" w:hint="cs"/>
          <w:sz w:val="24"/>
          <w:szCs w:val="24"/>
          <w:rtl/>
        </w:rPr>
        <w:t xml:space="preserve"> </w:t>
      </w:r>
      <w:r w:rsidR="00B54CA5" w:rsidRPr="004062F6">
        <w:rPr>
          <w:rFonts w:asciiTheme="majorBidi" w:hAnsiTheme="majorBidi" w:cstheme="majorBidi"/>
          <w:sz w:val="24"/>
          <w:szCs w:val="24"/>
        </w:rPr>
        <w:t>(002),</w:t>
      </w:r>
      <w:r w:rsidR="00517DF0" w:rsidRPr="004062F6">
        <w:rPr>
          <w:rFonts w:asciiTheme="majorBidi" w:hAnsiTheme="majorBidi" w:cstheme="majorBidi" w:hint="cs"/>
          <w:sz w:val="24"/>
          <w:szCs w:val="24"/>
          <w:rtl/>
        </w:rPr>
        <w:t xml:space="preserve"> </w:t>
      </w:r>
      <w:r w:rsidR="00B54CA5" w:rsidRPr="004062F6">
        <w:rPr>
          <w:rFonts w:asciiTheme="majorBidi" w:hAnsiTheme="majorBidi" w:cstheme="majorBidi"/>
          <w:sz w:val="24"/>
          <w:szCs w:val="24"/>
        </w:rPr>
        <w:t>(</w:t>
      </w:r>
      <w:r w:rsidR="00EC0DE2" w:rsidRPr="004062F6">
        <w:rPr>
          <w:rFonts w:asciiTheme="majorBidi" w:hAnsiTheme="majorBidi" w:cstheme="majorBidi"/>
          <w:sz w:val="24"/>
          <w:szCs w:val="24"/>
        </w:rPr>
        <w:t>101</w:t>
      </w:r>
      <w:r w:rsidR="00B54CA5" w:rsidRPr="004062F6">
        <w:rPr>
          <w:rFonts w:asciiTheme="majorBidi" w:hAnsiTheme="majorBidi" w:cstheme="majorBidi"/>
          <w:sz w:val="24"/>
          <w:szCs w:val="24"/>
        </w:rPr>
        <w:t>)</w:t>
      </w:r>
      <w:r w:rsidR="00EC0DE2" w:rsidRPr="004062F6">
        <w:rPr>
          <w:rFonts w:asciiTheme="majorBidi" w:hAnsiTheme="majorBidi" w:cstheme="majorBidi"/>
          <w:sz w:val="24"/>
          <w:szCs w:val="24"/>
        </w:rPr>
        <w:t>, (102), (110), (103), (200), (112)</w:t>
      </w:r>
      <w:r w:rsidR="00B54CA5" w:rsidRPr="004062F6">
        <w:rPr>
          <w:rFonts w:asciiTheme="majorBidi" w:hAnsiTheme="majorBidi" w:cstheme="majorBidi"/>
          <w:sz w:val="24"/>
          <w:szCs w:val="24"/>
        </w:rPr>
        <w:t xml:space="preserve"> and (</w:t>
      </w:r>
      <w:r w:rsidR="00EC0DE2" w:rsidRPr="004062F6">
        <w:rPr>
          <w:rFonts w:asciiTheme="majorBidi" w:hAnsiTheme="majorBidi" w:cstheme="majorBidi"/>
          <w:sz w:val="24"/>
          <w:szCs w:val="24"/>
        </w:rPr>
        <w:t>201</w:t>
      </w:r>
      <w:r w:rsidR="00B54CA5" w:rsidRPr="004062F6">
        <w:rPr>
          <w:rFonts w:asciiTheme="majorBidi" w:hAnsiTheme="majorBidi" w:cstheme="majorBidi"/>
          <w:sz w:val="24"/>
          <w:szCs w:val="24"/>
        </w:rPr>
        <w:t>) associated to the  diffraction of hexagonal wurtzite phase</w:t>
      </w:r>
      <w:r w:rsidR="003C719F" w:rsidRPr="004062F6">
        <w:rPr>
          <w:rFonts w:asciiTheme="majorBidi" w:hAnsiTheme="majorBidi" w:cstheme="majorBidi"/>
          <w:sz w:val="24"/>
          <w:szCs w:val="24"/>
        </w:rPr>
        <w:t xml:space="preserve"> </w:t>
      </w:r>
      <w:r w:rsidR="00B54CA5" w:rsidRPr="004062F6">
        <w:rPr>
          <w:rFonts w:asciiTheme="majorBidi" w:hAnsiTheme="majorBidi" w:cstheme="majorBidi"/>
          <w:sz w:val="24"/>
          <w:szCs w:val="24"/>
        </w:rPr>
        <w:t xml:space="preserve">(JCPDS </w:t>
      </w:r>
      <w:r w:rsidR="00EC0DE2" w:rsidRPr="004062F6">
        <w:rPr>
          <w:rFonts w:asciiTheme="majorBidi" w:hAnsiTheme="majorBidi" w:cstheme="majorBidi"/>
          <w:sz w:val="24"/>
          <w:szCs w:val="24"/>
        </w:rPr>
        <w:t>79-0208</w:t>
      </w:r>
      <w:r w:rsidR="00B54CA5" w:rsidRPr="004062F6">
        <w:rPr>
          <w:rFonts w:asciiTheme="majorBidi" w:hAnsiTheme="majorBidi" w:cstheme="majorBidi"/>
          <w:sz w:val="24"/>
          <w:szCs w:val="24"/>
        </w:rPr>
        <w:t xml:space="preserve">). The peaks at </w:t>
      </w:r>
      <w:r w:rsidR="00B54CA5" w:rsidRPr="00FC405B">
        <w:rPr>
          <w:rFonts w:asciiTheme="majorBidi" w:hAnsiTheme="majorBidi" w:cstheme="majorBidi"/>
          <w:sz w:val="24"/>
          <w:szCs w:val="24"/>
          <w:highlight w:val="yellow"/>
        </w:rPr>
        <w:t>2</w:t>
      </w:r>
      <w:r w:rsidR="00B54CA5" w:rsidRPr="00FC405B">
        <w:rPr>
          <w:rFonts w:asciiTheme="majorBidi" w:hAnsiTheme="majorBidi" w:cstheme="majorBidi"/>
          <w:i/>
          <w:sz w:val="24"/>
          <w:szCs w:val="24"/>
          <w:highlight w:val="yellow"/>
        </w:rPr>
        <w:t>θ</w:t>
      </w:r>
      <w:r w:rsidR="00BA5469" w:rsidRPr="00FC405B">
        <w:rPr>
          <w:rFonts w:asciiTheme="majorBidi" w:hAnsiTheme="majorBidi" w:cstheme="majorBidi"/>
          <w:i/>
          <w:sz w:val="24"/>
          <w:szCs w:val="24"/>
          <w:highlight w:val="yellow"/>
        </w:rPr>
        <w:t xml:space="preserve">  </w:t>
      </w:r>
      <w:r w:rsidR="00B54CA5" w:rsidRPr="00FC405B">
        <w:rPr>
          <w:rFonts w:asciiTheme="majorBidi" w:hAnsiTheme="majorBidi" w:cstheme="majorBidi"/>
          <w:sz w:val="24"/>
          <w:szCs w:val="24"/>
          <w:highlight w:val="yellow"/>
        </w:rPr>
        <w:t xml:space="preserve">= </w:t>
      </w:r>
      <w:r w:rsidR="00EC0DE2" w:rsidRPr="00FC405B">
        <w:rPr>
          <w:rFonts w:asciiTheme="majorBidi" w:hAnsiTheme="majorBidi" w:cstheme="majorBidi"/>
          <w:sz w:val="24"/>
          <w:szCs w:val="24"/>
          <w:highlight w:val="yellow"/>
        </w:rPr>
        <w:t>33</w:t>
      </w:r>
      <w:r w:rsidR="006357DB" w:rsidRPr="00FC405B">
        <w:rPr>
          <w:rFonts w:asciiTheme="majorBidi" w:hAnsiTheme="majorBidi" w:cstheme="majorBidi"/>
          <w:sz w:val="24"/>
          <w:szCs w:val="24"/>
          <w:highlight w:val="yellow"/>
        </w:rPr>
        <w:t xml:space="preserve">°, </w:t>
      </w:r>
      <w:r w:rsidR="00EC0DE2" w:rsidRPr="00FC405B">
        <w:rPr>
          <w:rFonts w:asciiTheme="majorBidi" w:hAnsiTheme="majorBidi" w:cstheme="majorBidi"/>
          <w:sz w:val="24"/>
          <w:szCs w:val="24"/>
          <w:highlight w:val="yellow"/>
        </w:rPr>
        <w:t>38.6</w:t>
      </w:r>
      <w:r w:rsidR="00BA5469" w:rsidRPr="00FC405B">
        <w:rPr>
          <w:rFonts w:asciiTheme="majorBidi" w:hAnsiTheme="majorBidi" w:cstheme="majorBidi"/>
          <w:sz w:val="24"/>
          <w:szCs w:val="24"/>
          <w:highlight w:val="yellow"/>
        </w:rPr>
        <w:t xml:space="preserve"> </w:t>
      </w:r>
      <w:r w:rsidR="009975EA" w:rsidRPr="00FC405B">
        <w:rPr>
          <w:rFonts w:asciiTheme="majorBidi" w:hAnsiTheme="majorBidi" w:cstheme="majorBidi"/>
          <w:sz w:val="24"/>
          <w:szCs w:val="24"/>
          <w:highlight w:val="yellow"/>
        </w:rPr>
        <w:t>°</w:t>
      </w:r>
      <w:r w:rsidR="00B54CA5" w:rsidRPr="00FC405B">
        <w:rPr>
          <w:rFonts w:asciiTheme="majorBidi" w:hAnsiTheme="majorBidi" w:cstheme="majorBidi"/>
          <w:sz w:val="24"/>
          <w:szCs w:val="24"/>
          <w:highlight w:val="yellow"/>
        </w:rPr>
        <w:t xml:space="preserve">, </w:t>
      </w:r>
      <w:r w:rsidR="00EC0DE2" w:rsidRPr="00FC405B">
        <w:rPr>
          <w:rFonts w:asciiTheme="majorBidi" w:hAnsiTheme="majorBidi" w:cstheme="majorBidi"/>
          <w:sz w:val="24"/>
          <w:szCs w:val="24"/>
          <w:highlight w:val="yellow"/>
        </w:rPr>
        <w:t>55.7</w:t>
      </w:r>
      <w:r w:rsidR="00BA5469" w:rsidRPr="00FC405B">
        <w:rPr>
          <w:rFonts w:asciiTheme="majorBidi" w:hAnsiTheme="majorBidi" w:cstheme="majorBidi"/>
          <w:sz w:val="24"/>
          <w:szCs w:val="24"/>
          <w:highlight w:val="yellow"/>
        </w:rPr>
        <w:t xml:space="preserve"> </w:t>
      </w:r>
      <w:r w:rsidR="009975EA" w:rsidRPr="00FC405B">
        <w:rPr>
          <w:rFonts w:asciiTheme="majorBidi" w:hAnsiTheme="majorBidi" w:cstheme="majorBidi"/>
          <w:sz w:val="24"/>
          <w:szCs w:val="24"/>
          <w:highlight w:val="yellow"/>
        </w:rPr>
        <w:t>°</w:t>
      </w:r>
      <w:r w:rsidR="00B54CA5" w:rsidRPr="00FC405B">
        <w:rPr>
          <w:rFonts w:asciiTheme="majorBidi" w:hAnsiTheme="majorBidi" w:cstheme="majorBidi"/>
          <w:sz w:val="24"/>
          <w:szCs w:val="24"/>
          <w:highlight w:val="yellow"/>
        </w:rPr>
        <w:t xml:space="preserve">, </w:t>
      </w:r>
      <w:r w:rsidR="00EC0DE2" w:rsidRPr="00FC405B">
        <w:rPr>
          <w:rFonts w:asciiTheme="majorBidi" w:hAnsiTheme="majorBidi" w:cstheme="majorBidi"/>
          <w:sz w:val="24"/>
          <w:szCs w:val="24"/>
          <w:highlight w:val="yellow"/>
        </w:rPr>
        <w:t>66.5</w:t>
      </w:r>
      <w:r w:rsidR="00BA5469" w:rsidRPr="00FC405B">
        <w:rPr>
          <w:rFonts w:asciiTheme="majorBidi" w:hAnsiTheme="majorBidi" w:cstheme="majorBidi"/>
          <w:sz w:val="24"/>
          <w:szCs w:val="24"/>
          <w:highlight w:val="yellow"/>
        </w:rPr>
        <w:t xml:space="preserve"> </w:t>
      </w:r>
      <w:r w:rsidR="009975EA" w:rsidRPr="00FC405B">
        <w:rPr>
          <w:rFonts w:asciiTheme="majorBidi" w:hAnsiTheme="majorBidi" w:cstheme="majorBidi"/>
          <w:sz w:val="24"/>
          <w:szCs w:val="24"/>
          <w:highlight w:val="yellow"/>
        </w:rPr>
        <w:t>°</w:t>
      </w:r>
      <w:r w:rsidR="00B54CA5" w:rsidRPr="00FC405B">
        <w:rPr>
          <w:rFonts w:asciiTheme="majorBidi" w:hAnsiTheme="majorBidi" w:cstheme="majorBidi"/>
          <w:sz w:val="24"/>
          <w:szCs w:val="24"/>
          <w:highlight w:val="yellow"/>
        </w:rPr>
        <w:t xml:space="preserve"> and </w:t>
      </w:r>
      <w:r w:rsidR="00EC0DE2" w:rsidRPr="00FC405B">
        <w:rPr>
          <w:rFonts w:asciiTheme="majorBidi" w:hAnsiTheme="majorBidi" w:cstheme="majorBidi"/>
          <w:sz w:val="24"/>
          <w:szCs w:val="24"/>
          <w:highlight w:val="yellow"/>
        </w:rPr>
        <w:t>69</w:t>
      </w:r>
      <w:r w:rsidR="00BA5469" w:rsidRPr="00FC405B">
        <w:rPr>
          <w:rFonts w:asciiTheme="majorBidi" w:hAnsiTheme="majorBidi" w:cstheme="majorBidi"/>
          <w:sz w:val="24"/>
          <w:szCs w:val="24"/>
          <w:highlight w:val="yellow"/>
        </w:rPr>
        <w:t xml:space="preserve"> </w:t>
      </w:r>
      <w:r w:rsidR="009975EA" w:rsidRPr="00FC405B">
        <w:rPr>
          <w:rFonts w:asciiTheme="majorBidi" w:hAnsiTheme="majorBidi" w:cstheme="majorBidi"/>
          <w:sz w:val="24"/>
          <w:szCs w:val="24"/>
          <w:highlight w:val="yellow"/>
        </w:rPr>
        <w:t>°</w:t>
      </w:r>
      <w:r w:rsidR="00B54CA5" w:rsidRPr="00FC405B">
        <w:rPr>
          <w:rFonts w:asciiTheme="majorBidi" w:hAnsiTheme="majorBidi" w:cstheme="majorBidi"/>
          <w:sz w:val="24"/>
          <w:szCs w:val="24"/>
        </w:rPr>
        <w:t xml:space="preserve"> </w:t>
      </w:r>
      <w:r w:rsidR="00B54CA5" w:rsidRPr="004062F6">
        <w:rPr>
          <w:rFonts w:asciiTheme="majorBidi" w:hAnsiTheme="majorBidi" w:cstheme="majorBidi"/>
          <w:sz w:val="24"/>
          <w:szCs w:val="24"/>
        </w:rPr>
        <w:t>can be indexed to</w:t>
      </w:r>
      <w:r w:rsidR="006357DB" w:rsidRPr="004062F6">
        <w:rPr>
          <w:rFonts w:asciiTheme="majorBidi" w:hAnsiTheme="majorBidi" w:cstheme="majorBidi"/>
          <w:sz w:val="24"/>
          <w:szCs w:val="24"/>
        </w:rPr>
        <w:t>(</w:t>
      </w:r>
      <w:r w:rsidR="00EC0DE2" w:rsidRPr="004062F6">
        <w:rPr>
          <w:rFonts w:asciiTheme="majorBidi" w:hAnsiTheme="majorBidi" w:cstheme="majorBidi"/>
          <w:sz w:val="24"/>
          <w:szCs w:val="24"/>
        </w:rPr>
        <w:t>111</w:t>
      </w:r>
      <w:r w:rsidR="006357DB" w:rsidRPr="004062F6">
        <w:rPr>
          <w:rFonts w:asciiTheme="majorBidi" w:hAnsiTheme="majorBidi" w:cstheme="majorBidi"/>
          <w:sz w:val="24"/>
          <w:szCs w:val="24"/>
        </w:rPr>
        <w:t>), (2</w:t>
      </w:r>
      <w:r w:rsidR="00EC0DE2" w:rsidRPr="004062F6">
        <w:rPr>
          <w:rFonts w:asciiTheme="majorBidi" w:hAnsiTheme="majorBidi" w:cstheme="majorBidi"/>
          <w:sz w:val="24"/>
          <w:szCs w:val="24"/>
        </w:rPr>
        <w:t>0</w:t>
      </w:r>
      <w:r w:rsidR="006357DB" w:rsidRPr="004062F6">
        <w:rPr>
          <w:rFonts w:asciiTheme="majorBidi" w:hAnsiTheme="majorBidi" w:cstheme="majorBidi"/>
          <w:sz w:val="24"/>
          <w:szCs w:val="24"/>
        </w:rPr>
        <w:t>0)</w:t>
      </w:r>
      <w:r w:rsidR="00B54CA5" w:rsidRPr="004062F6">
        <w:rPr>
          <w:rFonts w:asciiTheme="majorBidi" w:hAnsiTheme="majorBidi" w:cstheme="majorBidi"/>
          <w:sz w:val="24"/>
          <w:szCs w:val="24"/>
        </w:rPr>
        <w:t>, (2</w:t>
      </w:r>
      <w:r w:rsidR="00EC0DE2" w:rsidRPr="004062F6">
        <w:rPr>
          <w:rFonts w:asciiTheme="majorBidi" w:hAnsiTheme="majorBidi" w:cstheme="majorBidi"/>
          <w:sz w:val="24"/>
          <w:szCs w:val="24"/>
        </w:rPr>
        <w:t>0</w:t>
      </w:r>
      <w:r w:rsidR="00B54CA5" w:rsidRPr="004062F6">
        <w:rPr>
          <w:rFonts w:asciiTheme="majorBidi" w:hAnsiTheme="majorBidi" w:cstheme="majorBidi"/>
          <w:sz w:val="24"/>
          <w:szCs w:val="24"/>
        </w:rPr>
        <w:t>2)</w:t>
      </w:r>
      <w:r w:rsidR="00EC0DE2" w:rsidRPr="004062F6">
        <w:rPr>
          <w:rFonts w:asciiTheme="majorBidi" w:hAnsiTheme="majorBidi" w:cstheme="majorBidi"/>
          <w:sz w:val="24"/>
          <w:szCs w:val="24"/>
        </w:rPr>
        <w:t>, (311)</w:t>
      </w:r>
      <w:r w:rsidR="00B54CA5" w:rsidRPr="004062F6">
        <w:rPr>
          <w:rFonts w:asciiTheme="majorBidi" w:hAnsiTheme="majorBidi" w:cstheme="majorBidi"/>
          <w:sz w:val="24"/>
          <w:szCs w:val="24"/>
        </w:rPr>
        <w:t xml:space="preserve"> and (</w:t>
      </w:r>
      <w:r w:rsidR="00EC0DE2" w:rsidRPr="004062F6">
        <w:rPr>
          <w:rFonts w:asciiTheme="majorBidi" w:hAnsiTheme="majorBidi" w:cstheme="majorBidi"/>
          <w:sz w:val="24"/>
          <w:szCs w:val="24"/>
        </w:rPr>
        <w:t>222</w:t>
      </w:r>
      <w:r w:rsidR="00B54CA5" w:rsidRPr="004062F6">
        <w:rPr>
          <w:rFonts w:asciiTheme="majorBidi" w:hAnsiTheme="majorBidi" w:cstheme="majorBidi"/>
          <w:sz w:val="24"/>
          <w:szCs w:val="24"/>
        </w:rPr>
        <w:t xml:space="preserve">) </w:t>
      </w:r>
      <w:r w:rsidRPr="004062F6">
        <w:rPr>
          <w:rFonts w:asciiTheme="majorBidi" w:hAnsiTheme="majorBidi" w:cstheme="majorBidi"/>
          <w:sz w:val="24"/>
          <w:szCs w:val="24"/>
        </w:rPr>
        <w:t xml:space="preserve"> crystallographic planes of </w:t>
      </w:r>
      <w:r w:rsidR="00327453" w:rsidRPr="004062F6">
        <w:rPr>
          <w:rFonts w:asciiTheme="majorBidi" w:hAnsiTheme="majorBidi" w:cstheme="majorBidi"/>
          <w:sz w:val="24"/>
          <w:szCs w:val="24"/>
        </w:rPr>
        <w:t>cubic structure of CdO (JCPDS 65-2908).</w:t>
      </w:r>
    </w:p>
    <w:p w14:paraId="55A29951" w14:textId="77777777" w:rsidR="004922DE" w:rsidRPr="004062F6" w:rsidRDefault="004922DE" w:rsidP="00BC36F3">
      <w:pPr>
        <w:tabs>
          <w:tab w:val="left" w:pos="3053"/>
        </w:tabs>
        <w:autoSpaceDE w:val="0"/>
        <w:autoSpaceDN w:val="0"/>
        <w:bidi w:val="0"/>
        <w:adjustRightInd w:val="0"/>
        <w:spacing w:after="0" w:line="480" w:lineRule="auto"/>
        <w:jc w:val="center"/>
        <w:rPr>
          <w:rFonts w:asciiTheme="majorBidi" w:hAnsiTheme="majorBidi" w:cstheme="majorBidi"/>
          <w:noProof/>
          <w:sz w:val="20"/>
          <w:szCs w:val="20"/>
        </w:rPr>
      </w:pPr>
    </w:p>
    <w:p w14:paraId="59E0958F" w14:textId="7140B44C" w:rsidR="00BC36F3" w:rsidRPr="004062F6" w:rsidRDefault="00D436EB" w:rsidP="004922DE">
      <w:pPr>
        <w:tabs>
          <w:tab w:val="left" w:pos="3053"/>
        </w:tabs>
        <w:autoSpaceDE w:val="0"/>
        <w:autoSpaceDN w:val="0"/>
        <w:bidi w:val="0"/>
        <w:adjustRightInd w:val="0"/>
        <w:spacing w:after="0" w:line="480" w:lineRule="auto"/>
        <w:jc w:val="center"/>
        <w:rPr>
          <w:rFonts w:asciiTheme="majorBidi" w:hAnsiTheme="majorBidi" w:cstheme="majorBidi"/>
          <w:noProof/>
          <w:sz w:val="20"/>
          <w:szCs w:val="20"/>
        </w:rPr>
      </w:pPr>
      <w:r>
        <w:rPr>
          <w:rStyle w:val="CommentReference"/>
        </w:rPr>
        <w:commentReference w:id="5"/>
      </w:r>
      <w:r w:rsidR="00D4578A" w:rsidRPr="00D4578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4578A">
        <w:rPr>
          <w:rFonts w:asciiTheme="majorBidi" w:hAnsiTheme="majorBidi" w:cstheme="majorBidi"/>
          <w:noProof/>
          <w:sz w:val="20"/>
          <w:szCs w:val="20"/>
          <w:lang w:bidi="ar-SA"/>
        </w:rPr>
        <w:drawing>
          <wp:inline distT="0" distB="0" distL="0" distR="0" wp14:anchorId="5E9F3BEA" wp14:editId="76D30844">
            <wp:extent cx="4651920" cy="3496348"/>
            <wp:effectExtent l="0" t="0" r="0" b="8890"/>
            <wp:docPr id="5" name="Picture 5" descr="C:\Users\HODA\Desktop\acept tif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DA\Desktop\acept tiff\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1920" cy="3496348"/>
                    </a:xfrm>
                    <a:prstGeom prst="rect">
                      <a:avLst/>
                    </a:prstGeom>
                    <a:noFill/>
                    <a:ln>
                      <a:noFill/>
                    </a:ln>
                  </pic:spPr>
                </pic:pic>
              </a:graphicData>
            </a:graphic>
          </wp:inline>
        </w:drawing>
      </w:r>
      <w:r w:rsidR="00BC36F3" w:rsidRPr="004062F6">
        <w:rPr>
          <w:rFonts w:asciiTheme="majorBidi" w:hAnsiTheme="majorBidi" w:cstheme="majorBidi"/>
          <w:sz w:val="20"/>
          <w:szCs w:val="20"/>
        </w:rPr>
        <w:t xml:space="preserve">    </w:t>
      </w:r>
    </w:p>
    <w:p w14:paraId="17D686B0" w14:textId="77777777" w:rsidR="00BC36F3" w:rsidRPr="004062F6" w:rsidRDefault="00BC36F3" w:rsidP="00586A95">
      <w:pPr>
        <w:pStyle w:val="Default"/>
        <w:spacing w:line="480" w:lineRule="auto"/>
        <w:jc w:val="center"/>
        <w:rPr>
          <w:rFonts w:asciiTheme="majorBidi" w:hAnsiTheme="majorBidi" w:cstheme="majorBidi"/>
          <w:color w:val="auto"/>
          <w:sz w:val="16"/>
          <w:szCs w:val="16"/>
          <w:lang w:bidi="fa-IR"/>
        </w:rPr>
      </w:pPr>
      <w:r w:rsidRPr="004062F6">
        <w:rPr>
          <w:rFonts w:asciiTheme="majorBidi" w:hAnsiTheme="majorBidi" w:cstheme="majorBidi"/>
          <w:color w:val="auto"/>
          <w:sz w:val="16"/>
          <w:szCs w:val="16"/>
          <w:lang w:bidi="fa-IR"/>
        </w:rPr>
        <w:t>Fig</w:t>
      </w:r>
      <w:r w:rsidR="003F0887" w:rsidRPr="004062F6">
        <w:rPr>
          <w:rFonts w:asciiTheme="majorBidi" w:hAnsiTheme="majorBidi" w:cstheme="majorBidi"/>
          <w:color w:val="auto"/>
          <w:sz w:val="16"/>
          <w:szCs w:val="16"/>
          <w:lang w:bidi="fa-IR"/>
        </w:rPr>
        <w:t>.</w:t>
      </w:r>
      <w:r w:rsidRPr="004062F6">
        <w:rPr>
          <w:rFonts w:asciiTheme="majorBidi" w:hAnsiTheme="majorBidi" w:cstheme="majorBidi"/>
          <w:color w:val="auto"/>
          <w:sz w:val="16"/>
          <w:szCs w:val="16"/>
          <w:lang w:bidi="fa-IR"/>
        </w:rPr>
        <w:t xml:space="preserve"> 1</w:t>
      </w:r>
      <w:r w:rsidR="0014593F" w:rsidRPr="004062F6">
        <w:rPr>
          <w:rFonts w:asciiTheme="majorBidi" w:hAnsiTheme="majorBidi" w:cstheme="majorBidi"/>
          <w:color w:val="auto"/>
          <w:sz w:val="16"/>
          <w:szCs w:val="16"/>
          <w:lang w:bidi="fa-IR"/>
        </w:rPr>
        <w:t>.</w:t>
      </w:r>
      <w:r w:rsidR="009F1EE9" w:rsidRPr="004062F6">
        <w:rPr>
          <w:rFonts w:asciiTheme="majorBidi" w:hAnsiTheme="majorBidi" w:cstheme="majorBidi"/>
          <w:b/>
          <w:bCs/>
          <w:color w:val="auto"/>
          <w:sz w:val="16"/>
          <w:szCs w:val="16"/>
          <w:lang w:bidi="fa-IR"/>
        </w:rPr>
        <w:t xml:space="preserve"> </w:t>
      </w:r>
      <w:r w:rsidRPr="004062F6">
        <w:rPr>
          <w:rFonts w:asciiTheme="majorBidi" w:hAnsiTheme="majorBidi" w:cstheme="majorBidi"/>
          <w:color w:val="auto"/>
          <w:sz w:val="16"/>
          <w:szCs w:val="16"/>
          <w:lang w:bidi="fa-IR"/>
        </w:rPr>
        <w:t>XRD pattern of (a) G</w:t>
      </w:r>
      <w:r w:rsidR="00D55DDF" w:rsidRPr="004062F6">
        <w:rPr>
          <w:rFonts w:asciiTheme="majorBidi" w:hAnsiTheme="majorBidi" w:cstheme="majorBidi"/>
          <w:color w:val="auto"/>
          <w:sz w:val="16"/>
          <w:szCs w:val="16"/>
          <w:lang w:bidi="fa-IR"/>
        </w:rPr>
        <w:t>raph</w:t>
      </w:r>
      <w:r w:rsidR="00586A95" w:rsidRPr="004062F6">
        <w:rPr>
          <w:rFonts w:asciiTheme="majorBidi" w:hAnsiTheme="majorBidi" w:cstheme="majorBidi"/>
          <w:color w:val="auto"/>
          <w:sz w:val="16"/>
          <w:szCs w:val="16"/>
          <w:lang w:bidi="fa-IR"/>
        </w:rPr>
        <w:t>ene</w:t>
      </w:r>
      <w:r w:rsidR="00D55DDF" w:rsidRPr="004062F6">
        <w:rPr>
          <w:rFonts w:asciiTheme="majorBidi" w:hAnsiTheme="majorBidi" w:cstheme="majorBidi"/>
          <w:color w:val="auto"/>
          <w:sz w:val="16"/>
          <w:szCs w:val="16"/>
          <w:lang w:bidi="fa-IR"/>
        </w:rPr>
        <w:t xml:space="preserve"> oxide</w:t>
      </w:r>
      <w:r w:rsidR="00773754" w:rsidRPr="004062F6">
        <w:rPr>
          <w:rFonts w:asciiTheme="majorBidi" w:hAnsiTheme="majorBidi" w:cstheme="majorBidi"/>
          <w:color w:val="auto"/>
          <w:sz w:val="16"/>
          <w:szCs w:val="16"/>
          <w:lang w:bidi="fa-IR"/>
        </w:rPr>
        <w:t xml:space="preserve"> (b) rGO </w:t>
      </w:r>
      <w:r w:rsidRPr="004062F6">
        <w:rPr>
          <w:rFonts w:asciiTheme="majorBidi" w:hAnsiTheme="majorBidi" w:cstheme="majorBidi"/>
          <w:color w:val="auto"/>
          <w:sz w:val="16"/>
          <w:szCs w:val="16"/>
          <w:lang w:bidi="fa-IR"/>
        </w:rPr>
        <w:t>and (</w:t>
      </w:r>
      <w:r w:rsidR="00517DF0" w:rsidRPr="004062F6">
        <w:rPr>
          <w:rFonts w:asciiTheme="majorBidi" w:hAnsiTheme="majorBidi" w:cstheme="majorBidi"/>
          <w:color w:val="auto"/>
          <w:sz w:val="16"/>
          <w:szCs w:val="16"/>
          <w:lang w:bidi="fa-IR"/>
        </w:rPr>
        <w:t>c</w:t>
      </w:r>
      <w:r w:rsidRPr="004062F6">
        <w:rPr>
          <w:rFonts w:asciiTheme="majorBidi" w:hAnsiTheme="majorBidi" w:cstheme="majorBidi"/>
          <w:color w:val="auto"/>
          <w:sz w:val="16"/>
          <w:szCs w:val="16"/>
          <w:lang w:bidi="fa-IR"/>
        </w:rPr>
        <w:t>) Zn</w:t>
      </w:r>
      <w:r w:rsidR="00586A95" w:rsidRPr="004062F6">
        <w:rPr>
          <w:rFonts w:asciiTheme="majorBidi" w:hAnsiTheme="majorBidi" w:cstheme="majorBidi"/>
          <w:color w:val="auto"/>
          <w:sz w:val="16"/>
          <w:szCs w:val="16"/>
          <w:lang w:bidi="fa-IR"/>
        </w:rPr>
        <w:t>O/</w:t>
      </w:r>
      <w:r w:rsidRPr="004062F6">
        <w:rPr>
          <w:rFonts w:asciiTheme="majorBidi" w:hAnsiTheme="majorBidi" w:cstheme="majorBidi"/>
          <w:color w:val="auto"/>
          <w:sz w:val="16"/>
          <w:szCs w:val="16"/>
          <w:lang w:bidi="fa-IR"/>
        </w:rPr>
        <w:t>Cd</w:t>
      </w:r>
      <w:r w:rsidR="002A3081" w:rsidRPr="004062F6">
        <w:rPr>
          <w:rFonts w:asciiTheme="majorBidi" w:hAnsiTheme="majorBidi" w:cstheme="majorBidi"/>
          <w:color w:val="auto"/>
          <w:sz w:val="16"/>
          <w:szCs w:val="16"/>
          <w:lang w:bidi="fa-IR"/>
        </w:rPr>
        <w:t>O</w:t>
      </w:r>
      <w:r w:rsidRPr="004062F6">
        <w:rPr>
          <w:rFonts w:asciiTheme="majorBidi" w:hAnsiTheme="majorBidi" w:cstheme="majorBidi"/>
          <w:color w:val="auto"/>
          <w:sz w:val="16"/>
          <w:szCs w:val="16"/>
          <w:lang w:bidi="fa-IR"/>
        </w:rPr>
        <w:t>/</w:t>
      </w:r>
      <w:r w:rsidR="00586A95" w:rsidRPr="004062F6">
        <w:rPr>
          <w:rFonts w:asciiTheme="majorBidi" w:hAnsiTheme="majorBidi" w:cstheme="majorBidi"/>
          <w:color w:val="auto"/>
          <w:sz w:val="16"/>
          <w:szCs w:val="16"/>
          <w:lang w:bidi="fa-IR"/>
        </w:rPr>
        <w:t>reduced graphene oxide</w:t>
      </w:r>
      <w:r w:rsidRPr="004062F6">
        <w:rPr>
          <w:rFonts w:asciiTheme="majorBidi" w:hAnsiTheme="majorBidi" w:cstheme="majorBidi"/>
          <w:color w:val="auto"/>
          <w:sz w:val="16"/>
          <w:szCs w:val="16"/>
          <w:lang w:bidi="fa-IR"/>
        </w:rPr>
        <w:t>.</w:t>
      </w:r>
    </w:p>
    <w:p w14:paraId="1BF9CB75" w14:textId="77777777" w:rsidR="00BC36F3" w:rsidRPr="004062F6" w:rsidRDefault="00BC36F3" w:rsidP="00BC36F3">
      <w:pPr>
        <w:tabs>
          <w:tab w:val="left" w:pos="3053"/>
        </w:tabs>
        <w:autoSpaceDE w:val="0"/>
        <w:autoSpaceDN w:val="0"/>
        <w:bidi w:val="0"/>
        <w:adjustRightInd w:val="0"/>
        <w:spacing w:after="0" w:line="480" w:lineRule="auto"/>
        <w:rPr>
          <w:rFonts w:asciiTheme="majorBidi" w:hAnsiTheme="majorBidi" w:cstheme="majorBidi"/>
          <w:b/>
          <w:bCs/>
          <w:sz w:val="20"/>
          <w:szCs w:val="20"/>
        </w:rPr>
      </w:pPr>
    </w:p>
    <w:p w14:paraId="58FEFFD9" w14:textId="7A9649DF" w:rsidR="00B423C1" w:rsidRPr="004062F6" w:rsidRDefault="000B507D" w:rsidP="00B23E80">
      <w:pPr>
        <w:pStyle w:val="Default"/>
        <w:spacing w:line="360" w:lineRule="auto"/>
        <w:rPr>
          <w:rFonts w:asciiTheme="majorBidi" w:hAnsiTheme="majorBidi" w:cstheme="majorBidi"/>
          <w:color w:val="auto"/>
          <w:lang w:bidi="fa-IR"/>
        </w:rPr>
      </w:pPr>
      <w:r w:rsidRPr="004062F6">
        <w:rPr>
          <w:rFonts w:asciiTheme="majorBidi" w:hAnsiTheme="majorBidi" w:cstheme="majorBidi"/>
          <w:color w:val="auto"/>
          <w:lang w:bidi="fa-IR"/>
        </w:rPr>
        <w:t>Fig</w:t>
      </w:r>
      <w:r w:rsidR="00D55DDF" w:rsidRPr="004062F6">
        <w:rPr>
          <w:rFonts w:asciiTheme="majorBidi" w:hAnsiTheme="majorBidi" w:cstheme="majorBidi"/>
          <w:color w:val="auto"/>
          <w:lang w:bidi="fa-IR"/>
        </w:rPr>
        <w:t>.</w:t>
      </w:r>
      <w:r w:rsidRPr="004062F6">
        <w:rPr>
          <w:rFonts w:asciiTheme="majorBidi" w:hAnsiTheme="majorBidi" w:cstheme="majorBidi"/>
          <w:color w:val="auto"/>
          <w:lang w:bidi="fa-IR"/>
        </w:rPr>
        <w:t xml:space="preserve"> 2(a) shows Zn</w:t>
      </w:r>
      <w:r w:rsidR="00BE1651" w:rsidRPr="004062F6">
        <w:rPr>
          <w:rFonts w:asciiTheme="majorBidi" w:hAnsiTheme="majorBidi" w:cstheme="majorBidi"/>
          <w:color w:val="auto"/>
          <w:lang w:bidi="fa-IR"/>
        </w:rPr>
        <w:t>O/</w:t>
      </w:r>
      <w:r w:rsidRPr="004062F6">
        <w:rPr>
          <w:rFonts w:asciiTheme="majorBidi" w:hAnsiTheme="majorBidi" w:cstheme="majorBidi"/>
          <w:color w:val="auto"/>
          <w:lang w:bidi="fa-IR"/>
        </w:rPr>
        <w:t>Cd</w:t>
      </w:r>
      <w:r w:rsidR="00BE1651" w:rsidRPr="004062F6">
        <w:rPr>
          <w:rFonts w:asciiTheme="majorBidi" w:hAnsiTheme="majorBidi" w:cstheme="majorBidi"/>
          <w:color w:val="auto"/>
          <w:lang w:bidi="fa-IR"/>
        </w:rPr>
        <w:t>O</w:t>
      </w:r>
      <w:r w:rsidRPr="004062F6">
        <w:rPr>
          <w:rFonts w:asciiTheme="majorBidi" w:hAnsiTheme="majorBidi" w:cstheme="majorBidi"/>
          <w:color w:val="auto"/>
          <w:lang w:bidi="fa-IR"/>
        </w:rPr>
        <w:t xml:space="preserve"> nanoparticles with </w:t>
      </w:r>
      <w:r w:rsidR="009A263B" w:rsidRPr="004062F6">
        <w:rPr>
          <w:rFonts w:asciiTheme="majorBidi" w:hAnsiTheme="majorBidi" w:cstheme="majorBidi"/>
          <w:color w:val="auto"/>
          <w:lang w:bidi="fa-IR"/>
        </w:rPr>
        <w:t>the</w:t>
      </w:r>
      <w:r w:rsidRPr="004062F6">
        <w:rPr>
          <w:rFonts w:asciiTheme="majorBidi" w:hAnsiTheme="majorBidi" w:cstheme="majorBidi"/>
          <w:color w:val="auto"/>
          <w:lang w:bidi="fa-IR"/>
        </w:rPr>
        <w:t xml:space="preserve"> size</w:t>
      </w:r>
      <w:r w:rsidR="009A263B" w:rsidRPr="004062F6">
        <w:rPr>
          <w:rFonts w:asciiTheme="majorBidi" w:hAnsiTheme="majorBidi" w:cstheme="majorBidi"/>
          <w:color w:val="auto"/>
          <w:lang w:bidi="fa-IR"/>
        </w:rPr>
        <w:t xml:space="preserve"> around</w:t>
      </w:r>
      <w:r w:rsidRPr="004062F6">
        <w:rPr>
          <w:rFonts w:asciiTheme="majorBidi" w:hAnsiTheme="majorBidi" w:cstheme="majorBidi"/>
          <w:color w:val="auto"/>
          <w:lang w:bidi="fa-IR"/>
        </w:rPr>
        <w:t xml:space="preserve"> (15-</w:t>
      </w:r>
      <w:r w:rsidR="0036483D" w:rsidRPr="004062F6">
        <w:rPr>
          <w:rFonts w:asciiTheme="majorBidi" w:hAnsiTheme="majorBidi" w:cstheme="majorBidi"/>
          <w:color w:val="auto"/>
          <w:lang w:bidi="fa-IR"/>
        </w:rPr>
        <w:t>8</w:t>
      </w:r>
      <w:r w:rsidRPr="004062F6">
        <w:rPr>
          <w:rFonts w:asciiTheme="majorBidi" w:hAnsiTheme="majorBidi" w:cstheme="majorBidi"/>
          <w:color w:val="auto"/>
          <w:lang w:bidi="fa-IR"/>
        </w:rPr>
        <w:t xml:space="preserve">0 nm). </w:t>
      </w:r>
      <w:r w:rsidR="00D00A1B" w:rsidRPr="004062F6">
        <w:rPr>
          <w:rFonts w:asciiTheme="majorBidi" w:hAnsiTheme="majorBidi" w:cstheme="majorBidi"/>
          <w:color w:val="auto"/>
          <w:lang w:bidi="fa-IR"/>
        </w:rPr>
        <w:t xml:space="preserve">As shown in </w:t>
      </w:r>
      <w:r w:rsidRPr="004062F6">
        <w:rPr>
          <w:rFonts w:asciiTheme="majorBidi" w:hAnsiTheme="majorBidi" w:cstheme="majorBidi"/>
          <w:color w:val="auto"/>
          <w:lang w:bidi="fa-IR"/>
        </w:rPr>
        <w:t>Fig</w:t>
      </w:r>
      <w:r w:rsidR="009E0AE2" w:rsidRPr="004062F6">
        <w:rPr>
          <w:rFonts w:asciiTheme="majorBidi" w:hAnsiTheme="majorBidi" w:cstheme="majorBidi"/>
          <w:color w:val="auto"/>
          <w:lang w:bidi="fa-IR"/>
        </w:rPr>
        <w:t>.</w:t>
      </w:r>
      <w:r w:rsidR="007A3E77" w:rsidRPr="004062F6">
        <w:rPr>
          <w:rFonts w:asciiTheme="majorBidi" w:hAnsiTheme="majorBidi" w:cstheme="majorBidi"/>
          <w:color w:val="auto"/>
          <w:lang w:bidi="fa-IR"/>
        </w:rPr>
        <w:t xml:space="preserve"> </w:t>
      </w:r>
      <w:r w:rsidRPr="004062F6">
        <w:rPr>
          <w:rFonts w:asciiTheme="majorBidi" w:hAnsiTheme="majorBidi" w:cstheme="majorBidi"/>
          <w:color w:val="auto"/>
          <w:lang w:bidi="fa-IR"/>
        </w:rPr>
        <w:t>2(b</w:t>
      </w:r>
      <w:r w:rsidR="00D00A1B" w:rsidRPr="004062F6">
        <w:rPr>
          <w:rFonts w:asciiTheme="majorBidi" w:hAnsiTheme="majorBidi" w:cstheme="majorBidi"/>
          <w:color w:val="auto"/>
          <w:lang w:bidi="fa-IR"/>
        </w:rPr>
        <w:t>,</w:t>
      </w:r>
      <w:r w:rsidR="00045D22" w:rsidRPr="004062F6">
        <w:rPr>
          <w:rFonts w:asciiTheme="majorBidi" w:hAnsiTheme="majorBidi" w:cstheme="majorBidi" w:hint="cs"/>
          <w:color w:val="auto"/>
          <w:rtl/>
          <w:lang w:bidi="fa-IR"/>
        </w:rPr>
        <w:t xml:space="preserve"> </w:t>
      </w:r>
      <w:r w:rsidR="00D00A1B" w:rsidRPr="004062F6">
        <w:rPr>
          <w:rFonts w:asciiTheme="majorBidi" w:hAnsiTheme="majorBidi" w:cstheme="majorBidi"/>
          <w:color w:val="auto"/>
          <w:lang w:bidi="fa-IR"/>
        </w:rPr>
        <w:t>c</w:t>
      </w:r>
      <w:r w:rsidRPr="004062F6">
        <w:rPr>
          <w:rFonts w:asciiTheme="majorBidi" w:hAnsiTheme="majorBidi" w:cstheme="majorBidi"/>
          <w:color w:val="auto"/>
          <w:lang w:bidi="fa-IR"/>
        </w:rPr>
        <w:t>) the Zn</w:t>
      </w:r>
      <w:r w:rsidR="00BE1651" w:rsidRPr="004062F6">
        <w:rPr>
          <w:rFonts w:asciiTheme="majorBidi" w:hAnsiTheme="majorBidi" w:cstheme="majorBidi"/>
          <w:color w:val="auto"/>
          <w:lang w:bidi="fa-IR"/>
        </w:rPr>
        <w:t>O/</w:t>
      </w:r>
      <w:r w:rsidRPr="004062F6">
        <w:rPr>
          <w:rFonts w:asciiTheme="majorBidi" w:hAnsiTheme="majorBidi" w:cstheme="majorBidi"/>
          <w:color w:val="auto"/>
          <w:lang w:bidi="fa-IR"/>
        </w:rPr>
        <w:t>Cd</w:t>
      </w:r>
      <w:r w:rsidR="00BE1651" w:rsidRPr="004062F6">
        <w:rPr>
          <w:rFonts w:asciiTheme="majorBidi" w:hAnsiTheme="majorBidi" w:cstheme="majorBidi"/>
          <w:color w:val="auto"/>
          <w:lang w:bidi="fa-IR"/>
        </w:rPr>
        <w:t>O</w:t>
      </w:r>
      <w:r w:rsidRPr="004062F6">
        <w:rPr>
          <w:rFonts w:asciiTheme="majorBidi" w:hAnsiTheme="majorBidi" w:cstheme="majorBidi"/>
          <w:color w:val="auto"/>
          <w:lang w:bidi="fa-IR"/>
        </w:rPr>
        <w:t xml:space="preserve"> nanoparticles attached to the surface of the graphene nanosheet. </w:t>
      </w:r>
      <w:r w:rsidR="00FD36D6" w:rsidRPr="004062F6">
        <w:rPr>
          <w:rFonts w:asciiTheme="majorBidi" w:hAnsiTheme="majorBidi" w:cstheme="majorBidi"/>
          <w:color w:val="auto"/>
          <w:lang w:bidi="fa-IR"/>
        </w:rPr>
        <w:t xml:space="preserve">The slight </w:t>
      </w:r>
      <w:r w:rsidR="00EF7622" w:rsidRPr="004062F6">
        <w:rPr>
          <w:rFonts w:asciiTheme="majorBidi" w:hAnsiTheme="majorBidi" w:cstheme="majorBidi"/>
          <w:color w:val="auto"/>
          <w:lang w:bidi="fa-IR"/>
        </w:rPr>
        <w:t>agglomeration of the nanoparticles is</w:t>
      </w:r>
      <w:r w:rsidR="00FD36D6" w:rsidRPr="004062F6">
        <w:rPr>
          <w:rFonts w:asciiTheme="majorBidi" w:hAnsiTheme="majorBidi" w:cstheme="majorBidi"/>
          <w:color w:val="auto"/>
          <w:lang w:bidi="fa-IR"/>
        </w:rPr>
        <w:t xml:space="preserve"> observed.</w:t>
      </w:r>
      <w:r w:rsidR="00D00A1B" w:rsidRPr="004062F6">
        <w:rPr>
          <w:rFonts w:asciiTheme="majorBidi" w:hAnsiTheme="majorBidi" w:cstheme="majorBidi"/>
          <w:color w:val="auto"/>
          <w:lang w:bidi="fa-IR"/>
        </w:rPr>
        <w:t xml:space="preserve">  The elemental </w:t>
      </w:r>
      <w:r w:rsidR="00EF7622" w:rsidRPr="004062F6">
        <w:rPr>
          <w:rFonts w:asciiTheme="majorBidi" w:hAnsiTheme="majorBidi" w:cstheme="majorBidi"/>
          <w:color w:val="auto"/>
          <w:lang w:bidi="fa-IR"/>
        </w:rPr>
        <w:t>composition was</w:t>
      </w:r>
      <w:r w:rsidR="00D00A1B" w:rsidRPr="004062F6">
        <w:rPr>
          <w:rFonts w:asciiTheme="majorBidi" w:hAnsiTheme="majorBidi" w:cstheme="majorBidi"/>
          <w:color w:val="auto"/>
          <w:lang w:bidi="fa-IR"/>
        </w:rPr>
        <w:t xml:space="preserve"> analyzed by an energy dispersive spectrometer (EDS) spectrum equipped with SEM. The EDS</w:t>
      </w:r>
      <w:r w:rsidR="008541D9" w:rsidRPr="004062F6">
        <w:rPr>
          <w:rFonts w:asciiTheme="majorBidi" w:hAnsiTheme="majorBidi" w:cstheme="majorBidi"/>
          <w:color w:val="auto"/>
          <w:lang w:bidi="fa-IR"/>
        </w:rPr>
        <w:t xml:space="preserve"> (Fig. 2(d)) </w:t>
      </w:r>
      <w:r w:rsidR="00D00A1B" w:rsidRPr="004062F6">
        <w:rPr>
          <w:rFonts w:asciiTheme="majorBidi" w:hAnsiTheme="majorBidi" w:cstheme="majorBidi"/>
          <w:color w:val="auto"/>
          <w:lang w:bidi="fa-IR"/>
        </w:rPr>
        <w:t>analysis shows the presence of zinc (</w:t>
      </w:r>
      <w:r w:rsidR="00067C5E" w:rsidRPr="00417C53">
        <w:rPr>
          <w:rFonts w:asciiTheme="majorBidi" w:hAnsiTheme="majorBidi" w:cstheme="majorBidi"/>
          <w:color w:val="auto"/>
          <w:highlight w:val="yellow"/>
          <w:lang w:bidi="fa-IR"/>
        </w:rPr>
        <w:t>26.2</w:t>
      </w:r>
      <w:r w:rsidR="00D436EB" w:rsidRPr="00417C53">
        <w:rPr>
          <w:rFonts w:asciiTheme="majorBidi" w:hAnsiTheme="majorBidi" w:cstheme="majorBidi"/>
          <w:color w:val="auto"/>
          <w:highlight w:val="yellow"/>
          <w:lang w:bidi="fa-IR"/>
        </w:rPr>
        <w:t xml:space="preserve"> </w:t>
      </w:r>
      <w:r w:rsidR="00177D31" w:rsidRPr="00417C53">
        <w:rPr>
          <w:rFonts w:asciiTheme="majorBidi" w:hAnsiTheme="majorBidi" w:cstheme="majorBidi"/>
          <w:color w:val="auto"/>
          <w:highlight w:val="yellow"/>
          <w:lang w:bidi="fa-IR"/>
        </w:rPr>
        <w:t>%</w:t>
      </w:r>
      <w:r w:rsidR="00D00A1B" w:rsidRPr="004062F6">
        <w:rPr>
          <w:rFonts w:asciiTheme="majorBidi" w:hAnsiTheme="majorBidi" w:cstheme="majorBidi"/>
          <w:color w:val="auto"/>
          <w:lang w:bidi="fa-IR"/>
        </w:rPr>
        <w:t>) along with Cadmium</w:t>
      </w:r>
      <w:r w:rsidR="00EF7622" w:rsidRPr="004062F6">
        <w:rPr>
          <w:rFonts w:asciiTheme="majorBidi" w:hAnsiTheme="majorBidi" w:cstheme="majorBidi"/>
          <w:color w:val="auto"/>
          <w:lang w:bidi="fa-IR"/>
        </w:rPr>
        <w:t xml:space="preserve"> </w:t>
      </w:r>
      <w:r w:rsidR="00D00A1B" w:rsidRPr="004062F6">
        <w:rPr>
          <w:rFonts w:asciiTheme="majorBidi" w:hAnsiTheme="majorBidi" w:cstheme="majorBidi"/>
          <w:color w:val="auto"/>
          <w:lang w:bidi="fa-IR"/>
        </w:rPr>
        <w:t>(</w:t>
      </w:r>
      <w:r w:rsidR="00177D31" w:rsidRPr="00417C53">
        <w:rPr>
          <w:rFonts w:asciiTheme="majorBidi" w:hAnsiTheme="majorBidi" w:cstheme="majorBidi"/>
          <w:color w:val="auto"/>
          <w:highlight w:val="yellow"/>
          <w:lang w:bidi="fa-IR"/>
        </w:rPr>
        <w:t>1</w:t>
      </w:r>
      <w:r w:rsidR="00067C5E" w:rsidRPr="00417C53">
        <w:rPr>
          <w:rFonts w:asciiTheme="majorBidi" w:hAnsiTheme="majorBidi" w:cstheme="majorBidi"/>
          <w:color w:val="auto"/>
          <w:highlight w:val="yellow"/>
          <w:lang w:bidi="fa-IR"/>
        </w:rPr>
        <w:t>2</w:t>
      </w:r>
      <w:r w:rsidR="00177D31" w:rsidRPr="00417C53">
        <w:rPr>
          <w:rFonts w:asciiTheme="majorBidi" w:hAnsiTheme="majorBidi" w:cstheme="majorBidi"/>
          <w:color w:val="auto"/>
          <w:highlight w:val="yellow"/>
          <w:lang w:bidi="fa-IR"/>
        </w:rPr>
        <w:t>.</w:t>
      </w:r>
      <w:r w:rsidR="00067C5E" w:rsidRPr="00417C53">
        <w:rPr>
          <w:rFonts w:asciiTheme="majorBidi" w:hAnsiTheme="majorBidi" w:cstheme="majorBidi"/>
          <w:color w:val="auto"/>
          <w:highlight w:val="yellow"/>
          <w:lang w:bidi="fa-IR"/>
        </w:rPr>
        <w:t>1</w:t>
      </w:r>
      <w:r w:rsidR="00D436EB" w:rsidRPr="00417C53">
        <w:rPr>
          <w:rFonts w:asciiTheme="majorBidi" w:hAnsiTheme="majorBidi" w:cstheme="majorBidi"/>
          <w:color w:val="auto"/>
          <w:highlight w:val="yellow"/>
          <w:lang w:bidi="fa-IR"/>
        </w:rPr>
        <w:t xml:space="preserve"> </w:t>
      </w:r>
      <w:r w:rsidR="00177D31" w:rsidRPr="00417C53">
        <w:rPr>
          <w:rFonts w:asciiTheme="majorBidi" w:hAnsiTheme="majorBidi" w:cstheme="majorBidi"/>
          <w:color w:val="auto"/>
          <w:highlight w:val="yellow"/>
          <w:lang w:bidi="fa-IR"/>
        </w:rPr>
        <w:t>%</w:t>
      </w:r>
      <w:r w:rsidR="00D00A1B" w:rsidRPr="004062F6">
        <w:rPr>
          <w:rFonts w:asciiTheme="majorBidi" w:hAnsiTheme="majorBidi" w:cstheme="majorBidi"/>
          <w:color w:val="auto"/>
          <w:lang w:bidi="fa-IR"/>
        </w:rPr>
        <w:t xml:space="preserve">), </w:t>
      </w:r>
      <w:r w:rsidR="00D00A1B" w:rsidRPr="004062F6">
        <w:rPr>
          <w:rFonts w:asciiTheme="majorBidi" w:hAnsiTheme="majorBidi" w:cstheme="majorBidi"/>
          <w:color w:val="auto"/>
          <w:lang w:bidi="fa-IR"/>
        </w:rPr>
        <w:lastRenderedPageBreak/>
        <w:t>carbon</w:t>
      </w:r>
      <w:r w:rsidR="00EF7622" w:rsidRPr="004062F6">
        <w:rPr>
          <w:rFonts w:asciiTheme="majorBidi" w:hAnsiTheme="majorBidi" w:cstheme="majorBidi"/>
          <w:color w:val="auto"/>
          <w:lang w:bidi="fa-IR"/>
        </w:rPr>
        <w:t xml:space="preserve"> </w:t>
      </w:r>
      <w:r w:rsidR="00D00A1B" w:rsidRPr="004062F6">
        <w:rPr>
          <w:rFonts w:asciiTheme="majorBidi" w:hAnsiTheme="majorBidi" w:cstheme="majorBidi"/>
          <w:color w:val="auto"/>
          <w:lang w:bidi="fa-IR"/>
        </w:rPr>
        <w:t>(</w:t>
      </w:r>
      <w:r w:rsidR="00177D31" w:rsidRPr="004062F6">
        <w:rPr>
          <w:rFonts w:asciiTheme="majorBidi" w:hAnsiTheme="majorBidi" w:cstheme="majorBidi"/>
          <w:color w:val="auto"/>
          <w:lang w:bidi="fa-IR"/>
        </w:rPr>
        <w:t>4</w:t>
      </w:r>
      <w:r w:rsidR="00067C5E" w:rsidRPr="004062F6">
        <w:rPr>
          <w:rFonts w:asciiTheme="majorBidi" w:hAnsiTheme="majorBidi" w:cstheme="majorBidi"/>
          <w:color w:val="auto"/>
          <w:lang w:bidi="fa-IR"/>
        </w:rPr>
        <w:t>2</w:t>
      </w:r>
      <w:r w:rsidR="00D101D4" w:rsidRPr="004062F6">
        <w:rPr>
          <w:rFonts w:asciiTheme="majorBidi" w:hAnsiTheme="majorBidi" w:cstheme="majorBidi"/>
          <w:color w:val="auto"/>
          <w:lang w:bidi="fa-IR"/>
        </w:rPr>
        <w:t>.</w:t>
      </w:r>
      <w:r w:rsidR="00177D31" w:rsidRPr="004062F6">
        <w:rPr>
          <w:rFonts w:asciiTheme="majorBidi" w:hAnsiTheme="majorBidi" w:cstheme="majorBidi"/>
          <w:color w:val="auto"/>
          <w:lang w:bidi="fa-IR"/>
        </w:rPr>
        <w:t>9</w:t>
      </w:r>
      <w:r w:rsidR="00D436EB">
        <w:rPr>
          <w:rFonts w:asciiTheme="majorBidi" w:hAnsiTheme="majorBidi" w:cstheme="majorBidi"/>
          <w:color w:val="auto"/>
          <w:lang w:bidi="fa-IR"/>
        </w:rPr>
        <w:t xml:space="preserve"> </w:t>
      </w:r>
      <w:r w:rsidR="00177D31" w:rsidRPr="004062F6">
        <w:rPr>
          <w:rFonts w:asciiTheme="majorBidi" w:hAnsiTheme="majorBidi" w:cstheme="majorBidi"/>
          <w:color w:val="auto"/>
          <w:lang w:bidi="fa-IR"/>
        </w:rPr>
        <w:t>%</w:t>
      </w:r>
      <w:r w:rsidR="00D00A1B" w:rsidRPr="004062F6">
        <w:rPr>
          <w:rFonts w:asciiTheme="majorBidi" w:hAnsiTheme="majorBidi" w:cstheme="majorBidi"/>
          <w:color w:val="auto"/>
          <w:lang w:bidi="fa-IR"/>
        </w:rPr>
        <w:t>) and oxygen</w:t>
      </w:r>
      <w:r w:rsidR="00D101D4" w:rsidRPr="004062F6">
        <w:rPr>
          <w:rFonts w:asciiTheme="majorBidi" w:hAnsiTheme="majorBidi" w:cstheme="majorBidi"/>
          <w:color w:val="auto"/>
          <w:lang w:bidi="fa-IR"/>
        </w:rPr>
        <w:t xml:space="preserve"> </w:t>
      </w:r>
      <w:r w:rsidR="00D00A1B" w:rsidRPr="004062F6">
        <w:rPr>
          <w:rFonts w:asciiTheme="majorBidi" w:hAnsiTheme="majorBidi" w:cstheme="majorBidi"/>
          <w:color w:val="auto"/>
          <w:lang w:bidi="fa-IR"/>
        </w:rPr>
        <w:t>(</w:t>
      </w:r>
      <w:r w:rsidR="00067C5E" w:rsidRPr="004062F6">
        <w:rPr>
          <w:rFonts w:asciiTheme="majorBidi" w:hAnsiTheme="majorBidi" w:cstheme="majorBidi"/>
          <w:color w:val="auto"/>
          <w:lang w:bidi="fa-IR"/>
        </w:rPr>
        <w:t>18</w:t>
      </w:r>
      <w:r w:rsidR="008476D4" w:rsidRPr="004062F6">
        <w:rPr>
          <w:rFonts w:asciiTheme="majorBidi" w:hAnsiTheme="majorBidi" w:cstheme="majorBidi"/>
          <w:color w:val="auto"/>
          <w:lang w:bidi="fa-IR"/>
        </w:rPr>
        <w:t>.</w:t>
      </w:r>
      <w:r w:rsidR="00067C5E" w:rsidRPr="004062F6">
        <w:rPr>
          <w:rFonts w:asciiTheme="majorBidi" w:hAnsiTheme="majorBidi" w:cstheme="majorBidi"/>
          <w:color w:val="auto"/>
          <w:lang w:bidi="fa-IR"/>
        </w:rPr>
        <w:t>8</w:t>
      </w:r>
      <w:r w:rsidR="00D436EB">
        <w:rPr>
          <w:rFonts w:asciiTheme="majorBidi" w:hAnsiTheme="majorBidi" w:cstheme="majorBidi"/>
          <w:color w:val="auto"/>
          <w:lang w:bidi="fa-IR"/>
        </w:rPr>
        <w:t xml:space="preserve"> </w:t>
      </w:r>
      <w:r w:rsidR="00177D31" w:rsidRPr="004062F6">
        <w:rPr>
          <w:rFonts w:asciiTheme="majorBidi" w:hAnsiTheme="majorBidi" w:cstheme="majorBidi"/>
          <w:color w:val="auto"/>
          <w:lang w:bidi="fa-IR"/>
        </w:rPr>
        <w:t>%</w:t>
      </w:r>
      <w:r w:rsidR="00D00A1B" w:rsidRPr="004062F6">
        <w:rPr>
          <w:rFonts w:asciiTheme="majorBidi" w:hAnsiTheme="majorBidi" w:cstheme="majorBidi"/>
          <w:color w:val="auto"/>
          <w:lang w:bidi="fa-IR"/>
        </w:rPr>
        <w:t>)</w:t>
      </w:r>
      <w:r w:rsidR="004C44ED" w:rsidRPr="004062F6">
        <w:rPr>
          <w:rFonts w:asciiTheme="majorBidi" w:hAnsiTheme="majorBidi" w:cstheme="majorBidi"/>
          <w:color w:val="auto"/>
          <w:lang w:bidi="fa-IR"/>
        </w:rPr>
        <w:t>,</w:t>
      </w:r>
      <w:r w:rsidR="004C44ED" w:rsidRPr="004062F6">
        <w:rPr>
          <w:rFonts w:asciiTheme="majorBidi" w:hAnsiTheme="majorBidi" w:cstheme="majorBidi" w:hint="cs"/>
          <w:color w:val="auto"/>
          <w:rtl/>
          <w:lang w:bidi="fa-IR"/>
        </w:rPr>
        <w:t xml:space="preserve"> </w:t>
      </w:r>
      <w:r w:rsidR="004C44ED" w:rsidRPr="004062F6">
        <w:rPr>
          <w:rFonts w:asciiTheme="majorBidi" w:hAnsiTheme="majorBidi" w:cstheme="majorBidi"/>
          <w:color w:val="auto"/>
          <w:lang w:bidi="fa-IR"/>
        </w:rPr>
        <w:t>which</w:t>
      </w:r>
      <w:r w:rsidR="00D00A1B" w:rsidRPr="004062F6">
        <w:rPr>
          <w:rFonts w:asciiTheme="majorBidi" w:hAnsiTheme="majorBidi" w:cstheme="majorBidi"/>
          <w:color w:val="auto"/>
          <w:lang w:bidi="fa-IR"/>
        </w:rPr>
        <w:t xml:space="preserve"> are the main </w:t>
      </w:r>
      <w:r w:rsidR="00177D31" w:rsidRPr="004062F6">
        <w:rPr>
          <w:rFonts w:asciiTheme="majorBidi" w:hAnsiTheme="majorBidi" w:cstheme="majorBidi"/>
          <w:color w:val="auto"/>
          <w:lang w:bidi="fa-IR"/>
        </w:rPr>
        <w:t>elements</w:t>
      </w:r>
      <w:r w:rsidR="00045D22" w:rsidRPr="004062F6">
        <w:rPr>
          <w:rFonts w:asciiTheme="majorBidi" w:hAnsiTheme="majorBidi" w:cstheme="majorBidi"/>
          <w:color w:val="auto"/>
          <w:lang w:bidi="fa-IR"/>
        </w:rPr>
        <w:t xml:space="preserve"> for </w:t>
      </w:r>
      <w:r w:rsidR="00B423C1" w:rsidRPr="004062F6">
        <w:rPr>
          <w:rFonts w:asciiTheme="majorBidi" w:hAnsiTheme="majorBidi" w:cstheme="majorBidi"/>
          <w:color w:val="auto"/>
          <w:lang w:bidi="fa-IR"/>
        </w:rPr>
        <w:t xml:space="preserve">catalytic </w:t>
      </w:r>
      <w:r w:rsidR="004C44ED" w:rsidRPr="004062F6">
        <w:rPr>
          <w:rFonts w:asciiTheme="majorBidi" w:hAnsiTheme="majorBidi" w:cstheme="majorBidi"/>
          <w:color w:val="auto"/>
          <w:lang w:bidi="fa-IR"/>
        </w:rPr>
        <w:t>activity</w:t>
      </w:r>
      <w:r w:rsidR="00B423C1" w:rsidRPr="004062F6">
        <w:rPr>
          <w:rFonts w:asciiTheme="majorBidi" w:hAnsiTheme="majorBidi" w:cstheme="majorBidi"/>
          <w:color w:val="auto"/>
          <w:lang w:bidi="fa-IR"/>
        </w:rPr>
        <w:t xml:space="preserve"> of as-prepared nanocomposites.  </w:t>
      </w:r>
    </w:p>
    <w:p w14:paraId="49AA1873" w14:textId="638AD15C" w:rsidR="00137B07" w:rsidRDefault="00137B07" w:rsidP="00B423C1">
      <w:pPr>
        <w:pStyle w:val="Default"/>
        <w:spacing w:line="480" w:lineRule="auto"/>
        <w:rPr>
          <w:rFonts w:asciiTheme="majorBidi" w:hAnsiTheme="majorBidi" w:cstheme="majorBidi"/>
          <w:color w:val="auto"/>
          <w:sz w:val="20"/>
          <w:szCs w:val="20"/>
          <w:lang w:bidi="fa-IR"/>
        </w:rPr>
      </w:pPr>
    </w:p>
    <w:p w14:paraId="5F8E9A13" w14:textId="4707AB10" w:rsidR="00137B07" w:rsidRDefault="009771A4" w:rsidP="009771A4">
      <w:pPr>
        <w:jc w:val="center"/>
      </w:pPr>
      <w:r>
        <w:rPr>
          <w:rFonts w:cs="Arial"/>
          <w:noProof/>
          <w:rtl/>
          <w:lang w:bidi="ar-SA"/>
        </w:rPr>
        <w:drawing>
          <wp:inline distT="0" distB="0" distL="0" distR="0" wp14:anchorId="7919F537" wp14:editId="40D6812C">
            <wp:extent cx="4320000" cy="3104050"/>
            <wp:effectExtent l="0" t="0" r="4445" b="1270"/>
            <wp:docPr id="2" name="Picture 2" descr="C:\Users\HODA\Desktop\serbian\figures tiff\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DA\Desktop\serbian\figures tiff\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3104050"/>
                    </a:xfrm>
                    <a:prstGeom prst="rect">
                      <a:avLst/>
                    </a:prstGeom>
                    <a:noFill/>
                    <a:ln>
                      <a:noFill/>
                    </a:ln>
                  </pic:spPr>
                </pic:pic>
              </a:graphicData>
            </a:graphic>
          </wp:inline>
        </w:drawing>
      </w:r>
    </w:p>
    <w:p w14:paraId="7C4A7827" w14:textId="5869212C" w:rsidR="00B423C1" w:rsidRPr="00137B07" w:rsidRDefault="00B423C1" w:rsidP="00137B07">
      <w:pPr>
        <w:jc w:val="right"/>
      </w:pPr>
    </w:p>
    <w:p w14:paraId="7330E199" w14:textId="32625CA0" w:rsidR="00876648" w:rsidRPr="001253B1" w:rsidRDefault="00D436EB" w:rsidP="001253B1">
      <w:pPr>
        <w:pStyle w:val="Default"/>
        <w:spacing w:line="480" w:lineRule="auto"/>
        <w:jc w:val="center"/>
        <w:rPr>
          <w:rFonts w:asciiTheme="majorBidi" w:hAnsiTheme="majorBidi" w:cstheme="majorBidi"/>
          <w:color w:val="auto"/>
          <w:sz w:val="20"/>
          <w:szCs w:val="20"/>
          <w:lang w:bidi="fa-IR"/>
        </w:rPr>
      </w:pPr>
      <w:r>
        <w:rPr>
          <w:rStyle w:val="CommentReference"/>
          <w:rFonts w:asciiTheme="minorHAnsi" w:hAnsiTheme="minorHAnsi" w:cstheme="minorBidi"/>
          <w:color w:val="auto"/>
          <w:lang w:bidi="fa-IR"/>
        </w:rPr>
        <w:commentReference w:id="6"/>
      </w:r>
      <w:r w:rsidR="00E657E0">
        <w:rPr>
          <w:rStyle w:val="CommentReference"/>
          <w:rFonts w:asciiTheme="minorHAnsi" w:hAnsiTheme="minorHAnsi" w:cstheme="minorBidi"/>
          <w:color w:val="auto"/>
          <w:lang w:bidi="fa-IR"/>
        </w:rPr>
        <w:commentReference w:id="7"/>
      </w:r>
      <w:r w:rsidR="00876648" w:rsidRPr="004062F6">
        <w:rPr>
          <w:rFonts w:asciiTheme="majorBidi" w:hAnsiTheme="majorBidi" w:cstheme="majorBidi"/>
          <w:sz w:val="16"/>
          <w:szCs w:val="16"/>
        </w:rPr>
        <w:t>Fig</w:t>
      </w:r>
      <w:r w:rsidR="004C4BA5" w:rsidRPr="004062F6">
        <w:rPr>
          <w:rFonts w:asciiTheme="majorBidi" w:hAnsiTheme="majorBidi" w:cstheme="majorBidi"/>
          <w:sz w:val="16"/>
          <w:szCs w:val="16"/>
        </w:rPr>
        <w:t>.</w:t>
      </w:r>
      <w:r w:rsidR="00876648" w:rsidRPr="004062F6">
        <w:rPr>
          <w:rFonts w:asciiTheme="majorBidi" w:hAnsiTheme="majorBidi" w:cstheme="majorBidi"/>
          <w:sz w:val="16"/>
          <w:szCs w:val="16"/>
        </w:rPr>
        <w:t xml:space="preserve"> 2</w:t>
      </w:r>
      <w:r w:rsidR="0014593F" w:rsidRPr="004062F6">
        <w:rPr>
          <w:rFonts w:asciiTheme="majorBidi" w:hAnsiTheme="majorBidi" w:cstheme="majorBidi"/>
          <w:sz w:val="16"/>
          <w:szCs w:val="16"/>
        </w:rPr>
        <w:t>.</w:t>
      </w:r>
      <w:r w:rsidR="009F1EE9" w:rsidRPr="004062F6">
        <w:rPr>
          <w:rFonts w:asciiTheme="majorBidi" w:hAnsiTheme="majorBidi" w:cstheme="majorBidi"/>
          <w:b/>
          <w:bCs/>
          <w:sz w:val="16"/>
          <w:szCs w:val="16"/>
        </w:rPr>
        <w:t xml:space="preserve"> </w:t>
      </w:r>
      <w:r w:rsidR="00876648" w:rsidRPr="004062F6">
        <w:rPr>
          <w:rFonts w:asciiTheme="majorBidi" w:hAnsiTheme="majorBidi" w:cstheme="majorBidi"/>
          <w:sz w:val="16"/>
          <w:szCs w:val="16"/>
        </w:rPr>
        <w:t>SEM images of Zn</w:t>
      </w:r>
      <w:r w:rsidR="00726F6C" w:rsidRPr="004062F6">
        <w:rPr>
          <w:rFonts w:asciiTheme="majorBidi" w:hAnsiTheme="majorBidi" w:cstheme="majorBidi"/>
          <w:sz w:val="16"/>
          <w:szCs w:val="16"/>
        </w:rPr>
        <w:t>O/</w:t>
      </w:r>
      <w:r w:rsidR="00876648" w:rsidRPr="004062F6">
        <w:rPr>
          <w:rFonts w:asciiTheme="majorBidi" w:hAnsiTheme="majorBidi" w:cstheme="majorBidi"/>
          <w:sz w:val="16"/>
          <w:szCs w:val="16"/>
        </w:rPr>
        <w:t>Cd</w:t>
      </w:r>
      <w:r w:rsidR="00726F6C" w:rsidRPr="004062F6">
        <w:rPr>
          <w:rFonts w:asciiTheme="majorBidi" w:hAnsiTheme="majorBidi" w:cstheme="majorBidi"/>
          <w:sz w:val="16"/>
          <w:szCs w:val="16"/>
        </w:rPr>
        <w:t>O</w:t>
      </w:r>
      <w:r w:rsidR="00876648" w:rsidRPr="004062F6">
        <w:rPr>
          <w:rFonts w:asciiTheme="majorBidi" w:hAnsiTheme="majorBidi" w:cstheme="majorBidi"/>
          <w:sz w:val="16"/>
          <w:szCs w:val="16"/>
        </w:rPr>
        <w:t xml:space="preserve"> nanoparticles on reduced graphene oxide with different magnifications (a-c), (d) EDX spectrum of Zn</w:t>
      </w:r>
      <w:r w:rsidR="00726F6C" w:rsidRPr="004062F6">
        <w:rPr>
          <w:rFonts w:asciiTheme="majorBidi" w:hAnsiTheme="majorBidi" w:cstheme="majorBidi"/>
          <w:sz w:val="16"/>
          <w:szCs w:val="16"/>
        </w:rPr>
        <w:t>O/</w:t>
      </w:r>
      <w:r w:rsidR="00876648" w:rsidRPr="004062F6">
        <w:rPr>
          <w:rFonts w:asciiTheme="majorBidi" w:hAnsiTheme="majorBidi" w:cstheme="majorBidi"/>
          <w:sz w:val="16"/>
          <w:szCs w:val="16"/>
        </w:rPr>
        <w:t>Cd</w:t>
      </w:r>
      <w:r w:rsidR="004C4BA5" w:rsidRPr="004062F6">
        <w:rPr>
          <w:rFonts w:asciiTheme="majorBidi" w:hAnsiTheme="majorBidi" w:cstheme="majorBidi"/>
          <w:sz w:val="16"/>
          <w:szCs w:val="16"/>
        </w:rPr>
        <w:t>O</w:t>
      </w:r>
      <w:r w:rsidR="00876648" w:rsidRPr="004062F6">
        <w:rPr>
          <w:rFonts w:asciiTheme="majorBidi" w:hAnsiTheme="majorBidi" w:cstheme="majorBidi"/>
          <w:sz w:val="16"/>
          <w:szCs w:val="16"/>
        </w:rPr>
        <w:t>/r</w:t>
      </w:r>
      <w:r w:rsidR="00726F6C" w:rsidRPr="004062F6">
        <w:rPr>
          <w:rFonts w:asciiTheme="majorBidi" w:hAnsiTheme="majorBidi" w:cstheme="majorBidi"/>
          <w:sz w:val="16"/>
          <w:szCs w:val="16"/>
        </w:rPr>
        <w:t>educed graphene oxide</w:t>
      </w:r>
      <w:r w:rsidR="00876648" w:rsidRPr="004062F6">
        <w:rPr>
          <w:rFonts w:asciiTheme="majorBidi" w:hAnsiTheme="majorBidi" w:cstheme="majorBidi"/>
          <w:sz w:val="16"/>
          <w:szCs w:val="16"/>
        </w:rPr>
        <w:t xml:space="preserve"> </w:t>
      </w:r>
    </w:p>
    <w:p w14:paraId="354BA04C" w14:textId="77777777" w:rsidR="00876648" w:rsidRPr="004062F6" w:rsidRDefault="0036483D" w:rsidP="007E5EEB">
      <w:pPr>
        <w:pStyle w:val="Default"/>
        <w:spacing w:line="360" w:lineRule="auto"/>
        <w:jc w:val="both"/>
        <w:rPr>
          <w:rFonts w:asciiTheme="majorBidi" w:hAnsiTheme="majorBidi" w:cstheme="majorBidi"/>
          <w:color w:val="auto"/>
          <w:lang w:bidi="fa-IR"/>
        </w:rPr>
      </w:pPr>
      <w:r w:rsidRPr="004062F6">
        <w:rPr>
          <w:rFonts w:asciiTheme="majorBidi" w:hAnsiTheme="majorBidi" w:cstheme="majorBidi"/>
          <w:color w:val="auto"/>
          <w:lang w:bidi="fa-IR"/>
        </w:rPr>
        <w:t>The TEM images of Zn</w:t>
      </w:r>
      <w:r w:rsidR="00D21EE2" w:rsidRPr="004062F6">
        <w:rPr>
          <w:rFonts w:asciiTheme="majorBidi" w:hAnsiTheme="majorBidi" w:cstheme="majorBidi"/>
          <w:color w:val="auto"/>
          <w:lang w:bidi="fa-IR"/>
        </w:rPr>
        <w:t>O/</w:t>
      </w:r>
      <w:r w:rsidRPr="004062F6">
        <w:rPr>
          <w:rFonts w:asciiTheme="majorBidi" w:hAnsiTheme="majorBidi" w:cstheme="majorBidi"/>
          <w:color w:val="auto"/>
          <w:lang w:bidi="fa-IR"/>
        </w:rPr>
        <w:t>CdO/r</w:t>
      </w:r>
      <w:r w:rsidR="00D21EE2" w:rsidRPr="004062F6">
        <w:rPr>
          <w:rFonts w:asciiTheme="majorBidi" w:hAnsiTheme="majorBidi" w:cstheme="majorBidi"/>
          <w:color w:val="auto"/>
          <w:lang w:bidi="fa-IR"/>
        </w:rPr>
        <w:t xml:space="preserve">educed graphene oxide </w:t>
      </w:r>
      <w:r w:rsidR="00C95DD4" w:rsidRPr="004062F6">
        <w:rPr>
          <w:rFonts w:asciiTheme="majorBidi" w:hAnsiTheme="majorBidi" w:cstheme="majorBidi"/>
          <w:color w:val="auto"/>
          <w:lang w:bidi="fa-IR"/>
        </w:rPr>
        <w:t>(10/100)</w:t>
      </w:r>
      <w:r w:rsidRPr="004062F6">
        <w:rPr>
          <w:rFonts w:asciiTheme="majorBidi" w:hAnsiTheme="majorBidi" w:cstheme="majorBidi"/>
          <w:color w:val="auto"/>
          <w:lang w:bidi="fa-IR"/>
        </w:rPr>
        <w:t xml:space="preserve"> are shown in Fig. 3</w:t>
      </w:r>
      <w:r w:rsidR="004E2CDC" w:rsidRPr="004062F6">
        <w:rPr>
          <w:rFonts w:asciiTheme="majorBidi" w:hAnsiTheme="majorBidi" w:cstheme="majorBidi"/>
          <w:color w:val="auto"/>
          <w:lang w:bidi="fa-IR"/>
        </w:rPr>
        <w:t>(a-c)</w:t>
      </w:r>
      <w:r w:rsidRPr="004062F6">
        <w:rPr>
          <w:rFonts w:asciiTheme="majorBidi" w:hAnsiTheme="majorBidi" w:cstheme="majorBidi"/>
          <w:color w:val="auto"/>
          <w:lang w:bidi="fa-IR"/>
        </w:rPr>
        <w:t>. As can be seen, the Zn</w:t>
      </w:r>
      <w:r w:rsidR="00D21EE2" w:rsidRPr="004062F6">
        <w:rPr>
          <w:rFonts w:asciiTheme="majorBidi" w:hAnsiTheme="majorBidi" w:cstheme="majorBidi"/>
          <w:color w:val="auto"/>
          <w:lang w:bidi="fa-IR"/>
        </w:rPr>
        <w:t>O/</w:t>
      </w:r>
      <w:r w:rsidRPr="004062F6">
        <w:rPr>
          <w:rFonts w:asciiTheme="majorBidi" w:hAnsiTheme="majorBidi" w:cstheme="majorBidi"/>
          <w:color w:val="auto"/>
          <w:lang w:bidi="fa-IR"/>
        </w:rPr>
        <w:t>Cd</w:t>
      </w:r>
      <w:r w:rsidR="00D21EE2" w:rsidRPr="004062F6">
        <w:rPr>
          <w:rFonts w:asciiTheme="majorBidi" w:hAnsiTheme="majorBidi" w:cstheme="majorBidi"/>
          <w:color w:val="auto"/>
          <w:lang w:bidi="fa-IR"/>
        </w:rPr>
        <w:t>O</w:t>
      </w:r>
      <w:r w:rsidRPr="004062F6">
        <w:rPr>
          <w:rFonts w:asciiTheme="majorBidi" w:hAnsiTheme="majorBidi" w:cstheme="majorBidi"/>
          <w:color w:val="auto"/>
          <w:lang w:bidi="fa-IR"/>
        </w:rPr>
        <w:t xml:space="preserve"> nanoparticles</w:t>
      </w:r>
      <w:r w:rsidR="00773754" w:rsidRPr="004062F6">
        <w:rPr>
          <w:rFonts w:asciiTheme="majorBidi" w:hAnsiTheme="majorBidi" w:cstheme="majorBidi"/>
          <w:color w:val="auto"/>
          <w:lang w:bidi="fa-IR"/>
        </w:rPr>
        <w:t xml:space="preserve"> </w:t>
      </w:r>
      <w:r w:rsidRPr="004062F6">
        <w:rPr>
          <w:rFonts w:asciiTheme="majorBidi" w:hAnsiTheme="majorBidi" w:cstheme="majorBidi"/>
          <w:color w:val="auto"/>
          <w:lang w:bidi="fa-IR"/>
        </w:rPr>
        <w:t>distributed on the surface of GO.</w:t>
      </w:r>
      <w:r w:rsidR="004E2CDC" w:rsidRPr="004062F6">
        <w:rPr>
          <w:rFonts w:asciiTheme="majorBidi" w:hAnsiTheme="majorBidi" w:cstheme="majorBidi"/>
          <w:color w:val="auto"/>
          <w:lang w:bidi="fa-IR"/>
        </w:rPr>
        <w:t xml:space="preserve"> Some of the nanoparticles have hexagonal morphology</w:t>
      </w:r>
      <w:r w:rsidR="009E0AE2" w:rsidRPr="004062F6">
        <w:rPr>
          <w:rFonts w:asciiTheme="majorBidi" w:hAnsiTheme="majorBidi" w:cstheme="majorBidi"/>
          <w:color w:val="auto"/>
          <w:lang w:bidi="fa-IR"/>
        </w:rPr>
        <w:t>.</w:t>
      </w:r>
      <w:r w:rsidR="004E2CDC" w:rsidRPr="004062F6">
        <w:rPr>
          <w:rFonts w:asciiTheme="majorBidi" w:hAnsiTheme="majorBidi" w:cstheme="majorBidi"/>
          <w:color w:val="auto"/>
          <w:lang w:bidi="fa-IR"/>
        </w:rPr>
        <w:t xml:space="preserve"> </w:t>
      </w:r>
    </w:p>
    <w:p w14:paraId="315144E0" w14:textId="165EA5BB" w:rsidR="00353E59" w:rsidRPr="004062F6" w:rsidRDefault="009771A4" w:rsidP="00DA23D7">
      <w:pPr>
        <w:pStyle w:val="Default"/>
        <w:spacing w:line="480" w:lineRule="auto"/>
        <w:jc w:val="center"/>
        <w:rPr>
          <w:rFonts w:asciiTheme="majorBidi" w:hAnsiTheme="majorBidi" w:cstheme="majorBidi"/>
          <w:color w:val="auto"/>
          <w:sz w:val="20"/>
          <w:szCs w:val="20"/>
          <w:lang w:bidi="fa-IR"/>
        </w:rPr>
      </w:pPr>
      <w:r>
        <w:rPr>
          <w:rFonts w:asciiTheme="majorBidi" w:hAnsiTheme="majorBidi" w:cstheme="majorBidi"/>
          <w:noProof/>
          <w:color w:val="auto"/>
          <w:sz w:val="20"/>
          <w:szCs w:val="20"/>
        </w:rPr>
        <w:lastRenderedPageBreak/>
        <w:drawing>
          <wp:inline distT="0" distB="0" distL="0" distR="0" wp14:anchorId="4DC45F43" wp14:editId="276FC671">
            <wp:extent cx="4320000" cy="4320000"/>
            <wp:effectExtent l="0" t="0" r="4445" b="4445"/>
            <wp:docPr id="4" name="Picture 4" descr="C:\Users\HODA\Desktop\serbian\figures tiff\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DA\Desktop\serbian\figures tiff\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15CC00DF" w14:textId="77777777" w:rsidR="0036483D" w:rsidRPr="004062F6" w:rsidRDefault="001E4F4D" w:rsidP="00B777FB">
      <w:pPr>
        <w:autoSpaceDE w:val="0"/>
        <w:autoSpaceDN w:val="0"/>
        <w:bidi w:val="0"/>
        <w:adjustRightInd w:val="0"/>
        <w:spacing w:after="0" w:line="480" w:lineRule="auto"/>
        <w:jc w:val="center"/>
        <w:rPr>
          <w:rFonts w:asciiTheme="majorBidi" w:hAnsiTheme="majorBidi" w:cstheme="majorBidi"/>
          <w:b/>
          <w:bCs/>
          <w:sz w:val="16"/>
          <w:szCs w:val="16"/>
        </w:rPr>
      </w:pPr>
      <w:r w:rsidRPr="004062F6">
        <w:rPr>
          <w:rFonts w:asciiTheme="majorBidi" w:hAnsiTheme="majorBidi" w:cstheme="majorBidi"/>
          <w:sz w:val="16"/>
          <w:szCs w:val="16"/>
        </w:rPr>
        <w:t>Fig. 3</w:t>
      </w:r>
      <w:r w:rsidR="0014593F" w:rsidRPr="004062F6">
        <w:rPr>
          <w:rFonts w:asciiTheme="majorBidi" w:hAnsiTheme="majorBidi" w:cstheme="majorBidi"/>
          <w:sz w:val="16"/>
          <w:szCs w:val="16"/>
        </w:rPr>
        <w:t>.</w:t>
      </w:r>
      <w:r w:rsidR="009F1EE9" w:rsidRPr="004062F6">
        <w:rPr>
          <w:rFonts w:asciiTheme="majorBidi" w:hAnsiTheme="majorBidi" w:cstheme="majorBidi"/>
          <w:b/>
          <w:bCs/>
          <w:sz w:val="16"/>
          <w:szCs w:val="16"/>
        </w:rPr>
        <w:t xml:space="preserve"> </w:t>
      </w:r>
      <w:r w:rsidRPr="004062F6">
        <w:rPr>
          <w:rFonts w:asciiTheme="majorBidi" w:hAnsiTheme="majorBidi" w:cstheme="majorBidi"/>
          <w:sz w:val="16"/>
          <w:szCs w:val="16"/>
        </w:rPr>
        <w:t>TEM images of Zn</w:t>
      </w:r>
      <w:r w:rsidR="008458A0" w:rsidRPr="004062F6">
        <w:rPr>
          <w:rFonts w:asciiTheme="majorBidi" w:hAnsiTheme="majorBidi" w:cstheme="majorBidi"/>
          <w:sz w:val="16"/>
          <w:szCs w:val="16"/>
        </w:rPr>
        <w:t>O/</w:t>
      </w:r>
      <w:r w:rsidRPr="004062F6">
        <w:rPr>
          <w:rFonts w:asciiTheme="majorBidi" w:hAnsiTheme="majorBidi" w:cstheme="majorBidi"/>
          <w:sz w:val="16"/>
          <w:szCs w:val="16"/>
        </w:rPr>
        <w:t>Cd</w:t>
      </w:r>
      <w:r w:rsidR="008458A0" w:rsidRPr="004062F6">
        <w:rPr>
          <w:rFonts w:asciiTheme="majorBidi" w:hAnsiTheme="majorBidi" w:cstheme="majorBidi"/>
          <w:sz w:val="16"/>
          <w:szCs w:val="16"/>
        </w:rPr>
        <w:t>O</w:t>
      </w:r>
      <w:r w:rsidRPr="004062F6">
        <w:rPr>
          <w:rFonts w:asciiTheme="majorBidi" w:hAnsiTheme="majorBidi" w:cstheme="majorBidi"/>
          <w:sz w:val="16"/>
          <w:szCs w:val="16"/>
        </w:rPr>
        <w:t xml:space="preserve"> nanoparticles on reduced graphene oxide with different </w:t>
      </w:r>
      <w:r w:rsidR="004E2CDC" w:rsidRPr="004062F6">
        <w:rPr>
          <w:rFonts w:asciiTheme="majorBidi" w:hAnsiTheme="majorBidi" w:cstheme="majorBidi"/>
          <w:sz w:val="16"/>
          <w:szCs w:val="16"/>
        </w:rPr>
        <w:t>magnification (</w:t>
      </w:r>
      <w:r w:rsidRPr="004062F6">
        <w:rPr>
          <w:rFonts w:asciiTheme="majorBidi" w:hAnsiTheme="majorBidi" w:cstheme="majorBidi"/>
          <w:sz w:val="16"/>
          <w:szCs w:val="16"/>
        </w:rPr>
        <w:t>a-c)</w:t>
      </w:r>
    </w:p>
    <w:p w14:paraId="4E4A2707" w14:textId="03326A81" w:rsidR="005B2BEE" w:rsidRPr="004062F6" w:rsidRDefault="000B507D" w:rsidP="00A72141">
      <w:pPr>
        <w:autoSpaceDE w:val="0"/>
        <w:autoSpaceDN w:val="0"/>
        <w:bidi w:val="0"/>
        <w:adjustRightInd w:val="0"/>
        <w:spacing w:after="0" w:line="360" w:lineRule="auto"/>
        <w:rPr>
          <w:rFonts w:asciiTheme="majorBidi" w:hAnsiTheme="majorBidi" w:cstheme="majorBidi"/>
          <w:sz w:val="24"/>
          <w:szCs w:val="24"/>
        </w:rPr>
      </w:pPr>
      <w:r w:rsidRPr="004062F6">
        <w:rPr>
          <w:rFonts w:asciiTheme="majorBidi" w:hAnsiTheme="majorBidi" w:cstheme="majorBidi"/>
          <w:sz w:val="24"/>
          <w:szCs w:val="24"/>
        </w:rPr>
        <w:t>The FTIR spectra of GO exhibits the characteristic peaks as follows: the strong and broad absorption band at 3400 cm</w:t>
      </w:r>
      <w:r w:rsidRPr="004062F6">
        <w:rPr>
          <w:rFonts w:asciiTheme="majorBidi" w:hAnsiTheme="majorBidi" w:cstheme="majorBidi"/>
          <w:sz w:val="24"/>
          <w:szCs w:val="24"/>
          <w:vertAlign w:val="superscript"/>
        </w:rPr>
        <w:t xml:space="preserve">-1 </w:t>
      </w:r>
      <w:r w:rsidRPr="004062F6">
        <w:rPr>
          <w:rFonts w:asciiTheme="majorBidi" w:hAnsiTheme="majorBidi" w:cstheme="majorBidi"/>
          <w:sz w:val="24"/>
          <w:szCs w:val="24"/>
        </w:rPr>
        <w:t>originates from stretching vibration of O-H. The peaks at 1720, 1635,</w:t>
      </w:r>
      <w:r w:rsidR="00773754" w:rsidRPr="004062F6">
        <w:rPr>
          <w:rFonts w:asciiTheme="majorBidi" w:hAnsiTheme="majorBidi" w:cstheme="majorBidi"/>
          <w:sz w:val="24"/>
          <w:szCs w:val="24"/>
        </w:rPr>
        <w:t xml:space="preserve"> </w:t>
      </w:r>
      <w:r w:rsidR="009C5913" w:rsidRPr="004062F6">
        <w:rPr>
          <w:rFonts w:asciiTheme="majorBidi" w:hAnsiTheme="majorBidi" w:cstheme="majorBidi"/>
          <w:sz w:val="24"/>
          <w:szCs w:val="24"/>
        </w:rPr>
        <w:t>1170,</w:t>
      </w:r>
      <w:r w:rsidRPr="004062F6">
        <w:rPr>
          <w:rFonts w:asciiTheme="majorBidi" w:hAnsiTheme="majorBidi" w:cstheme="majorBidi"/>
          <w:sz w:val="24"/>
          <w:szCs w:val="24"/>
        </w:rPr>
        <w:t xml:space="preserve"> 1060 cm</w:t>
      </w:r>
      <w:r w:rsidRPr="004062F6">
        <w:rPr>
          <w:rFonts w:asciiTheme="majorBidi" w:hAnsiTheme="majorBidi" w:cstheme="majorBidi"/>
          <w:sz w:val="24"/>
          <w:szCs w:val="24"/>
          <w:vertAlign w:val="superscript"/>
        </w:rPr>
        <w:t>-1</w:t>
      </w:r>
      <w:r w:rsidRPr="004062F6">
        <w:rPr>
          <w:rFonts w:asciiTheme="majorBidi" w:hAnsiTheme="majorBidi" w:cstheme="majorBidi"/>
          <w:sz w:val="24"/>
          <w:szCs w:val="24"/>
        </w:rPr>
        <w:t xml:space="preserve"> are attributed to the stretching vibrations of C=O, C=C</w:t>
      </w:r>
      <w:r w:rsidR="009C5913" w:rsidRPr="004062F6">
        <w:rPr>
          <w:rFonts w:asciiTheme="majorBidi" w:hAnsiTheme="majorBidi" w:cstheme="majorBidi"/>
          <w:sz w:val="24"/>
          <w:szCs w:val="24"/>
        </w:rPr>
        <w:t>, C-O-C</w:t>
      </w:r>
      <w:r w:rsidRPr="004062F6">
        <w:rPr>
          <w:rFonts w:asciiTheme="majorBidi" w:hAnsiTheme="majorBidi" w:cstheme="majorBidi"/>
          <w:sz w:val="24"/>
          <w:szCs w:val="24"/>
        </w:rPr>
        <w:t xml:space="preserve"> and C-O. </w:t>
      </w:r>
      <w:r w:rsidR="00773754" w:rsidRPr="004062F6">
        <w:rPr>
          <w:rFonts w:asciiTheme="majorBidi" w:hAnsiTheme="majorBidi" w:cstheme="majorBidi"/>
          <w:sz w:val="24"/>
          <w:szCs w:val="24"/>
        </w:rPr>
        <w:t xml:space="preserve">The FTIR spectrum of the rGO </w:t>
      </w:r>
      <w:r w:rsidR="00E714D0" w:rsidRPr="004062F6">
        <w:rPr>
          <w:rFonts w:asciiTheme="majorBidi" w:hAnsiTheme="majorBidi" w:cstheme="majorBidi"/>
          <w:sz w:val="24"/>
          <w:szCs w:val="24"/>
        </w:rPr>
        <w:t>shows absorption band at 1635 cm</w:t>
      </w:r>
      <w:r w:rsidR="00E714D0" w:rsidRPr="004062F6">
        <w:rPr>
          <w:rFonts w:asciiTheme="majorBidi" w:hAnsiTheme="majorBidi" w:cstheme="majorBidi"/>
          <w:sz w:val="24"/>
          <w:szCs w:val="24"/>
          <w:vertAlign w:val="superscript"/>
        </w:rPr>
        <w:t>−1</w:t>
      </w:r>
      <w:r w:rsidR="00E714D0" w:rsidRPr="004062F6">
        <w:rPr>
          <w:rFonts w:asciiTheme="majorBidi" w:hAnsiTheme="majorBidi" w:cstheme="majorBidi"/>
          <w:sz w:val="24"/>
          <w:szCs w:val="24"/>
        </w:rPr>
        <w:t xml:space="preserve"> due to the C=C stretching vibration. </w:t>
      </w:r>
      <w:r w:rsidRPr="004062F6">
        <w:rPr>
          <w:rFonts w:asciiTheme="majorBidi" w:hAnsiTheme="majorBidi" w:cstheme="majorBidi"/>
          <w:sz w:val="24"/>
          <w:szCs w:val="24"/>
        </w:rPr>
        <w:t xml:space="preserve">In the FTIR spectrum of the as-synthesized </w:t>
      </w:r>
      <w:r w:rsidR="0094314A" w:rsidRPr="004062F6">
        <w:rPr>
          <w:rFonts w:asciiTheme="majorBidi" w:hAnsiTheme="majorBidi" w:cstheme="majorBidi"/>
          <w:sz w:val="24"/>
          <w:szCs w:val="24"/>
        </w:rPr>
        <w:t>nanocomposite</w:t>
      </w:r>
      <w:r w:rsidR="00FF425C" w:rsidRPr="004062F6">
        <w:rPr>
          <w:rFonts w:asciiTheme="majorBidi" w:hAnsiTheme="majorBidi" w:cstheme="majorBidi"/>
          <w:sz w:val="24"/>
          <w:szCs w:val="24"/>
        </w:rPr>
        <w:t>s</w:t>
      </w:r>
      <w:r w:rsidR="00510CA6" w:rsidRPr="004062F6">
        <w:rPr>
          <w:rFonts w:asciiTheme="majorBidi" w:hAnsiTheme="majorBidi" w:cstheme="majorBidi"/>
          <w:sz w:val="24"/>
          <w:szCs w:val="24"/>
        </w:rPr>
        <w:t>,</w:t>
      </w:r>
      <w:r w:rsidR="00773754" w:rsidRPr="004062F6">
        <w:rPr>
          <w:rFonts w:asciiTheme="majorBidi" w:hAnsiTheme="majorBidi" w:cstheme="majorBidi"/>
          <w:sz w:val="24"/>
          <w:szCs w:val="24"/>
        </w:rPr>
        <w:t xml:space="preserve"> t</w:t>
      </w:r>
      <w:r w:rsidRPr="004062F6">
        <w:rPr>
          <w:rFonts w:asciiTheme="majorBidi" w:hAnsiTheme="majorBidi" w:cstheme="majorBidi"/>
          <w:sz w:val="24"/>
          <w:szCs w:val="24"/>
        </w:rPr>
        <w:t xml:space="preserve">he absorption </w:t>
      </w:r>
      <w:r w:rsidR="00B4738F" w:rsidRPr="004062F6">
        <w:rPr>
          <w:rFonts w:asciiTheme="majorBidi" w:hAnsiTheme="majorBidi" w:cstheme="majorBidi"/>
          <w:sz w:val="24"/>
          <w:szCs w:val="24"/>
        </w:rPr>
        <w:t>at</w:t>
      </w:r>
      <w:r w:rsidRPr="004062F6">
        <w:rPr>
          <w:rFonts w:asciiTheme="majorBidi" w:hAnsiTheme="majorBidi" w:cstheme="majorBidi"/>
          <w:sz w:val="24"/>
          <w:szCs w:val="24"/>
        </w:rPr>
        <w:t xml:space="preserve"> 1720, </w:t>
      </w:r>
      <w:r w:rsidR="004C44ED" w:rsidRPr="004062F6">
        <w:rPr>
          <w:rFonts w:asciiTheme="majorBidi" w:hAnsiTheme="majorBidi" w:cstheme="majorBidi"/>
          <w:sz w:val="24"/>
          <w:szCs w:val="24"/>
        </w:rPr>
        <w:t>and 1170</w:t>
      </w:r>
      <w:r w:rsidRPr="004062F6">
        <w:rPr>
          <w:rFonts w:asciiTheme="majorBidi" w:hAnsiTheme="majorBidi" w:cstheme="majorBidi"/>
          <w:sz w:val="24"/>
          <w:szCs w:val="24"/>
        </w:rPr>
        <w:t xml:space="preserve"> cm</w:t>
      </w:r>
      <w:r w:rsidRPr="004062F6">
        <w:rPr>
          <w:rFonts w:asciiTheme="majorBidi" w:hAnsiTheme="majorBidi" w:cstheme="majorBidi"/>
          <w:sz w:val="24"/>
          <w:szCs w:val="24"/>
          <w:vertAlign w:val="superscript"/>
        </w:rPr>
        <w:t>-1</w:t>
      </w:r>
      <w:r w:rsidRPr="004062F6">
        <w:rPr>
          <w:rFonts w:asciiTheme="majorBidi" w:hAnsiTheme="majorBidi" w:cstheme="majorBidi"/>
          <w:sz w:val="24"/>
          <w:szCs w:val="24"/>
        </w:rPr>
        <w:t xml:space="preserve"> </w:t>
      </w:r>
      <w:r w:rsidR="00E36471" w:rsidRPr="004062F6">
        <w:rPr>
          <w:rFonts w:asciiTheme="majorBidi" w:hAnsiTheme="majorBidi" w:cstheme="majorBidi"/>
          <w:sz w:val="24"/>
          <w:szCs w:val="24"/>
        </w:rPr>
        <w:t>has</w:t>
      </w:r>
      <w:r w:rsidR="00876648" w:rsidRPr="004062F6">
        <w:rPr>
          <w:rFonts w:asciiTheme="majorBidi" w:hAnsiTheme="majorBidi" w:cstheme="majorBidi"/>
          <w:sz w:val="24"/>
          <w:szCs w:val="24"/>
        </w:rPr>
        <w:t xml:space="preserve"> </w:t>
      </w:r>
      <w:r w:rsidR="000F0825" w:rsidRPr="004062F6">
        <w:rPr>
          <w:rFonts w:asciiTheme="majorBidi" w:hAnsiTheme="majorBidi" w:cstheme="majorBidi"/>
          <w:sz w:val="24"/>
          <w:szCs w:val="24"/>
        </w:rPr>
        <w:t>decreased, the absorption at 1060 cm</w:t>
      </w:r>
      <w:r w:rsidR="000F0825" w:rsidRPr="004062F6">
        <w:rPr>
          <w:rFonts w:asciiTheme="majorBidi" w:hAnsiTheme="majorBidi" w:cstheme="majorBidi"/>
          <w:sz w:val="24"/>
          <w:szCs w:val="24"/>
          <w:vertAlign w:val="superscript"/>
        </w:rPr>
        <w:t>-1</w:t>
      </w:r>
      <w:r w:rsidR="000F0825" w:rsidRPr="004062F6">
        <w:rPr>
          <w:rFonts w:asciiTheme="majorBidi" w:hAnsiTheme="majorBidi" w:cstheme="majorBidi"/>
          <w:sz w:val="24"/>
          <w:szCs w:val="24"/>
        </w:rPr>
        <w:t xml:space="preserve"> has vanished </w:t>
      </w:r>
      <w:r w:rsidR="00876648" w:rsidRPr="004062F6">
        <w:rPr>
          <w:rFonts w:asciiTheme="majorBidi" w:hAnsiTheme="majorBidi" w:cstheme="majorBidi"/>
          <w:sz w:val="24"/>
          <w:szCs w:val="24"/>
        </w:rPr>
        <w:t>and</w:t>
      </w:r>
      <w:r w:rsidR="00E36471" w:rsidRPr="004062F6">
        <w:rPr>
          <w:rFonts w:asciiTheme="majorBidi" w:hAnsiTheme="majorBidi" w:cstheme="majorBidi"/>
          <w:sz w:val="24"/>
          <w:szCs w:val="24"/>
        </w:rPr>
        <w:t xml:space="preserve"> </w:t>
      </w:r>
      <w:r w:rsidRPr="004062F6">
        <w:rPr>
          <w:rFonts w:asciiTheme="majorBidi" w:hAnsiTheme="majorBidi" w:cstheme="majorBidi"/>
          <w:sz w:val="24"/>
          <w:szCs w:val="24"/>
        </w:rPr>
        <w:t>the characteristic peak at 1635</w:t>
      </w:r>
      <w:r w:rsidRPr="004062F6">
        <w:rPr>
          <w:rFonts w:asciiTheme="majorBidi" w:hAnsiTheme="majorBidi" w:cstheme="majorBidi"/>
          <w:sz w:val="24"/>
          <w:szCs w:val="24"/>
          <w:rtl/>
        </w:rPr>
        <w:t xml:space="preserve"> </w:t>
      </w:r>
      <w:r w:rsidRPr="004062F6">
        <w:rPr>
          <w:rFonts w:asciiTheme="majorBidi" w:hAnsiTheme="majorBidi" w:cstheme="majorBidi"/>
          <w:sz w:val="24"/>
          <w:szCs w:val="24"/>
        </w:rPr>
        <w:t>cm</w:t>
      </w:r>
      <w:r w:rsidRPr="004062F6">
        <w:rPr>
          <w:rFonts w:asciiTheme="majorBidi" w:hAnsiTheme="majorBidi" w:cstheme="majorBidi"/>
          <w:sz w:val="24"/>
          <w:szCs w:val="24"/>
          <w:vertAlign w:val="superscript"/>
        </w:rPr>
        <w:t>-1</w:t>
      </w:r>
      <w:r w:rsidRPr="004062F6">
        <w:rPr>
          <w:rFonts w:asciiTheme="majorBidi" w:hAnsiTheme="majorBidi" w:cstheme="majorBidi"/>
          <w:sz w:val="24"/>
          <w:szCs w:val="24"/>
        </w:rPr>
        <w:t xml:space="preserve"> </w:t>
      </w:r>
      <w:r w:rsidR="0084408E" w:rsidRPr="004062F6">
        <w:rPr>
          <w:rFonts w:asciiTheme="majorBidi" w:hAnsiTheme="majorBidi" w:cstheme="majorBidi"/>
          <w:sz w:val="24"/>
          <w:szCs w:val="24"/>
        </w:rPr>
        <w:t>has</w:t>
      </w:r>
      <w:r w:rsidR="00621C00" w:rsidRPr="004062F6">
        <w:rPr>
          <w:rFonts w:asciiTheme="majorBidi" w:hAnsiTheme="majorBidi" w:cstheme="majorBidi"/>
          <w:sz w:val="24"/>
          <w:szCs w:val="24"/>
        </w:rPr>
        <w:t xml:space="preserve"> not changed</w:t>
      </w:r>
      <w:r w:rsidRPr="004062F6">
        <w:rPr>
          <w:rFonts w:asciiTheme="majorBidi" w:hAnsiTheme="majorBidi" w:cstheme="majorBidi"/>
          <w:sz w:val="24"/>
          <w:szCs w:val="24"/>
        </w:rPr>
        <w:t>. The absorption band around 464 cm</w:t>
      </w:r>
      <w:r w:rsidRPr="004062F6">
        <w:rPr>
          <w:rFonts w:asciiTheme="majorBidi" w:hAnsiTheme="majorBidi" w:cstheme="majorBidi"/>
          <w:sz w:val="24"/>
          <w:szCs w:val="24"/>
          <w:vertAlign w:val="superscript"/>
        </w:rPr>
        <w:t xml:space="preserve">-1 </w:t>
      </w:r>
      <w:r w:rsidRPr="004062F6">
        <w:rPr>
          <w:rFonts w:asciiTheme="majorBidi" w:hAnsiTheme="majorBidi" w:cstheme="majorBidi"/>
          <w:sz w:val="24"/>
          <w:szCs w:val="24"/>
        </w:rPr>
        <w:t>is assigned to Cd-O</w:t>
      </w:r>
      <w:r w:rsidR="001F0546" w:rsidRPr="004062F6">
        <w:rPr>
          <w:rFonts w:asciiTheme="majorBidi" w:hAnsiTheme="majorBidi" w:cstheme="majorBidi"/>
          <w:sz w:val="24"/>
          <w:szCs w:val="24"/>
        </w:rPr>
        <w:fldChar w:fldCharType="begin" w:fldLock="1"/>
      </w:r>
      <w:r w:rsidR="009036F2" w:rsidRPr="004062F6">
        <w:rPr>
          <w:rFonts w:asciiTheme="majorBidi" w:hAnsiTheme="majorBidi" w:cstheme="majorBidi"/>
          <w:sz w:val="24"/>
          <w:szCs w:val="24"/>
        </w:rPr>
        <w:instrText>ADDIN CSL_CITATION { "citationItems" : [ { "id" : "ITEM-1", "itemData" : { "author" : [ { "dropping-particle" : "", "family" : "Lashanizadegan", "given" : "Maryam", "non-dropping-particle" : "", "parse-names" : false, "suffix" : "" }, { "dropping-particle" : "", "family" : "Mirzazadeh", "given" : "Hoda", "non-dropping-particle" : "", "parse-names" : false, "suffix" : "" } ], "container-title" : "J. Ceram. Process. Res.", "id" : "ITEM-1", "issue" : "4", "issued" : { "date-parts" : [ [ "2012" ] ] }, "page" : "389-391", "title" : "Processing Research Synthesis of Cd ( OH ) and CdO nanoparticles via a PEG-assisted route", "type" : "article-journal", "volume" : "13" }, "uris" : [ "http://www.mendeley.com/documents/?uuid=dd2cff14-54e0-4905-8419-a0be4b1c0b93" ] } ], "mendeley" : { "formattedCitation" : "&lt;sup&gt;28&lt;/sup&gt;", "plainTextFormattedCitation" : "28", "previouslyFormattedCitation" : "&lt;sup&gt;28&lt;/sup&gt;" }, "properties" : { "noteIndex" : 0 }, "schema" : "https://github.com/citation-style-language/schema/raw/master/csl-citation.json" }</w:instrText>
      </w:r>
      <w:r w:rsidR="001F0546"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28</w:t>
      </w:r>
      <w:r w:rsidR="001F0546" w:rsidRPr="004062F6">
        <w:rPr>
          <w:rFonts w:asciiTheme="majorBidi" w:hAnsiTheme="majorBidi" w:cstheme="majorBidi"/>
          <w:sz w:val="24"/>
          <w:szCs w:val="24"/>
        </w:rPr>
        <w:fldChar w:fldCharType="end"/>
      </w:r>
      <w:r w:rsidR="00A965B9" w:rsidRPr="004062F6">
        <w:rPr>
          <w:rFonts w:asciiTheme="majorBidi" w:hAnsiTheme="majorBidi" w:cstheme="majorBidi"/>
          <w:sz w:val="24"/>
          <w:szCs w:val="24"/>
        </w:rPr>
        <w:t xml:space="preserve"> </w:t>
      </w:r>
      <w:r w:rsidR="001F0546" w:rsidRPr="004062F6">
        <w:rPr>
          <w:rFonts w:asciiTheme="majorBidi" w:hAnsiTheme="majorBidi" w:cstheme="majorBidi"/>
          <w:sz w:val="24"/>
          <w:szCs w:val="24"/>
        </w:rPr>
        <w:t>.</w:t>
      </w:r>
      <w:r w:rsidRPr="004062F6">
        <w:rPr>
          <w:rFonts w:asciiTheme="majorBidi" w:hAnsiTheme="majorBidi" w:cstheme="majorBidi"/>
          <w:sz w:val="24"/>
          <w:szCs w:val="24"/>
        </w:rPr>
        <w:t>The absorption band at 5</w:t>
      </w:r>
      <w:r w:rsidR="00B30083" w:rsidRPr="004062F6">
        <w:rPr>
          <w:rFonts w:asciiTheme="majorBidi" w:hAnsiTheme="majorBidi" w:cstheme="majorBidi"/>
          <w:sz w:val="24"/>
          <w:szCs w:val="24"/>
        </w:rPr>
        <w:t>77</w:t>
      </w:r>
      <w:r w:rsidRPr="004062F6">
        <w:rPr>
          <w:rFonts w:asciiTheme="majorBidi" w:hAnsiTheme="majorBidi" w:cstheme="majorBidi"/>
          <w:sz w:val="24"/>
          <w:szCs w:val="24"/>
        </w:rPr>
        <w:t xml:space="preserve"> cm</w:t>
      </w:r>
      <w:r w:rsidRPr="004062F6">
        <w:rPr>
          <w:rFonts w:asciiTheme="majorBidi" w:hAnsiTheme="majorBidi" w:cstheme="majorBidi"/>
          <w:sz w:val="24"/>
          <w:szCs w:val="24"/>
          <w:vertAlign w:val="superscript"/>
        </w:rPr>
        <w:t>-1</w:t>
      </w:r>
      <w:r w:rsidRPr="004062F6">
        <w:rPr>
          <w:rFonts w:asciiTheme="majorBidi" w:hAnsiTheme="majorBidi" w:cstheme="majorBidi"/>
          <w:sz w:val="24"/>
          <w:szCs w:val="24"/>
        </w:rPr>
        <w:t xml:space="preserve"> can be assigned to Zn-O vibration</w:t>
      </w:r>
      <w:r w:rsidR="00DA4AF0" w:rsidRPr="004062F6">
        <w:rPr>
          <w:rFonts w:asciiTheme="majorBidi" w:hAnsiTheme="majorBidi" w:cstheme="majorBidi"/>
          <w:sz w:val="24"/>
          <w:szCs w:val="24"/>
        </w:rPr>
        <w:fldChar w:fldCharType="begin" w:fldLock="1"/>
      </w:r>
      <w:r w:rsidR="009036F2" w:rsidRPr="004062F6">
        <w:rPr>
          <w:rFonts w:asciiTheme="majorBidi" w:hAnsiTheme="majorBidi" w:cstheme="majorBidi"/>
          <w:sz w:val="24"/>
          <w:szCs w:val="24"/>
        </w:rPr>
        <w:instrText>ADDIN CSL_CITATION { "citationItems" : [ { "id" : "ITEM-1", "itemData" : { "DOI" : "10.1088/0957-4484/14/1/303", "ISSN" : "0957-4484", "abstract" : "Anew method for the growth of high-quality ZnO nanoparticles is presented here; it is a novel, low-cost, and easy operation. This approach, using solid-state heat decomposition at low temperature, allows one to produce ZnO nanoparticles with relatively high dispersivity. The optical properties of the ZnO nanoparticles have been investigated. It is demonstrated that ZnO nanoparticles show strong ultraviolet emission, while the low-energy visible emission is nearly fully quenched at room temperature. This is a result of the high quality of the ZnO. X-ray diffraction patterns reveal that the ZnO nanoparticles have polycrystalline hexagonal wurtzite structure. The Raman spectrum shows a typical resonant multi-phonon form for the ZnO nanoparticles. Similar synthesis routes for other metal oxide nanoparticles may be possible. 1.", "author" : [ { "dropping-particle" : "", "family" : "Wang", "given" : "Zhijian", "non-dropping-particle" : "", "parse-names" : false, "suffix" : "" }, { "dropping-particle" : "", "family" : "Zhang", "given" : "Haiming", "non-dropping-particle" : "", "parse-names" : false, "suffix" : "" }, { "dropping-particle" : "", "family" : "Zhang", "given" : "Ligong", "non-dropping-particle" : "", "parse-names" : false, "suffix" : "" }, { "dropping-particle" : "", "family" : "Yuan", "given" : "Jinshan", "non-dropping-particle" : "", "parse-names" : false, "suffix" : "" }, { "dropping-particle" : "", "family" : "Yan", "given" : "Shenggang", "non-dropping-particle" : "", "parse-names" : false, "suffix" : "" }, { "dropping-particle" : "", "family" : "Wang", "given" : "Chunyan", "non-dropping-particle" : "", "parse-names" : false, "suffix" : "" } ], "container-title" : "Nanotechnology", "id" : "ITEM-1", "issue" : "14(1)", "issued" : { "date-parts" : [ [ "2002" ] ] }, "page" : "11-15", "title" : "Low-temperature synthesis of ZnO nanoparticles by solid-state pyrolytic reaction", "type" : "article-journal", "volume" : "11" }, "uris" : [ "http://www.mendeley.com/documents/?uuid=3fa16bb8-2609-4029-b643-a8a5a2dd56e9" ] } ], "mendeley" : { "formattedCitation" : "&lt;sup&gt;36&lt;/sup&gt;", "plainTextFormattedCitation" : "36", "previouslyFormattedCitation" : "&lt;sup&gt;36&lt;/sup&gt;" }, "properties" : { "noteIndex" : 0 }, "schema" : "https://github.com/citation-style-language/schema/raw/master/csl-citation.json" }</w:instrText>
      </w:r>
      <w:r w:rsidR="00DA4AF0"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36</w:t>
      </w:r>
      <w:r w:rsidR="00DA4AF0" w:rsidRPr="004062F6">
        <w:rPr>
          <w:rFonts w:asciiTheme="majorBidi" w:hAnsiTheme="majorBidi" w:cstheme="majorBidi"/>
          <w:sz w:val="24"/>
          <w:szCs w:val="24"/>
        </w:rPr>
        <w:fldChar w:fldCharType="end"/>
      </w:r>
      <w:r w:rsidR="00F8312B" w:rsidRPr="004062F6">
        <w:rPr>
          <w:rFonts w:asciiTheme="majorBidi" w:hAnsiTheme="majorBidi" w:cstheme="majorBidi"/>
          <w:sz w:val="24"/>
          <w:szCs w:val="24"/>
        </w:rPr>
        <w:t xml:space="preserve">. </w:t>
      </w:r>
      <w:r w:rsidR="00DC594C" w:rsidRPr="004062F6">
        <w:rPr>
          <w:rFonts w:asciiTheme="majorBidi" w:hAnsiTheme="majorBidi" w:cstheme="majorBidi"/>
          <w:sz w:val="24"/>
          <w:szCs w:val="24"/>
        </w:rPr>
        <w:t>T</w:t>
      </w:r>
      <w:r w:rsidR="00C61652" w:rsidRPr="004062F6">
        <w:rPr>
          <w:rFonts w:asciiTheme="majorBidi" w:hAnsiTheme="majorBidi" w:cstheme="majorBidi"/>
          <w:sz w:val="24"/>
          <w:szCs w:val="24"/>
        </w:rPr>
        <w:t>he decreasing oxygen containing groups (C=</w:t>
      </w:r>
      <w:r w:rsidR="00F8312B" w:rsidRPr="004062F6">
        <w:rPr>
          <w:rFonts w:asciiTheme="majorBidi" w:hAnsiTheme="majorBidi" w:cstheme="majorBidi"/>
          <w:sz w:val="24"/>
          <w:szCs w:val="24"/>
        </w:rPr>
        <w:t>O and C</w:t>
      </w:r>
      <w:r w:rsidR="00B4738F" w:rsidRPr="004062F6">
        <w:rPr>
          <w:rFonts w:asciiTheme="majorBidi" w:hAnsiTheme="majorBidi" w:cstheme="majorBidi"/>
          <w:sz w:val="24"/>
          <w:szCs w:val="24"/>
        </w:rPr>
        <w:t>-O-C</w:t>
      </w:r>
      <w:r w:rsidR="00F8312B" w:rsidRPr="004062F6">
        <w:rPr>
          <w:rFonts w:asciiTheme="majorBidi" w:hAnsiTheme="majorBidi" w:cstheme="majorBidi"/>
          <w:sz w:val="24"/>
          <w:szCs w:val="24"/>
        </w:rPr>
        <w:t xml:space="preserve">) </w:t>
      </w:r>
      <w:r w:rsidR="0084408E" w:rsidRPr="004062F6">
        <w:rPr>
          <w:rFonts w:asciiTheme="majorBidi" w:hAnsiTheme="majorBidi" w:cstheme="majorBidi"/>
          <w:sz w:val="24"/>
          <w:szCs w:val="24"/>
        </w:rPr>
        <w:t xml:space="preserve">and </w:t>
      </w:r>
      <w:r w:rsidR="00C61652" w:rsidRPr="004062F6">
        <w:rPr>
          <w:rFonts w:asciiTheme="majorBidi" w:hAnsiTheme="majorBidi" w:cstheme="majorBidi"/>
          <w:sz w:val="24"/>
          <w:szCs w:val="24"/>
        </w:rPr>
        <w:t>vanishing (C-O)</w:t>
      </w:r>
      <w:r w:rsidR="00E326E3" w:rsidRPr="004062F6">
        <w:rPr>
          <w:rFonts w:asciiTheme="majorBidi" w:hAnsiTheme="majorBidi" w:cstheme="majorBidi"/>
          <w:sz w:val="24"/>
          <w:szCs w:val="24"/>
        </w:rPr>
        <w:t xml:space="preserve"> in the FTIR spectra of as-prepared nanocomposites </w:t>
      </w:r>
      <w:r w:rsidR="0084408E" w:rsidRPr="004062F6">
        <w:rPr>
          <w:rFonts w:asciiTheme="majorBidi" w:hAnsiTheme="majorBidi" w:cstheme="majorBidi"/>
          <w:sz w:val="24"/>
          <w:szCs w:val="24"/>
        </w:rPr>
        <w:t xml:space="preserve">is indicative of </w:t>
      </w:r>
      <w:r w:rsidR="004C44ED" w:rsidRPr="004062F6">
        <w:rPr>
          <w:rFonts w:asciiTheme="majorBidi" w:hAnsiTheme="majorBidi" w:cstheme="majorBidi"/>
          <w:sz w:val="24"/>
          <w:szCs w:val="24"/>
        </w:rPr>
        <w:t>anchored ZnO</w:t>
      </w:r>
      <w:r w:rsidR="009760D2" w:rsidRPr="004062F6">
        <w:rPr>
          <w:rFonts w:asciiTheme="majorBidi" w:hAnsiTheme="majorBidi" w:cstheme="majorBidi"/>
          <w:sz w:val="24"/>
          <w:szCs w:val="24"/>
        </w:rPr>
        <w:t xml:space="preserve">/CdO </w:t>
      </w:r>
      <w:r w:rsidR="00F8312B" w:rsidRPr="004062F6">
        <w:rPr>
          <w:rFonts w:asciiTheme="majorBidi" w:hAnsiTheme="majorBidi" w:cstheme="majorBidi"/>
          <w:sz w:val="24"/>
          <w:szCs w:val="24"/>
        </w:rPr>
        <w:t>nanoparticles</w:t>
      </w:r>
      <w:r w:rsidR="00112264" w:rsidRPr="004062F6">
        <w:rPr>
          <w:rFonts w:asciiTheme="majorBidi" w:hAnsiTheme="majorBidi" w:cstheme="majorBidi"/>
          <w:sz w:val="24"/>
          <w:szCs w:val="24"/>
        </w:rPr>
        <w:t xml:space="preserve"> </w:t>
      </w:r>
      <w:r w:rsidR="00F8312B" w:rsidRPr="004062F6">
        <w:rPr>
          <w:rFonts w:asciiTheme="majorBidi" w:hAnsiTheme="majorBidi" w:cstheme="majorBidi"/>
          <w:sz w:val="24"/>
          <w:szCs w:val="24"/>
        </w:rPr>
        <w:t>on the surface of rGO</w:t>
      </w:r>
      <w:r w:rsidR="00C61652" w:rsidRPr="004062F6">
        <w:rPr>
          <w:rFonts w:asciiTheme="majorBidi" w:hAnsiTheme="majorBidi" w:cstheme="majorBidi"/>
          <w:sz w:val="24"/>
          <w:szCs w:val="24"/>
        </w:rPr>
        <w:t>. This phenomenon</w:t>
      </w:r>
      <w:r w:rsidR="009760D2" w:rsidRPr="004062F6">
        <w:rPr>
          <w:rFonts w:asciiTheme="majorBidi" w:hAnsiTheme="majorBidi" w:cstheme="majorBidi"/>
          <w:sz w:val="24"/>
          <w:szCs w:val="24"/>
        </w:rPr>
        <w:t xml:space="preserve"> could provide enough adhesion</w:t>
      </w:r>
      <w:r w:rsidR="008319E5" w:rsidRPr="004062F6">
        <w:rPr>
          <w:rFonts w:asciiTheme="majorBidi" w:hAnsiTheme="majorBidi" w:cstheme="majorBidi"/>
          <w:sz w:val="24"/>
          <w:szCs w:val="24"/>
        </w:rPr>
        <w:t xml:space="preserve"> </w:t>
      </w:r>
      <w:r w:rsidR="009760D2" w:rsidRPr="004062F6">
        <w:rPr>
          <w:rFonts w:asciiTheme="majorBidi" w:hAnsiTheme="majorBidi" w:cstheme="majorBidi"/>
          <w:sz w:val="24"/>
          <w:szCs w:val="24"/>
        </w:rPr>
        <w:t>strength to inhibit the aggregation and loss of ZnO/CdO nanoparticles during sonocatalytic process and excellent stability</w:t>
      </w:r>
      <w:r w:rsidR="00E83B5B" w:rsidRPr="004062F6">
        <w:rPr>
          <w:rFonts w:asciiTheme="majorBidi" w:hAnsiTheme="majorBidi" w:cstheme="majorBidi"/>
          <w:sz w:val="24"/>
          <w:szCs w:val="24"/>
        </w:rPr>
        <w:t xml:space="preserve"> </w:t>
      </w:r>
      <w:r w:rsidR="00CC7D48" w:rsidRPr="004062F6">
        <w:rPr>
          <w:rFonts w:asciiTheme="majorBidi" w:hAnsiTheme="majorBidi" w:cstheme="majorBidi"/>
          <w:sz w:val="24"/>
          <w:szCs w:val="24"/>
        </w:rPr>
        <w:t>(Fig. S</w:t>
      </w:r>
      <w:r w:rsidR="00417C53">
        <w:rPr>
          <w:rFonts w:asciiTheme="majorBidi" w:hAnsiTheme="majorBidi" w:cstheme="majorBidi"/>
          <w:sz w:val="24"/>
          <w:szCs w:val="24"/>
        </w:rPr>
        <w:t>-</w:t>
      </w:r>
      <w:r w:rsidR="00CC7D48" w:rsidRPr="004062F6">
        <w:rPr>
          <w:rFonts w:asciiTheme="majorBidi" w:hAnsiTheme="majorBidi" w:cstheme="majorBidi"/>
          <w:sz w:val="24"/>
          <w:szCs w:val="24"/>
        </w:rPr>
        <w:t>1 in supplementary materials)</w:t>
      </w:r>
      <w:r w:rsidR="00637AC8" w:rsidRPr="004062F6">
        <w:rPr>
          <w:rFonts w:asciiTheme="majorBidi" w:hAnsiTheme="majorBidi" w:cstheme="majorBidi"/>
          <w:sz w:val="24"/>
          <w:szCs w:val="24"/>
        </w:rPr>
        <w:t xml:space="preserve">. </w:t>
      </w:r>
    </w:p>
    <w:p w14:paraId="0DC82458" w14:textId="36153963" w:rsidR="00F73CC2" w:rsidRPr="004062F6" w:rsidRDefault="005B2BEE" w:rsidP="00A72141">
      <w:pPr>
        <w:autoSpaceDE w:val="0"/>
        <w:autoSpaceDN w:val="0"/>
        <w:bidi w:val="0"/>
        <w:adjustRightInd w:val="0"/>
        <w:spacing w:after="0" w:line="360" w:lineRule="auto"/>
        <w:rPr>
          <w:rFonts w:asciiTheme="majorBidi" w:hAnsiTheme="majorBidi" w:cstheme="majorBidi"/>
          <w:sz w:val="24"/>
          <w:szCs w:val="24"/>
        </w:rPr>
      </w:pPr>
      <w:r w:rsidRPr="004062F6">
        <w:rPr>
          <w:rFonts w:asciiTheme="majorBidi" w:hAnsiTheme="majorBidi" w:cstheme="majorBidi"/>
          <w:sz w:val="24"/>
          <w:szCs w:val="24"/>
        </w:rPr>
        <w:t>Fi</w:t>
      </w:r>
      <w:r w:rsidR="00E721CF">
        <w:rPr>
          <w:rFonts w:asciiTheme="majorBidi" w:hAnsiTheme="majorBidi" w:cstheme="majorBidi"/>
          <w:sz w:val="24"/>
          <w:szCs w:val="24"/>
        </w:rPr>
        <w:t>g. S</w:t>
      </w:r>
      <w:r w:rsidR="00894261">
        <w:rPr>
          <w:rFonts w:asciiTheme="majorBidi" w:hAnsiTheme="majorBidi" w:cstheme="majorBidi"/>
          <w:sz w:val="24"/>
          <w:szCs w:val="24"/>
        </w:rPr>
        <w:t>-</w:t>
      </w:r>
      <w:r w:rsidR="00E721CF">
        <w:rPr>
          <w:rFonts w:asciiTheme="majorBidi" w:hAnsiTheme="majorBidi" w:cstheme="majorBidi"/>
          <w:sz w:val="24"/>
          <w:szCs w:val="24"/>
        </w:rPr>
        <w:t>2</w:t>
      </w:r>
      <w:r w:rsidRPr="004062F6">
        <w:rPr>
          <w:rFonts w:asciiTheme="majorBidi" w:hAnsiTheme="majorBidi" w:cstheme="majorBidi"/>
          <w:sz w:val="24"/>
          <w:szCs w:val="24"/>
        </w:rPr>
        <w:t xml:space="preserve"> shows</w:t>
      </w:r>
      <w:r w:rsidR="00FD0886" w:rsidRPr="004062F6">
        <w:rPr>
          <w:rFonts w:asciiTheme="majorBidi" w:hAnsiTheme="majorBidi" w:cstheme="majorBidi"/>
          <w:sz w:val="24"/>
          <w:szCs w:val="24"/>
        </w:rPr>
        <w:t xml:space="preserve"> the absorption spectra of GO</w:t>
      </w:r>
      <w:r w:rsidRPr="004062F6">
        <w:rPr>
          <w:rFonts w:asciiTheme="majorBidi" w:hAnsiTheme="majorBidi" w:cstheme="majorBidi"/>
          <w:sz w:val="24"/>
          <w:szCs w:val="24"/>
        </w:rPr>
        <w:t>, ZnO/CdO nanoparticles</w:t>
      </w:r>
      <w:r w:rsidR="00FD0886" w:rsidRPr="004062F6">
        <w:rPr>
          <w:rFonts w:asciiTheme="majorBidi" w:hAnsiTheme="majorBidi" w:cstheme="majorBidi"/>
          <w:sz w:val="24"/>
          <w:szCs w:val="24"/>
        </w:rPr>
        <w:t xml:space="preserve"> and ZnO/CdO/reduced graphene oxide. In the absorption spectra of GO, the absorption peak at 270</w:t>
      </w:r>
      <w:r w:rsidR="00F73CC2" w:rsidRPr="004062F6">
        <w:rPr>
          <w:rFonts w:asciiTheme="majorBidi" w:hAnsiTheme="majorBidi" w:cstheme="majorBidi"/>
          <w:sz w:val="24"/>
          <w:szCs w:val="24"/>
        </w:rPr>
        <w:t xml:space="preserve"> </w:t>
      </w:r>
      <w:r w:rsidR="00FD0886" w:rsidRPr="004062F6">
        <w:rPr>
          <w:rFonts w:asciiTheme="majorBidi" w:hAnsiTheme="majorBidi" w:cstheme="majorBidi"/>
          <w:sz w:val="24"/>
          <w:szCs w:val="24"/>
        </w:rPr>
        <w:t xml:space="preserve">nm is assign to </w:t>
      </w:r>
      <w:r w:rsidR="00FD0886" w:rsidRPr="004062F6">
        <w:rPr>
          <w:rFonts w:asciiTheme="majorBidi" w:hAnsiTheme="majorBidi" w:cstheme="majorBidi"/>
          <w:sz w:val="24"/>
          <w:szCs w:val="24"/>
        </w:rPr>
        <w:lastRenderedPageBreak/>
        <w:t>π-π</w:t>
      </w:r>
      <w:r w:rsidR="00FD0886" w:rsidRPr="004062F6">
        <w:rPr>
          <w:rFonts w:asciiTheme="majorBidi" w:hAnsiTheme="majorBidi" w:cstheme="majorBidi"/>
          <w:sz w:val="24"/>
          <w:szCs w:val="24"/>
          <w:vertAlign w:val="superscript"/>
        </w:rPr>
        <w:t>*</w:t>
      </w:r>
      <w:r w:rsidR="00FD0886" w:rsidRPr="004062F6">
        <w:rPr>
          <w:rFonts w:asciiTheme="majorBidi" w:hAnsiTheme="majorBidi" w:cstheme="majorBidi"/>
          <w:sz w:val="24"/>
          <w:szCs w:val="24"/>
        </w:rPr>
        <w:t xml:space="preserve"> transition of aromatic C-C b</w:t>
      </w:r>
      <w:r w:rsidR="0084408E" w:rsidRPr="004062F6">
        <w:rPr>
          <w:rFonts w:asciiTheme="majorBidi" w:hAnsiTheme="majorBidi" w:cstheme="majorBidi"/>
          <w:sz w:val="24"/>
          <w:szCs w:val="24"/>
        </w:rPr>
        <w:t>and, which has red shift in the</w:t>
      </w:r>
      <w:r w:rsidR="008E2B35" w:rsidRPr="004062F6">
        <w:rPr>
          <w:rFonts w:asciiTheme="majorBidi" w:hAnsiTheme="majorBidi" w:cstheme="majorBidi"/>
          <w:sz w:val="24"/>
          <w:szCs w:val="24"/>
        </w:rPr>
        <w:t xml:space="preserve"> ZnO/CdO/reduced graphene oxide</w:t>
      </w:r>
      <w:r w:rsidR="00FD0886" w:rsidRPr="004062F6">
        <w:rPr>
          <w:rFonts w:asciiTheme="majorBidi" w:hAnsiTheme="majorBidi" w:cstheme="majorBidi"/>
          <w:sz w:val="24"/>
          <w:szCs w:val="24"/>
        </w:rPr>
        <w:t>.</w:t>
      </w:r>
      <w:r w:rsidR="008E2B35" w:rsidRPr="004062F6">
        <w:rPr>
          <w:rFonts w:asciiTheme="majorBidi" w:hAnsiTheme="majorBidi" w:cstheme="majorBidi"/>
          <w:sz w:val="24"/>
          <w:szCs w:val="24"/>
        </w:rPr>
        <w:t xml:space="preserve"> Also </w:t>
      </w:r>
      <w:r w:rsidR="00F46F59" w:rsidRPr="004062F6">
        <w:rPr>
          <w:rFonts w:asciiTheme="majorBidi" w:hAnsiTheme="majorBidi" w:cstheme="majorBidi"/>
          <w:sz w:val="24"/>
          <w:szCs w:val="24"/>
        </w:rPr>
        <w:t>in Fig. S</w:t>
      </w:r>
      <w:r w:rsidR="00894261">
        <w:rPr>
          <w:rFonts w:asciiTheme="majorBidi" w:hAnsiTheme="majorBidi" w:cstheme="majorBidi"/>
          <w:sz w:val="24"/>
          <w:szCs w:val="24"/>
        </w:rPr>
        <w:t>-</w:t>
      </w:r>
      <w:r w:rsidR="00F46F59" w:rsidRPr="004062F6">
        <w:rPr>
          <w:rFonts w:asciiTheme="majorBidi" w:hAnsiTheme="majorBidi" w:cstheme="majorBidi"/>
          <w:sz w:val="24"/>
          <w:szCs w:val="24"/>
        </w:rPr>
        <w:t>2 (c),</w:t>
      </w:r>
      <w:r w:rsidR="008E2B35" w:rsidRPr="004062F6">
        <w:rPr>
          <w:rFonts w:asciiTheme="majorBidi" w:hAnsiTheme="majorBidi" w:cstheme="majorBidi"/>
          <w:sz w:val="24"/>
          <w:szCs w:val="24"/>
        </w:rPr>
        <w:t xml:space="preserve"> the disappearance of a shoulder peak at 300</w:t>
      </w:r>
      <w:r w:rsidR="00F73CC2" w:rsidRPr="004062F6">
        <w:rPr>
          <w:rFonts w:asciiTheme="majorBidi" w:hAnsiTheme="majorBidi" w:cstheme="majorBidi"/>
          <w:sz w:val="24"/>
          <w:szCs w:val="24"/>
        </w:rPr>
        <w:t xml:space="preserve"> </w:t>
      </w:r>
      <w:r w:rsidR="008E2B35" w:rsidRPr="004062F6">
        <w:rPr>
          <w:rFonts w:asciiTheme="majorBidi" w:hAnsiTheme="majorBidi" w:cstheme="majorBidi"/>
          <w:sz w:val="24"/>
          <w:szCs w:val="24"/>
        </w:rPr>
        <w:t>nm (n-π</w:t>
      </w:r>
      <w:r w:rsidR="008E2B35" w:rsidRPr="004062F6">
        <w:rPr>
          <w:rFonts w:asciiTheme="majorBidi" w:hAnsiTheme="majorBidi" w:cstheme="majorBidi"/>
          <w:sz w:val="24"/>
          <w:szCs w:val="24"/>
          <w:vertAlign w:val="superscript"/>
        </w:rPr>
        <w:t>*</w:t>
      </w:r>
      <w:r w:rsidRPr="004062F6">
        <w:rPr>
          <w:rFonts w:asciiTheme="majorBidi" w:hAnsiTheme="majorBidi" w:cstheme="majorBidi"/>
          <w:sz w:val="24"/>
          <w:szCs w:val="24"/>
        </w:rPr>
        <w:t xml:space="preserve"> </w:t>
      </w:r>
      <w:r w:rsidR="008E2B35" w:rsidRPr="004062F6">
        <w:rPr>
          <w:rFonts w:asciiTheme="majorBidi" w:hAnsiTheme="majorBidi" w:cstheme="majorBidi"/>
          <w:sz w:val="24"/>
          <w:szCs w:val="24"/>
        </w:rPr>
        <w:t>transition of C=O band)</w:t>
      </w:r>
      <w:r w:rsidR="0084408E" w:rsidRPr="004062F6">
        <w:rPr>
          <w:rFonts w:asciiTheme="majorBidi" w:hAnsiTheme="majorBidi" w:cstheme="majorBidi"/>
          <w:sz w:val="24"/>
          <w:szCs w:val="24"/>
        </w:rPr>
        <w:t xml:space="preserve"> can be seen</w:t>
      </w:r>
      <w:r w:rsidR="00F46F59" w:rsidRPr="004062F6">
        <w:rPr>
          <w:rFonts w:asciiTheme="majorBidi" w:hAnsiTheme="majorBidi" w:cstheme="majorBidi"/>
          <w:sz w:val="24"/>
          <w:szCs w:val="24"/>
        </w:rPr>
        <w:t>.</w:t>
      </w:r>
      <w:r w:rsidR="008E2B35" w:rsidRPr="004062F6">
        <w:rPr>
          <w:rFonts w:asciiTheme="majorBidi" w:hAnsiTheme="majorBidi" w:cstheme="majorBidi"/>
          <w:sz w:val="24"/>
          <w:szCs w:val="24"/>
        </w:rPr>
        <w:t xml:space="preserve"> </w:t>
      </w:r>
      <w:r w:rsidRPr="004062F6">
        <w:rPr>
          <w:rFonts w:asciiTheme="majorBidi" w:hAnsiTheme="majorBidi" w:cstheme="majorBidi"/>
          <w:sz w:val="24"/>
          <w:szCs w:val="24"/>
        </w:rPr>
        <w:t>Moreo</w:t>
      </w:r>
      <w:r w:rsidR="0084408E" w:rsidRPr="004062F6">
        <w:rPr>
          <w:rFonts w:asciiTheme="majorBidi" w:hAnsiTheme="majorBidi" w:cstheme="majorBidi"/>
          <w:sz w:val="24"/>
          <w:szCs w:val="24"/>
        </w:rPr>
        <w:t>ver the absorption intensity is</w:t>
      </w:r>
      <w:r w:rsidRPr="004062F6">
        <w:rPr>
          <w:rFonts w:asciiTheme="majorBidi" w:hAnsiTheme="majorBidi" w:cstheme="majorBidi"/>
          <w:sz w:val="24"/>
          <w:szCs w:val="24"/>
        </w:rPr>
        <w:t xml:space="preserve"> significantly increased in the whole visible region</w:t>
      </w:r>
      <w:r w:rsidR="008E2B35" w:rsidRPr="004062F6">
        <w:rPr>
          <w:rFonts w:asciiTheme="majorBidi" w:hAnsiTheme="majorBidi" w:cstheme="majorBidi"/>
          <w:sz w:val="24"/>
          <w:szCs w:val="24"/>
        </w:rPr>
        <w:t>.</w:t>
      </w:r>
      <w:r w:rsidRPr="004062F6">
        <w:rPr>
          <w:rFonts w:asciiTheme="majorBidi" w:hAnsiTheme="majorBidi" w:cstheme="majorBidi"/>
          <w:sz w:val="24"/>
          <w:szCs w:val="24"/>
        </w:rPr>
        <w:t xml:space="preserve"> </w:t>
      </w:r>
    </w:p>
    <w:p w14:paraId="5226ED8E" w14:textId="77777777" w:rsidR="00003CF7" w:rsidRPr="004062F6" w:rsidRDefault="00003CF7" w:rsidP="00111BE8">
      <w:pPr>
        <w:autoSpaceDE w:val="0"/>
        <w:autoSpaceDN w:val="0"/>
        <w:bidi w:val="0"/>
        <w:adjustRightInd w:val="0"/>
        <w:spacing w:after="0" w:line="360" w:lineRule="auto"/>
        <w:jc w:val="both"/>
        <w:rPr>
          <w:rFonts w:asciiTheme="majorBidi" w:hAnsiTheme="majorBidi" w:cstheme="majorBidi"/>
          <w:i/>
          <w:iCs/>
          <w:sz w:val="24"/>
          <w:szCs w:val="24"/>
        </w:rPr>
      </w:pPr>
      <w:r w:rsidRPr="004062F6">
        <w:rPr>
          <w:rFonts w:asciiTheme="majorBidi" w:hAnsiTheme="majorBidi" w:cstheme="majorBidi"/>
          <w:i/>
          <w:iCs/>
          <w:sz w:val="24"/>
          <w:szCs w:val="24"/>
        </w:rPr>
        <w:t>Adsorption properties of the as-prepared nanocomposite</w:t>
      </w:r>
      <w:r w:rsidR="00FF425C" w:rsidRPr="004062F6">
        <w:rPr>
          <w:rFonts w:asciiTheme="majorBidi" w:hAnsiTheme="majorBidi" w:cstheme="majorBidi"/>
          <w:i/>
          <w:iCs/>
          <w:sz w:val="24"/>
          <w:szCs w:val="24"/>
        </w:rPr>
        <w:t>s</w:t>
      </w:r>
    </w:p>
    <w:p w14:paraId="3A743328" w14:textId="1FB08189" w:rsidR="00922C14" w:rsidRDefault="00003CF7" w:rsidP="00922C14">
      <w:pPr>
        <w:bidi w:val="0"/>
        <w:spacing w:afterLines="50" w:after="120" w:line="360" w:lineRule="auto"/>
        <w:rPr>
          <w:rFonts w:asciiTheme="majorBidi" w:hAnsiTheme="majorBidi" w:cstheme="majorBidi"/>
          <w:sz w:val="24"/>
          <w:szCs w:val="24"/>
        </w:rPr>
      </w:pPr>
      <w:r w:rsidRPr="004062F6">
        <w:rPr>
          <w:rFonts w:asciiTheme="majorBidi" w:hAnsiTheme="majorBidi" w:cstheme="majorBidi"/>
          <w:sz w:val="24"/>
          <w:szCs w:val="24"/>
        </w:rPr>
        <w:t>From</w:t>
      </w:r>
      <w:r w:rsidR="00805899" w:rsidRPr="004062F6">
        <w:rPr>
          <w:rFonts w:asciiTheme="majorBidi" w:hAnsiTheme="majorBidi" w:cstheme="majorBidi"/>
          <w:sz w:val="24"/>
          <w:szCs w:val="24"/>
        </w:rPr>
        <w:t xml:space="preserve"> Fig.</w:t>
      </w:r>
      <w:r w:rsidR="00FA02F1" w:rsidRPr="004062F6">
        <w:rPr>
          <w:rFonts w:asciiTheme="majorBidi" w:hAnsiTheme="majorBidi" w:cstheme="majorBidi"/>
          <w:sz w:val="24"/>
          <w:szCs w:val="24"/>
        </w:rPr>
        <w:t xml:space="preserve"> </w:t>
      </w:r>
      <w:r w:rsidR="004C44ED" w:rsidRPr="004062F6">
        <w:rPr>
          <w:rFonts w:asciiTheme="majorBidi" w:hAnsiTheme="majorBidi" w:cstheme="majorBidi"/>
          <w:sz w:val="24"/>
          <w:szCs w:val="24"/>
        </w:rPr>
        <w:t>S</w:t>
      </w:r>
      <w:r w:rsidR="00894261">
        <w:rPr>
          <w:rFonts w:asciiTheme="majorBidi" w:hAnsiTheme="majorBidi" w:cstheme="majorBidi"/>
          <w:sz w:val="24"/>
          <w:szCs w:val="24"/>
        </w:rPr>
        <w:t>-</w:t>
      </w:r>
      <w:r w:rsidR="004C44ED" w:rsidRPr="004062F6">
        <w:rPr>
          <w:rFonts w:asciiTheme="majorBidi" w:hAnsiTheme="majorBidi" w:cstheme="majorBidi"/>
          <w:sz w:val="24"/>
          <w:szCs w:val="24"/>
        </w:rPr>
        <w:t>3,</w:t>
      </w:r>
      <w:r w:rsidRPr="004062F6">
        <w:rPr>
          <w:rFonts w:asciiTheme="majorBidi" w:hAnsiTheme="majorBidi" w:cstheme="majorBidi"/>
          <w:sz w:val="24"/>
          <w:szCs w:val="24"/>
        </w:rPr>
        <w:t xml:space="preserve"> it can be noticed that after 30 min</w:t>
      </w:r>
      <w:r w:rsidR="0084408E" w:rsidRPr="004062F6">
        <w:rPr>
          <w:rFonts w:asciiTheme="majorBidi" w:hAnsiTheme="majorBidi" w:cstheme="majorBidi"/>
          <w:sz w:val="24"/>
          <w:szCs w:val="24"/>
        </w:rPr>
        <w:t>,</w:t>
      </w:r>
      <w:r w:rsidRPr="004062F6">
        <w:rPr>
          <w:rFonts w:asciiTheme="majorBidi" w:hAnsiTheme="majorBidi" w:cstheme="majorBidi"/>
          <w:sz w:val="24"/>
          <w:szCs w:val="24"/>
        </w:rPr>
        <w:t xml:space="preserve"> </w:t>
      </w:r>
      <w:r w:rsidRPr="00417C53">
        <w:rPr>
          <w:rFonts w:asciiTheme="majorBidi" w:hAnsiTheme="majorBidi" w:cstheme="majorBidi"/>
          <w:sz w:val="24"/>
          <w:szCs w:val="24"/>
          <w:highlight w:val="yellow"/>
        </w:rPr>
        <w:t>30</w:t>
      </w:r>
      <w:r w:rsidR="0053009E" w:rsidRPr="00417C53">
        <w:rPr>
          <w:rFonts w:asciiTheme="majorBidi" w:hAnsiTheme="majorBidi" w:cstheme="majorBidi"/>
          <w:sz w:val="24"/>
          <w:szCs w:val="24"/>
          <w:highlight w:val="yellow"/>
        </w:rPr>
        <w:t xml:space="preserve"> </w:t>
      </w:r>
      <w:r w:rsidRPr="00417C53">
        <w:rPr>
          <w:rFonts w:asciiTheme="majorBidi" w:hAnsiTheme="majorBidi" w:cstheme="majorBidi"/>
          <w:sz w:val="24"/>
          <w:szCs w:val="24"/>
          <w:highlight w:val="yellow"/>
        </w:rPr>
        <w:t>%</w:t>
      </w:r>
      <w:r w:rsidRPr="004062F6">
        <w:rPr>
          <w:rFonts w:asciiTheme="majorBidi" w:hAnsiTheme="majorBidi" w:cstheme="majorBidi"/>
          <w:sz w:val="24"/>
          <w:szCs w:val="24"/>
        </w:rPr>
        <w:t xml:space="preserve"> of MEF, </w:t>
      </w:r>
      <w:r w:rsidRPr="00417C53">
        <w:rPr>
          <w:rFonts w:asciiTheme="majorBidi" w:hAnsiTheme="majorBidi" w:cstheme="majorBidi"/>
          <w:sz w:val="24"/>
          <w:szCs w:val="24"/>
          <w:highlight w:val="yellow"/>
        </w:rPr>
        <w:t>23</w:t>
      </w:r>
      <w:r w:rsidR="0053009E" w:rsidRPr="00417C53">
        <w:rPr>
          <w:rFonts w:asciiTheme="majorBidi" w:hAnsiTheme="majorBidi" w:cstheme="majorBidi"/>
          <w:sz w:val="24"/>
          <w:szCs w:val="24"/>
          <w:highlight w:val="yellow"/>
        </w:rPr>
        <w:t xml:space="preserve"> </w:t>
      </w:r>
      <w:r w:rsidRPr="00417C53">
        <w:rPr>
          <w:rFonts w:asciiTheme="majorBidi" w:hAnsiTheme="majorBidi" w:cstheme="majorBidi"/>
          <w:sz w:val="24"/>
          <w:szCs w:val="24"/>
          <w:highlight w:val="yellow"/>
        </w:rPr>
        <w:t>%</w:t>
      </w:r>
      <w:r w:rsidRPr="004062F6">
        <w:rPr>
          <w:rFonts w:asciiTheme="majorBidi" w:hAnsiTheme="majorBidi" w:cstheme="majorBidi"/>
          <w:sz w:val="24"/>
          <w:szCs w:val="24"/>
        </w:rPr>
        <w:t xml:space="preserve"> of RhB</w:t>
      </w:r>
      <w:r w:rsidRPr="00417C53">
        <w:rPr>
          <w:rFonts w:asciiTheme="majorBidi" w:hAnsiTheme="majorBidi" w:cstheme="majorBidi"/>
          <w:sz w:val="24"/>
          <w:szCs w:val="24"/>
          <w:highlight w:val="yellow"/>
        </w:rPr>
        <w:t>, 25</w:t>
      </w:r>
      <w:r w:rsidR="0053009E" w:rsidRPr="00417C53">
        <w:rPr>
          <w:rFonts w:asciiTheme="majorBidi" w:hAnsiTheme="majorBidi" w:cstheme="majorBidi"/>
          <w:sz w:val="24"/>
          <w:szCs w:val="24"/>
          <w:highlight w:val="yellow"/>
        </w:rPr>
        <w:t xml:space="preserve"> </w:t>
      </w:r>
      <w:r w:rsidRPr="00417C53">
        <w:rPr>
          <w:rFonts w:asciiTheme="majorBidi" w:hAnsiTheme="majorBidi" w:cstheme="majorBidi"/>
          <w:sz w:val="24"/>
          <w:szCs w:val="24"/>
          <w:highlight w:val="yellow"/>
        </w:rPr>
        <w:t>%</w:t>
      </w:r>
      <w:r w:rsidRPr="004062F6">
        <w:rPr>
          <w:rFonts w:asciiTheme="majorBidi" w:hAnsiTheme="majorBidi" w:cstheme="majorBidi"/>
          <w:sz w:val="24"/>
          <w:szCs w:val="24"/>
        </w:rPr>
        <w:t xml:space="preserve"> of MO and </w:t>
      </w:r>
      <w:r w:rsidRPr="00417C53">
        <w:rPr>
          <w:rFonts w:asciiTheme="majorBidi" w:hAnsiTheme="majorBidi" w:cstheme="majorBidi"/>
          <w:sz w:val="24"/>
          <w:szCs w:val="24"/>
          <w:highlight w:val="yellow"/>
        </w:rPr>
        <w:t>33</w:t>
      </w:r>
      <w:r w:rsidR="0053009E" w:rsidRPr="00417C53">
        <w:rPr>
          <w:rFonts w:asciiTheme="majorBidi" w:hAnsiTheme="majorBidi" w:cstheme="majorBidi"/>
          <w:sz w:val="24"/>
          <w:szCs w:val="24"/>
          <w:highlight w:val="yellow"/>
        </w:rPr>
        <w:t xml:space="preserve"> </w:t>
      </w:r>
      <w:r w:rsidRPr="00417C53">
        <w:rPr>
          <w:rFonts w:asciiTheme="majorBidi" w:hAnsiTheme="majorBidi" w:cstheme="majorBidi"/>
          <w:sz w:val="24"/>
          <w:szCs w:val="24"/>
          <w:highlight w:val="yellow"/>
        </w:rPr>
        <w:t>%</w:t>
      </w:r>
      <w:r w:rsidRPr="004062F6">
        <w:rPr>
          <w:rFonts w:asciiTheme="majorBidi" w:hAnsiTheme="majorBidi" w:cstheme="majorBidi"/>
          <w:sz w:val="24"/>
          <w:szCs w:val="24"/>
        </w:rPr>
        <w:t xml:space="preserve"> of 4-NA were adsorbed. By the observations it was clear that after 30 min, the absorption spectrum of the organic pollutants reached almost a constant value.</w:t>
      </w:r>
      <w:r w:rsidR="00FB66EE" w:rsidRPr="004062F6">
        <w:rPr>
          <w:sz w:val="28"/>
          <w:szCs w:val="28"/>
        </w:rPr>
        <w:t xml:space="preserve"> </w:t>
      </w:r>
      <w:r w:rsidR="00FB66EE" w:rsidRPr="004062F6">
        <w:rPr>
          <w:rFonts w:asciiTheme="majorBidi" w:hAnsiTheme="majorBidi" w:cstheme="majorBidi"/>
          <w:sz w:val="24"/>
          <w:szCs w:val="24"/>
        </w:rPr>
        <w:t>The percentage of the organic pollutant degradation</w:t>
      </w:r>
      <w:r w:rsidR="008A2255" w:rsidRPr="004062F6">
        <w:rPr>
          <w:rFonts w:asciiTheme="majorBidi" w:hAnsiTheme="majorBidi" w:cstheme="majorBidi"/>
          <w:sz w:val="24"/>
          <w:szCs w:val="24"/>
        </w:rPr>
        <w:t xml:space="preserve"> </w:t>
      </w:r>
      <w:r w:rsidR="00FB66EE" w:rsidRPr="004062F6">
        <w:rPr>
          <w:rFonts w:asciiTheme="majorBidi" w:hAnsiTheme="majorBidi" w:cstheme="majorBidi"/>
          <w:sz w:val="24"/>
          <w:szCs w:val="24"/>
        </w:rPr>
        <w:t>(Deg</w:t>
      </w:r>
      <w:r w:rsidR="00D83F24">
        <w:rPr>
          <w:rFonts w:asciiTheme="majorBidi" w:hAnsiTheme="majorBidi" w:cstheme="majorBidi"/>
          <w:sz w:val="24"/>
          <w:szCs w:val="24"/>
        </w:rPr>
        <w:t>,</w:t>
      </w:r>
      <w:r w:rsidR="00EC5C33" w:rsidRPr="004062F6">
        <w:rPr>
          <w:rFonts w:asciiTheme="majorBidi" w:hAnsiTheme="majorBidi" w:cstheme="majorBidi"/>
          <w:sz w:val="24"/>
          <w:szCs w:val="24"/>
        </w:rPr>
        <w:t xml:space="preserve"> %</w:t>
      </w:r>
      <w:r w:rsidR="00FB66EE" w:rsidRPr="004062F6">
        <w:rPr>
          <w:rFonts w:asciiTheme="majorBidi" w:hAnsiTheme="majorBidi" w:cstheme="majorBidi"/>
          <w:sz w:val="24"/>
          <w:szCs w:val="24"/>
        </w:rPr>
        <w:t>) was calculated as follows</w:t>
      </w:r>
    </w:p>
    <w:p w14:paraId="75310AEF" w14:textId="15514B4C" w:rsidR="00EB012B" w:rsidRPr="004062F6" w:rsidRDefault="00EB012B" w:rsidP="00EB012B">
      <w:pPr>
        <w:tabs>
          <w:tab w:val="center" w:pos="4536"/>
          <w:tab w:val="center" w:pos="9072"/>
        </w:tabs>
        <w:bidi w:val="0"/>
        <w:spacing w:afterLines="50" w:after="120" w:line="360" w:lineRule="auto"/>
        <w:rPr>
          <w:rFonts w:asciiTheme="majorBidi" w:hAnsiTheme="majorBidi" w:cstheme="majorBidi"/>
          <w:sz w:val="24"/>
          <w:szCs w:val="24"/>
        </w:rPr>
      </w:pPr>
      <w:r>
        <w:rPr>
          <w:rFonts w:asciiTheme="majorBidi" w:hAnsiTheme="majorBidi" w:cstheme="majorBidi"/>
          <w:sz w:val="24"/>
          <w:szCs w:val="24"/>
        </w:rPr>
        <w:tab/>
      </w:r>
      <w:r w:rsidRPr="004E740F">
        <w:rPr>
          <w:rFonts w:asciiTheme="majorBidi" w:hAnsiTheme="majorBidi" w:cstheme="majorBidi"/>
          <w:position w:val="-32"/>
          <w:sz w:val="24"/>
          <w:szCs w:val="24"/>
        </w:rPr>
        <w:object w:dxaOrig="2580" w:dyaOrig="760" w14:anchorId="04C90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8.25pt" o:ole="">
            <v:imagedata r:id="rId15" o:title=""/>
          </v:shape>
          <o:OLEObject Type="Embed" ProgID="Equation.DSMT4" ShapeID="_x0000_i1025" DrawAspect="Content" ObjectID="_1564152269" r:id="rId16"/>
        </w:object>
      </w:r>
      <w:r>
        <w:rPr>
          <w:rFonts w:asciiTheme="majorBidi" w:hAnsiTheme="majorBidi" w:cstheme="majorBidi"/>
          <w:sz w:val="24"/>
          <w:szCs w:val="24"/>
        </w:rPr>
        <w:tab/>
      </w:r>
      <w:r w:rsidRPr="00417C53">
        <w:rPr>
          <w:rFonts w:asciiTheme="majorBidi" w:hAnsiTheme="majorBidi" w:cstheme="majorBidi"/>
          <w:sz w:val="24"/>
          <w:szCs w:val="24"/>
          <w:highlight w:val="yellow"/>
        </w:rPr>
        <w:t>(1)</w:t>
      </w:r>
    </w:p>
    <w:p w14:paraId="79DDC60F" w14:textId="13412A01" w:rsidR="00003CF7" w:rsidRPr="004062F6" w:rsidRDefault="00EB012B" w:rsidP="00EB012B">
      <w:pPr>
        <w:bidi w:val="0"/>
        <w:spacing w:afterLines="50" w:after="120" w:line="360" w:lineRule="auto"/>
        <w:rPr>
          <w:rFonts w:asciiTheme="majorBidi" w:hAnsiTheme="majorBidi" w:cstheme="majorBidi"/>
          <w:sz w:val="24"/>
          <w:szCs w:val="24"/>
        </w:rPr>
      </w:pPr>
      <w:proofErr w:type="gramStart"/>
      <w:r>
        <w:rPr>
          <w:rFonts w:asciiTheme="majorBidi" w:hAnsiTheme="majorBidi" w:cstheme="majorBidi"/>
          <w:sz w:val="24"/>
          <w:szCs w:val="24"/>
        </w:rPr>
        <w:t>w</w:t>
      </w:r>
      <w:r w:rsidR="00FB66EE" w:rsidRPr="004062F6">
        <w:rPr>
          <w:rFonts w:asciiTheme="majorBidi" w:hAnsiTheme="majorBidi" w:cstheme="majorBidi"/>
          <w:sz w:val="24"/>
          <w:szCs w:val="24"/>
        </w:rPr>
        <w:t>here</w:t>
      </w:r>
      <w:proofErr w:type="gramEnd"/>
      <w:r>
        <w:rPr>
          <w:rFonts w:asciiTheme="majorBidi" w:hAnsiTheme="majorBidi" w:cstheme="majorBidi"/>
          <w:sz w:val="24"/>
          <w:szCs w:val="24"/>
        </w:rPr>
        <w:t xml:space="preserve"> </w:t>
      </w:r>
      <w:r w:rsidRPr="00EB012B">
        <w:rPr>
          <w:rFonts w:asciiTheme="majorBidi" w:hAnsiTheme="majorBidi" w:cstheme="majorBidi"/>
          <w:position w:val="-12"/>
          <w:sz w:val="24"/>
          <w:szCs w:val="24"/>
        </w:rPr>
        <w:object w:dxaOrig="300" w:dyaOrig="360" w14:anchorId="399951A6">
          <v:shape id="_x0000_i1026" type="#_x0000_t75" style="width:15pt;height:18pt" o:ole="">
            <v:imagedata r:id="rId17" o:title=""/>
          </v:shape>
          <o:OLEObject Type="Embed" ProgID="Equation.DSMT4" ShapeID="_x0000_i1026" DrawAspect="Content" ObjectID="_1564152270" r:id="rId18"/>
        </w:object>
      </w:r>
      <w:r>
        <w:rPr>
          <w:rFonts w:asciiTheme="majorBidi" w:hAnsiTheme="majorBidi" w:cstheme="majorBidi"/>
          <w:sz w:val="24"/>
          <w:szCs w:val="24"/>
        </w:rPr>
        <w:t xml:space="preserve"> and </w:t>
      </w:r>
      <w:r w:rsidRPr="00EB012B">
        <w:rPr>
          <w:rFonts w:asciiTheme="majorBidi" w:hAnsiTheme="majorBidi" w:cstheme="majorBidi"/>
          <w:position w:val="-12"/>
          <w:sz w:val="24"/>
          <w:szCs w:val="24"/>
        </w:rPr>
        <w:object w:dxaOrig="340" w:dyaOrig="360" w14:anchorId="63601359">
          <v:shape id="_x0000_i1027" type="#_x0000_t75" style="width:17.25pt;height:18pt" o:ole="">
            <v:imagedata r:id="rId19" o:title=""/>
          </v:shape>
          <o:OLEObject Type="Embed" ProgID="Equation.DSMT4" ShapeID="_x0000_i1027" DrawAspect="Content" ObjectID="_1564152271" r:id="rId20"/>
        </w:object>
      </w:r>
      <w:r w:rsidR="00FB66EE" w:rsidRPr="004062F6">
        <w:rPr>
          <w:rFonts w:asciiTheme="majorBidi" w:hAnsiTheme="majorBidi" w:cstheme="majorBidi"/>
          <w:sz w:val="24"/>
          <w:szCs w:val="24"/>
        </w:rPr>
        <w:t>are the initial and final organic pollutants concentrations, respectively</w:t>
      </w:r>
      <w:r w:rsidR="002B5806" w:rsidRPr="004062F6">
        <w:rPr>
          <w:rFonts w:asciiTheme="majorBidi" w:hAnsiTheme="majorBidi" w:cstheme="majorBidi"/>
          <w:sz w:val="24"/>
          <w:szCs w:val="24"/>
        </w:rPr>
        <w:t>.</w:t>
      </w:r>
    </w:p>
    <w:p w14:paraId="4C04240F" w14:textId="77777777" w:rsidR="00003CF7" w:rsidRPr="004062F6" w:rsidRDefault="00003CF7" w:rsidP="00111BE8">
      <w:pPr>
        <w:autoSpaceDE w:val="0"/>
        <w:autoSpaceDN w:val="0"/>
        <w:bidi w:val="0"/>
        <w:adjustRightInd w:val="0"/>
        <w:spacing w:after="0" w:line="360" w:lineRule="auto"/>
        <w:jc w:val="both"/>
        <w:rPr>
          <w:rFonts w:asciiTheme="majorBidi" w:hAnsiTheme="majorBidi" w:cstheme="majorBidi"/>
          <w:i/>
          <w:iCs/>
          <w:sz w:val="24"/>
          <w:szCs w:val="24"/>
        </w:rPr>
      </w:pPr>
      <w:r w:rsidRPr="004062F6">
        <w:rPr>
          <w:rFonts w:asciiTheme="majorBidi" w:hAnsiTheme="majorBidi" w:cstheme="majorBidi"/>
          <w:i/>
          <w:iCs/>
          <w:sz w:val="24"/>
          <w:szCs w:val="24"/>
        </w:rPr>
        <w:t>Sonocatalytic properties of the as-synthesized nanocomposite</w:t>
      </w:r>
      <w:r w:rsidR="003A0D7A" w:rsidRPr="004062F6">
        <w:rPr>
          <w:rFonts w:asciiTheme="majorBidi" w:hAnsiTheme="majorBidi" w:cstheme="majorBidi"/>
          <w:i/>
          <w:iCs/>
          <w:sz w:val="24"/>
          <w:szCs w:val="24"/>
        </w:rPr>
        <w:t>s</w:t>
      </w:r>
    </w:p>
    <w:p w14:paraId="55E841F8" w14:textId="77777777" w:rsidR="00003CF7" w:rsidRPr="004062F6" w:rsidRDefault="00003CF7" w:rsidP="004C44ED">
      <w:pPr>
        <w:bidi w:val="0"/>
        <w:spacing w:afterLines="50" w:after="120" w:line="360" w:lineRule="auto"/>
        <w:rPr>
          <w:rFonts w:asciiTheme="majorBidi" w:hAnsiTheme="majorBidi" w:cstheme="majorBidi"/>
          <w:sz w:val="24"/>
          <w:szCs w:val="24"/>
        </w:rPr>
      </w:pPr>
      <w:r w:rsidRPr="004062F6">
        <w:rPr>
          <w:rFonts w:asciiTheme="majorBidi" w:hAnsiTheme="majorBidi" w:cstheme="majorBidi"/>
          <w:sz w:val="24"/>
          <w:szCs w:val="24"/>
        </w:rPr>
        <w:t>Fig</w:t>
      </w:r>
      <w:r w:rsidR="00C024C4" w:rsidRPr="004062F6">
        <w:rPr>
          <w:rFonts w:asciiTheme="majorBidi" w:hAnsiTheme="majorBidi" w:cstheme="majorBidi"/>
          <w:sz w:val="24"/>
          <w:szCs w:val="24"/>
        </w:rPr>
        <w:t xml:space="preserve">. </w:t>
      </w:r>
      <w:r w:rsidR="004E2CDC" w:rsidRPr="004062F6">
        <w:rPr>
          <w:rFonts w:asciiTheme="majorBidi" w:hAnsiTheme="majorBidi" w:cstheme="majorBidi"/>
          <w:sz w:val="24"/>
          <w:szCs w:val="24"/>
        </w:rPr>
        <w:t>4</w:t>
      </w:r>
      <w:r w:rsidRPr="004062F6">
        <w:rPr>
          <w:rFonts w:asciiTheme="majorBidi" w:hAnsiTheme="majorBidi" w:cstheme="majorBidi"/>
          <w:sz w:val="24"/>
          <w:szCs w:val="24"/>
        </w:rPr>
        <w:t xml:space="preserve"> shows the sonocatalytic degradation of the organic pollutants under different conditions.1- with only ultrasound irradiation, Fig</w:t>
      </w:r>
      <w:r w:rsidR="00C024C4" w:rsidRPr="004062F6">
        <w:rPr>
          <w:rFonts w:asciiTheme="majorBidi" w:hAnsiTheme="majorBidi" w:cstheme="majorBidi"/>
          <w:sz w:val="24"/>
          <w:szCs w:val="24"/>
        </w:rPr>
        <w:t>.</w:t>
      </w:r>
      <w:r w:rsidRPr="004062F6">
        <w:rPr>
          <w:rFonts w:asciiTheme="majorBidi" w:hAnsiTheme="majorBidi" w:cstheme="majorBidi"/>
          <w:sz w:val="24"/>
          <w:szCs w:val="24"/>
        </w:rPr>
        <w:t xml:space="preserve"> </w:t>
      </w:r>
      <w:r w:rsidR="004E2CDC" w:rsidRPr="004062F6">
        <w:rPr>
          <w:rFonts w:asciiTheme="majorBidi" w:hAnsiTheme="majorBidi" w:cstheme="majorBidi"/>
          <w:sz w:val="24"/>
          <w:szCs w:val="24"/>
        </w:rPr>
        <w:t>4</w:t>
      </w:r>
      <w:r w:rsidRPr="004062F6">
        <w:rPr>
          <w:rFonts w:asciiTheme="majorBidi" w:hAnsiTheme="majorBidi" w:cstheme="majorBidi"/>
          <w:sz w:val="24"/>
          <w:szCs w:val="24"/>
        </w:rPr>
        <w:t xml:space="preserve"> indicates that little changes</w:t>
      </w:r>
      <w:r w:rsidR="003A0D7A" w:rsidRPr="004062F6">
        <w:rPr>
          <w:rFonts w:asciiTheme="majorBidi" w:hAnsiTheme="majorBidi" w:cstheme="majorBidi"/>
          <w:sz w:val="24"/>
          <w:szCs w:val="24"/>
        </w:rPr>
        <w:t xml:space="preserve"> are</w:t>
      </w:r>
      <w:r w:rsidRPr="004062F6">
        <w:rPr>
          <w:rFonts w:asciiTheme="majorBidi" w:hAnsiTheme="majorBidi" w:cstheme="majorBidi"/>
          <w:sz w:val="24"/>
          <w:szCs w:val="24"/>
        </w:rPr>
        <w:t xml:space="preserve"> observed on the degradation efficiency of the organic pollutants after only </w:t>
      </w:r>
      <w:r w:rsidR="00732555" w:rsidRPr="004062F6">
        <w:rPr>
          <w:rFonts w:asciiTheme="majorBidi" w:hAnsiTheme="majorBidi" w:cstheme="majorBidi"/>
          <w:sz w:val="24"/>
          <w:szCs w:val="24"/>
        </w:rPr>
        <w:t>ultrasonic irradiation</w:t>
      </w:r>
      <w:r w:rsidRPr="004062F6">
        <w:rPr>
          <w:rFonts w:asciiTheme="majorBidi" w:hAnsiTheme="majorBidi" w:cstheme="majorBidi"/>
          <w:sz w:val="24"/>
          <w:szCs w:val="24"/>
        </w:rPr>
        <w:t xml:space="preserve">. It was found that the substrates are stable and cannot be simply degraded by ultrasonic irradiation.  2- </w:t>
      </w:r>
      <w:proofErr w:type="gramStart"/>
      <w:r w:rsidRPr="004062F6">
        <w:rPr>
          <w:rFonts w:asciiTheme="majorBidi" w:hAnsiTheme="majorBidi" w:cstheme="majorBidi"/>
          <w:sz w:val="24"/>
          <w:szCs w:val="24"/>
        </w:rPr>
        <w:t>with</w:t>
      </w:r>
      <w:proofErr w:type="gramEnd"/>
      <w:r w:rsidRPr="004062F6">
        <w:rPr>
          <w:rFonts w:asciiTheme="majorBidi" w:hAnsiTheme="majorBidi" w:cstheme="majorBidi"/>
          <w:sz w:val="24"/>
          <w:szCs w:val="24"/>
        </w:rPr>
        <w:t xml:space="preserve"> Zn</w:t>
      </w:r>
      <w:r w:rsidR="005D3D26" w:rsidRPr="004062F6">
        <w:rPr>
          <w:rFonts w:asciiTheme="majorBidi" w:hAnsiTheme="majorBidi" w:cstheme="majorBidi"/>
          <w:sz w:val="24"/>
          <w:szCs w:val="24"/>
        </w:rPr>
        <w:t>O/</w:t>
      </w:r>
      <w:r w:rsidRPr="004062F6">
        <w:rPr>
          <w:rFonts w:asciiTheme="majorBidi" w:hAnsiTheme="majorBidi" w:cstheme="majorBidi"/>
          <w:sz w:val="24"/>
          <w:szCs w:val="24"/>
        </w:rPr>
        <w:t>Cd</w:t>
      </w:r>
      <w:r w:rsidR="005D3D26" w:rsidRPr="004062F6">
        <w:rPr>
          <w:rFonts w:asciiTheme="majorBidi" w:hAnsiTheme="majorBidi" w:cstheme="majorBidi"/>
          <w:sz w:val="24"/>
          <w:szCs w:val="24"/>
        </w:rPr>
        <w:t>O</w:t>
      </w:r>
      <w:r w:rsidRPr="004062F6">
        <w:rPr>
          <w:rFonts w:asciiTheme="majorBidi" w:hAnsiTheme="majorBidi" w:cstheme="majorBidi"/>
          <w:sz w:val="24"/>
          <w:szCs w:val="24"/>
        </w:rPr>
        <w:t xml:space="preserve"> nanoparticles, it is obvious that Zn</w:t>
      </w:r>
      <w:r w:rsidR="005D3D26" w:rsidRPr="004062F6">
        <w:rPr>
          <w:rFonts w:asciiTheme="majorBidi" w:hAnsiTheme="majorBidi" w:cstheme="majorBidi"/>
          <w:sz w:val="24"/>
          <w:szCs w:val="24"/>
        </w:rPr>
        <w:t>O/</w:t>
      </w:r>
      <w:r w:rsidRPr="004062F6">
        <w:rPr>
          <w:rFonts w:asciiTheme="majorBidi" w:hAnsiTheme="majorBidi" w:cstheme="majorBidi"/>
          <w:sz w:val="24"/>
          <w:szCs w:val="24"/>
        </w:rPr>
        <w:t>Cd</w:t>
      </w:r>
      <w:r w:rsidR="005D3D26" w:rsidRPr="004062F6">
        <w:rPr>
          <w:rFonts w:asciiTheme="majorBidi" w:hAnsiTheme="majorBidi" w:cstheme="majorBidi"/>
          <w:sz w:val="24"/>
          <w:szCs w:val="24"/>
        </w:rPr>
        <w:t>O</w:t>
      </w:r>
      <w:r w:rsidRPr="004062F6">
        <w:rPr>
          <w:rFonts w:asciiTheme="majorBidi" w:hAnsiTheme="majorBidi" w:cstheme="majorBidi"/>
          <w:sz w:val="24"/>
          <w:szCs w:val="24"/>
        </w:rPr>
        <w:t xml:space="preserve"> nanoparticles show enhanced sonocatalytic efficiency (Fig</w:t>
      </w:r>
      <w:r w:rsidR="00C024C4" w:rsidRPr="004062F6">
        <w:rPr>
          <w:rFonts w:asciiTheme="majorBidi" w:hAnsiTheme="majorBidi" w:cstheme="majorBidi"/>
          <w:sz w:val="24"/>
          <w:szCs w:val="24"/>
        </w:rPr>
        <w:t>.</w:t>
      </w:r>
      <w:r w:rsidRPr="004062F6">
        <w:rPr>
          <w:rFonts w:asciiTheme="majorBidi" w:hAnsiTheme="majorBidi" w:cstheme="majorBidi"/>
          <w:sz w:val="24"/>
          <w:szCs w:val="24"/>
        </w:rPr>
        <w:t xml:space="preserve"> </w:t>
      </w:r>
      <w:r w:rsidR="004E2CDC" w:rsidRPr="004062F6">
        <w:rPr>
          <w:rFonts w:asciiTheme="majorBidi" w:hAnsiTheme="majorBidi" w:cstheme="majorBidi"/>
          <w:sz w:val="24"/>
          <w:szCs w:val="24"/>
        </w:rPr>
        <w:t>4</w:t>
      </w:r>
      <w:r w:rsidRPr="004062F6">
        <w:rPr>
          <w:rFonts w:asciiTheme="majorBidi" w:hAnsiTheme="majorBidi" w:cstheme="majorBidi"/>
          <w:sz w:val="24"/>
          <w:szCs w:val="24"/>
        </w:rPr>
        <w:t>). The synergetic effects of Cd</w:t>
      </w:r>
      <w:r w:rsidR="005D3D26" w:rsidRPr="004062F6">
        <w:rPr>
          <w:rFonts w:asciiTheme="majorBidi" w:hAnsiTheme="majorBidi" w:cstheme="majorBidi"/>
          <w:sz w:val="24"/>
          <w:szCs w:val="24"/>
        </w:rPr>
        <w:t>O</w:t>
      </w:r>
      <w:r w:rsidRPr="004062F6">
        <w:rPr>
          <w:rFonts w:asciiTheme="majorBidi" w:hAnsiTheme="majorBidi" w:cstheme="majorBidi"/>
          <w:sz w:val="24"/>
          <w:szCs w:val="24"/>
        </w:rPr>
        <w:t xml:space="preserve"> and Zn</w:t>
      </w:r>
      <w:r w:rsidR="005D3D26" w:rsidRPr="004062F6">
        <w:rPr>
          <w:rFonts w:asciiTheme="majorBidi" w:hAnsiTheme="majorBidi" w:cstheme="majorBidi"/>
          <w:sz w:val="24"/>
          <w:szCs w:val="24"/>
        </w:rPr>
        <w:t>O</w:t>
      </w:r>
      <w:r w:rsidRPr="004062F6">
        <w:rPr>
          <w:rFonts w:asciiTheme="majorBidi" w:hAnsiTheme="majorBidi" w:cstheme="majorBidi"/>
          <w:sz w:val="24"/>
          <w:szCs w:val="24"/>
        </w:rPr>
        <w:t xml:space="preserve"> enhanced the degradation efficiency, however due to agglomeration of small nanoparticles, the degradation efficiency cannot proceed to high level</w:t>
      </w:r>
      <w:r w:rsidRPr="004062F6">
        <w:rPr>
          <w:rFonts w:asciiTheme="majorBidi" w:hAnsiTheme="majorBidi" w:cstheme="majorBidi" w:hint="cs"/>
          <w:sz w:val="24"/>
          <w:szCs w:val="24"/>
          <w:rtl/>
        </w:rPr>
        <w:t>.</w:t>
      </w:r>
      <w:r w:rsidRPr="004062F6">
        <w:rPr>
          <w:rFonts w:asciiTheme="majorBidi" w:hAnsiTheme="majorBidi" w:cstheme="majorBidi"/>
          <w:sz w:val="24"/>
          <w:szCs w:val="24"/>
        </w:rPr>
        <w:t xml:space="preserve"> 3- </w:t>
      </w:r>
      <w:proofErr w:type="gramStart"/>
      <w:r w:rsidRPr="004062F6">
        <w:rPr>
          <w:rFonts w:asciiTheme="majorBidi" w:hAnsiTheme="majorBidi" w:cstheme="majorBidi"/>
          <w:sz w:val="24"/>
          <w:szCs w:val="24"/>
        </w:rPr>
        <w:t>with</w:t>
      </w:r>
      <w:proofErr w:type="gramEnd"/>
      <w:r w:rsidRPr="004062F6">
        <w:rPr>
          <w:rFonts w:asciiTheme="majorBidi" w:hAnsiTheme="majorBidi" w:cstheme="majorBidi"/>
          <w:sz w:val="24"/>
          <w:szCs w:val="24"/>
        </w:rPr>
        <w:t xml:space="preserve"> rGO, as can be seen in Fig</w:t>
      </w:r>
      <w:r w:rsidR="0094658C" w:rsidRPr="004062F6">
        <w:rPr>
          <w:rFonts w:asciiTheme="majorBidi" w:hAnsiTheme="majorBidi" w:cstheme="majorBidi"/>
          <w:sz w:val="24"/>
          <w:szCs w:val="24"/>
        </w:rPr>
        <w:t xml:space="preserve">. </w:t>
      </w:r>
      <w:r w:rsidR="004E2CDC" w:rsidRPr="004062F6">
        <w:rPr>
          <w:rFonts w:asciiTheme="majorBidi" w:hAnsiTheme="majorBidi" w:cstheme="majorBidi"/>
          <w:sz w:val="24"/>
          <w:szCs w:val="24"/>
        </w:rPr>
        <w:t>4</w:t>
      </w:r>
      <w:r w:rsidRPr="004062F6">
        <w:rPr>
          <w:rFonts w:asciiTheme="majorBidi" w:hAnsiTheme="majorBidi" w:cstheme="majorBidi"/>
          <w:sz w:val="24"/>
          <w:szCs w:val="24"/>
        </w:rPr>
        <w:t>, with extraordinary properties of graphene, degradation efficiency to a</w:t>
      </w:r>
      <w:r w:rsidR="004B5EF3" w:rsidRPr="004062F6">
        <w:rPr>
          <w:rFonts w:asciiTheme="majorBidi" w:hAnsiTheme="majorBidi" w:cstheme="majorBidi"/>
          <w:sz w:val="24"/>
          <w:szCs w:val="24"/>
        </w:rPr>
        <w:t xml:space="preserve"> certain level occurs. However, </w:t>
      </w:r>
      <w:r w:rsidRPr="004062F6">
        <w:rPr>
          <w:rFonts w:asciiTheme="majorBidi" w:hAnsiTheme="majorBidi" w:cstheme="majorBidi"/>
          <w:sz w:val="24"/>
          <w:szCs w:val="24"/>
        </w:rPr>
        <w:t xml:space="preserve">single layer of graphene has strong tendency of agglomeration in to multilayer graphite through strong π-π stacking and </w:t>
      </w:r>
      <w:r w:rsidR="004C44ED" w:rsidRPr="004062F6">
        <w:rPr>
          <w:rFonts w:asciiTheme="majorBidi" w:hAnsiTheme="majorBidi" w:cstheme="majorBidi"/>
          <w:sz w:val="24"/>
          <w:szCs w:val="24"/>
        </w:rPr>
        <w:t xml:space="preserve">van der </w:t>
      </w:r>
      <w:proofErr w:type="spellStart"/>
      <w:proofErr w:type="gramStart"/>
      <w:r w:rsidR="004C44ED" w:rsidRPr="004062F6">
        <w:rPr>
          <w:rFonts w:asciiTheme="majorBidi" w:hAnsiTheme="majorBidi" w:cstheme="majorBidi"/>
          <w:sz w:val="24"/>
          <w:szCs w:val="24"/>
        </w:rPr>
        <w:t>waals</w:t>
      </w:r>
      <w:proofErr w:type="spellEnd"/>
      <w:proofErr w:type="gramEnd"/>
      <w:r w:rsidRPr="004062F6">
        <w:rPr>
          <w:rFonts w:asciiTheme="majorBidi" w:hAnsiTheme="majorBidi" w:cstheme="majorBidi"/>
          <w:sz w:val="24"/>
          <w:szCs w:val="24"/>
        </w:rPr>
        <w:t xml:space="preserve"> interaction. 4- </w:t>
      </w:r>
      <w:proofErr w:type="gramStart"/>
      <w:r w:rsidR="006C7E7E" w:rsidRPr="004062F6">
        <w:rPr>
          <w:rFonts w:asciiTheme="majorBidi" w:hAnsiTheme="majorBidi" w:cstheme="majorBidi"/>
          <w:sz w:val="24"/>
          <w:szCs w:val="24"/>
        </w:rPr>
        <w:t>with</w:t>
      </w:r>
      <w:proofErr w:type="gramEnd"/>
      <w:r w:rsidRPr="004062F6">
        <w:rPr>
          <w:rFonts w:asciiTheme="majorBidi" w:hAnsiTheme="majorBidi" w:cstheme="majorBidi"/>
          <w:sz w:val="24"/>
          <w:szCs w:val="24"/>
        </w:rPr>
        <w:t xml:space="preserve"> as-prepared nanocomposite</w:t>
      </w:r>
      <w:r w:rsidR="005F6161" w:rsidRPr="004062F6">
        <w:rPr>
          <w:rFonts w:asciiTheme="majorBidi" w:hAnsiTheme="majorBidi" w:cstheme="majorBidi"/>
          <w:sz w:val="24"/>
          <w:szCs w:val="24"/>
        </w:rPr>
        <w:t>s</w:t>
      </w:r>
      <w:r w:rsidRPr="004062F6">
        <w:rPr>
          <w:rFonts w:asciiTheme="majorBidi" w:hAnsiTheme="majorBidi" w:cstheme="majorBidi"/>
          <w:sz w:val="24"/>
          <w:szCs w:val="24"/>
        </w:rPr>
        <w:t>, Fig</w:t>
      </w:r>
      <w:r w:rsidR="0094658C" w:rsidRPr="004062F6">
        <w:rPr>
          <w:rFonts w:asciiTheme="majorBidi" w:hAnsiTheme="majorBidi" w:cstheme="majorBidi"/>
          <w:sz w:val="24"/>
          <w:szCs w:val="24"/>
        </w:rPr>
        <w:t>.</w:t>
      </w:r>
      <w:r w:rsidR="00732555" w:rsidRPr="004062F6">
        <w:rPr>
          <w:rFonts w:asciiTheme="majorBidi" w:hAnsiTheme="majorBidi" w:cstheme="majorBidi" w:hint="cs"/>
          <w:sz w:val="24"/>
          <w:szCs w:val="24"/>
          <w:rtl/>
        </w:rPr>
        <w:t xml:space="preserve"> </w:t>
      </w:r>
      <w:r w:rsidR="004E2CDC" w:rsidRPr="004062F6">
        <w:rPr>
          <w:rFonts w:asciiTheme="majorBidi" w:hAnsiTheme="majorBidi" w:cstheme="majorBidi"/>
          <w:sz w:val="24"/>
          <w:szCs w:val="24"/>
        </w:rPr>
        <w:t>4</w:t>
      </w:r>
      <w:r w:rsidRPr="004062F6">
        <w:rPr>
          <w:rFonts w:asciiTheme="majorBidi" w:hAnsiTheme="majorBidi" w:cstheme="majorBidi"/>
          <w:sz w:val="24"/>
          <w:szCs w:val="24"/>
        </w:rPr>
        <w:t xml:space="preserve"> indicates the highest degrad</w:t>
      </w:r>
      <w:r w:rsidR="004B5EF3" w:rsidRPr="004062F6">
        <w:rPr>
          <w:rFonts w:asciiTheme="majorBidi" w:hAnsiTheme="majorBidi" w:cstheme="majorBidi"/>
          <w:sz w:val="24"/>
          <w:szCs w:val="24"/>
        </w:rPr>
        <w:t xml:space="preserve">ation efficiency of substrates </w:t>
      </w:r>
      <w:r w:rsidRPr="004062F6">
        <w:rPr>
          <w:rFonts w:asciiTheme="majorBidi" w:hAnsiTheme="majorBidi" w:cstheme="majorBidi"/>
          <w:sz w:val="24"/>
          <w:szCs w:val="24"/>
        </w:rPr>
        <w:t>were observed in presence the as-prepared nanocomposite and ultrasonic irradiation together.</w:t>
      </w:r>
      <w:r w:rsidRPr="004062F6">
        <w:rPr>
          <w:rFonts w:asciiTheme="majorBidi" w:hAnsiTheme="majorBidi" w:cstheme="majorBidi"/>
          <w:sz w:val="24"/>
          <w:szCs w:val="24"/>
          <w:lang w:val="en-CA"/>
        </w:rPr>
        <w:t xml:space="preserve"> </w:t>
      </w:r>
      <w:r w:rsidR="00732555" w:rsidRPr="004062F6">
        <w:rPr>
          <w:rFonts w:asciiTheme="majorBidi" w:hAnsiTheme="majorBidi" w:cstheme="majorBidi"/>
          <w:sz w:val="24"/>
          <w:szCs w:val="24"/>
        </w:rPr>
        <w:t>T</w:t>
      </w:r>
      <w:r w:rsidRPr="004062F6">
        <w:rPr>
          <w:rFonts w:asciiTheme="majorBidi" w:hAnsiTheme="majorBidi" w:cstheme="majorBidi"/>
          <w:sz w:val="24"/>
          <w:szCs w:val="24"/>
          <w:lang w:val="en-CA"/>
        </w:rPr>
        <w:t xml:space="preserve">he degradation efficiency increased almost linearly with increasing ultrasound irradiation time. Thus it gives us an insight into the </w:t>
      </w:r>
      <w:proofErr w:type="spellStart"/>
      <w:r w:rsidRPr="004062F6">
        <w:rPr>
          <w:rFonts w:asciiTheme="majorBidi" w:hAnsiTheme="majorBidi" w:cstheme="majorBidi"/>
          <w:sz w:val="24"/>
          <w:szCs w:val="24"/>
          <w:lang w:val="en-CA"/>
        </w:rPr>
        <w:t>sonocatalysis</w:t>
      </w:r>
      <w:proofErr w:type="spellEnd"/>
      <w:r w:rsidRPr="004062F6">
        <w:rPr>
          <w:rFonts w:asciiTheme="majorBidi" w:hAnsiTheme="majorBidi" w:cstheme="majorBidi"/>
          <w:sz w:val="24"/>
          <w:szCs w:val="24"/>
          <w:lang w:val="en-CA"/>
        </w:rPr>
        <w:t xml:space="preserve"> of organic</w:t>
      </w:r>
      <w:r w:rsidR="0059374B" w:rsidRPr="004062F6">
        <w:rPr>
          <w:rFonts w:asciiTheme="majorBidi" w:hAnsiTheme="majorBidi" w:cstheme="majorBidi"/>
          <w:sz w:val="24"/>
          <w:szCs w:val="24"/>
          <w:lang w:val="en-CA"/>
        </w:rPr>
        <w:t xml:space="preserve"> </w:t>
      </w:r>
      <w:r w:rsidRPr="004062F6">
        <w:rPr>
          <w:rFonts w:asciiTheme="majorBidi" w:hAnsiTheme="majorBidi" w:cstheme="majorBidi"/>
          <w:sz w:val="24"/>
          <w:szCs w:val="24"/>
          <w:lang w:val="en-CA"/>
        </w:rPr>
        <w:t>pollutants by Zn</w:t>
      </w:r>
      <w:r w:rsidR="005D3D26" w:rsidRPr="004062F6">
        <w:rPr>
          <w:rFonts w:asciiTheme="majorBidi" w:hAnsiTheme="majorBidi" w:cstheme="majorBidi"/>
          <w:sz w:val="24"/>
          <w:szCs w:val="24"/>
          <w:lang w:val="en-CA"/>
        </w:rPr>
        <w:t>O/</w:t>
      </w:r>
      <w:r w:rsidRPr="004062F6">
        <w:rPr>
          <w:rFonts w:asciiTheme="majorBidi" w:hAnsiTheme="majorBidi" w:cstheme="majorBidi"/>
          <w:sz w:val="24"/>
          <w:szCs w:val="24"/>
          <w:lang w:val="en-CA"/>
        </w:rPr>
        <w:t>CdO/r</w:t>
      </w:r>
      <w:r w:rsidR="005D3D26" w:rsidRPr="004062F6">
        <w:rPr>
          <w:rFonts w:asciiTheme="majorBidi" w:hAnsiTheme="majorBidi" w:cstheme="majorBidi"/>
          <w:sz w:val="24"/>
          <w:szCs w:val="24"/>
          <w:lang w:val="en-CA"/>
        </w:rPr>
        <w:t xml:space="preserve">educed graphene oxide </w:t>
      </w:r>
      <w:r w:rsidRPr="004062F6">
        <w:rPr>
          <w:rFonts w:asciiTheme="majorBidi" w:hAnsiTheme="majorBidi" w:cstheme="majorBidi"/>
          <w:sz w:val="24"/>
          <w:szCs w:val="24"/>
          <w:lang w:val="en-CA"/>
        </w:rPr>
        <w:t>is powerful and efficient in dark state.</w:t>
      </w:r>
      <w:r w:rsidRPr="004062F6">
        <w:rPr>
          <w:rFonts w:asciiTheme="majorBidi" w:hAnsiTheme="majorBidi" w:cstheme="majorBidi"/>
          <w:sz w:val="24"/>
          <w:szCs w:val="24"/>
        </w:rPr>
        <w:t xml:space="preserve"> </w:t>
      </w:r>
    </w:p>
    <w:p w14:paraId="4A379DDC" w14:textId="3565BDFA" w:rsidR="00003CF7" w:rsidRPr="004062F6" w:rsidRDefault="00003CF7" w:rsidP="004B5EF3">
      <w:pPr>
        <w:bidi w:val="0"/>
        <w:spacing w:afterLines="50" w:after="120" w:line="360" w:lineRule="auto"/>
        <w:rPr>
          <w:sz w:val="28"/>
          <w:szCs w:val="32"/>
        </w:rPr>
      </w:pPr>
      <w:r w:rsidRPr="00B701FC">
        <w:rPr>
          <w:rFonts w:asciiTheme="majorBidi" w:hAnsiTheme="majorBidi" w:cstheme="majorBidi"/>
          <w:sz w:val="24"/>
          <w:szCs w:val="24"/>
        </w:rPr>
        <w:t>Fig</w:t>
      </w:r>
      <w:r w:rsidR="0094658C" w:rsidRPr="00B701FC">
        <w:rPr>
          <w:rFonts w:asciiTheme="majorBidi" w:hAnsiTheme="majorBidi" w:cstheme="majorBidi"/>
          <w:sz w:val="24"/>
          <w:szCs w:val="24"/>
        </w:rPr>
        <w:t>.</w:t>
      </w:r>
      <w:r w:rsidRPr="00B701FC">
        <w:rPr>
          <w:rFonts w:asciiTheme="majorBidi" w:hAnsiTheme="majorBidi" w:cstheme="majorBidi"/>
          <w:sz w:val="24"/>
          <w:szCs w:val="24"/>
        </w:rPr>
        <w:t xml:space="preserve"> S</w:t>
      </w:r>
      <w:r w:rsidR="00894261" w:rsidRPr="00B701FC">
        <w:rPr>
          <w:rFonts w:asciiTheme="majorBidi" w:hAnsiTheme="majorBidi" w:cstheme="majorBidi"/>
          <w:sz w:val="24"/>
          <w:szCs w:val="24"/>
        </w:rPr>
        <w:t>-</w:t>
      </w:r>
      <w:r w:rsidR="00212431" w:rsidRPr="00B701FC">
        <w:rPr>
          <w:rFonts w:asciiTheme="majorBidi" w:hAnsiTheme="majorBidi" w:cstheme="majorBidi"/>
          <w:sz w:val="24"/>
          <w:szCs w:val="24"/>
        </w:rPr>
        <w:t>4</w:t>
      </w:r>
      <w:r w:rsidRPr="004062F6">
        <w:rPr>
          <w:rFonts w:asciiTheme="majorBidi" w:hAnsiTheme="majorBidi" w:cstheme="majorBidi"/>
          <w:sz w:val="24"/>
          <w:szCs w:val="24"/>
        </w:rPr>
        <w:t xml:space="preserve"> </w:t>
      </w:r>
      <w:r w:rsidR="00E721CF">
        <w:rPr>
          <w:rFonts w:asciiTheme="majorBidi" w:hAnsiTheme="majorBidi" w:cstheme="majorBidi"/>
          <w:sz w:val="24"/>
          <w:szCs w:val="24"/>
        </w:rPr>
        <w:t xml:space="preserve">(a-d) </w:t>
      </w:r>
      <w:r w:rsidRPr="004062F6">
        <w:rPr>
          <w:rFonts w:asciiTheme="majorBidi" w:hAnsiTheme="majorBidi" w:cstheme="majorBidi"/>
          <w:sz w:val="24"/>
          <w:szCs w:val="24"/>
        </w:rPr>
        <w:t>shows that the max absorption peak of MEF (217</w:t>
      </w:r>
      <w:r w:rsidR="0059374B" w:rsidRPr="004062F6">
        <w:rPr>
          <w:rFonts w:asciiTheme="majorBidi" w:hAnsiTheme="majorBidi" w:cstheme="majorBidi"/>
          <w:sz w:val="24"/>
          <w:szCs w:val="24"/>
        </w:rPr>
        <w:t xml:space="preserve"> nm), </w:t>
      </w:r>
      <w:r w:rsidRPr="004062F6">
        <w:rPr>
          <w:rFonts w:asciiTheme="majorBidi" w:hAnsiTheme="majorBidi" w:cstheme="majorBidi"/>
          <w:sz w:val="24"/>
          <w:szCs w:val="24"/>
        </w:rPr>
        <w:t>RhB (511</w:t>
      </w:r>
      <w:r w:rsidR="00417C53">
        <w:rPr>
          <w:rFonts w:asciiTheme="majorBidi" w:hAnsiTheme="majorBidi" w:cstheme="majorBidi"/>
          <w:sz w:val="24"/>
          <w:szCs w:val="24"/>
        </w:rPr>
        <w:t xml:space="preserve"> </w:t>
      </w:r>
      <w:r w:rsidRPr="004062F6">
        <w:rPr>
          <w:rFonts w:asciiTheme="majorBidi" w:hAnsiTheme="majorBidi" w:cstheme="majorBidi"/>
          <w:sz w:val="24"/>
          <w:szCs w:val="24"/>
        </w:rPr>
        <w:t>nm) and MO</w:t>
      </w:r>
      <w:r w:rsidR="0059374B" w:rsidRPr="004062F6">
        <w:rPr>
          <w:rFonts w:asciiTheme="majorBidi" w:hAnsiTheme="majorBidi" w:cstheme="majorBidi"/>
          <w:sz w:val="24"/>
          <w:szCs w:val="24"/>
        </w:rPr>
        <w:t xml:space="preserve"> </w:t>
      </w:r>
      <w:r w:rsidRPr="004062F6">
        <w:rPr>
          <w:rFonts w:asciiTheme="majorBidi" w:hAnsiTheme="majorBidi" w:cstheme="majorBidi"/>
          <w:sz w:val="24"/>
          <w:szCs w:val="24"/>
        </w:rPr>
        <w:t>(465</w:t>
      </w:r>
      <w:r w:rsidR="0059374B" w:rsidRPr="004062F6">
        <w:rPr>
          <w:rFonts w:asciiTheme="majorBidi" w:hAnsiTheme="majorBidi" w:cstheme="majorBidi"/>
          <w:sz w:val="24"/>
          <w:szCs w:val="24"/>
        </w:rPr>
        <w:t xml:space="preserve"> </w:t>
      </w:r>
      <w:r w:rsidR="004B5EF3" w:rsidRPr="004062F6">
        <w:rPr>
          <w:rFonts w:asciiTheme="majorBidi" w:hAnsiTheme="majorBidi" w:cstheme="majorBidi"/>
          <w:sz w:val="24"/>
          <w:szCs w:val="24"/>
        </w:rPr>
        <w:t>nm) and 4-NA (379</w:t>
      </w:r>
      <w:r w:rsidR="00417C53">
        <w:rPr>
          <w:rFonts w:asciiTheme="majorBidi" w:hAnsiTheme="majorBidi" w:cstheme="majorBidi"/>
          <w:sz w:val="24"/>
          <w:szCs w:val="24"/>
        </w:rPr>
        <w:t xml:space="preserve"> nm</w:t>
      </w:r>
      <w:r w:rsidR="004B5EF3" w:rsidRPr="004062F6">
        <w:rPr>
          <w:rFonts w:asciiTheme="majorBidi" w:hAnsiTheme="majorBidi" w:cstheme="majorBidi"/>
          <w:sz w:val="24"/>
          <w:szCs w:val="24"/>
        </w:rPr>
        <w:t>)</w:t>
      </w:r>
      <w:r w:rsidR="005F6161" w:rsidRPr="004062F6">
        <w:rPr>
          <w:rFonts w:asciiTheme="majorBidi" w:hAnsiTheme="majorBidi" w:cstheme="majorBidi"/>
          <w:sz w:val="24"/>
          <w:szCs w:val="24"/>
        </w:rPr>
        <w:t xml:space="preserve"> </w:t>
      </w:r>
      <w:r w:rsidRPr="004062F6">
        <w:rPr>
          <w:rFonts w:asciiTheme="majorBidi" w:hAnsiTheme="majorBidi" w:cstheme="majorBidi"/>
          <w:sz w:val="24"/>
          <w:szCs w:val="24"/>
        </w:rPr>
        <w:t xml:space="preserve">decreased gradually as the reactions </w:t>
      </w:r>
      <w:r w:rsidR="004B5EF3" w:rsidRPr="004062F6">
        <w:rPr>
          <w:rFonts w:asciiTheme="majorBidi" w:hAnsiTheme="majorBidi" w:cstheme="majorBidi"/>
          <w:sz w:val="24"/>
          <w:szCs w:val="24"/>
        </w:rPr>
        <w:t>proceed</w:t>
      </w:r>
      <w:r w:rsidRPr="004062F6">
        <w:rPr>
          <w:rFonts w:asciiTheme="majorBidi" w:hAnsiTheme="majorBidi" w:cstheme="majorBidi"/>
          <w:sz w:val="24"/>
          <w:szCs w:val="24"/>
        </w:rPr>
        <w:t xml:space="preserve"> in 30, 60, 90, 120 </w:t>
      </w:r>
      <w:r w:rsidRPr="004062F6">
        <w:rPr>
          <w:rFonts w:asciiTheme="majorBidi" w:hAnsiTheme="majorBidi" w:cstheme="majorBidi"/>
          <w:sz w:val="24"/>
          <w:szCs w:val="24"/>
        </w:rPr>
        <w:lastRenderedPageBreak/>
        <w:t>min after the beginning of the reactions under ultrasonic irradiation.</w:t>
      </w:r>
      <w:r w:rsidR="004B5EF3" w:rsidRPr="004062F6">
        <w:rPr>
          <w:rFonts w:asciiTheme="majorBidi" w:hAnsiTheme="majorBidi" w:cstheme="majorBidi"/>
          <w:sz w:val="24"/>
          <w:szCs w:val="24"/>
        </w:rPr>
        <w:t xml:space="preserve"> Other peak</w:t>
      </w:r>
      <w:r w:rsidRPr="004062F6">
        <w:rPr>
          <w:rFonts w:asciiTheme="majorBidi" w:hAnsiTheme="majorBidi" w:cstheme="majorBidi"/>
          <w:sz w:val="24"/>
          <w:szCs w:val="24"/>
        </w:rPr>
        <w:t xml:space="preserve"> was not observed </w:t>
      </w:r>
      <w:r w:rsidR="004B5EF3" w:rsidRPr="004062F6">
        <w:rPr>
          <w:rFonts w:asciiTheme="majorBidi" w:hAnsiTheme="majorBidi" w:cstheme="majorBidi"/>
          <w:sz w:val="24"/>
          <w:szCs w:val="24"/>
        </w:rPr>
        <w:t>to indicate any by-product was</w:t>
      </w:r>
      <w:r w:rsidRPr="004062F6">
        <w:rPr>
          <w:rFonts w:asciiTheme="majorBidi" w:hAnsiTheme="majorBidi" w:cstheme="majorBidi"/>
          <w:sz w:val="24"/>
          <w:szCs w:val="24"/>
        </w:rPr>
        <w:t xml:space="preserve"> produced. </w:t>
      </w:r>
    </w:p>
    <w:p w14:paraId="52AFE7CC" w14:textId="47227418" w:rsidR="001268A4" w:rsidRPr="004062F6" w:rsidRDefault="00D83F24" w:rsidP="006364EB">
      <w:pPr>
        <w:bidi w:val="0"/>
        <w:spacing w:afterLines="50" w:after="120" w:line="480" w:lineRule="auto"/>
        <w:jc w:val="center"/>
        <w:rPr>
          <w:b/>
          <w:bCs/>
          <w:szCs w:val="24"/>
        </w:rPr>
      </w:pPr>
      <w:r>
        <w:rPr>
          <w:rStyle w:val="CommentReference"/>
        </w:rPr>
        <w:commentReference w:id="8"/>
      </w:r>
      <w:r w:rsidR="009A6947">
        <w:rPr>
          <w:rStyle w:val="CommentReference"/>
        </w:rPr>
        <w:commentReference w:id="9"/>
      </w:r>
      <w:r w:rsidR="00C00CB3" w:rsidRPr="00C00CB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64B1D">
        <w:rPr>
          <w:b/>
          <w:bCs/>
          <w:noProof/>
          <w:szCs w:val="24"/>
          <w:lang w:bidi="ar-SA"/>
        </w:rPr>
        <w:drawing>
          <wp:inline distT="0" distB="0" distL="0" distR="0" wp14:anchorId="6C931358" wp14:editId="2431D5F5">
            <wp:extent cx="4320000" cy="3210848"/>
            <wp:effectExtent l="0" t="0" r="4445" b="8890"/>
            <wp:docPr id="7" name="Picture 7" descr="C:\Users\HODA\Desktop\serbian\figures tiff\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DA\Desktop\serbian\figures tiff\4.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3210848"/>
                    </a:xfrm>
                    <a:prstGeom prst="rect">
                      <a:avLst/>
                    </a:prstGeom>
                    <a:noFill/>
                    <a:ln>
                      <a:noFill/>
                    </a:ln>
                  </pic:spPr>
                </pic:pic>
              </a:graphicData>
            </a:graphic>
          </wp:inline>
        </w:drawing>
      </w:r>
    </w:p>
    <w:p w14:paraId="10C23FF5" w14:textId="77777777" w:rsidR="006A6058" w:rsidRPr="004062F6" w:rsidRDefault="006A6058" w:rsidP="001268A4">
      <w:pPr>
        <w:tabs>
          <w:tab w:val="left" w:pos="2698"/>
        </w:tabs>
        <w:autoSpaceDE w:val="0"/>
        <w:autoSpaceDN w:val="0"/>
        <w:bidi w:val="0"/>
        <w:adjustRightInd w:val="0"/>
        <w:spacing w:after="0" w:line="480" w:lineRule="auto"/>
        <w:jc w:val="center"/>
        <w:rPr>
          <w:rFonts w:asciiTheme="majorBidi" w:hAnsiTheme="majorBidi" w:cstheme="majorBidi"/>
          <w:sz w:val="16"/>
          <w:szCs w:val="16"/>
        </w:rPr>
      </w:pPr>
      <w:r w:rsidRPr="004062F6">
        <w:rPr>
          <w:rFonts w:asciiTheme="majorBidi" w:hAnsiTheme="majorBidi" w:cstheme="majorBidi"/>
          <w:noProof/>
          <w:sz w:val="16"/>
          <w:szCs w:val="16"/>
          <w:lang w:bidi="ar-SA"/>
        </w:rPr>
        <w:t xml:space="preserve">Fig. </w:t>
      </w:r>
      <w:r w:rsidR="004E2CDC" w:rsidRPr="004062F6">
        <w:rPr>
          <w:rFonts w:asciiTheme="majorBidi" w:hAnsiTheme="majorBidi" w:cstheme="majorBidi"/>
          <w:noProof/>
          <w:sz w:val="16"/>
          <w:szCs w:val="16"/>
          <w:lang w:bidi="ar-SA"/>
        </w:rPr>
        <w:t>4</w:t>
      </w:r>
      <w:r w:rsidR="0014593F" w:rsidRPr="004062F6">
        <w:rPr>
          <w:rFonts w:asciiTheme="majorBidi" w:hAnsiTheme="majorBidi" w:cstheme="majorBidi"/>
          <w:noProof/>
          <w:sz w:val="16"/>
          <w:szCs w:val="16"/>
          <w:lang w:bidi="ar-SA"/>
        </w:rPr>
        <w:t>.</w:t>
      </w:r>
      <w:r w:rsidRPr="004062F6">
        <w:rPr>
          <w:rFonts w:asciiTheme="majorBidi" w:hAnsiTheme="majorBidi" w:cstheme="majorBidi"/>
          <w:b/>
          <w:bCs/>
          <w:noProof/>
          <w:sz w:val="16"/>
          <w:szCs w:val="16"/>
          <w:lang w:bidi="ar-SA"/>
        </w:rPr>
        <w:t xml:space="preserve"> </w:t>
      </w:r>
      <w:r w:rsidRPr="004062F6">
        <w:rPr>
          <w:rFonts w:asciiTheme="majorBidi" w:hAnsiTheme="majorBidi" w:cstheme="majorBidi"/>
          <w:noProof/>
          <w:sz w:val="16"/>
          <w:szCs w:val="16"/>
          <w:lang w:bidi="ar-SA"/>
        </w:rPr>
        <w:t>Comparing</w:t>
      </w:r>
      <w:r w:rsidR="009E78B3" w:rsidRPr="004062F6">
        <w:rPr>
          <w:rFonts w:asciiTheme="majorBidi" w:hAnsiTheme="majorBidi" w:cstheme="majorBidi"/>
          <w:noProof/>
          <w:sz w:val="16"/>
          <w:szCs w:val="16"/>
          <w:lang w:bidi="ar-SA"/>
        </w:rPr>
        <w:t xml:space="preserve"> the </w:t>
      </w:r>
      <w:r w:rsidRPr="004062F6">
        <w:rPr>
          <w:rFonts w:asciiTheme="majorBidi" w:hAnsiTheme="majorBidi" w:cstheme="majorBidi"/>
          <w:noProof/>
          <w:sz w:val="16"/>
          <w:szCs w:val="16"/>
          <w:lang w:bidi="ar-SA"/>
        </w:rPr>
        <w:t xml:space="preserve"> degrdation efficiency in different conditions: in presence</w:t>
      </w:r>
      <w:r w:rsidR="001268A4" w:rsidRPr="004062F6">
        <w:rPr>
          <w:rFonts w:asciiTheme="majorBidi" w:hAnsiTheme="majorBidi" w:cstheme="majorBidi"/>
          <w:noProof/>
          <w:sz w:val="16"/>
          <w:szCs w:val="16"/>
          <w:lang w:bidi="ar-SA"/>
        </w:rPr>
        <w:t xml:space="preserve"> </w:t>
      </w:r>
      <w:r w:rsidRPr="004062F6">
        <w:rPr>
          <w:rFonts w:asciiTheme="majorBidi" w:hAnsiTheme="majorBidi" w:cstheme="majorBidi"/>
          <w:noProof/>
          <w:sz w:val="16"/>
          <w:szCs w:val="16"/>
          <w:lang w:bidi="ar-SA"/>
        </w:rPr>
        <w:t xml:space="preserve"> </w:t>
      </w:r>
      <w:r w:rsidR="001268A4" w:rsidRPr="004062F6">
        <w:rPr>
          <w:rFonts w:asciiTheme="majorBidi" w:hAnsiTheme="majorBidi" w:cstheme="majorBidi"/>
          <w:noProof/>
          <w:sz w:val="16"/>
          <w:szCs w:val="16"/>
          <w:lang w:bidi="ar-SA"/>
        </w:rPr>
        <w:t>a)</w:t>
      </w:r>
      <w:r w:rsidRPr="004062F6">
        <w:rPr>
          <w:rFonts w:asciiTheme="majorBidi" w:hAnsiTheme="majorBidi" w:cstheme="majorBidi"/>
          <w:noProof/>
          <w:sz w:val="16"/>
          <w:szCs w:val="16"/>
          <w:lang w:bidi="ar-SA"/>
        </w:rPr>
        <w:t xml:space="preserve"> Only ultrasound</w:t>
      </w:r>
      <w:r w:rsidR="001268A4" w:rsidRPr="004062F6">
        <w:rPr>
          <w:rFonts w:asciiTheme="majorBidi" w:hAnsiTheme="majorBidi" w:cstheme="majorBidi"/>
          <w:noProof/>
          <w:sz w:val="16"/>
          <w:szCs w:val="16"/>
          <w:lang w:bidi="ar-SA"/>
        </w:rPr>
        <w:t>,</w:t>
      </w:r>
      <w:r w:rsidRPr="004062F6">
        <w:rPr>
          <w:rFonts w:asciiTheme="majorBidi" w:hAnsiTheme="majorBidi" w:cstheme="majorBidi"/>
          <w:noProof/>
          <w:sz w:val="16"/>
          <w:szCs w:val="16"/>
          <w:lang w:bidi="ar-SA"/>
        </w:rPr>
        <w:t xml:space="preserve">, </w:t>
      </w:r>
      <w:r w:rsidR="001268A4" w:rsidRPr="004062F6">
        <w:rPr>
          <w:rFonts w:asciiTheme="majorBidi" w:hAnsiTheme="majorBidi" w:cstheme="majorBidi"/>
          <w:noProof/>
          <w:sz w:val="16"/>
          <w:szCs w:val="16"/>
          <w:lang w:bidi="ar-SA"/>
        </w:rPr>
        <w:t>b)</w:t>
      </w:r>
      <w:r w:rsidRPr="004062F6">
        <w:rPr>
          <w:rFonts w:asciiTheme="majorBidi" w:hAnsiTheme="majorBidi" w:cstheme="majorBidi"/>
          <w:noProof/>
          <w:sz w:val="16"/>
          <w:szCs w:val="16"/>
          <w:lang w:bidi="ar-SA"/>
        </w:rPr>
        <w:t xml:space="preserve"> Zn</w:t>
      </w:r>
      <w:r w:rsidR="00952611" w:rsidRPr="004062F6">
        <w:rPr>
          <w:rFonts w:asciiTheme="majorBidi" w:hAnsiTheme="majorBidi" w:cstheme="majorBidi"/>
          <w:noProof/>
          <w:sz w:val="16"/>
          <w:szCs w:val="16"/>
          <w:lang w:bidi="ar-SA"/>
        </w:rPr>
        <w:t>O/</w:t>
      </w:r>
      <w:r w:rsidRPr="004062F6">
        <w:rPr>
          <w:rFonts w:asciiTheme="majorBidi" w:hAnsiTheme="majorBidi" w:cstheme="majorBidi"/>
          <w:noProof/>
          <w:sz w:val="16"/>
          <w:szCs w:val="16"/>
          <w:lang w:bidi="ar-SA"/>
        </w:rPr>
        <w:t>Cd</w:t>
      </w:r>
      <w:r w:rsidR="00952611" w:rsidRPr="004062F6">
        <w:rPr>
          <w:rFonts w:asciiTheme="majorBidi" w:hAnsiTheme="majorBidi" w:cstheme="majorBidi"/>
          <w:noProof/>
          <w:sz w:val="16"/>
          <w:szCs w:val="16"/>
          <w:lang w:bidi="ar-SA"/>
        </w:rPr>
        <w:t>O</w:t>
      </w:r>
      <w:r w:rsidRPr="004062F6">
        <w:rPr>
          <w:rFonts w:asciiTheme="majorBidi" w:hAnsiTheme="majorBidi" w:cstheme="majorBidi"/>
          <w:noProof/>
          <w:sz w:val="16"/>
          <w:szCs w:val="16"/>
          <w:lang w:bidi="ar-SA"/>
        </w:rPr>
        <w:t xml:space="preserve"> nanoparticles </w:t>
      </w:r>
      <w:r w:rsidR="001268A4" w:rsidRPr="004062F6">
        <w:rPr>
          <w:rFonts w:asciiTheme="majorBidi" w:hAnsiTheme="majorBidi" w:cstheme="majorBidi"/>
          <w:noProof/>
          <w:sz w:val="16"/>
          <w:szCs w:val="16"/>
          <w:lang w:bidi="ar-SA"/>
        </w:rPr>
        <w:t>c)</w:t>
      </w:r>
      <w:r w:rsidR="00952611" w:rsidRPr="004062F6">
        <w:rPr>
          <w:rFonts w:asciiTheme="majorBidi" w:hAnsiTheme="majorBidi" w:cstheme="majorBidi"/>
          <w:noProof/>
          <w:sz w:val="16"/>
          <w:szCs w:val="16"/>
          <w:lang w:bidi="ar-SA"/>
        </w:rPr>
        <w:t xml:space="preserve"> </w:t>
      </w:r>
      <w:r w:rsidRPr="004062F6">
        <w:rPr>
          <w:rFonts w:asciiTheme="majorBidi" w:hAnsiTheme="majorBidi" w:cstheme="majorBidi"/>
          <w:noProof/>
          <w:sz w:val="16"/>
          <w:szCs w:val="16"/>
          <w:lang w:bidi="ar-SA"/>
        </w:rPr>
        <w:t xml:space="preserve">rGO </w:t>
      </w:r>
      <w:r w:rsidR="001268A4" w:rsidRPr="004062F6">
        <w:rPr>
          <w:rFonts w:asciiTheme="majorBidi" w:hAnsiTheme="majorBidi" w:cstheme="majorBidi"/>
          <w:noProof/>
          <w:sz w:val="16"/>
          <w:szCs w:val="16"/>
          <w:lang w:bidi="ar-SA"/>
        </w:rPr>
        <w:t>d)</w:t>
      </w:r>
      <w:r w:rsidRPr="004062F6">
        <w:rPr>
          <w:rFonts w:asciiTheme="majorBidi" w:hAnsiTheme="majorBidi" w:cstheme="majorBidi"/>
          <w:noProof/>
          <w:sz w:val="16"/>
          <w:szCs w:val="16"/>
          <w:lang w:bidi="ar-SA"/>
        </w:rPr>
        <w:t xml:space="preserve"> Zn</w:t>
      </w:r>
      <w:r w:rsidR="00952611" w:rsidRPr="004062F6">
        <w:rPr>
          <w:rFonts w:asciiTheme="majorBidi" w:hAnsiTheme="majorBidi" w:cstheme="majorBidi"/>
          <w:noProof/>
          <w:sz w:val="16"/>
          <w:szCs w:val="16"/>
          <w:lang w:bidi="ar-SA"/>
        </w:rPr>
        <w:t>O/</w:t>
      </w:r>
      <w:r w:rsidRPr="004062F6">
        <w:rPr>
          <w:rFonts w:asciiTheme="majorBidi" w:hAnsiTheme="majorBidi" w:cstheme="majorBidi"/>
          <w:noProof/>
          <w:sz w:val="16"/>
          <w:szCs w:val="16"/>
          <w:lang w:bidi="ar-SA"/>
        </w:rPr>
        <w:t>CdO/r</w:t>
      </w:r>
      <w:r w:rsidR="00952611" w:rsidRPr="004062F6">
        <w:rPr>
          <w:rFonts w:asciiTheme="majorBidi" w:hAnsiTheme="majorBidi" w:cstheme="majorBidi"/>
          <w:noProof/>
          <w:sz w:val="16"/>
          <w:szCs w:val="16"/>
          <w:lang w:bidi="ar-SA"/>
        </w:rPr>
        <w:t>educed graphene oxide</w:t>
      </w:r>
    </w:p>
    <w:p w14:paraId="071C5CB2" w14:textId="63126015" w:rsidR="006A6058" w:rsidRPr="004062F6" w:rsidRDefault="006A6058" w:rsidP="00260B1A">
      <w:pPr>
        <w:tabs>
          <w:tab w:val="left" w:pos="2698"/>
        </w:tabs>
        <w:autoSpaceDE w:val="0"/>
        <w:autoSpaceDN w:val="0"/>
        <w:bidi w:val="0"/>
        <w:adjustRightInd w:val="0"/>
        <w:spacing w:after="0" w:line="480" w:lineRule="auto"/>
        <w:jc w:val="center"/>
        <w:rPr>
          <w:rFonts w:asciiTheme="majorBidi" w:hAnsiTheme="majorBidi" w:cstheme="majorBidi"/>
          <w:sz w:val="16"/>
          <w:szCs w:val="16"/>
        </w:rPr>
      </w:pPr>
      <w:r w:rsidRPr="004062F6">
        <w:rPr>
          <w:rFonts w:asciiTheme="majorBidi" w:hAnsiTheme="majorBidi" w:cstheme="majorBidi"/>
          <w:sz w:val="16"/>
          <w:szCs w:val="16"/>
        </w:rPr>
        <w:t>Reaction condition for all of experiments: initial concentration of MEF, 4-NA and azo dyes 10 mg/L, volume of solution: 25 mL, reaction time:</w:t>
      </w:r>
      <w:r w:rsidR="0014593F" w:rsidRPr="004062F6">
        <w:rPr>
          <w:rFonts w:asciiTheme="majorBidi" w:hAnsiTheme="majorBidi" w:cstheme="majorBidi"/>
          <w:sz w:val="16"/>
          <w:szCs w:val="16"/>
        </w:rPr>
        <w:t xml:space="preserve"> </w:t>
      </w:r>
      <w:r w:rsidRPr="004062F6">
        <w:rPr>
          <w:rFonts w:asciiTheme="majorBidi" w:hAnsiTheme="majorBidi" w:cstheme="majorBidi"/>
          <w:sz w:val="16"/>
          <w:szCs w:val="16"/>
        </w:rPr>
        <w:t>120 min, catalyst amount (Zn</w:t>
      </w:r>
      <w:r w:rsidR="00260B1A" w:rsidRPr="004062F6">
        <w:rPr>
          <w:rFonts w:asciiTheme="majorBidi" w:hAnsiTheme="majorBidi" w:cstheme="majorBidi"/>
          <w:sz w:val="16"/>
          <w:szCs w:val="16"/>
        </w:rPr>
        <w:t>O/</w:t>
      </w:r>
      <w:r w:rsidRPr="004062F6">
        <w:rPr>
          <w:rFonts w:asciiTheme="majorBidi" w:hAnsiTheme="majorBidi" w:cstheme="majorBidi"/>
          <w:sz w:val="16"/>
          <w:szCs w:val="16"/>
        </w:rPr>
        <w:t>Cd</w:t>
      </w:r>
      <w:r w:rsidR="00260B1A" w:rsidRPr="004062F6">
        <w:rPr>
          <w:rFonts w:asciiTheme="majorBidi" w:hAnsiTheme="majorBidi" w:cstheme="majorBidi"/>
          <w:sz w:val="16"/>
          <w:szCs w:val="16"/>
        </w:rPr>
        <w:t>O</w:t>
      </w:r>
      <w:r w:rsidRPr="004062F6">
        <w:rPr>
          <w:rFonts w:asciiTheme="majorBidi" w:hAnsiTheme="majorBidi" w:cstheme="majorBidi"/>
          <w:sz w:val="16"/>
          <w:szCs w:val="16"/>
        </w:rPr>
        <w:t xml:space="preserve"> nanoparticles</w:t>
      </w:r>
      <w:r w:rsidR="0014593F" w:rsidRPr="004062F6">
        <w:rPr>
          <w:rFonts w:asciiTheme="majorBidi" w:hAnsiTheme="majorBidi" w:cstheme="majorBidi"/>
          <w:sz w:val="16"/>
          <w:szCs w:val="16"/>
        </w:rPr>
        <w:t>,</w:t>
      </w:r>
      <w:r w:rsidRPr="004062F6">
        <w:rPr>
          <w:rFonts w:asciiTheme="majorBidi" w:hAnsiTheme="majorBidi" w:cstheme="majorBidi"/>
          <w:sz w:val="16"/>
          <w:szCs w:val="16"/>
        </w:rPr>
        <w:t xml:space="preserve"> rGO</w:t>
      </w:r>
      <w:r w:rsidR="0014593F" w:rsidRPr="004062F6">
        <w:rPr>
          <w:rFonts w:asciiTheme="majorBidi" w:hAnsiTheme="majorBidi" w:cstheme="majorBidi"/>
          <w:sz w:val="16"/>
          <w:szCs w:val="16"/>
        </w:rPr>
        <w:t>,</w:t>
      </w:r>
      <w:r w:rsidRPr="004062F6">
        <w:rPr>
          <w:rFonts w:asciiTheme="majorBidi" w:hAnsiTheme="majorBidi" w:cstheme="majorBidi"/>
          <w:sz w:val="16"/>
          <w:szCs w:val="16"/>
        </w:rPr>
        <w:t xml:space="preserve"> the as-prepared nanocomposite</w:t>
      </w:r>
      <w:r w:rsidR="00260B1A" w:rsidRPr="004062F6">
        <w:rPr>
          <w:rFonts w:asciiTheme="majorBidi" w:hAnsiTheme="majorBidi" w:cstheme="majorBidi"/>
          <w:sz w:val="16"/>
          <w:szCs w:val="16"/>
        </w:rPr>
        <w:t>s</w:t>
      </w:r>
      <w:r w:rsidRPr="004062F6">
        <w:rPr>
          <w:rFonts w:asciiTheme="majorBidi" w:hAnsiTheme="majorBidi" w:cstheme="majorBidi"/>
          <w:sz w:val="16"/>
          <w:szCs w:val="16"/>
        </w:rPr>
        <w:t>: 1.2 g/L) and pH</w:t>
      </w:r>
      <w:r w:rsidR="00582713">
        <w:rPr>
          <w:rFonts w:asciiTheme="majorBidi" w:hAnsiTheme="majorBidi" w:cstheme="majorBidi"/>
          <w:sz w:val="16"/>
          <w:szCs w:val="16"/>
        </w:rPr>
        <w:t xml:space="preserve"> </w:t>
      </w:r>
      <w:r w:rsidRPr="004062F6">
        <w:rPr>
          <w:rFonts w:asciiTheme="majorBidi" w:hAnsiTheme="majorBidi" w:cstheme="majorBidi"/>
          <w:sz w:val="16"/>
          <w:szCs w:val="16"/>
        </w:rPr>
        <w:t>=</w:t>
      </w:r>
      <w:r w:rsidR="00582713">
        <w:rPr>
          <w:rFonts w:asciiTheme="majorBidi" w:hAnsiTheme="majorBidi" w:cstheme="majorBidi"/>
          <w:sz w:val="16"/>
          <w:szCs w:val="16"/>
        </w:rPr>
        <w:t xml:space="preserve"> </w:t>
      </w:r>
      <w:r w:rsidRPr="004062F6">
        <w:rPr>
          <w:rFonts w:asciiTheme="majorBidi" w:hAnsiTheme="majorBidi" w:cstheme="majorBidi"/>
          <w:sz w:val="16"/>
          <w:szCs w:val="16"/>
        </w:rPr>
        <w:t>7.5.</w:t>
      </w:r>
    </w:p>
    <w:p w14:paraId="661CBF1A" w14:textId="77777777" w:rsidR="00003CF7" w:rsidRPr="004062F6" w:rsidRDefault="00003CF7" w:rsidP="00111BE8">
      <w:pPr>
        <w:shd w:val="clear" w:color="auto" w:fill="FFFFFF"/>
        <w:bidi w:val="0"/>
        <w:spacing w:before="75" w:after="0" w:line="360" w:lineRule="auto"/>
        <w:rPr>
          <w:rFonts w:asciiTheme="majorBidi" w:hAnsiTheme="majorBidi" w:cstheme="majorBidi"/>
          <w:i/>
          <w:iCs/>
          <w:sz w:val="24"/>
          <w:szCs w:val="24"/>
          <w:lang w:bidi="ar-SA"/>
        </w:rPr>
      </w:pPr>
      <w:r w:rsidRPr="004062F6">
        <w:rPr>
          <w:rFonts w:asciiTheme="majorBidi" w:hAnsiTheme="majorBidi" w:cstheme="majorBidi"/>
          <w:i/>
          <w:iCs/>
          <w:sz w:val="24"/>
          <w:szCs w:val="24"/>
          <w:lang w:bidi="ar-SA"/>
        </w:rPr>
        <w:t>Effect</w:t>
      </w:r>
      <w:r w:rsidR="00346A6D" w:rsidRPr="004062F6">
        <w:rPr>
          <w:rFonts w:asciiTheme="majorBidi" w:hAnsiTheme="majorBidi" w:cstheme="majorBidi"/>
          <w:i/>
          <w:iCs/>
          <w:sz w:val="24"/>
          <w:szCs w:val="24"/>
          <w:lang w:bidi="ar-SA"/>
        </w:rPr>
        <w:t>s</w:t>
      </w:r>
      <w:r w:rsidR="00C86823" w:rsidRPr="004062F6">
        <w:rPr>
          <w:rFonts w:asciiTheme="majorBidi" w:hAnsiTheme="majorBidi" w:cstheme="majorBidi"/>
          <w:i/>
          <w:iCs/>
          <w:sz w:val="24"/>
          <w:szCs w:val="24"/>
          <w:lang w:bidi="ar-SA"/>
        </w:rPr>
        <w:t xml:space="preserve"> of the reactive oxygen specie</w:t>
      </w:r>
      <w:r w:rsidRPr="004062F6">
        <w:rPr>
          <w:rFonts w:asciiTheme="majorBidi" w:hAnsiTheme="majorBidi" w:cstheme="majorBidi"/>
          <w:i/>
          <w:iCs/>
          <w:sz w:val="24"/>
          <w:szCs w:val="24"/>
          <w:lang w:bidi="ar-SA"/>
        </w:rPr>
        <w:t>s</w:t>
      </w:r>
    </w:p>
    <w:p w14:paraId="77DC2940" w14:textId="77777777" w:rsidR="00003CF7" w:rsidRPr="004062F6" w:rsidRDefault="00003CF7" w:rsidP="00111BE8">
      <w:pPr>
        <w:shd w:val="clear" w:color="auto" w:fill="FFFFFF"/>
        <w:bidi w:val="0"/>
        <w:spacing w:before="75" w:after="0" w:line="360" w:lineRule="auto"/>
        <w:rPr>
          <w:rFonts w:asciiTheme="majorBidi" w:hAnsiTheme="majorBidi" w:cstheme="majorBidi"/>
          <w:sz w:val="24"/>
          <w:szCs w:val="24"/>
          <w:lang w:bidi="ar-SA"/>
        </w:rPr>
      </w:pPr>
      <w:r w:rsidRPr="004062F6">
        <w:rPr>
          <w:rFonts w:asciiTheme="majorBidi" w:hAnsiTheme="majorBidi" w:cstheme="majorBidi"/>
          <w:sz w:val="24"/>
          <w:szCs w:val="24"/>
          <w:lang w:bidi="ar-SA"/>
        </w:rPr>
        <w:t xml:space="preserve"> According to the method of oxidation extraction photometry (OEP)</w:t>
      </w:r>
      <w:r w:rsidR="00DB13D5" w:rsidRPr="004062F6">
        <w:rPr>
          <w:rFonts w:asciiTheme="majorBidi" w:hAnsiTheme="majorBidi" w:cstheme="majorBidi"/>
          <w:sz w:val="24"/>
          <w:szCs w:val="24"/>
          <w:lang w:bidi="ar-SA"/>
        </w:rPr>
        <w:t xml:space="preserve"> </w:t>
      </w:r>
      <w:r w:rsidR="00AC421E" w:rsidRPr="004062F6">
        <w:rPr>
          <w:rFonts w:asciiTheme="majorBidi" w:hAnsiTheme="majorBidi" w:cstheme="majorBidi"/>
          <w:sz w:val="24"/>
          <w:szCs w:val="24"/>
          <w:lang w:bidi="ar-SA"/>
        </w:rPr>
        <w:fldChar w:fldCharType="begin" w:fldLock="1"/>
      </w:r>
      <w:r w:rsidR="00E94857" w:rsidRPr="004062F6">
        <w:rPr>
          <w:rFonts w:asciiTheme="majorBidi" w:hAnsiTheme="majorBidi" w:cstheme="majorBidi"/>
          <w:sz w:val="24"/>
          <w:szCs w:val="24"/>
          <w:lang w:bidi="ar-SA"/>
        </w:rPr>
        <w:instrText>ADDIN CSL_CITATION { "citationItems" : [ { "id" : "ITEM-1", "itemData" : { "DOI" : "10.1016/j.ultsonch.2015.05.037", "ISSN" : "1873-2828", "PMID" : "26186843", "abstract" : "Nanostructured PbSe-graphene-TiO2 composites have been successfully synthesized via a facile ethylene glycol assisted-sonochemical synthesis approach in an aqueous solution. The as-prepared PbSe-graphene-TiO2 composites possessed enhanced decolorization of rhodamine B (Rh.B) and industrial dyes such as Texbrite BA-L (TBA), extended light absorption range, and efficient charge separation properties simultaneously. And the generation of reactive oxygen species (ROS) was detected through the oxidation reaction from 1,5-diphenyl carbazide (DPCI) to 1,5-diphenyl carbazone (DPCO). The sono-catalytic reaction mechanism was investigated by analyzing the date obtained. The coated PbSe and TiO2 nanoparticles with small and good dispersion station could be related to the sonochemical assisted synthesis route, it is wished that this paper might offer some important subjects for broadening the applications of sonocatalytic technologies.", "author" : [ { "dropping-particle" : "", "family" : "Zhu", "given" : "Lei", "non-dropping-particle" : "", "parse-names" : false, "suffix" : "" }, { "dropping-particle" : "", "family" : "Chung", "given" : "Jin-do", "non-dropping-particle" : "", "parse-names" : false, "suffix" : "" }, { "dropping-particle" : "", "family" : "Oh", "given" : "Won-Chun", "non-dropping-particle" : "", "parse-names" : false, "suffix" : "" } ], "container-title" : "Ultrasonics sonochemistry", "id" : "ITEM-1", "issued" : { "date-parts" : [ [ "2015", "11" ] ] }, "page" : "252-61", "title" : "Rapid sonochemical synthesis of novel PbSe-graphene-TiO2 composite sonocatalysts with enhanced on decolorization performance and generation of ROS.", "type" : "article-journal", "volume" : "27" }, "uris" : [ "http://www.mendeley.com/documents/?uuid=cc553cbf-a4af-4d0c-865e-7048e68f5c2b" ] } ], "mendeley" : { "formattedCitation" : "&lt;sup&gt;26&lt;/sup&gt;", "plainTextFormattedCitation" : "26", "previouslyFormattedCitation" : "&lt;sup&gt;26&lt;/sup&gt;" }, "properties" : { "noteIndex" : 0 }, "schema" : "https://github.com/citation-style-language/schema/raw/master/csl-citation.json" }</w:instrText>
      </w:r>
      <w:r w:rsidR="00AC421E" w:rsidRPr="004062F6">
        <w:rPr>
          <w:rFonts w:asciiTheme="majorBidi" w:hAnsiTheme="majorBidi" w:cstheme="majorBidi"/>
          <w:sz w:val="24"/>
          <w:szCs w:val="24"/>
          <w:lang w:bidi="ar-SA"/>
        </w:rPr>
        <w:fldChar w:fldCharType="separate"/>
      </w:r>
      <w:r w:rsidR="009036F2" w:rsidRPr="004062F6">
        <w:rPr>
          <w:rFonts w:asciiTheme="majorBidi" w:hAnsiTheme="majorBidi" w:cstheme="majorBidi"/>
          <w:noProof/>
          <w:sz w:val="24"/>
          <w:szCs w:val="24"/>
          <w:vertAlign w:val="superscript"/>
          <w:lang w:bidi="ar-SA"/>
        </w:rPr>
        <w:t>26</w:t>
      </w:r>
      <w:r w:rsidR="00AC421E" w:rsidRPr="004062F6">
        <w:rPr>
          <w:rFonts w:asciiTheme="majorBidi" w:hAnsiTheme="majorBidi" w:cstheme="majorBidi"/>
          <w:sz w:val="24"/>
          <w:szCs w:val="24"/>
          <w:lang w:bidi="ar-SA"/>
        </w:rPr>
        <w:fldChar w:fldCharType="end"/>
      </w:r>
      <w:r w:rsidR="002A7A14" w:rsidRPr="004062F6">
        <w:rPr>
          <w:rFonts w:asciiTheme="majorBidi" w:hAnsiTheme="majorBidi" w:cstheme="majorBidi"/>
          <w:sz w:val="24"/>
          <w:szCs w:val="24"/>
          <w:lang w:bidi="ar-SA"/>
        </w:rPr>
        <w:t xml:space="preserve"> </w:t>
      </w:r>
      <w:r w:rsidR="0042454E" w:rsidRPr="004062F6">
        <w:rPr>
          <w:rFonts w:asciiTheme="majorBidi" w:hAnsiTheme="majorBidi" w:cstheme="majorBidi"/>
          <w:sz w:val="24"/>
          <w:szCs w:val="24"/>
          <w:lang w:bidi="ar-SA"/>
        </w:rPr>
        <w:t>ROS could be detected by UV-VIS</w:t>
      </w:r>
      <w:r w:rsidRPr="004062F6">
        <w:rPr>
          <w:rFonts w:asciiTheme="majorBidi" w:hAnsiTheme="majorBidi" w:cstheme="majorBidi"/>
          <w:sz w:val="24"/>
          <w:szCs w:val="24"/>
          <w:lang w:bidi="ar-SA"/>
        </w:rPr>
        <w:t xml:space="preserve"> absorption spectrum. The ROS with great oxidizing ability can oxidize</w:t>
      </w:r>
      <w:r w:rsidR="00036489" w:rsidRPr="004062F6">
        <w:rPr>
          <w:rFonts w:asciiTheme="majorBidi" w:hAnsiTheme="majorBidi" w:cstheme="majorBidi"/>
          <w:sz w:val="24"/>
          <w:szCs w:val="24"/>
          <w:lang w:bidi="ar-SA"/>
        </w:rPr>
        <w:t xml:space="preserve"> </w:t>
      </w:r>
      <w:r w:rsidR="00A64E3F" w:rsidRPr="004062F6">
        <w:rPr>
          <w:rFonts w:asciiTheme="majorBidi" w:hAnsiTheme="majorBidi" w:cstheme="majorBidi"/>
          <w:sz w:val="24"/>
          <w:szCs w:val="24"/>
          <w:lang w:bidi="ar-SA"/>
        </w:rPr>
        <w:t xml:space="preserve">DPCI </w:t>
      </w:r>
      <w:r w:rsidRPr="004062F6">
        <w:rPr>
          <w:rFonts w:asciiTheme="majorBidi" w:hAnsiTheme="majorBidi" w:cstheme="majorBidi"/>
          <w:sz w:val="24"/>
          <w:szCs w:val="24"/>
          <w:lang w:bidi="ar-SA"/>
        </w:rPr>
        <w:t>in to 1,</w:t>
      </w:r>
      <w:r w:rsidR="00A64E3F" w:rsidRPr="004062F6">
        <w:rPr>
          <w:rFonts w:asciiTheme="majorBidi" w:hAnsiTheme="majorBidi" w:cstheme="majorBidi"/>
          <w:sz w:val="24"/>
          <w:szCs w:val="24"/>
          <w:lang w:bidi="ar-SA"/>
        </w:rPr>
        <w:t xml:space="preserve"> </w:t>
      </w:r>
      <w:r w:rsidRPr="004062F6">
        <w:rPr>
          <w:rFonts w:asciiTheme="majorBidi" w:hAnsiTheme="majorBidi" w:cstheme="majorBidi"/>
          <w:sz w:val="24"/>
          <w:szCs w:val="24"/>
          <w:lang w:bidi="ar-SA"/>
        </w:rPr>
        <w:t>5</w:t>
      </w:r>
      <w:r w:rsidR="00A64E3F" w:rsidRPr="004062F6">
        <w:rPr>
          <w:rFonts w:asciiTheme="majorBidi" w:hAnsiTheme="majorBidi" w:cstheme="majorBidi"/>
          <w:sz w:val="24"/>
          <w:szCs w:val="24"/>
          <w:lang w:bidi="ar-SA"/>
        </w:rPr>
        <w:t xml:space="preserve"> </w:t>
      </w:r>
      <w:proofErr w:type="spellStart"/>
      <w:r w:rsidRPr="004062F6">
        <w:rPr>
          <w:rFonts w:asciiTheme="majorBidi" w:hAnsiTheme="majorBidi" w:cstheme="majorBidi"/>
          <w:sz w:val="24"/>
          <w:szCs w:val="24"/>
          <w:lang w:bidi="ar-SA"/>
        </w:rPr>
        <w:t>diphenylcarbazone</w:t>
      </w:r>
      <w:proofErr w:type="spellEnd"/>
      <w:r w:rsidRPr="004062F6">
        <w:rPr>
          <w:rFonts w:asciiTheme="majorBidi" w:hAnsiTheme="majorBidi" w:cstheme="majorBidi"/>
          <w:sz w:val="24"/>
          <w:szCs w:val="24"/>
          <w:lang w:bidi="ar-SA"/>
        </w:rPr>
        <w:t xml:space="preserve"> (DPCO). DPCO show</w:t>
      </w:r>
      <w:r w:rsidR="007C71E3" w:rsidRPr="004062F6">
        <w:rPr>
          <w:rFonts w:asciiTheme="majorBidi" w:hAnsiTheme="majorBidi" w:cstheme="majorBidi"/>
          <w:sz w:val="24"/>
          <w:szCs w:val="24"/>
          <w:lang w:bidi="ar-SA"/>
        </w:rPr>
        <w:t>s</w:t>
      </w:r>
      <w:r w:rsidRPr="004062F6">
        <w:rPr>
          <w:rFonts w:asciiTheme="majorBidi" w:hAnsiTheme="majorBidi" w:cstheme="majorBidi"/>
          <w:sz w:val="24"/>
          <w:szCs w:val="24"/>
          <w:lang w:bidi="ar-SA"/>
        </w:rPr>
        <w:t xml:space="preserve"> strong absorption at 563</w:t>
      </w:r>
      <w:r w:rsidR="00A64E3F" w:rsidRPr="004062F6">
        <w:rPr>
          <w:rFonts w:asciiTheme="majorBidi" w:hAnsiTheme="majorBidi" w:cstheme="majorBidi"/>
          <w:sz w:val="24"/>
          <w:szCs w:val="24"/>
          <w:lang w:bidi="ar-SA"/>
        </w:rPr>
        <w:t xml:space="preserve"> </w:t>
      </w:r>
      <w:r w:rsidRPr="004062F6">
        <w:rPr>
          <w:rFonts w:asciiTheme="majorBidi" w:hAnsiTheme="majorBidi" w:cstheme="majorBidi"/>
          <w:sz w:val="24"/>
          <w:szCs w:val="24"/>
          <w:lang w:bidi="ar-SA"/>
        </w:rPr>
        <w:t>nm. Fig</w:t>
      </w:r>
      <w:r w:rsidR="00E238E5" w:rsidRPr="004062F6">
        <w:rPr>
          <w:rFonts w:asciiTheme="majorBidi" w:hAnsiTheme="majorBidi" w:cstheme="majorBidi"/>
          <w:sz w:val="24"/>
          <w:szCs w:val="24"/>
          <w:lang w:bidi="ar-SA"/>
        </w:rPr>
        <w:t xml:space="preserve">. </w:t>
      </w:r>
      <w:r w:rsidR="004E2CDC" w:rsidRPr="004062F6">
        <w:rPr>
          <w:rFonts w:asciiTheme="majorBidi" w:hAnsiTheme="majorBidi" w:cstheme="majorBidi"/>
          <w:sz w:val="24"/>
          <w:szCs w:val="24"/>
          <w:lang w:bidi="ar-SA"/>
        </w:rPr>
        <w:t>5</w:t>
      </w:r>
      <w:r w:rsidRPr="004062F6">
        <w:rPr>
          <w:rFonts w:asciiTheme="majorBidi" w:hAnsiTheme="majorBidi" w:cstheme="majorBidi"/>
          <w:sz w:val="24"/>
          <w:szCs w:val="24"/>
          <w:lang w:bidi="ar-SA"/>
        </w:rPr>
        <w:t xml:space="preserve"> shows absorption of DPCO, in different conditions.</w:t>
      </w:r>
    </w:p>
    <w:p w14:paraId="5427702A" w14:textId="49431EE8" w:rsidR="00003CF7" w:rsidRPr="004062F6" w:rsidRDefault="00003CF7" w:rsidP="009A618C">
      <w:pPr>
        <w:shd w:val="clear" w:color="auto" w:fill="FFFFFF"/>
        <w:bidi w:val="0"/>
        <w:spacing w:before="75" w:after="0" w:line="360" w:lineRule="auto"/>
        <w:rPr>
          <w:rFonts w:asciiTheme="majorBidi" w:hAnsiTheme="majorBidi" w:cstheme="majorBidi"/>
          <w:sz w:val="24"/>
          <w:szCs w:val="24"/>
          <w:lang w:bidi="ar-SA"/>
        </w:rPr>
      </w:pPr>
      <w:r w:rsidRPr="004062F6">
        <w:rPr>
          <w:rFonts w:asciiTheme="majorBidi" w:hAnsiTheme="majorBidi" w:cstheme="majorBidi"/>
          <w:sz w:val="24"/>
          <w:szCs w:val="24"/>
          <w:lang w:bidi="ar-SA"/>
        </w:rPr>
        <w:t xml:space="preserve"> From the intensity of absorbance of DPCO</w:t>
      </w:r>
      <w:r w:rsidR="00A64E3F" w:rsidRPr="004062F6">
        <w:rPr>
          <w:rFonts w:asciiTheme="majorBidi" w:hAnsiTheme="majorBidi" w:cstheme="majorBidi"/>
          <w:sz w:val="24"/>
          <w:szCs w:val="24"/>
          <w:lang w:bidi="ar-SA"/>
        </w:rPr>
        <w:t xml:space="preserve"> (</w:t>
      </w:r>
      <w:r w:rsidR="00E238E5" w:rsidRPr="004062F6">
        <w:rPr>
          <w:rFonts w:asciiTheme="majorBidi" w:hAnsiTheme="majorBidi" w:cstheme="majorBidi"/>
          <w:sz w:val="24"/>
          <w:szCs w:val="24"/>
          <w:lang w:bidi="ar-SA"/>
        </w:rPr>
        <w:t xml:space="preserve">Fig. </w:t>
      </w:r>
      <w:r w:rsidR="004E2CDC" w:rsidRPr="004062F6">
        <w:rPr>
          <w:rFonts w:asciiTheme="majorBidi" w:hAnsiTheme="majorBidi" w:cstheme="majorBidi"/>
          <w:sz w:val="24"/>
          <w:szCs w:val="24"/>
          <w:lang w:bidi="ar-SA"/>
        </w:rPr>
        <w:t>5</w:t>
      </w:r>
      <w:r w:rsidR="00E238E5" w:rsidRPr="004062F6">
        <w:rPr>
          <w:rFonts w:asciiTheme="majorBidi" w:hAnsiTheme="majorBidi" w:cstheme="majorBidi"/>
          <w:sz w:val="24"/>
          <w:szCs w:val="24"/>
          <w:lang w:bidi="ar-SA"/>
        </w:rPr>
        <w:t>)</w:t>
      </w:r>
      <w:r w:rsidR="00346A6D" w:rsidRPr="004062F6">
        <w:rPr>
          <w:rFonts w:asciiTheme="majorBidi" w:hAnsiTheme="majorBidi" w:cstheme="majorBidi"/>
          <w:sz w:val="24"/>
          <w:szCs w:val="24"/>
          <w:lang w:bidi="ar-SA"/>
        </w:rPr>
        <w:t>, it can be derived that</w:t>
      </w:r>
      <w:r w:rsidRPr="004062F6">
        <w:rPr>
          <w:rFonts w:asciiTheme="majorBidi" w:hAnsiTheme="majorBidi" w:cstheme="majorBidi"/>
          <w:sz w:val="24"/>
          <w:szCs w:val="24"/>
          <w:lang w:bidi="ar-SA"/>
        </w:rPr>
        <w:t xml:space="preserve"> the </w:t>
      </w:r>
      <w:r w:rsidR="008A2255" w:rsidRPr="004062F6">
        <w:rPr>
          <w:rFonts w:asciiTheme="majorBidi" w:hAnsiTheme="majorBidi" w:cstheme="majorBidi"/>
          <w:sz w:val="24"/>
          <w:szCs w:val="24"/>
          <w:lang w:bidi="ar-SA"/>
        </w:rPr>
        <w:t>quantity of generated ROS in</w:t>
      </w:r>
      <w:r w:rsidR="007C4552" w:rsidRPr="004062F6">
        <w:rPr>
          <w:rFonts w:asciiTheme="majorBidi" w:hAnsiTheme="majorBidi" w:cstheme="majorBidi"/>
          <w:sz w:val="24"/>
          <w:szCs w:val="24"/>
          <w:lang w:bidi="ar-SA"/>
        </w:rPr>
        <w:t xml:space="preserve"> the</w:t>
      </w:r>
      <w:r w:rsidR="008A2255" w:rsidRPr="004062F6">
        <w:rPr>
          <w:rFonts w:asciiTheme="majorBidi" w:hAnsiTheme="majorBidi" w:cstheme="majorBidi"/>
          <w:sz w:val="24"/>
          <w:szCs w:val="24"/>
          <w:lang w:bidi="ar-SA"/>
        </w:rPr>
        <w:t xml:space="preserve"> presence of Zn</w:t>
      </w:r>
      <w:r w:rsidR="009A618C" w:rsidRPr="004062F6">
        <w:rPr>
          <w:rFonts w:asciiTheme="majorBidi" w:hAnsiTheme="majorBidi" w:cstheme="majorBidi"/>
          <w:sz w:val="24"/>
          <w:szCs w:val="24"/>
          <w:lang w:bidi="ar-SA"/>
        </w:rPr>
        <w:t>O/</w:t>
      </w:r>
      <w:r w:rsidR="008A2255" w:rsidRPr="004062F6">
        <w:rPr>
          <w:rFonts w:asciiTheme="majorBidi" w:hAnsiTheme="majorBidi" w:cstheme="majorBidi"/>
          <w:sz w:val="24"/>
          <w:szCs w:val="24"/>
          <w:lang w:bidi="ar-SA"/>
        </w:rPr>
        <w:t>CdO/r</w:t>
      </w:r>
      <w:r w:rsidR="009A618C" w:rsidRPr="004062F6">
        <w:rPr>
          <w:rFonts w:asciiTheme="majorBidi" w:hAnsiTheme="majorBidi" w:cstheme="majorBidi"/>
          <w:sz w:val="24"/>
          <w:szCs w:val="24"/>
          <w:lang w:bidi="ar-SA"/>
        </w:rPr>
        <w:t>educed graphene oxide</w:t>
      </w:r>
      <w:r w:rsidR="008A2255" w:rsidRPr="004062F6">
        <w:rPr>
          <w:rFonts w:asciiTheme="majorBidi" w:hAnsiTheme="majorBidi" w:cstheme="majorBidi"/>
          <w:sz w:val="24"/>
          <w:szCs w:val="24"/>
          <w:lang w:bidi="ar-SA"/>
        </w:rPr>
        <w:t xml:space="preserve"> is</w:t>
      </w:r>
      <w:r w:rsidRPr="004062F6">
        <w:rPr>
          <w:rFonts w:asciiTheme="majorBidi" w:hAnsiTheme="majorBidi" w:cstheme="majorBidi"/>
          <w:sz w:val="24"/>
          <w:szCs w:val="24"/>
          <w:lang w:bidi="ar-SA"/>
        </w:rPr>
        <w:t xml:space="preserve"> </w:t>
      </w:r>
      <w:r w:rsidR="007C4552" w:rsidRPr="004062F6">
        <w:rPr>
          <w:rFonts w:asciiTheme="majorBidi" w:hAnsiTheme="majorBidi" w:cstheme="majorBidi"/>
          <w:sz w:val="24"/>
          <w:szCs w:val="24"/>
          <w:lang w:bidi="ar-SA"/>
        </w:rPr>
        <w:t>greater</w:t>
      </w:r>
      <w:r w:rsidRPr="004062F6">
        <w:rPr>
          <w:rFonts w:asciiTheme="majorBidi" w:hAnsiTheme="majorBidi" w:cstheme="majorBidi"/>
          <w:sz w:val="24"/>
          <w:szCs w:val="24"/>
          <w:lang w:bidi="ar-SA"/>
        </w:rPr>
        <w:t xml:space="preserve"> than </w:t>
      </w:r>
      <w:r w:rsidR="007C4552" w:rsidRPr="004062F6">
        <w:rPr>
          <w:rFonts w:asciiTheme="majorBidi" w:hAnsiTheme="majorBidi" w:cstheme="majorBidi"/>
          <w:sz w:val="24"/>
          <w:szCs w:val="24"/>
          <w:lang w:bidi="ar-SA"/>
        </w:rPr>
        <w:t xml:space="preserve">under </w:t>
      </w:r>
      <w:r w:rsidRPr="004062F6">
        <w:rPr>
          <w:rFonts w:asciiTheme="majorBidi" w:hAnsiTheme="majorBidi" w:cstheme="majorBidi"/>
          <w:sz w:val="24"/>
          <w:szCs w:val="24"/>
          <w:lang w:bidi="ar-SA"/>
        </w:rPr>
        <w:t xml:space="preserve">other conditions. </w:t>
      </w:r>
    </w:p>
    <w:p w14:paraId="0806D51A" w14:textId="77777777" w:rsidR="006A6058" w:rsidRPr="004062F6" w:rsidRDefault="006A6058" w:rsidP="006A6058">
      <w:pPr>
        <w:shd w:val="clear" w:color="auto" w:fill="FFFFFF"/>
        <w:bidi w:val="0"/>
        <w:spacing w:before="75" w:after="0" w:line="360" w:lineRule="auto"/>
        <w:rPr>
          <w:rFonts w:asciiTheme="majorBidi" w:hAnsiTheme="majorBidi" w:cstheme="majorBidi"/>
          <w:b/>
          <w:bCs/>
          <w:sz w:val="20"/>
          <w:szCs w:val="20"/>
          <w:lang w:bidi="ar-SA"/>
        </w:rPr>
      </w:pPr>
    </w:p>
    <w:p w14:paraId="0929F1C2" w14:textId="4997D674" w:rsidR="006A6058" w:rsidRPr="004062F6" w:rsidRDefault="00D83F24" w:rsidP="005D641B">
      <w:pPr>
        <w:shd w:val="clear" w:color="auto" w:fill="FFFFFF"/>
        <w:tabs>
          <w:tab w:val="left" w:pos="3666"/>
        </w:tabs>
        <w:bidi w:val="0"/>
        <w:spacing w:before="75" w:after="0" w:line="360" w:lineRule="auto"/>
        <w:jc w:val="center"/>
        <w:rPr>
          <w:rFonts w:asciiTheme="majorBidi" w:hAnsiTheme="majorBidi" w:cstheme="majorBidi"/>
          <w:b/>
          <w:bCs/>
          <w:sz w:val="20"/>
          <w:szCs w:val="20"/>
          <w:lang w:bidi="ar-SA"/>
        </w:rPr>
      </w:pPr>
      <w:r>
        <w:rPr>
          <w:rStyle w:val="CommentReference"/>
        </w:rPr>
        <w:lastRenderedPageBreak/>
        <w:commentReference w:id="10"/>
      </w:r>
      <w:r w:rsidR="009A6947">
        <w:rPr>
          <w:rStyle w:val="CommentReference"/>
        </w:rPr>
        <w:commentReference w:id="11"/>
      </w:r>
      <w:r w:rsidR="00D33635" w:rsidRPr="00D3363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F6929">
        <w:rPr>
          <w:rFonts w:asciiTheme="majorBidi" w:hAnsiTheme="majorBidi" w:cstheme="majorBidi"/>
          <w:b/>
          <w:bCs/>
          <w:noProof/>
          <w:sz w:val="20"/>
          <w:szCs w:val="20"/>
          <w:lang w:bidi="ar-SA"/>
        </w:rPr>
        <w:drawing>
          <wp:inline distT="0" distB="0" distL="0" distR="0" wp14:anchorId="67FF685F" wp14:editId="2AEF25EB">
            <wp:extent cx="4320000" cy="2433890"/>
            <wp:effectExtent l="0" t="0" r="4445" b="5080"/>
            <wp:docPr id="31" name="Picture 31" descr="C:\Users\HODA\Desktop\acept tiff\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ODA\Desktop\acept tiff\5.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2433890"/>
                    </a:xfrm>
                    <a:prstGeom prst="rect">
                      <a:avLst/>
                    </a:prstGeom>
                    <a:noFill/>
                    <a:ln>
                      <a:noFill/>
                    </a:ln>
                  </pic:spPr>
                </pic:pic>
              </a:graphicData>
            </a:graphic>
          </wp:inline>
        </w:drawing>
      </w:r>
    </w:p>
    <w:p w14:paraId="292C5281" w14:textId="77777777" w:rsidR="001D7723" w:rsidRPr="004062F6" w:rsidRDefault="001D7723" w:rsidP="005135DA">
      <w:pPr>
        <w:shd w:val="clear" w:color="auto" w:fill="FFFFFF"/>
        <w:bidi w:val="0"/>
        <w:spacing w:before="75" w:after="0" w:line="240" w:lineRule="auto"/>
        <w:jc w:val="center"/>
        <w:rPr>
          <w:rFonts w:ascii="Verdana" w:eastAsia="Times New Roman" w:hAnsi="Verdana" w:cs="Times New Roman"/>
          <w:sz w:val="17"/>
          <w:szCs w:val="17"/>
          <w:lang w:bidi="ar-SA"/>
        </w:rPr>
      </w:pPr>
    </w:p>
    <w:p w14:paraId="2465ED17" w14:textId="6807196A" w:rsidR="001D7723" w:rsidRPr="004062F6" w:rsidRDefault="001D7723" w:rsidP="00ED44D0">
      <w:pPr>
        <w:autoSpaceDE w:val="0"/>
        <w:autoSpaceDN w:val="0"/>
        <w:bidi w:val="0"/>
        <w:adjustRightInd w:val="0"/>
        <w:spacing w:after="0" w:line="240" w:lineRule="auto"/>
        <w:jc w:val="center"/>
        <w:rPr>
          <w:rFonts w:asciiTheme="majorBidi" w:hAnsiTheme="majorBidi" w:cstheme="majorBidi"/>
          <w:sz w:val="16"/>
          <w:szCs w:val="16"/>
        </w:rPr>
      </w:pPr>
      <w:r w:rsidRPr="004062F6">
        <w:rPr>
          <w:rFonts w:asciiTheme="majorBidi" w:hAnsiTheme="majorBidi" w:cstheme="majorBidi"/>
          <w:sz w:val="16"/>
          <w:szCs w:val="16"/>
        </w:rPr>
        <w:t xml:space="preserve">Fig. </w:t>
      </w:r>
      <w:r w:rsidR="004E2CDC" w:rsidRPr="004062F6">
        <w:rPr>
          <w:rFonts w:asciiTheme="majorBidi" w:hAnsiTheme="majorBidi" w:cstheme="majorBidi"/>
          <w:sz w:val="16"/>
          <w:szCs w:val="16"/>
        </w:rPr>
        <w:t>5</w:t>
      </w:r>
      <w:r w:rsidR="0014593F" w:rsidRPr="004062F6">
        <w:rPr>
          <w:rFonts w:asciiTheme="majorBidi" w:hAnsiTheme="majorBidi" w:cstheme="majorBidi"/>
          <w:sz w:val="16"/>
          <w:szCs w:val="16"/>
        </w:rPr>
        <w:t>.</w:t>
      </w:r>
      <w:r w:rsidR="009F1EE9" w:rsidRPr="004062F6">
        <w:rPr>
          <w:rFonts w:asciiTheme="majorBidi" w:hAnsiTheme="majorBidi" w:cstheme="majorBidi"/>
          <w:b/>
          <w:bCs/>
          <w:sz w:val="16"/>
          <w:szCs w:val="16"/>
        </w:rPr>
        <w:t xml:space="preserve"> </w:t>
      </w:r>
      <w:r w:rsidR="007C4552" w:rsidRPr="004062F6">
        <w:rPr>
          <w:rFonts w:asciiTheme="majorBidi" w:hAnsiTheme="majorBidi" w:cstheme="majorBidi"/>
          <w:sz w:val="16"/>
          <w:szCs w:val="16"/>
        </w:rPr>
        <w:t>UV–VIS</w:t>
      </w:r>
      <w:r w:rsidRPr="004062F6">
        <w:rPr>
          <w:rFonts w:asciiTheme="majorBidi" w:hAnsiTheme="majorBidi" w:cstheme="majorBidi"/>
          <w:sz w:val="16"/>
          <w:szCs w:val="16"/>
        </w:rPr>
        <w:t xml:space="preserve"> spectra of DPCO</w:t>
      </w:r>
      <w:r w:rsidR="0015272D" w:rsidRPr="004062F6">
        <w:rPr>
          <w:rFonts w:asciiTheme="majorBidi" w:hAnsiTheme="majorBidi" w:cstheme="majorBidi"/>
          <w:sz w:val="16"/>
          <w:szCs w:val="16"/>
        </w:rPr>
        <w:t xml:space="preserve"> in different condition</w:t>
      </w:r>
      <w:r w:rsidRPr="004062F6">
        <w:rPr>
          <w:rFonts w:asciiTheme="majorBidi" w:hAnsiTheme="majorBidi" w:cstheme="majorBidi"/>
          <w:sz w:val="16"/>
          <w:szCs w:val="16"/>
        </w:rPr>
        <w:t>. Experimental condition: ([DPCI] = 1.0 × 10</w:t>
      </w:r>
      <w:r w:rsidRPr="004062F6">
        <w:rPr>
          <w:rFonts w:asciiTheme="majorBidi" w:hAnsiTheme="majorBidi" w:cstheme="majorBidi"/>
          <w:sz w:val="16"/>
          <w:szCs w:val="16"/>
          <w:vertAlign w:val="superscript"/>
        </w:rPr>
        <w:t>-</w:t>
      </w:r>
      <w:r w:rsidR="00A67938" w:rsidRPr="004062F6">
        <w:rPr>
          <w:rFonts w:asciiTheme="majorBidi" w:hAnsiTheme="majorBidi" w:cstheme="majorBidi"/>
          <w:sz w:val="16"/>
          <w:szCs w:val="16"/>
          <w:vertAlign w:val="superscript"/>
        </w:rPr>
        <w:t>2</w:t>
      </w:r>
      <w:r w:rsidRPr="004062F6">
        <w:rPr>
          <w:rFonts w:asciiTheme="majorBidi" w:hAnsiTheme="majorBidi" w:cstheme="majorBidi"/>
          <w:sz w:val="16"/>
          <w:szCs w:val="16"/>
        </w:rPr>
        <w:t xml:space="preserve"> </w:t>
      </w:r>
      <w:proofErr w:type="spellStart"/>
      <w:r w:rsidRPr="004062F6">
        <w:rPr>
          <w:rFonts w:asciiTheme="majorBidi" w:hAnsiTheme="majorBidi" w:cstheme="majorBidi"/>
          <w:sz w:val="16"/>
          <w:szCs w:val="16"/>
        </w:rPr>
        <w:t>mol</w:t>
      </w:r>
      <w:proofErr w:type="spellEnd"/>
      <w:r w:rsidRPr="004062F6">
        <w:rPr>
          <w:rFonts w:asciiTheme="majorBidi" w:hAnsiTheme="majorBidi" w:cstheme="majorBidi"/>
          <w:sz w:val="16"/>
          <w:szCs w:val="16"/>
        </w:rPr>
        <w:t>/L, [Zn</w:t>
      </w:r>
      <w:r w:rsidR="00ED44D0" w:rsidRPr="004062F6">
        <w:rPr>
          <w:rFonts w:asciiTheme="majorBidi" w:hAnsiTheme="majorBidi" w:cstheme="majorBidi"/>
          <w:sz w:val="16"/>
          <w:szCs w:val="16"/>
        </w:rPr>
        <w:t>O</w:t>
      </w:r>
      <w:r w:rsidR="00644D89" w:rsidRPr="004062F6">
        <w:rPr>
          <w:rFonts w:asciiTheme="majorBidi" w:hAnsiTheme="majorBidi" w:cstheme="majorBidi"/>
          <w:sz w:val="16"/>
          <w:szCs w:val="16"/>
        </w:rPr>
        <w:t>/</w:t>
      </w:r>
      <w:r w:rsidRPr="004062F6">
        <w:rPr>
          <w:rFonts w:asciiTheme="majorBidi" w:hAnsiTheme="majorBidi" w:cstheme="majorBidi"/>
          <w:sz w:val="16"/>
          <w:szCs w:val="16"/>
        </w:rPr>
        <w:t>Cd</w:t>
      </w:r>
      <w:r w:rsidR="0015272D" w:rsidRPr="004062F6">
        <w:rPr>
          <w:rFonts w:asciiTheme="majorBidi" w:hAnsiTheme="majorBidi" w:cstheme="majorBidi"/>
          <w:sz w:val="16"/>
          <w:szCs w:val="16"/>
        </w:rPr>
        <w:t>O</w:t>
      </w:r>
      <w:r w:rsidRPr="004062F6">
        <w:rPr>
          <w:rFonts w:asciiTheme="majorBidi" w:hAnsiTheme="majorBidi" w:cstheme="majorBidi"/>
          <w:sz w:val="16"/>
          <w:szCs w:val="16"/>
        </w:rPr>
        <w:t>/r</w:t>
      </w:r>
      <w:r w:rsidR="00ED44D0" w:rsidRPr="004062F6">
        <w:rPr>
          <w:rFonts w:asciiTheme="majorBidi" w:hAnsiTheme="majorBidi" w:cstheme="majorBidi"/>
          <w:sz w:val="16"/>
          <w:szCs w:val="16"/>
        </w:rPr>
        <w:t>educed graphene oxide</w:t>
      </w:r>
      <w:r w:rsidRPr="004062F6">
        <w:rPr>
          <w:rFonts w:asciiTheme="majorBidi" w:hAnsiTheme="majorBidi" w:cstheme="majorBidi"/>
          <w:sz w:val="16"/>
          <w:szCs w:val="16"/>
        </w:rPr>
        <w:t xml:space="preserve">] = </w:t>
      </w:r>
      <w:r w:rsidR="00BF0BBF" w:rsidRPr="004062F6">
        <w:rPr>
          <w:rFonts w:asciiTheme="majorBidi" w:hAnsiTheme="majorBidi" w:cstheme="majorBidi"/>
          <w:sz w:val="16"/>
          <w:szCs w:val="16"/>
        </w:rPr>
        <w:t>1.2</w:t>
      </w:r>
      <w:r w:rsidR="00A67938" w:rsidRPr="004062F6">
        <w:rPr>
          <w:rFonts w:asciiTheme="majorBidi" w:hAnsiTheme="majorBidi" w:cstheme="majorBidi"/>
          <w:sz w:val="16"/>
          <w:szCs w:val="16"/>
        </w:rPr>
        <w:t>g</w:t>
      </w:r>
      <w:r w:rsidR="00BF0BBF" w:rsidRPr="004062F6">
        <w:rPr>
          <w:rFonts w:asciiTheme="majorBidi" w:hAnsiTheme="majorBidi" w:cstheme="majorBidi"/>
          <w:sz w:val="16"/>
          <w:szCs w:val="16"/>
        </w:rPr>
        <w:t>/L</w:t>
      </w:r>
      <w:r w:rsidRPr="004062F6">
        <w:rPr>
          <w:rFonts w:asciiTheme="majorBidi" w:hAnsiTheme="majorBidi" w:cstheme="majorBidi"/>
          <w:sz w:val="16"/>
          <w:szCs w:val="16"/>
        </w:rPr>
        <w:t xml:space="preserve"> and ultrasonic time: </w:t>
      </w:r>
      <w:r w:rsidR="00270080" w:rsidRPr="004062F6">
        <w:rPr>
          <w:rFonts w:asciiTheme="majorBidi" w:hAnsiTheme="majorBidi" w:cstheme="majorBidi"/>
          <w:sz w:val="16"/>
          <w:szCs w:val="16"/>
        </w:rPr>
        <w:t>45</w:t>
      </w:r>
      <w:r w:rsidRPr="004062F6">
        <w:rPr>
          <w:rFonts w:asciiTheme="majorBidi" w:hAnsiTheme="majorBidi" w:cstheme="majorBidi"/>
          <w:sz w:val="16"/>
          <w:szCs w:val="16"/>
        </w:rPr>
        <w:t xml:space="preserve"> min.</w:t>
      </w:r>
    </w:p>
    <w:p w14:paraId="7545571B" w14:textId="77777777" w:rsidR="00003CF7" w:rsidRPr="004062F6" w:rsidRDefault="00003CF7" w:rsidP="00003CF7">
      <w:pPr>
        <w:autoSpaceDE w:val="0"/>
        <w:autoSpaceDN w:val="0"/>
        <w:bidi w:val="0"/>
        <w:adjustRightInd w:val="0"/>
        <w:spacing w:after="0" w:line="480" w:lineRule="auto"/>
        <w:jc w:val="both"/>
        <w:rPr>
          <w:rFonts w:asciiTheme="majorBidi" w:hAnsiTheme="majorBidi" w:cstheme="majorBidi"/>
          <w:sz w:val="20"/>
          <w:szCs w:val="20"/>
        </w:rPr>
      </w:pPr>
    </w:p>
    <w:p w14:paraId="002B9927" w14:textId="77777777" w:rsidR="000B507D" w:rsidRPr="004062F6" w:rsidRDefault="000B507D" w:rsidP="00111BE8">
      <w:pPr>
        <w:autoSpaceDE w:val="0"/>
        <w:autoSpaceDN w:val="0"/>
        <w:bidi w:val="0"/>
        <w:adjustRightInd w:val="0"/>
        <w:spacing w:after="0" w:line="360" w:lineRule="auto"/>
        <w:rPr>
          <w:rFonts w:asciiTheme="majorBidi" w:hAnsiTheme="majorBidi" w:cstheme="majorBidi"/>
          <w:i/>
          <w:iCs/>
          <w:sz w:val="24"/>
          <w:szCs w:val="24"/>
        </w:rPr>
      </w:pPr>
      <w:r w:rsidRPr="004062F6">
        <w:rPr>
          <w:rFonts w:asciiTheme="majorBidi" w:hAnsiTheme="majorBidi" w:cstheme="majorBidi"/>
          <w:i/>
          <w:iCs/>
          <w:sz w:val="24"/>
          <w:szCs w:val="24"/>
        </w:rPr>
        <w:t>Effects of different parameters on sonocatalytic reaction</w:t>
      </w:r>
    </w:p>
    <w:p w14:paraId="239F27D7" w14:textId="77777777" w:rsidR="000B507D" w:rsidRPr="004062F6" w:rsidRDefault="000B507D" w:rsidP="00111BE8">
      <w:pPr>
        <w:autoSpaceDE w:val="0"/>
        <w:autoSpaceDN w:val="0"/>
        <w:bidi w:val="0"/>
        <w:adjustRightInd w:val="0"/>
        <w:spacing w:after="0" w:line="360" w:lineRule="auto"/>
        <w:jc w:val="both"/>
        <w:rPr>
          <w:rFonts w:asciiTheme="majorBidi" w:hAnsiTheme="majorBidi" w:cstheme="majorBidi"/>
          <w:sz w:val="24"/>
          <w:szCs w:val="24"/>
        </w:rPr>
      </w:pPr>
      <w:r w:rsidRPr="004062F6">
        <w:rPr>
          <w:rFonts w:asciiTheme="majorBidi" w:hAnsiTheme="majorBidi" w:cstheme="majorBidi"/>
          <w:sz w:val="24"/>
          <w:szCs w:val="24"/>
        </w:rPr>
        <w:t>To investigate different parameters on sonocatalytic reaction, degradation of ME</w:t>
      </w:r>
      <w:r w:rsidR="00D47B9B" w:rsidRPr="004062F6">
        <w:rPr>
          <w:rFonts w:asciiTheme="majorBidi" w:hAnsiTheme="majorBidi" w:cstheme="majorBidi"/>
          <w:sz w:val="24"/>
          <w:szCs w:val="24"/>
        </w:rPr>
        <w:t xml:space="preserve">F </w:t>
      </w:r>
      <w:r w:rsidR="00E36471" w:rsidRPr="004062F6">
        <w:rPr>
          <w:rFonts w:asciiTheme="majorBidi" w:hAnsiTheme="majorBidi" w:cstheme="majorBidi"/>
          <w:sz w:val="24"/>
          <w:szCs w:val="24"/>
        </w:rPr>
        <w:t>was</w:t>
      </w:r>
      <w:r w:rsidR="00D47B9B" w:rsidRPr="004062F6">
        <w:rPr>
          <w:rFonts w:asciiTheme="majorBidi" w:hAnsiTheme="majorBidi" w:cstheme="majorBidi"/>
          <w:sz w:val="24"/>
          <w:szCs w:val="24"/>
        </w:rPr>
        <w:t xml:space="preserve"> </w:t>
      </w:r>
      <w:r w:rsidR="00625360" w:rsidRPr="004062F6">
        <w:rPr>
          <w:rFonts w:asciiTheme="majorBidi" w:hAnsiTheme="majorBidi" w:cstheme="majorBidi"/>
          <w:sz w:val="24"/>
          <w:szCs w:val="24"/>
        </w:rPr>
        <w:t>chosen</w:t>
      </w:r>
      <w:r w:rsidR="00D47B9B" w:rsidRPr="004062F6">
        <w:rPr>
          <w:rFonts w:asciiTheme="majorBidi" w:hAnsiTheme="majorBidi" w:cstheme="majorBidi"/>
          <w:sz w:val="24"/>
          <w:szCs w:val="24"/>
        </w:rPr>
        <w:t xml:space="preserve"> as a model reaction.</w:t>
      </w:r>
      <w:r w:rsidR="00D47B9B" w:rsidRPr="004062F6">
        <w:rPr>
          <w:rFonts w:asciiTheme="majorBidi" w:hAnsiTheme="majorBidi" w:cstheme="majorBidi" w:hint="cs"/>
          <w:sz w:val="24"/>
          <w:szCs w:val="24"/>
          <w:rtl/>
        </w:rPr>
        <w:t xml:space="preserve"> </w:t>
      </w:r>
    </w:p>
    <w:p w14:paraId="2BC81F33" w14:textId="77777777" w:rsidR="00683734" w:rsidRPr="004062F6" w:rsidRDefault="00683734" w:rsidP="00111BE8">
      <w:pPr>
        <w:autoSpaceDE w:val="0"/>
        <w:autoSpaceDN w:val="0"/>
        <w:bidi w:val="0"/>
        <w:adjustRightInd w:val="0"/>
        <w:spacing w:after="0" w:line="360" w:lineRule="auto"/>
        <w:jc w:val="both"/>
        <w:rPr>
          <w:rFonts w:asciiTheme="majorBidi" w:hAnsiTheme="majorBidi" w:cstheme="majorBidi"/>
          <w:i/>
          <w:iCs/>
          <w:sz w:val="24"/>
          <w:szCs w:val="24"/>
        </w:rPr>
      </w:pPr>
      <w:r w:rsidRPr="004062F6">
        <w:rPr>
          <w:rFonts w:asciiTheme="majorBidi" w:hAnsiTheme="majorBidi" w:cstheme="majorBidi"/>
          <w:i/>
          <w:iCs/>
          <w:sz w:val="24"/>
          <w:szCs w:val="24"/>
        </w:rPr>
        <w:t>Optimizing Combination ra</w:t>
      </w:r>
      <w:r w:rsidR="00BD1396" w:rsidRPr="004062F6">
        <w:rPr>
          <w:rFonts w:asciiTheme="majorBidi" w:hAnsiTheme="majorBidi" w:cstheme="majorBidi"/>
          <w:i/>
          <w:iCs/>
          <w:sz w:val="24"/>
          <w:szCs w:val="24"/>
        </w:rPr>
        <w:t>tio of Zn</w:t>
      </w:r>
      <w:r w:rsidR="00871D02" w:rsidRPr="004062F6">
        <w:rPr>
          <w:rFonts w:asciiTheme="majorBidi" w:hAnsiTheme="majorBidi" w:cstheme="majorBidi"/>
          <w:i/>
          <w:iCs/>
          <w:sz w:val="24"/>
          <w:szCs w:val="24"/>
        </w:rPr>
        <w:t>O/</w:t>
      </w:r>
      <w:r w:rsidR="00BD1396" w:rsidRPr="004062F6">
        <w:rPr>
          <w:rFonts w:asciiTheme="majorBidi" w:hAnsiTheme="majorBidi" w:cstheme="majorBidi"/>
          <w:i/>
          <w:iCs/>
          <w:sz w:val="24"/>
          <w:szCs w:val="24"/>
        </w:rPr>
        <w:t>CdO</w:t>
      </w:r>
      <w:r w:rsidR="0041465F" w:rsidRPr="004062F6">
        <w:rPr>
          <w:rFonts w:asciiTheme="majorBidi" w:hAnsiTheme="majorBidi" w:cstheme="majorBidi"/>
          <w:i/>
          <w:iCs/>
          <w:sz w:val="24"/>
          <w:szCs w:val="24"/>
        </w:rPr>
        <w:t>/</w:t>
      </w:r>
      <w:r w:rsidRPr="004062F6">
        <w:rPr>
          <w:rFonts w:asciiTheme="majorBidi" w:hAnsiTheme="majorBidi" w:cstheme="majorBidi"/>
          <w:i/>
          <w:iCs/>
          <w:sz w:val="24"/>
          <w:szCs w:val="24"/>
        </w:rPr>
        <w:t xml:space="preserve"> r</w:t>
      </w:r>
      <w:r w:rsidR="00871D02" w:rsidRPr="004062F6">
        <w:rPr>
          <w:rFonts w:asciiTheme="majorBidi" w:hAnsiTheme="majorBidi" w:cstheme="majorBidi"/>
          <w:i/>
          <w:iCs/>
          <w:sz w:val="24"/>
          <w:szCs w:val="24"/>
        </w:rPr>
        <w:t>educed graphene oxide</w:t>
      </w:r>
      <w:r w:rsidRPr="004062F6">
        <w:rPr>
          <w:rFonts w:asciiTheme="majorBidi" w:hAnsiTheme="majorBidi" w:cstheme="majorBidi"/>
          <w:i/>
          <w:iCs/>
          <w:sz w:val="24"/>
          <w:szCs w:val="24"/>
        </w:rPr>
        <w:t xml:space="preserve"> </w:t>
      </w:r>
    </w:p>
    <w:p w14:paraId="3761C351" w14:textId="4ED1F8CC" w:rsidR="00683734" w:rsidRDefault="00346A6D" w:rsidP="00C57964">
      <w:pPr>
        <w:autoSpaceDE w:val="0"/>
        <w:autoSpaceDN w:val="0"/>
        <w:bidi w:val="0"/>
        <w:adjustRightInd w:val="0"/>
        <w:spacing w:after="0" w:line="360" w:lineRule="auto"/>
        <w:jc w:val="both"/>
        <w:rPr>
          <w:rFonts w:asciiTheme="majorBidi" w:hAnsiTheme="majorBidi" w:cstheme="majorBidi"/>
          <w:sz w:val="24"/>
          <w:szCs w:val="24"/>
        </w:rPr>
      </w:pPr>
      <w:r w:rsidRPr="004062F6">
        <w:rPr>
          <w:rFonts w:asciiTheme="majorBidi" w:hAnsiTheme="majorBidi" w:cstheme="majorBidi"/>
          <w:sz w:val="24"/>
          <w:szCs w:val="24"/>
        </w:rPr>
        <w:t>A serie</w:t>
      </w:r>
      <w:r w:rsidR="00871D02" w:rsidRPr="004062F6">
        <w:rPr>
          <w:rFonts w:asciiTheme="majorBidi" w:hAnsiTheme="majorBidi" w:cstheme="majorBidi"/>
          <w:sz w:val="24"/>
          <w:szCs w:val="24"/>
        </w:rPr>
        <w:t>s of ZnO/CdO/reduced graphene oxide</w:t>
      </w:r>
      <w:r w:rsidR="00683734" w:rsidRPr="004062F6">
        <w:rPr>
          <w:rFonts w:asciiTheme="majorBidi" w:hAnsiTheme="majorBidi" w:cstheme="majorBidi"/>
          <w:sz w:val="24"/>
          <w:szCs w:val="24"/>
        </w:rPr>
        <w:t xml:space="preserve"> </w:t>
      </w:r>
      <w:r w:rsidR="000B1D81" w:rsidRPr="004062F6">
        <w:rPr>
          <w:rFonts w:asciiTheme="majorBidi" w:hAnsiTheme="majorBidi" w:cstheme="majorBidi"/>
          <w:sz w:val="24"/>
          <w:szCs w:val="24"/>
        </w:rPr>
        <w:t>nano</w:t>
      </w:r>
      <w:r w:rsidR="004E097B" w:rsidRPr="004062F6">
        <w:rPr>
          <w:rFonts w:asciiTheme="majorBidi" w:hAnsiTheme="majorBidi" w:cstheme="majorBidi"/>
          <w:sz w:val="24"/>
          <w:szCs w:val="24"/>
        </w:rPr>
        <w:t>composites</w:t>
      </w:r>
      <w:r w:rsidR="00683734" w:rsidRPr="004062F6">
        <w:rPr>
          <w:rFonts w:asciiTheme="majorBidi" w:hAnsiTheme="majorBidi" w:cstheme="majorBidi"/>
          <w:sz w:val="24"/>
          <w:szCs w:val="24"/>
        </w:rPr>
        <w:t xml:space="preserve"> were prepared</w:t>
      </w:r>
      <w:r w:rsidR="001F140E" w:rsidRPr="004062F6">
        <w:rPr>
          <w:rFonts w:asciiTheme="majorBidi" w:hAnsiTheme="majorBidi" w:cstheme="majorBidi"/>
          <w:sz w:val="24"/>
          <w:szCs w:val="24"/>
        </w:rPr>
        <w:t>.</w:t>
      </w:r>
      <w:r w:rsidR="00683734" w:rsidRPr="004062F6">
        <w:rPr>
          <w:rFonts w:asciiTheme="majorBidi" w:hAnsiTheme="majorBidi" w:cstheme="majorBidi"/>
          <w:sz w:val="24"/>
          <w:szCs w:val="24"/>
        </w:rPr>
        <w:t xml:space="preserve"> The prepared </w:t>
      </w:r>
      <w:r w:rsidR="00872B17" w:rsidRPr="004062F6">
        <w:rPr>
          <w:rFonts w:asciiTheme="majorBidi" w:hAnsiTheme="majorBidi" w:cstheme="majorBidi"/>
          <w:sz w:val="24"/>
          <w:szCs w:val="24"/>
        </w:rPr>
        <w:t>composites</w:t>
      </w:r>
      <w:r w:rsidR="00683734" w:rsidRPr="004062F6">
        <w:rPr>
          <w:rFonts w:asciiTheme="majorBidi" w:hAnsiTheme="majorBidi" w:cstheme="majorBidi"/>
          <w:sz w:val="24"/>
          <w:szCs w:val="24"/>
        </w:rPr>
        <w:t xml:space="preserve"> were applied in degradation of MEF as a model reaction and the degradation ratio was calculated with Ce/</w:t>
      </w:r>
      <w:r w:rsidR="00E721CF">
        <w:rPr>
          <w:rFonts w:asciiTheme="majorBidi" w:hAnsiTheme="majorBidi" w:cstheme="majorBidi"/>
          <w:sz w:val="24"/>
          <w:szCs w:val="24"/>
        </w:rPr>
        <w:t xml:space="preserve"> </w:t>
      </w:r>
      <w:r w:rsidR="00683734" w:rsidRPr="004062F6">
        <w:rPr>
          <w:rFonts w:asciiTheme="majorBidi" w:hAnsiTheme="majorBidi" w:cstheme="majorBidi"/>
          <w:sz w:val="24"/>
          <w:szCs w:val="24"/>
        </w:rPr>
        <w:t>C</w:t>
      </w:r>
      <w:r w:rsidR="00683734" w:rsidRPr="004062F6">
        <w:rPr>
          <w:rFonts w:asciiTheme="majorBidi" w:hAnsiTheme="majorBidi" w:cstheme="majorBidi"/>
          <w:sz w:val="24"/>
          <w:szCs w:val="24"/>
          <w:vertAlign w:val="subscript"/>
        </w:rPr>
        <w:t>0</w:t>
      </w:r>
      <w:r w:rsidR="00683734" w:rsidRPr="004062F6">
        <w:rPr>
          <w:rFonts w:asciiTheme="majorBidi" w:hAnsiTheme="majorBidi" w:cstheme="majorBidi"/>
          <w:sz w:val="24"/>
          <w:szCs w:val="24"/>
        </w:rPr>
        <w:t xml:space="preserve"> where C</w:t>
      </w:r>
      <w:r w:rsidR="00683734" w:rsidRPr="004062F6">
        <w:rPr>
          <w:rFonts w:asciiTheme="majorBidi" w:hAnsiTheme="majorBidi" w:cstheme="majorBidi"/>
          <w:sz w:val="24"/>
          <w:szCs w:val="24"/>
          <w:vertAlign w:val="subscript"/>
        </w:rPr>
        <w:t>0</w:t>
      </w:r>
      <w:r w:rsidR="00683734" w:rsidRPr="004062F6">
        <w:rPr>
          <w:rFonts w:asciiTheme="majorBidi" w:hAnsiTheme="majorBidi" w:cstheme="majorBidi"/>
          <w:sz w:val="24"/>
          <w:szCs w:val="24"/>
        </w:rPr>
        <w:t xml:space="preserve"> is the initial concentration and Ce is the concentration of MEF at different times. </w:t>
      </w:r>
      <w:r w:rsidR="00683734" w:rsidRPr="00B701FC">
        <w:rPr>
          <w:rFonts w:asciiTheme="majorBidi" w:hAnsiTheme="majorBidi" w:cstheme="majorBidi"/>
          <w:sz w:val="24"/>
          <w:szCs w:val="24"/>
        </w:rPr>
        <w:t>Fig</w:t>
      </w:r>
      <w:r w:rsidR="0015678E" w:rsidRPr="00B701FC">
        <w:rPr>
          <w:rFonts w:asciiTheme="majorBidi" w:hAnsiTheme="majorBidi" w:cstheme="majorBidi"/>
          <w:sz w:val="24"/>
          <w:szCs w:val="24"/>
        </w:rPr>
        <w:t xml:space="preserve">. </w:t>
      </w:r>
      <w:r w:rsidR="00C57964" w:rsidRPr="00B701FC">
        <w:rPr>
          <w:rFonts w:asciiTheme="majorBidi" w:hAnsiTheme="majorBidi" w:cstheme="majorBidi"/>
          <w:sz w:val="24"/>
          <w:szCs w:val="24"/>
        </w:rPr>
        <w:t>S</w:t>
      </w:r>
      <w:r w:rsidR="00894261" w:rsidRPr="00B701FC">
        <w:rPr>
          <w:rFonts w:asciiTheme="majorBidi" w:hAnsiTheme="majorBidi" w:cstheme="majorBidi"/>
          <w:sz w:val="24"/>
          <w:szCs w:val="24"/>
        </w:rPr>
        <w:t>-</w:t>
      </w:r>
      <w:r w:rsidR="00C57964" w:rsidRPr="00B701FC">
        <w:rPr>
          <w:rFonts w:asciiTheme="majorBidi" w:hAnsiTheme="majorBidi" w:cstheme="majorBidi"/>
          <w:sz w:val="24"/>
          <w:szCs w:val="24"/>
        </w:rPr>
        <w:t>5</w:t>
      </w:r>
      <w:r w:rsidR="00B9413A" w:rsidRPr="004062F6">
        <w:rPr>
          <w:rFonts w:asciiTheme="majorBidi" w:hAnsiTheme="majorBidi" w:cstheme="majorBidi"/>
          <w:sz w:val="24"/>
          <w:szCs w:val="24"/>
        </w:rPr>
        <w:t xml:space="preserve"> </w:t>
      </w:r>
      <w:r w:rsidR="00683734" w:rsidRPr="004062F6">
        <w:rPr>
          <w:rFonts w:asciiTheme="majorBidi" w:hAnsiTheme="majorBidi" w:cstheme="majorBidi"/>
          <w:sz w:val="24"/>
          <w:szCs w:val="24"/>
        </w:rPr>
        <w:t>shows the time profile of Ce/</w:t>
      </w:r>
      <w:r w:rsidR="00E721CF">
        <w:rPr>
          <w:rFonts w:asciiTheme="majorBidi" w:hAnsiTheme="majorBidi" w:cstheme="majorBidi"/>
          <w:sz w:val="24"/>
          <w:szCs w:val="24"/>
        </w:rPr>
        <w:t xml:space="preserve"> </w:t>
      </w:r>
      <w:r w:rsidR="00683734" w:rsidRPr="004062F6">
        <w:rPr>
          <w:rFonts w:asciiTheme="majorBidi" w:hAnsiTheme="majorBidi" w:cstheme="majorBidi"/>
          <w:sz w:val="24"/>
          <w:szCs w:val="24"/>
        </w:rPr>
        <w:t>C</w:t>
      </w:r>
      <w:r w:rsidR="00683734" w:rsidRPr="004062F6">
        <w:rPr>
          <w:rFonts w:asciiTheme="majorBidi" w:hAnsiTheme="majorBidi" w:cstheme="majorBidi"/>
          <w:sz w:val="24"/>
          <w:szCs w:val="24"/>
          <w:vertAlign w:val="subscript"/>
        </w:rPr>
        <w:t>0</w:t>
      </w:r>
      <w:r w:rsidR="00683734" w:rsidRPr="004062F6">
        <w:rPr>
          <w:rFonts w:asciiTheme="majorBidi" w:hAnsiTheme="majorBidi" w:cstheme="majorBidi"/>
          <w:sz w:val="24"/>
          <w:szCs w:val="24"/>
        </w:rPr>
        <w:t xml:space="preserve"> using t</w:t>
      </w:r>
      <w:r w:rsidRPr="004062F6">
        <w:rPr>
          <w:rFonts w:asciiTheme="majorBidi" w:hAnsiTheme="majorBidi" w:cstheme="majorBidi"/>
          <w:sz w:val="24"/>
          <w:szCs w:val="24"/>
        </w:rPr>
        <w:t xml:space="preserve">he main absorption peak of </w:t>
      </w:r>
      <w:r w:rsidR="004C44ED" w:rsidRPr="004062F6">
        <w:rPr>
          <w:rFonts w:asciiTheme="majorBidi" w:hAnsiTheme="majorBidi" w:cstheme="majorBidi"/>
          <w:sz w:val="24"/>
          <w:szCs w:val="24"/>
        </w:rPr>
        <w:t>MEF (</w:t>
      </w:r>
      <w:r w:rsidR="00683734" w:rsidRPr="004062F6">
        <w:rPr>
          <w:rFonts w:asciiTheme="majorBidi" w:hAnsiTheme="majorBidi" w:cstheme="majorBidi"/>
          <w:sz w:val="24"/>
          <w:szCs w:val="24"/>
        </w:rPr>
        <w:t>217</w:t>
      </w:r>
      <w:r w:rsidRPr="004062F6">
        <w:rPr>
          <w:rFonts w:asciiTheme="majorBidi" w:hAnsiTheme="majorBidi" w:cstheme="majorBidi"/>
          <w:sz w:val="24"/>
          <w:szCs w:val="24"/>
        </w:rPr>
        <w:t xml:space="preserve"> nm </w:t>
      </w:r>
      <w:r w:rsidR="00683734" w:rsidRPr="004062F6">
        <w:rPr>
          <w:rFonts w:asciiTheme="majorBidi" w:hAnsiTheme="majorBidi" w:cstheme="majorBidi"/>
          <w:sz w:val="24"/>
          <w:szCs w:val="24"/>
        </w:rPr>
        <w:t>in s</w:t>
      </w:r>
      <w:r w:rsidRPr="004062F6">
        <w:rPr>
          <w:rFonts w:asciiTheme="majorBidi" w:hAnsiTheme="majorBidi" w:cstheme="majorBidi"/>
          <w:sz w:val="24"/>
          <w:szCs w:val="24"/>
        </w:rPr>
        <w:t xml:space="preserve">upplementary under irradiation). As </w:t>
      </w:r>
      <w:r w:rsidR="00683734" w:rsidRPr="004062F6">
        <w:rPr>
          <w:rFonts w:asciiTheme="majorBidi" w:hAnsiTheme="majorBidi" w:cstheme="majorBidi"/>
          <w:sz w:val="24"/>
          <w:szCs w:val="24"/>
        </w:rPr>
        <w:t>evident in the figure</w:t>
      </w:r>
      <w:r w:rsidR="001959E9" w:rsidRPr="004062F6">
        <w:rPr>
          <w:rFonts w:asciiTheme="majorBidi" w:hAnsiTheme="majorBidi" w:cstheme="majorBidi"/>
          <w:sz w:val="24"/>
          <w:szCs w:val="24"/>
        </w:rPr>
        <w:t>,</w:t>
      </w:r>
      <w:r w:rsidR="00683734" w:rsidRPr="004062F6">
        <w:rPr>
          <w:rFonts w:asciiTheme="majorBidi" w:hAnsiTheme="majorBidi" w:cstheme="majorBidi"/>
          <w:sz w:val="24"/>
          <w:szCs w:val="24"/>
        </w:rPr>
        <w:t xml:space="preserve"> Zn</w:t>
      </w:r>
      <w:r w:rsidR="000B1D81" w:rsidRPr="004062F6">
        <w:rPr>
          <w:rFonts w:asciiTheme="majorBidi" w:hAnsiTheme="majorBidi" w:cstheme="majorBidi"/>
          <w:sz w:val="24"/>
          <w:szCs w:val="24"/>
        </w:rPr>
        <w:t>O/</w:t>
      </w:r>
      <w:r w:rsidR="00683734" w:rsidRPr="004062F6">
        <w:rPr>
          <w:rFonts w:asciiTheme="majorBidi" w:hAnsiTheme="majorBidi" w:cstheme="majorBidi"/>
          <w:sz w:val="24"/>
          <w:szCs w:val="24"/>
        </w:rPr>
        <w:t>Cd</w:t>
      </w:r>
      <w:r w:rsidR="00D5436F" w:rsidRPr="004062F6">
        <w:rPr>
          <w:rFonts w:asciiTheme="majorBidi" w:hAnsiTheme="majorBidi" w:cstheme="majorBidi"/>
          <w:sz w:val="24"/>
          <w:szCs w:val="24"/>
        </w:rPr>
        <w:t>O</w:t>
      </w:r>
      <w:r w:rsidR="00683734" w:rsidRPr="004062F6">
        <w:rPr>
          <w:rFonts w:asciiTheme="majorBidi" w:hAnsiTheme="majorBidi" w:cstheme="majorBidi"/>
          <w:sz w:val="24"/>
          <w:szCs w:val="24"/>
        </w:rPr>
        <w:t>/r</w:t>
      </w:r>
      <w:r w:rsidR="000B1D81" w:rsidRPr="004062F6">
        <w:rPr>
          <w:rFonts w:asciiTheme="majorBidi" w:hAnsiTheme="majorBidi" w:cstheme="majorBidi"/>
          <w:sz w:val="24"/>
          <w:szCs w:val="24"/>
        </w:rPr>
        <w:t xml:space="preserve">educed graphene oxide </w:t>
      </w:r>
      <w:r w:rsidR="00D5436F" w:rsidRPr="004062F6">
        <w:rPr>
          <w:rFonts w:asciiTheme="majorBidi" w:hAnsiTheme="majorBidi" w:cstheme="majorBidi"/>
          <w:sz w:val="24"/>
          <w:szCs w:val="24"/>
        </w:rPr>
        <w:t>(5/100),</w:t>
      </w:r>
      <w:r w:rsidRPr="004062F6">
        <w:rPr>
          <w:rFonts w:asciiTheme="majorBidi" w:hAnsiTheme="majorBidi" w:cstheme="majorBidi"/>
          <w:sz w:val="24"/>
          <w:szCs w:val="24"/>
        </w:rPr>
        <w:t xml:space="preserve"> </w:t>
      </w:r>
      <w:r w:rsidR="00D5436F" w:rsidRPr="004062F6">
        <w:rPr>
          <w:rFonts w:asciiTheme="majorBidi" w:hAnsiTheme="majorBidi" w:cstheme="majorBidi"/>
          <w:sz w:val="24"/>
          <w:szCs w:val="24"/>
        </w:rPr>
        <w:t>Zn</w:t>
      </w:r>
      <w:r w:rsidR="000B1D81" w:rsidRPr="004062F6">
        <w:rPr>
          <w:rFonts w:asciiTheme="majorBidi" w:hAnsiTheme="majorBidi" w:cstheme="majorBidi"/>
          <w:sz w:val="24"/>
          <w:szCs w:val="24"/>
        </w:rPr>
        <w:t>O/</w:t>
      </w:r>
      <w:r w:rsidR="00D5436F" w:rsidRPr="004062F6">
        <w:rPr>
          <w:rFonts w:asciiTheme="majorBidi" w:hAnsiTheme="majorBidi" w:cstheme="majorBidi"/>
          <w:sz w:val="24"/>
          <w:szCs w:val="24"/>
        </w:rPr>
        <w:t>CdO/r</w:t>
      </w:r>
      <w:r w:rsidR="000B1D81" w:rsidRPr="004062F6">
        <w:rPr>
          <w:rFonts w:asciiTheme="majorBidi" w:hAnsiTheme="majorBidi" w:cstheme="majorBidi"/>
          <w:sz w:val="24"/>
          <w:szCs w:val="24"/>
        </w:rPr>
        <w:t xml:space="preserve">educed graphene oxide </w:t>
      </w:r>
      <w:r w:rsidR="00D5436F" w:rsidRPr="004062F6">
        <w:rPr>
          <w:rFonts w:asciiTheme="majorBidi" w:hAnsiTheme="majorBidi" w:cstheme="majorBidi"/>
          <w:sz w:val="24"/>
          <w:szCs w:val="24"/>
        </w:rPr>
        <w:t>(10/100) and Zn</w:t>
      </w:r>
      <w:r w:rsidR="000B1D81" w:rsidRPr="004062F6">
        <w:rPr>
          <w:rFonts w:asciiTheme="majorBidi" w:hAnsiTheme="majorBidi" w:cstheme="majorBidi"/>
          <w:sz w:val="24"/>
          <w:szCs w:val="24"/>
        </w:rPr>
        <w:t>O/</w:t>
      </w:r>
      <w:r w:rsidR="00D5436F" w:rsidRPr="004062F6">
        <w:rPr>
          <w:rFonts w:asciiTheme="majorBidi" w:hAnsiTheme="majorBidi" w:cstheme="majorBidi"/>
          <w:sz w:val="24"/>
          <w:szCs w:val="24"/>
        </w:rPr>
        <w:t>CdO/r</w:t>
      </w:r>
      <w:r w:rsidR="000B1D81" w:rsidRPr="004062F6">
        <w:rPr>
          <w:rFonts w:asciiTheme="majorBidi" w:hAnsiTheme="majorBidi" w:cstheme="majorBidi"/>
          <w:sz w:val="24"/>
          <w:szCs w:val="24"/>
        </w:rPr>
        <w:t xml:space="preserve">educed graphene oxide </w:t>
      </w:r>
      <w:r w:rsidR="00D5436F" w:rsidRPr="004062F6">
        <w:rPr>
          <w:rFonts w:asciiTheme="majorBidi" w:hAnsiTheme="majorBidi" w:cstheme="majorBidi"/>
          <w:sz w:val="24"/>
          <w:szCs w:val="24"/>
        </w:rPr>
        <w:t>(15/100)</w:t>
      </w:r>
      <w:r w:rsidR="00683734" w:rsidRPr="004062F6">
        <w:rPr>
          <w:rFonts w:asciiTheme="majorBidi" w:hAnsiTheme="majorBidi" w:cstheme="majorBidi"/>
          <w:sz w:val="24"/>
          <w:szCs w:val="24"/>
        </w:rPr>
        <w:t xml:space="preserve"> samples exhibit</w:t>
      </w:r>
      <w:r w:rsidRPr="004062F6">
        <w:rPr>
          <w:rFonts w:asciiTheme="majorBidi" w:hAnsiTheme="majorBidi" w:cstheme="majorBidi"/>
          <w:sz w:val="24"/>
          <w:szCs w:val="24"/>
        </w:rPr>
        <w:t>ed</w:t>
      </w:r>
      <w:r w:rsidR="00474A14" w:rsidRPr="004062F6">
        <w:rPr>
          <w:rFonts w:asciiTheme="majorBidi" w:hAnsiTheme="majorBidi" w:cstheme="majorBidi"/>
          <w:sz w:val="24"/>
          <w:szCs w:val="24"/>
        </w:rPr>
        <w:t xml:space="preserve"> </w:t>
      </w:r>
      <w:r w:rsidR="00683734" w:rsidRPr="004062F6">
        <w:rPr>
          <w:rFonts w:asciiTheme="majorBidi" w:hAnsiTheme="majorBidi" w:cstheme="majorBidi"/>
          <w:sz w:val="24"/>
          <w:szCs w:val="24"/>
        </w:rPr>
        <w:t xml:space="preserve">improved sonocatalytic activity when compared to that of pure ZnO, CdO and rGO. </w:t>
      </w:r>
      <w:r w:rsidR="00967586" w:rsidRPr="004062F6">
        <w:rPr>
          <w:rFonts w:asciiTheme="majorBidi" w:hAnsiTheme="majorBidi" w:cstheme="majorBidi"/>
          <w:sz w:val="24"/>
          <w:szCs w:val="24"/>
        </w:rPr>
        <w:t>Also Fig.</w:t>
      </w:r>
      <w:r w:rsidR="00E721CF">
        <w:rPr>
          <w:rFonts w:asciiTheme="majorBidi" w:hAnsiTheme="majorBidi" w:cstheme="majorBidi"/>
          <w:sz w:val="24"/>
          <w:szCs w:val="24"/>
        </w:rPr>
        <w:t xml:space="preserve"> </w:t>
      </w:r>
      <w:r w:rsidR="00967586" w:rsidRPr="004062F6">
        <w:rPr>
          <w:rFonts w:asciiTheme="majorBidi" w:hAnsiTheme="majorBidi" w:cstheme="majorBidi"/>
          <w:sz w:val="24"/>
          <w:szCs w:val="24"/>
        </w:rPr>
        <w:t xml:space="preserve">6 indicates an obvious advantage of ZnO/CdO/reduced graphene oxide (10/100). </w:t>
      </w:r>
    </w:p>
    <w:p w14:paraId="3C8EC175" w14:textId="099E0AE6" w:rsidR="00683734" w:rsidRPr="004062F6" w:rsidRDefault="009368D7" w:rsidP="0015678E">
      <w:pPr>
        <w:autoSpaceDE w:val="0"/>
        <w:autoSpaceDN w:val="0"/>
        <w:bidi w:val="0"/>
        <w:adjustRightInd w:val="0"/>
        <w:spacing w:after="0" w:line="480" w:lineRule="auto"/>
        <w:jc w:val="center"/>
        <w:rPr>
          <w:rFonts w:asciiTheme="majorBidi" w:hAnsiTheme="majorBidi" w:cstheme="majorBidi"/>
          <w:sz w:val="20"/>
          <w:szCs w:val="20"/>
        </w:rPr>
      </w:pPr>
      <w:r>
        <w:rPr>
          <w:rStyle w:val="CommentReference"/>
        </w:rPr>
        <w:commentReference w:id="12"/>
      </w:r>
      <w:r w:rsidR="00D47C3B" w:rsidRPr="00D47C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83F24">
        <w:rPr>
          <w:rStyle w:val="CommentReference"/>
        </w:rPr>
        <w:commentReference w:id="13"/>
      </w:r>
      <w:r w:rsidR="00E657E0">
        <w:rPr>
          <w:rStyle w:val="CommentReference"/>
        </w:rPr>
        <w:commentReference w:id="14"/>
      </w:r>
    </w:p>
    <w:p w14:paraId="1323CC99" w14:textId="77777777" w:rsidR="000B507D" w:rsidRPr="004062F6" w:rsidRDefault="000B507D" w:rsidP="00421662">
      <w:pPr>
        <w:autoSpaceDE w:val="0"/>
        <w:autoSpaceDN w:val="0"/>
        <w:bidi w:val="0"/>
        <w:adjustRightInd w:val="0"/>
        <w:spacing w:after="0" w:line="360" w:lineRule="auto"/>
        <w:rPr>
          <w:rFonts w:asciiTheme="majorBidi" w:hAnsiTheme="majorBidi" w:cstheme="majorBidi"/>
          <w:i/>
          <w:iCs/>
          <w:sz w:val="24"/>
          <w:szCs w:val="24"/>
        </w:rPr>
      </w:pPr>
      <w:r w:rsidRPr="004062F6">
        <w:rPr>
          <w:rFonts w:asciiTheme="majorBidi" w:hAnsiTheme="majorBidi" w:cstheme="majorBidi"/>
          <w:i/>
          <w:iCs/>
          <w:sz w:val="24"/>
          <w:szCs w:val="24"/>
        </w:rPr>
        <w:t>Effect of Zn</w:t>
      </w:r>
      <w:r w:rsidR="00E56267" w:rsidRPr="004062F6">
        <w:rPr>
          <w:rFonts w:asciiTheme="majorBidi" w:hAnsiTheme="majorBidi" w:cstheme="majorBidi"/>
          <w:i/>
          <w:iCs/>
          <w:sz w:val="24"/>
          <w:szCs w:val="24"/>
        </w:rPr>
        <w:t>O/</w:t>
      </w:r>
      <w:r w:rsidRPr="004062F6">
        <w:rPr>
          <w:rFonts w:asciiTheme="majorBidi" w:hAnsiTheme="majorBidi" w:cstheme="majorBidi"/>
          <w:i/>
          <w:iCs/>
          <w:sz w:val="24"/>
          <w:szCs w:val="24"/>
        </w:rPr>
        <w:t>Cd</w:t>
      </w:r>
      <w:r w:rsidR="0044005E" w:rsidRPr="004062F6">
        <w:rPr>
          <w:rFonts w:asciiTheme="majorBidi" w:hAnsiTheme="majorBidi" w:cstheme="majorBidi"/>
          <w:i/>
          <w:iCs/>
          <w:sz w:val="24"/>
          <w:szCs w:val="24"/>
        </w:rPr>
        <w:t>O</w:t>
      </w:r>
      <w:r w:rsidRPr="004062F6">
        <w:rPr>
          <w:rFonts w:asciiTheme="majorBidi" w:hAnsiTheme="majorBidi" w:cstheme="majorBidi"/>
          <w:i/>
          <w:iCs/>
          <w:sz w:val="24"/>
          <w:szCs w:val="24"/>
        </w:rPr>
        <w:t>/r</w:t>
      </w:r>
      <w:r w:rsidR="00E56267" w:rsidRPr="004062F6">
        <w:rPr>
          <w:rFonts w:asciiTheme="majorBidi" w:hAnsiTheme="majorBidi" w:cstheme="majorBidi"/>
          <w:i/>
          <w:iCs/>
          <w:sz w:val="24"/>
          <w:szCs w:val="24"/>
        </w:rPr>
        <w:t>educed graphene oxide</w:t>
      </w:r>
      <w:r w:rsidRPr="004062F6">
        <w:rPr>
          <w:rFonts w:asciiTheme="majorBidi" w:hAnsiTheme="majorBidi" w:cstheme="majorBidi"/>
          <w:i/>
          <w:iCs/>
          <w:sz w:val="24"/>
          <w:szCs w:val="24"/>
        </w:rPr>
        <w:t xml:space="preserve"> dosage</w:t>
      </w:r>
    </w:p>
    <w:p w14:paraId="4FD30CCD" w14:textId="5D81DBB7" w:rsidR="008F22DB" w:rsidRPr="00E657E0" w:rsidRDefault="000B507D" w:rsidP="00E657E0">
      <w:pPr>
        <w:autoSpaceDE w:val="0"/>
        <w:autoSpaceDN w:val="0"/>
        <w:bidi w:val="0"/>
        <w:adjustRightInd w:val="0"/>
        <w:spacing w:after="0" w:line="360" w:lineRule="auto"/>
        <w:jc w:val="both"/>
        <w:rPr>
          <w:rFonts w:asciiTheme="majorBidi" w:hAnsiTheme="majorBidi" w:cstheme="majorBidi"/>
          <w:sz w:val="20"/>
          <w:szCs w:val="20"/>
        </w:rPr>
      </w:pPr>
      <w:r w:rsidRPr="004062F6">
        <w:rPr>
          <w:rFonts w:asciiTheme="majorBidi" w:hAnsiTheme="majorBidi" w:cstheme="majorBidi"/>
          <w:sz w:val="24"/>
          <w:szCs w:val="24"/>
        </w:rPr>
        <w:t>The dosage of the catalyst plays an important role in sonocatalytic degradation. Four different amount</w:t>
      </w:r>
      <w:r w:rsidR="00E36471" w:rsidRPr="004062F6">
        <w:rPr>
          <w:rFonts w:asciiTheme="majorBidi" w:hAnsiTheme="majorBidi" w:cstheme="majorBidi"/>
          <w:sz w:val="24"/>
          <w:szCs w:val="24"/>
        </w:rPr>
        <w:t>s</w:t>
      </w:r>
      <w:r w:rsidRPr="004062F6">
        <w:rPr>
          <w:rFonts w:asciiTheme="majorBidi" w:hAnsiTheme="majorBidi" w:cstheme="majorBidi"/>
          <w:sz w:val="24"/>
          <w:szCs w:val="24"/>
        </w:rPr>
        <w:t xml:space="preserve"> of catalyst (0.3, 0.6, 0.9 and 1.2 g/L) were considered. With increasing</w:t>
      </w:r>
      <w:r w:rsidR="00282A5B" w:rsidRPr="004062F6">
        <w:rPr>
          <w:rFonts w:asciiTheme="majorBidi" w:hAnsiTheme="majorBidi" w:cstheme="majorBidi"/>
          <w:sz w:val="24"/>
          <w:szCs w:val="24"/>
        </w:rPr>
        <w:t xml:space="preserve"> the</w:t>
      </w:r>
      <w:r w:rsidRPr="004062F6">
        <w:rPr>
          <w:rFonts w:asciiTheme="majorBidi" w:hAnsiTheme="majorBidi" w:cstheme="majorBidi"/>
          <w:sz w:val="24"/>
          <w:szCs w:val="24"/>
        </w:rPr>
        <w:t xml:space="preserve"> dosage</w:t>
      </w:r>
      <w:r w:rsidR="00282A5B" w:rsidRPr="004062F6">
        <w:rPr>
          <w:rFonts w:asciiTheme="majorBidi" w:hAnsiTheme="majorBidi" w:cstheme="majorBidi"/>
          <w:sz w:val="24"/>
          <w:szCs w:val="24"/>
        </w:rPr>
        <w:t xml:space="preserve"> of as-synthesized nanocomposite</w:t>
      </w:r>
      <w:r w:rsidRPr="004062F6">
        <w:rPr>
          <w:rFonts w:asciiTheme="majorBidi" w:hAnsiTheme="majorBidi" w:cstheme="majorBidi"/>
          <w:sz w:val="24"/>
          <w:szCs w:val="24"/>
        </w:rPr>
        <w:t>, the active si</w:t>
      </w:r>
      <w:r w:rsidR="00872B17" w:rsidRPr="004062F6">
        <w:rPr>
          <w:rFonts w:asciiTheme="majorBidi" w:hAnsiTheme="majorBidi" w:cstheme="majorBidi"/>
          <w:sz w:val="24"/>
          <w:szCs w:val="24"/>
        </w:rPr>
        <w:t>tes of catalyst were</w:t>
      </w:r>
      <w:r w:rsidRPr="004062F6">
        <w:rPr>
          <w:rFonts w:asciiTheme="majorBidi" w:hAnsiTheme="majorBidi" w:cstheme="majorBidi"/>
          <w:sz w:val="24"/>
          <w:szCs w:val="24"/>
        </w:rPr>
        <w:t xml:space="preserve"> increased. </w:t>
      </w:r>
      <w:r w:rsidR="00205766" w:rsidRPr="004062F6">
        <w:rPr>
          <w:rFonts w:asciiTheme="majorBidi" w:hAnsiTheme="majorBidi" w:cstheme="majorBidi"/>
          <w:sz w:val="24"/>
          <w:szCs w:val="24"/>
        </w:rPr>
        <w:t>Thus more</w:t>
      </w:r>
      <w:r w:rsidR="00872B17" w:rsidRPr="004062F6">
        <w:rPr>
          <w:rFonts w:asciiTheme="majorBidi" w:hAnsiTheme="majorBidi" w:cstheme="majorBidi"/>
          <w:sz w:val="24"/>
          <w:szCs w:val="24"/>
        </w:rPr>
        <w:t xml:space="preserve"> radicals were</w:t>
      </w:r>
      <w:r w:rsidRPr="004062F6">
        <w:rPr>
          <w:rFonts w:asciiTheme="majorBidi" w:hAnsiTheme="majorBidi" w:cstheme="majorBidi"/>
          <w:sz w:val="24"/>
          <w:szCs w:val="24"/>
        </w:rPr>
        <w:t xml:space="preserve"> produced and the degradation efficiency </w:t>
      </w:r>
      <w:r w:rsidR="00872B17" w:rsidRPr="004062F6">
        <w:rPr>
          <w:rFonts w:asciiTheme="majorBidi" w:hAnsiTheme="majorBidi" w:cstheme="majorBidi"/>
          <w:sz w:val="24"/>
          <w:szCs w:val="24"/>
        </w:rPr>
        <w:t xml:space="preserve">was </w:t>
      </w:r>
      <w:r w:rsidRPr="004062F6">
        <w:rPr>
          <w:rFonts w:asciiTheme="majorBidi" w:hAnsiTheme="majorBidi" w:cstheme="majorBidi"/>
          <w:sz w:val="24"/>
          <w:szCs w:val="24"/>
        </w:rPr>
        <w:t xml:space="preserve">increased. </w:t>
      </w:r>
      <w:r w:rsidRPr="00B701FC">
        <w:rPr>
          <w:rFonts w:asciiTheme="majorBidi" w:hAnsiTheme="majorBidi" w:cstheme="majorBidi"/>
          <w:sz w:val="24"/>
          <w:szCs w:val="24"/>
        </w:rPr>
        <w:t>Fig</w:t>
      </w:r>
      <w:r w:rsidR="00F546BA" w:rsidRPr="00B701FC">
        <w:rPr>
          <w:rFonts w:asciiTheme="majorBidi" w:hAnsiTheme="majorBidi" w:cstheme="majorBidi"/>
          <w:sz w:val="24"/>
          <w:szCs w:val="24"/>
        </w:rPr>
        <w:t>.</w:t>
      </w:r>
      <w:r w:rsidR="00C57964" w:rsidRPr="00B701FC">
        <w:rPr>
          <w:rFonts w:asciiTheme="majorBidi" w:hAnsiTheme="majorBidi" w:cstheme="majorBidi"/>
          <w:sz w:val="24"/>
          <w:szCs w:val="24"/>
        </w:rPr>
        <w:t xml:space="preserve"> S</w:t>
      </w:r>
      <w:r w:rsidR="00894261" w:rsidRPr="00B701FC">
        <w:rPr>
          <w:rFonts w:asciiTheme="majorBidi" w:hAnsiTheme="majorBidi" w:cstheme="majorBidi"/>
          <w:sz w:val="24"/>
          <w:szCs w:val="24"/>
        </w:rPr>
        <w:t>-</w:t>
      </w:r>
      <w:r w:rsidR="00C57964" w:rsidRPr="00B701FC">
        <w:rPr>
          <w:rFonts w:asciiTheme="majorBidi" w:hAnsiTheme="majorBidi" w:cstheme="majorBidi"/>
          <w:sz w:val="24"/>
          <w:szCs w:val="24"/>
        </w:rPr>
        <w:t>6</w:t>
      </w:r>
      <w:r w:rsidR="00C57964">
        <w:rPr>
          <w:rFonts w:asciiTheme="majorBidi" w:hAnsiTheme="majorBidi" w:cstheme="majorBidi"/>
          <w:sz w:val="24"/>
          <w:szCs w:val="24"/>
        </w:rPr>
        <w:t xml:space="preserve"> </w:t>
      </w:r>
      <w:r w:rsidRPr="004062F6">
        <w:rPr>
          <w:rFonts w:asciiTheme="majorBidi" w:hAnsiTheme="majorBidi" w:cstheme="majorBidi"/>
          <w:sz w:val="24"/>
          <w:szCs w:val="24"/>
        </w:rPr>
        <w:t>present</w:t>
      </w:r>
      <w:r w:rsidR="00E36471" w:rsidRPr="004062F6">
        <w:rPr>
          <w:rFonts w:asciiTheme="majorBidi" w:hAnsiTheme="majorBidi" w:cstheme="majorBidi"/>
          <w:sz w:val="24"/>
          <w:szCs w:val="24"/>
        </w:rPr>
        <w:t>s</w:t>
      </w:r>
      <w:r w:rsidRPr="004062F6">
        <w:rPr>
          <w:rFonts w:asciiTheme="majorBidi" w:hAnsiTheme="majorBidi" w:cstheme="majorBidi"/>
          <w:sz w:val="24"/>
          <w:szCs w:val="24"/>
        </w:rPr>
        <w:t xml:space="preserve"> the results of </w:t>
      </w:r>
      <w:r w:rsidR="00E36471" w:rsidRPr="004062F6">
        <w:rPr>
          <w:rFonts w:asciiTheme="majorBidi" w:hAnsiTheme="majorBidi" w:cstheme="majorBidi"/>
          <w:sz w:val="24"/>
          <w:szCs w:val="24"/>
        </w:rPr>
        <w:t xml:space="preserve">the </w:t>
      </w:r>
      <w:r w:rsidR="00CB5E71" w:rsidRPr="004062F6">
        <w:rPr>
          <w:rFonts w:asciiTheme="majorBidi" w:hAnsiTheme="majorBidi" w:cstheme="majorBidi"/>
          <w:sz w:val="24"/>
          <w:szCs w:val="24"/>
        </w:rPr>
        <w:t>experiments,</w:t>
      </w:r>
      <w:r w:rsidRPr="004062F6">
        <w:rPr>
          <w:rFonts w:asciiTheme="majorBidi" w:hAnsiTheme="majorBidi" w:cstheme="majorBidi"/>
          <w:sz w:val="24"/>
          <w:szCs w:val="24"/>
        </w:rPr>
        <w:t xml:space="preserve"> the 1.2 g/L catalyst has shown m</w:t>
      </w:r>
      <w:r w:rsidR="008F22DB" w:rsidRPr="004062F6">
        <w:rPr>
          <w:rFonts w:asciiTheme="majorBidi" w:hAnsiTheme="majorBidi" w:cstheme="majorBidi"/>
          <w:sz w:val="24"/>
          <w:szCs w:val="24"/>
        </w:rPr>
        <w:t>aximum removal efficiency (9</w:t>
      </w:r>
      <w:r w:rsidR="0030668F" w:rsidRPr="004062F6">
        <w:rPr>
          <w:rFonts w:asciiTheme="majorBidi" w:hAnsiTheme="majorBidi" w:cstheme="majorBidi"/>
          <w:sz w:val="24"/>
          <w:szCs w:val="24"/>
        </w:rPr>
        <w:t>3</w:t>
      </w:r>
      <w:r w:rsidR="0053009E">
        <w:rPr>
          <w:rFonts w:asciiTheme="majorBidi" w:hAnsiTheme="majorBidi" w:cstheme="majorBidi"/>
          <w:sz w:val="24"/>
          <w:szCs w:val="24"/>
        </w:rPr>
        <w:t xml:space="preserve"> </w:t>
      </w:r>
      <w:r w:rsidR="008F22DB" w:rsidRPr="004062F6">
        <w:rPr>
          <w:rFonts w:asciiTheme="majorBidi" w:hAnsiTheme="majorBidi" w:cstheme="majorBidi"/>
          <w:sz w:val="24"/>
          <w:szCs w:val="24"/>
        </w:rPr>
        <w:t>%).</w:t>
      </w:r>
    </w:p>
    <w:p w14:paraId="6E9EE877" w14:textId="77777777" w:rsidR="000B507D" w:rsidRPr="004062F6" w:rsidRDefault="000B507D" w:rsidP="004769B5">
      <w:pPr>
        <w:autoSpaceDE w:val="0"/>
        <w:autoSpaceDN w:val="0"/>
        <w:bidi w:val="0"/>
        <w:adjustRightInd w:val="0"/>
        <w:spacing w:after="0" w:line="360" w:lineRule="auto"/>
        <w:rPr>
          <w:rFonts w:asciiTheme="majorBidi" w:hAnsiTheme="majorBidi" w:cstheme="majorBidi"/>
          <w:i/>
          <w:iCs/>
          <w:sz w:val="24"/>
          <w:szCs w:val="24"/>
        </w:rPr>
      </w:pPr>
      <w:r w:rsidRPr="004062F6">
        <w:rPr>
          <w:rFonts w:asciiTheme="majorBidi" w:hAnsiTheme="majorBidi" w:cstheme="majorBidi"/>
          <w:i/>
          <w:iCs/>
          <w:sz w:val="24"/>
          <w:szCs w:val="24"/>
        </w:rPr>
        <w:lastRenderedPageBreak/>
        <w:t xml:space="preserve">Effect of initial concentration of </w:t>
      </w:r>
      <w:r w:rsidR="006652D2" w:rsidRPr="004062F6">
        <w:rPr>
          <w:rFonts w:asciiTheme="majorBidi" w:hAnsiTheme="majorBidi" w:cstheme="majorBidi"/>
          <w:i/>
          <w:iCs/>
          <w:sz w:val="24"/>
          <w:szCs w:val="24"/>
        </w:rPr>
        <w:t>organic pollutant</w:t>
      </w:r>
    </w:p>
    <w:p w14:paraId="61490ED2" w14:textId="02BCE44B" w:rsidR="000B507D" w:rsidRPr="004062F6" w:rsidRDefault="000B507D" w:rsidP="00C57964">
      <w:pPr>
        <w:autoSpaceDE w:val="0"/>
        <w:autoSpaceDN w:val="0"/>
        <w:bidi w:val="0"/>
        <w:adjustRightInd w:val="0"/>
        <w:spacing w:after="0" w:line="360" w:lineRule="auto"/>
        <w:rPr>
          <w:rFonts w:asciiTheme="majorBidi" w:hAnsiTheme="majorBidi" w:cstheme="majorBidi"/>
          <w:sz w:val="24"/>
          <w:szCs w:val="24"/>
        </w:rPr>
      </w:pPr>
      <w:r w:rsidRPr="004062F6">
        <w:rPr>
          <w:rFonts w:asciiTheme="majorBidi" w:hAnsiTheme="majorBidi" w:cstheme="majorBidi"/>
          <w:sz w:val="24"/>
          <w:szCs w:val="24"/>
        </w:rPr>
        <w:t>To study the effect</w:t>
      </w:r>
      <w:r w:rsidR="000F72E7" w:rsidRPr="004062F6">
        <w:rPr>
          <w:rFonts w:asciiTheme="majorBidi" w:hAnsiTheme="majorBidi" w:cstheme="majorBidi"/>
          <w:sz w:val="24"/>
          <w:szCs w:val="24"/>
        </w:rPr>
        <w:t>s</w:t>
      </w:r>
      <w:r w:rsidRPr="004062F6">
        <w:rPr>
          <w:rFonts w:asciiTheme="majorBidi" w:hAnsiTheme="majorBidi" w:cstheme="majorBidi"/>
          <w:sz w:val="24"/>
          <w:szCs w:val="24"/>
        </w:rPr>
        <w:t xml:space="preserve"> of initial concentration</w:t>
      </w:r>
      <w:r w:rsidR="00E51862" w:rsidRPr="004062F6">
        <w:rPr>
          <w:rFonts w:asciiTheme="majorBidi" w:hAnsiTheme="majorBidi" w:cstheme="majorBidi"/>
          <w:sz w:val="24"/>
          <w:szCs w:val="24"/>
        </w:rPr>
        <w:t xml:space="preserve"> of </w:t>
      </w:r>
      <w:r w:rsidR="006652D2" w:rsidRPr="004062F6">
        <w:rPr>
          <w:rFonts w:asciiTheme="majorBidi" w:hAnsiTheme="majorBidi" w:cstheme="majorBidi"/>
          <w:sz w:val="24"/>
          <w:szCs w:val="24"/>
        </w:rPr>
        <w:t xml:space="preserve">organic </w:t>
      </w:r>
      <w:r w:rsidR="000D301F" w:rsidRPr="004062F6">
        <w:rPr>
          <w:rFonts w:asciiTheme="majorBidi" w:hAnsiTheme="majorBidi" w:cstheme="majorBidi"/>
          <w:sz w:val="24"/>
          <w:szCs w:val="24"/>
        </w:rPr>
        <w:t>pollutant on</w:t>
      </w:r>
      <w:r w:rsidR="00282A5B" w:rsidRPr="004062F6">
        <w:rPr>
          <w:rFonts w:asciiTheme="majorBidi" w:hAnsiTheme="majorBidi" w:cstheme="majorBidi"/>
          <w:sz w:val="24"/>
          <w:szCs w:val="24"/>
        </w:rPr>
        <w:t xml:space="preserve"> the</w:t>
      </w:r>
      <w:r w:rsidRPr="004062F6">
        <w:rPr>
          <w:rFonts w:asciiTheme="majorBidi" w:hAnsiTheme="majorBidi" w:cstheme="majorBidi"/>
          <w:sz w:val="24"/>
          <w:szCs w:val="24"/>
        </w:rPr>
        <w:t xml:space="preserve"> sonocatalytic reaction, four different amount</w:t>
      </w:r>
      <w:r w:rsidR="00C420FE" w:rsidRPr="004062F6">
        <w:rPr>
          <w:rFonts w:asciiTheme="majorBidi" w:hAnsiTheme="majorBidi" w:cstheme="majorBidi"/>
          <w:sz w:val="24"/>
          <w:szCs w:val="24"/>
        </w:rPr>
        <w:t>s</w:t>
      </w:r>
      <w:r w:rsidRPr="004062F6">
        <w:rPr>
          <w:rFonts w:asciiTheme="majorBidi" w:hAnsiTheme="majorBidi" w:cstheme="majorBidi"/>
          <w:sz w:val="24"/>
          <w:szCs w:val="24"/>
        </w:rPr>
        <w:t xml:space="preserve"> </w:t>
      </w:r>
      <w:r w:rsidR="00FE265C" w:rsidRPr="004062F6">
        <w:rPr>
          <w:rFonts w:asciiTheme="majorBidi" w:hAnsiTheme="majorBidi" w:cstheme="majorBidi"/>
          <w:sz w:val="24"/>
          <w:szCs w:val="24"/>
        </w:rPr>
        <w:t>of initial</w:t>
      </w:r>
      <w:r w:rsidRPr="004062F6">
        <w:rPr>
          <w:rFonts w:asciiTheme="majorBidi" w:hAnsiTheme="majorBidi" w:cstheme="majorBidi"/>
          <w:sz w:val="24"/>
          <w:szCs w:val="24"/>
        </w:rPr>
        <w:t xml:space="preserve"> concentration of MEF (5, 10, 15 and 20 mg/L) were considered. Fi</w:t>
      </w:r>
      <w:r w:rsidR="005B6639" w:rsidRPr="004062F6">
        <w:rPr>
          <w:rFonts w:asciiTheme="majorBidi" w:hAnsiTheme="majorBidi" w:cstheme="majorBidi"/>
          <w:sz w:val="24"/>
          <w:szCs w:val="24"/>
        </w:rPr>
        <w:t xml:space="preserve">g. </w:t>
      </w:r>
      <w:r w:rsidR="00C57964" w:rsidRPr="00417C53">
        <w:rPr>
          <w:rFonts w:asciiTheme="majorBidi" w:hAnsiTheme="majorBidi" w:cstheme="majorBidi"/>
          <w:sz w:val="24"/>
          <w:szCs w:val="24"/>
          <w:highlight w:val="yellow"/>
        </w:rPr>
        <w:t>S</w:t>
      </w:r>
      <w:r w:rsidR="00894261" w:rsidRPr="00417C53">
        <w:rPr>
          <w:rFonts w:asciiTheme="majorBidi" w:hAnsiTheme="majorBidi" w:cstheme="majorBidi"/>
          <w:sz w:val="24"/>
          <w:szCs w:val="24"/>
          <w:highlight w:val="yellow"/>
        </w:rPr>
        <w:t>-</w:t>
      </w:r>
      <w:r w:rsidR="00C57964" w:rsidRPr="00417C53">
        <w:rPr>
          <w:rFonts w:asciiTheme="majorBidi" w:hAnsiTheme="majorBidi" w:cstheme="majorBidi"/>
          <w:sz w:val="24"/>
          <w:szCs w:val="24"/>
          <w:highlight w:val="yellow"/>
        </w:rPr>
        <w:t>7</w:t>
      </w:r>
      <w:r w:rsidR="004D4B4E" w:rsidRPr="004062F6">
        <w:rPr>
          <w:rFonts w:asciiTheme="majorBidi" w:hAnsiTheme="majorBidi" w:cstheme="majorBidi"/>
          <w:sz w:val="24"/>
          <w:szCs w:val="24"/>
        </w:rPr>
        <w:t xml:space="preserve"> </w:t>
      </w:r>
      <w:r w:rsidR="006C0E8A" w:rsidRPr="004062F6">
        <w:rPr>
          <w:rFonts w:asciiTheme="majorBidi" w:hAnsiTheme="majorBidi" w:cstheme="majorBidi"/>
          <w:sz w:val="24"/>
          <w:szCs w:val="24"/>
        </w:rPr>
        <w:t>shows that</w:t>
      </w:r>
      <w:r w:rsidR="00C420FE" w:rsidRPr="004062F6">
        <w:rPr>
          <w:rFonts w:asciiTheme="majorBidi" w:hAnsiTheme="majorBidi" w:cstheme="majorBidi"/>
          <w:sz w:val="24"/>
          <w:szCs w:val="24"/>
        </w:rPr>
        <w:t>,</w:t>
      </w:r>
      <w:r w:rsidRPr="004062F6">
        <w:rPr>
          <w:rFonts w:asciiTheme="majorBidi" w:hAnsiTheme="majorBidi" w:cstheme="majorBidi"/>
          <w:sz w:val="24"/>
          <w:szCs w:val="24"/>
        </w:rPr>
        <w:t xml:space="preserve"> with increasing the initial concentration</w:t>
      </w:r>
      <w:r w:rsidR="00E51862" w:rsidRPr="004062F6">
        <w:rPr>
          <w:rFonts w:asciiTheme="majorBidi" w:hAnsiTheme="majorBidi" w:cstheme="majorBidi"/>
          <w:sz w:val="24"/>
          <w:szCs w:val="24"/>
        </w:rPr>
        <w:t xml:space="preserve"> of MEF</w:t>
      </w:r>
      <w:r w:rsidRPr="004062F6">
        <w:rPr>
          <w:rFonts w:asciiTheme="majorBidi" w:hAnsiTheme="majorBidi" w:cstheme="majorBidi"/>
          <w:sz w:val="24"/>
          <w:szCs w:val="24"/>
        </w:rPr>
        <w:t>, the number of the MEF is increased</w:t>
      </w:r>
      <w:r w:rsidR="00C420FE" w:rsidRPr="004062F6">
        <w:rPr>
          <w:rFonts w:asciiTheme="majorBidi" w:hAnsiTheme="majorBidi" w:cstheme="majorBidi"/>
          <w:sz w:val="24"/>
          <w:szCs w:val="24"/>
        </w:rPr>
        <w:t>,</w:t>
      </w:r>
      <w:r w:rsidRPr="004062F6">
        <w:rPr>
          <w:rFonts w:asciiTheme="majorBidi" w:hAnsiTheme="majorBidi" w:cstheme="majorBidi"/>
          <w:sz w:val="24"/>
          <w:szCs w:val="24"/>
        </w:rPr>
        <w:t xml:space="preserve"> whereas the number of hydroxyl radicals is constant. More hydroxyl radicals are required for degradation</w:t>
      </w:r>
      <w:r w:rsidR="000F72E7" w:rsidRPr="004062F6">
        <w:rPr>
          <w:rFonts w:asciiTheme="majorBidi" w:hAnsiTheme="majorBidi" w:cstheme="majorBidi"/>
          <w:sz w:val="24"/>
          <w:szCs w:val="24"/>
        </w:rPr>
        <w:t xml:space="preserve"> of</w:t>
      </w:r>
      <w:r w:rsidRPr="004062F6">
        <w:rPr>
          <w:rFonts w:asciiTheme="majorBidi" w:hAnsiTheme="majorBidi" w:cstheme="majorBidi"/>
          <w:sz w:val="24"/>
          <w:szCs w:val="24"/>
        </w:rPr>
        <w:t xml:space="preserve"> all of the molecules, </w:t>
      </w:r>
      <w:r w:rsidR="000F72E7" w:rsidRPr="004062F6">
        <w:rPr>
          <w:rFonts w:asciiTheme="majorBidi" w:hAnsiTheme="majorBidi" w:cstheme="majorBidi"/>
          <w:sz w:val="24"/>
          <w:szCs w:val="24"/>
        </w:rPr>
        <w:t>therefore</w:t>
      </w:r>
      <w:r w:rsidRPr="004062F6">
        <w:rPr>
          <w:rFonts w:asciiTheme="majorBidi" w:hAnsiTheme="majorBidi" w:cstheme="majorBidi"/>
          <w:sz w:val="24"/>
          <w:szCs w:val="24"/>
        </w:rPr>
        <w:t xml:space="preserve"> the degradation efficiency is decreased. The results show initial concentration of MEF (10 mg/L) is suitable.</w:t>
      </w:r>
    </w:p>
    <w:p w14:paraId="4ACA7637" w14:textId="0132B7D1" w:rsidR="008F22DB" w:rsidRPr="004062F6" w:rsidRDefault="009368D7" w:rsidP="00E657E0">
      <w:pPr>
        <w:autoSpaceDE w:val="0"/>
        <w:autoSpaceDN w:val="0"/>
        <w:bidi w:val="0"/>
        <w:adjustRightInd w:val="0"/>
        <w:spacing w:after="0" w:line="480" w:lineRule="auto"/>
        <w:jc w:val="center"/>
        <w:rPr>
          <w:rFonts w:asciiTheme="majorBidi" w:hAnsiTheme="majorBidi" w:cstheme="majorBidi"/>
          <w:sz w:val="20"/>
          <w:szCs w:val="20"/>
        </w:rPr>
      </w:pPr>
      <w:r>
        <w:rPr>
          <w:rStyle w:val="CommentReference"/>
        </w:rPr>
        <w:commentReference w:id="15"/>
      </w:r>
      <w:r w:rsidR="00E657E0">
        <w:rPr>
          <w:rStyle w:val="CommentReference"/>
        </w:rPr>
        <w:commentReference w:id="16"/>
      </w:r>
      <w:r w:rsidR="000A22ED" w:rsidRPr="000A22E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A36C203" w14:textId="77777777" w:rsidR="000B507D" w:rsidRPr="004062F6" w:rsidRDefault="000B507D" w:rsidP="004769B5">
      <w:pPr>
        <w:autoSpaceDE w:val="0"/>
        <w:autoSpaceDN w:val="0"/>
        <w:bidi w:val="0"/>
        <w:adjustRightInd w:val="0"/>
        <w:spacing w:after="0" w:line="360" w:lineRule="auto"/>
        <w:rPr>
          <w:rFonts w:asciiTheme="majorBidi" w:hAnsiTheme="majorBidi" w:cstheme="majorBidi"/>
          <w:i/>
          <w:iCs/>
          <w:sz w:val="24"/>
          <w:szCs w:val="24"/>
        </w:rPr>
      </w:pPr>
      <w:r w:rsidRPr="004062F6">
        <w:rPr>
          <w:rFonts w:asciiTheme="majorBidi" w:hAnsiTheme="majorBidi" w:cstheme="majorBidi"/>
          <w:i/>
          <w:iCs/>
          <w:sz w:val="24"/>
          <w:szCs w:val="24"/>
        </w:rPr>
        <w:t>Effect of ultrasonic power</w:t>
      </w:r>
    </w:p>
    <w:p w14:paraId="5ECF9065" w14:textId="3041FEC1" w:rsidR="004019DC" w:rsidRPr="00E657E0" w:rsidRDefault="000B507D" w:rsidP="00E657E0">
      <w:pPr>
        <w:autoSpaceDE w:val="0"/>
        <w:autoSpaceDN w:val="0"/>
        <w:bidi w:val="0"/>
        <w:adjustRightInd w:val="0"/>
        <w:spacing w:after="0" w:line="360" w:lineRule="auto"/>
        <w:rPr>
          <w:rFonts w:asciiTheme="majorBidi" w:hAnsiTheme="majorBidi" w:cstheme="majorBidi"/>
          <w:sz w:val="24"/>
          <w:szCs w:val="24"/>
        </w:rPr>
      </w:pPr>
      <w:r w:rsidRPr="00417C53">
        <w:rPr>
          <w:rFonts w:asciiTheme="majorBidi" w:hAnsiTheme="majorBidi" w:cstheme="majorBidi"/>
          <w:sz w:val="24"/>
          <w:szCs w:val="24"/>
          <w:highlight w:val="yellow"/>
        </w:rPr>
        <w:t>Fig</w:t>
      </w:r>
      <w:r w:rsidR="005B6639" w:rsidRPr="00417C53">
        <w:rPr>
          <w:rFonts w:asciiTheme="majorBidi" w:hAnsiTheme="majorBidi" w:cstheme="majorBidi"/>
          <w:sz w:val="24"/>
          <w:szCs w:val="24"/>
          <w:highlight w:val="yellow"/>
        </w:rPr>
        <w:t xml:space="preserve">. </w:t>
      </w:r>
      <w:r w:rsidR="00491D90" w:rsidRPr="00417C53">
        <w:rPr>
          <w:rFonts w:asciiTheme="majorBidi" w:hAnsiTheme="majorBidi" w:cstheme="majorBidi"/>
          <w:sz w:val="24"/>
          <w:szCs w:val="24"/>
          <w:highlight w:val="yellow"/>
        </w:rPr>
        <w:t>S</w:t>
      </w:r>
      <w:r w:rsidR="00894261" w:rsidRPr="00417C53">
        <w:rPr>
          <w:rFonts w:asciiTheme="majorBidi" w:hAnsiTheme="majorBidi" w:cstheme="majorBidi"/>
          <w:sz w:val="24"/>
          <w:szCs w:val="24"/>
          <w:highlight w:val="yellow"/>
        </w:rPr>
        <w:t>-</w:t>
      </w:r>
      <w:r w:rsidR="00491D90" w:rsidRPr="00417C53">
        <w:rPr>
          <w:rFonts w:asciiTheme="majorBidi" w:hAnsiTheme="majorBidi" w:cstheme="majorBidi"/>
          <w:sz w:val="24"/>
          <w:szCs w:val="24"/>
          <w:highlight w:val="yellow"/>
        </w:rPr>
        <w:t>8</w:t>
      </w:r>
      <w:r w:rsidR="000B7F40" w:rsidRPr="004062F6">
        <w:rPr>
          <w:rFonts w:asciiTheme="majorBidi" w:hAnsiTheme="majorBidi" w:cstheme="majorBidi"/>
          <w:sz w:val="24"/>
          <w:szCs w:val="24"/>
        </w:rPr>
        <w:t xml:space="preserve"> shows</w:t>
      </w:r>
      <w:r w:rsidR="00205766" w:rsidRPr="004062F6">
        <w:rPr>
          <w:rFonts w:asciiTheme="majorBidi" w:hAnsiTheme="majorBidi" w:cstheme="majorBidi"/>
          <w:sz w:val="24"/>
          <w:szCs w:val="24"/>
        </w:rPr>
        <w:t xml:space="preserve"> that</w:t>
      </w:r>
      <w:r w:rsidR="00625360" w:rsidRPr="004062F6">
        <w:rPr>
          <w:rFonts w:asciiTheme="majorBidi" w:hAnsiTheme="majorBidi" w:cstheme="majorBidi"/>
          <w:sz w:val="24"/>
          <w:szCs w:val="24"/>
        </w:rPr>
        <w:t xml:space="preserve"> </w:t>
      </w:r>
      <w:r w:rsidR="00455243" w:rsidRPr="004062F6">
        <w:rPr>
          <w:rFonts w:asciiTheme="majorBidi" w:hAnsiTheme="majorBidi" w:cstheme="majorBidi"/>
          <w:sz w:val="24"/>
          <w:szCs w:val="24"/>
        </w:rPr>
        <w:t>with</w:t>
      </w:r>
      <w:r w:rsidRPr="004062F6">
        <w:rPr>
          <w:rFonts w:asciiTheme="majorBidi" w:hAnsiTheme="majorBidi" w:cstheme="majorBidi"/>
          <w:sz w:val="24"/>
          <w:szCs w:val="24"/>
        </w:rPr>
        <w:t xml:space="preserve"> chang</w:t>
      </w:r>
      <w:r w:rsidR="004F4615" w:rsidRPr="004062F6">
        <w:rPr>
          <w:rFonts w:asciiTheme="majorBidi" w:hAnsiTheme="majorBidi" w:cstheme="majorBidi"/>
          <w:sz w:val="24"/>
          <w:szCs w:val="24"/>
        </w:rPr>
        <w:t xml:space="preserve">ing the </w:t>
      </w:r>
      <w:r w:rsidR="00625360" w:rsidRPr="004062F6">
        <w:rPr>
          <w:rFonts w:asciiTheme="majorBidi" w:hAnsiTheme="majorBidi" w:cstheme="majorBidi"/>
          <w:sz w:val="24"/>
          <w:szCs w:val="24"/>
        </w:rPr>
        <w:t>ultrasonic</w:t>
      </w:r>
      <w:r w:rsidR="004F4615" w:rsidRPr="004062F6">
        <w:rPr>
          <w:rFonts w:asciiTheme="majorBidi" w:hAnsiTheme="majorBidi" w:cstheme="majorBidi"/>
          <w:sz w:val="24"/>
          <w:szCs w:val="24"/>
        </w:rPr>
        <w:t xml:space="preserve"> power from 200W/L to 1200W/L</w:t>
      </w:r>
      <w:r w:rsidRPr="004062F6">
        <w:rPr>
          <w:rFonts w:asciiTheme="majorBidi" w:hAnsiTheme="majorBidi" w:cstheme="majorBidi"/>
          <w:sz w:val="24"/>
          <w:szCs w:val="24"/>
        </w:rPr>
        <w:t xml:space="preserve">, acoustic cavitation is increased, so more hydroxyl radicals are produced and the degradation efficiency is increased. </w:t>
      </w:r>
      <w:r w:rsidR="00625360" w:rsidRPr="004062F6">
        <w:rPr>
          <w:rFonts w:asciiTheme="majorBidi" w:hAnsiTheme="majorBidi" w:cstheme="majorBidi"/>
          <w:sz w:val="24"/>
          <w:szCs w:val="24"/>
        </w:rPr>
        <w:t>Hence</w:t>
      </w:r>
      <w:r w:rsidRPr="004062F6">
        <w:rPr>
          <w:rFonts w:asciiTheme="majorBidi" w:hAnsiTheme="majorBidi" w:cstheme="majorBidi"/>
          <w:sz w:val="24"/>
          <w:szCs w:val="24"/>
        </w:rPr>
        <w:t xml:space="preserve"> the </w:t>
      </w:r>
      <w:r w:rsidR="00625360" w:rsidRPr="004062F6">
        <w:rPr>
          <w:rFonts w:asciiTheme="majorBidi" w:hAnsiTheme="majorBidi" w:cstheme="majorBidi"/>
          <w:sz w:val="24"/>
          <w:szCs w:val="24"/>
        </w:rPr>
        <w:t>ultrasonic</w:t>
      </w:r>
      <w:r w:rsidR="0094314A" w:rsidRPr="004062F6">
        <w:rPr>
          <w:rFonts w:asciiTheme="majorBidi" w:hAnsiTheme="majorBidi" w:cstheme="majorBidi"/>
          <w:sz w:val="24"/>
          <w:szCs w:val="24"/>
        </w:rPr>
        <w:t xml:space="preserve"> power</w:t>
      </w:r>
      <w:r w:rsidR="00205766" w:rsidRPr="004062F6">
        <w:rPr>
          <w:rFonts w:asciiTheme="majorBidi" w:hAnsiTheme="majorBidi" w:cstheme="majorBidi"/>
          <w:sz w:val="24"/>
          <w:szCs w:val="24"/>
        </w:rPr>
        <w:t xml:space="preserve"> is </w:t>
      </w:r>
      <w:r w:rsidR="00625360" w:rsidRPr="004062F6">
        <w:rPr>
          <w:rFonts w:asciiTheme="majorBidi" w:hAnsiTheme="majorBidi" w:cstheme="majorBidi"/>
          <w:sz w:val="24"/>
          <w:szCs w:val="24"/>
        </w:rPr>
        <w:t>chosen</w:t>
      </w:r>
      <w:r w:rsidR="00E657E0">
        <w:rPr>
          <w:rFonts w:asciiTheme="majorBidi" w:hAnsiTheme="majorBidi" w:cstheme="majorBidi"/>
          <w:sz w:val="24"/>
          <w:szCs w:val="24"/>
        </w:rPr>
        <w:t xml:space="preserve"> 1200W/L. </w:t>
      </w:r>
    </w:p>
    <w:p w14:paraId="5BE364A8" w14:textId="0EE66F73" w:rsidR="005F1ADA" w:rsidRPr="004062F6" w:rsidRDefault="000B507D" w:rsidP="00491D90">
      <w:pPr>
        <w:autoSpaceDE w:val="0"/>
        <w:autoSpaceDN w:val="0"/>
        <w:bidi w:val="0"/>
        <w:adjustRightInd w:val="0"/>
        <w:spacing w:after="0" w:line="360" w:lineRule="auto"/>
        <w:jc w:val="both"/>
        <w:rPr>
          <w:rFonts w:asciiTheme="majorBidi" w:hAnsiTheme="majorBidi" w:cstheme="majorBidi"/>
          <w:sz w:val="24"/>
          <w:szCs w:val="24"/>
        </w:rPr>
      </w:pPr>
      <w:r w:rsidRPr="004062F6">
        <w:rPr>
          <w:rFonts w:asciiTheme="majorBidi" w:hAnsiTheme="majorBidi" w:cstheme="majorBidi"/>
          <w:sz w:val="24"/>
          <w:szCs w:val="24"/>
        </w:rPr>
        <w:t>Fig</w:t>
      </w:r>
      <w:r w:rsidR="00D00AAB" w:rsidRPr="004062F6">
        <w:rPr>
          <w:rFonts w:asciiTheme="majorBidi" w:hAnsiTheme="majorBidi" w:cstheme="majorBidi"/>
          <w:sz w:val="24"/>
          <w:szCs w:val="24"/>
        </w:rPr>
        <w:t xml:space="preserve">. </w:t>
      </w:r>
      <w:bookmarkStart w:id="17" w:name="_GoBack"/>
      <w:bookmarkEnd w:id="17"/>
      <w:r w:rsidR="00491D90" w:rsidRPr="00B701FC">
        <w:rPr>
          <w:rFonts w:asciiTheme="majorBidi" w:hAnsiTheme="majorBidi" w:cstheme="majorBidi"/>
          <w:sz w:val="24"/>
          <w:szCs w:val="24"/>
          <w:highlight w:val="yellow"/>
        </w:rPr>
        <w:t>S</w:t>
      </w:r>
      <w:r w:rsidR="00894261" w:rsidRPr="00B701FC">
        <w:rPr>
          <w:rFonts w:asciiTheme="majorBidi" w:hAnsiTheme="majorBidi" w:cstheme="majorBidi"/>
          <w:sz w:val="24"/>
          <w:szCs w:val="24"/>
          <w:highlight w:val="yellow"/>
        </w:rPr>
        <w:t>-</w:t>
      </w:r>
      <w:r w:rsidR="00491D90" w:rsidRPr="00B701FC">
        <w:rPr>
          <w:rFonts w:asciiTheme="majorBidi" w:hAnsiTheme="majorBidi" w:cstheme="majorBidi"/>
          <w:sz w:val="24"/>
          <w:szCs w:val="24"/>
          <w:highlight w:val="yellow"/>
        </w:rPr>
        <w:t>9</w:t>
      </w:r>
      <w:r w:rsidRPr="004062F6">
        <w:rPr>
          <w:rFonts w:asciiTheme="majorBidi" w:hAnsiTheme="majorBidi" w:cstheme="majorBidi"/>
          <w:sz w:val="24"/>
          <w:szCs w:val="24"/>
        </w:rPr>
        <w:t xml:space="preserve"> shows the </w:t>
      </w:r>
      <w:r w:rsidR="007D53E9" w:rsidRPr="004062F6">
        <w:rPr>
          <w:rFonts w:asciiTheme="majorBidi" w:hAnsiTheme="majorBidi" w:cstheme="majorBidi"/>
          <w:sz w:val="24"/>
          <w:szCs w:val="24"/>
        </w:rPr>
        <w:t>removal</w:t>
      </w:r>
      <w:r w:rsidRPr="004062F6">
        <w:rPr>
          <w:rFonts w:asciiTheme="majorBidi" w:hAnsiTheme="majorBidi" w:cstheme="majorBidi"/>
          <w:sz w:val="24"/>
          <w:szCs w:val="24"/>
        </w:rPr>
        <w:t xml:space="preserve"> efficiency of the nanocomposite in </w:t>
      </w:r>
      <w:r w:rsidR="00C420FE" w:rsidRPr="004062F6">
        <w:rPr>
          <w:rFonts w:asciiTheme="majorBidi" w:hAnsiTheme="majorBidi" w:cstheme="majorBidi"/>
          <w:sz w:val="24"/>
          <w:szCs w:val="24"/>
        </w:rPr>
        <w:t xml:space="preserve">an </w:t>
      </w:r>
      <w:r w:rsidRPr="004062F6">
        <w:rPr>
          <w:rFonts w:asciiTheme="majorBidi" w:hAnsiTheme="majorBidi" w:cstheme="majorBidi"/>
          <w:sz w:val="24"/>
          <w:szCs w:val="24"/>
        </w:rPr>
        <w:t xml:space="preserve">optimized condition. With increasing reaction time, the </w:t>
      </w:r>
      <w:r w:rsidR="007D53E9" w:rsidRPr="004062F6">
        <w:rPr>
          <w:rFonts w:asciiTheme="majorBidi" w:hAnsiTheme="majorBidi" w:cstheme="majorBidi"/>
          <w:sz w:val="24"/>
          <w:szCs w:val="24"/>
        </w:rPr>
        <w:t>removal</w:t>
      </w:r>
      <w:r w:rsidRPr="004062F6">
        <w:rPr>
          <w:rFonts w:asciiTheme="majorBidi" w:hAnsiTheme="majorBidi" w:cstheme="majorBidi"/>
          <w:sz w:val="24"/>
          <w:szCs w:val="24"/>
        </w:rPr>
        <w:t xml:space="preserve"> efficiency increased linearly for all substrates. After the end of 120 min, under </w:t>
      </w:r>
      <w:r w:rsidR="00625360" w:rsidRPr="004062F6">
        <w:rPr>
          <w:rFonts w:asciiTheme="majorBidi" w:hAnsiTheme="majorBidi" w:cstheme="majorBidi"/>
          <w:sz w:val="24"/>
          <w:szCs w:val="24"/>
        </w:rPr>
        <w:t>ultrasonic</w:t>
      </w:r>
      <w:r w:rsidRPr="004062F6">
        <w:rPr>
          <w:rFonts w:asciiTheme="majorBidi" w:hAnsiTheme="majorBidi" w:cstheme="majorBidi"/>
          <w:sz w:val="24"/>
          <w:szCs w:val="24"/>
        </w:rPr>
        <w:t xml:space="preserve"> irradiation, MEF </w:t>
      </w:r>
      <w:r w:rsidRPr="00417C53">
        <w:rPr>
          <w:rFonts w:asciiTheme="majorBidi" w:hAnsiTheme="majorBidi" w:cstheme="majorBidi"/>
          <w:sz w:val="24"/>
          <w:szCs w:val="24"/>
          <w:highlight w:val="yellow"/>
        </w:rPr>
        <w:t>(93</w:t>
      </w:r>
      <w:r w:rsidR="00FE265C" w:rsidRPr="00417C53">
        <w:rPr>
          <w:rFonts w:asciiTheme="majorBidi" w:hAnsiTheme="majorBidi" w:cstheme="majorBidi"/>
          <w:sz w:val="24"/>
          <w:szCs w:val="24"/>
          <w:highlight w:val="yellow"/>
        </w:rPr>
        <w:t>.0</w:t>
      </w:r>
      <w:r w:rsidR="0053009E" w:rsidRPr="00417C53">
        <w:rPr>
          <w:rFonts w:asciiTheme="majorBidi" w:hAnsiTheme="majorBidi" w:cstheme="majorBidi"/>
          <w:sz w:val="24"/>
          <w:szCs w:val="24"/>
          <w:highlight w:val="yellow"/>
        </w:rPr>
        <w:t xml:space="preserve"> </w:t>
      </w:r>
      <w:r w:rsidRPr="00417C53">
        <w:rPr>
          <w:rFonts w:asciiTheme="majorBidi" w:hAnsiTheme="majorBidi" w:cstheme="majorBidi"/>
          <w:sz w:val="24"/>
          <w:szCs w:val="24"/>
          <w:highlight w:val="yellow"/>
        </w:rPr>
        <w:t>%), MO (84</w:t>
      </w:r>
      <w:r w:rsidR="00FE265C" w:rsidRPr="00417C53">
        <w:rPr>
          <w:rFonts w:asciiTheme="majorBidi" w:hAnsiTheme="majorBidi" w:cstheme="majorBidi"/>
          <w:sz w:val="24"/>
          <w:szCs w:val="24"/>
          <w:highlight w:val="yellow"/>
        </w:rPr>
        <w:t>.0</w:t>
      </w:r>
      <w:r w:rsidR="0053009E" w:rsidRPr="00417C53">
        <w:rPr>
          <w:rFonts w:asciiTheme="majorBidi" w:hAnsiTheme="majorBidi" w:cstheme="majorBidi"/>
          <w:sz w:val="24"/>
          <w:szCs w:val="24"/>
          <w:highlight w:val="yellow"/>
        </w:rPr>
        <w:t xml:space="preserve"> </w:t>
      </w:r>
      <w:r w:rsidRPr="00417C53">
        <w:rPr>
          <w:rFonts w:asciiTheme="majorBidi" w:hAnsiTheme="majorBidi" w:cstheme="majorBidi"/>
          <w:sz w:val="24"/>
          <w:szCs w:val="24"/>
          <w:highlight w:val="yellow"/>
        </w:rPr>
        <w:t>%)</w:t>
      </w:r>
      <w:r w:rsidR="005314D1" w:rsidRPr="00417C53">
        <w:rPr>
          <w:rFonts w:asciiTheme="majorBidi" w:hAnsiTheme="majorBidi" w:cstheme="majorBidi"/>
          <w:sz w:val="24"/>
          <w:szCs w:val="24"/>
          <w:highlight w:val="yellow"/>
        </w:rPr>
        <w:t>,</w:t>
      </w:r>
      <w:r w:rsidRPr="00417C53">
        <w:rPr>
          <w:rFonts w:asciiTheme="majorBidi" w:hAnsiTheme="majorBidi" w:cstheme="majorBidi"/>
          <w:sz w:val="24"/>
          <w:szCs w:val="24"/>
          <w:highlight w:val="yellow"/>
        </w:rPr>
        <w:t xml:space="preserve"> RhB (80</w:t>
      </w:r>
      <w:r w:rsidR="00FE265C" w:rsidRPr="00417C53">
        <w:rPr>
          <w:rFonts w:asciiTheme="majorBidi" w:hAnsiTheme="majorBidi" w:cstheme="majorBidi"/>
          <w:sz w:val="24"/>
          <w:szCs w:val="24"/>
          <w:highlight w:val="yellow"/>
        </w:rPr>
        <w:t>.0</w:t>
      </w:r>
      <w:r w:rsidR="0053009E" w:rsidRPr="00417C53">
        <w:rPr>
          <w:rFonts w:asciiTheme="majorBidi" w:hAnsiTheme="majorBidi" w:cstheme="majorBidi"/>
          <w:sz w:val="24"/>
          <w:szCs w:val="24"/>
          <w:highlight w:val="yellow"/>
        </w:rPr>
        <w:t xml:space="preserve"> </w:t>
      </w:r>
      <w:r w:rsidRPr="00417C53">
        <w:rPr>
          <w:rFonts w:asciiTheme="majorBidi" w:hAnsiTheme="majorBidi" w:cstheme="majorBidi"/>
          <w:sz w:val="24"/>
          <w:szCs w:val="24"/>
          <w:highlight w:val="yellow"/>
        </w:rPr>
        <w:t>%</w:t>
      </w:r>
      <w:r w:rsidR="00B33983" w:rsidRPr="00417C53">
        <w:rPr>
          <w:rFonts w:asciiTheme="majorBidi" w:hAnsiTheme="majorBidi" w:cstheme="majorBidi"/>
          <w:sz w:val="24"/>
          <w:szCs w:val="24"/>
          <w:highlight w:val="yellow"/>
        </w:rPr>
        <w:t>) and</w:t>
      </w:r>
      <w:r w:rsidR="005314D1" w:rsidRPr="00417C53">
        <w:rPr>
          <w:rFonts w:asciiTheme="majorBidi" w:hAnsiTheme="majorBidi" w:cstheme="majorBidi"/>
          <w:sz w:val="24"/>
          <w:szCs w:val="24"/>
          <w:highlight w:val="yellow"/>
        </w:rPr>
        <w:t xml:space="preserve"> 4-NA (95</w:t>
      </w:r>
      <w:r w:rsidR="00FE265C" w:rsidRPr="00417C53">
        <w:rPr>
          <w:rFonts w:asciiTheme="majorBidi" w:hAnsiTheme="majorBidi" w:cstheme="majorBidi"/>
          <w:sz w:val="24"/>
          <w:szCs w:val="24"/>
          <w:highlight w:val="yellow"/>
        </w:rPr>
        <w:t>.0</w:t>
      </w:r>
      <w:r w:rsidR="0053009E" w:rsidRPr="00417C53">
        <w:rPr>
          <w:rFonts w:asciiTheme="majorBidi" w:hAnsiTheme="majorBidi" w:cstheme="majorBidi"/>
          <w:sz w:val="24"/>
          <w:szCs w:val="24"/>
          <w:highlight w:val="yellow"/>
        </w:rPr>
        <w:t xml:space="preserve"> </w:t>
      </w:r>
      <w:r w:rsidR="005314D1" w:rsidRPr="00417C53">
        <w:rPr>
          <w:rFonts w:asciiTheme="majorBidi" w:hAnsiTheme="majorBidi" w:cstheme="majorBidi"/>
          <w:sz w:val="24"/>
          <w:szCs w:val="24"/>
          <w:highlight w:val="yellow"/>
        </w:rPr>
        <w:t>%)</w:t>
      </w:r>
      <w:r w:rsidRPr="004062F6">
        <w:rPr>
          <w:rFonts w:asciiTheme="majorBidi" w:hAnsiTheme="majorBidi" w:cstheme="majorBidi"/>
          <w:sz w:val="24"/>
          <w:szCs w:val="24"/>
        </w:rPr>
        <w:t xml:space="preserve"> w</w:t>
      </w:r>
      <w:r w:rsidR="00625360" w:rsidRPr="004062F6">
        <w:rPr>
          <w:rFonts w:asciiTheme="majorBidi" w:hAnsiTheme="majorBidi" w:cstheme="majorBidi"/>
          <w:sz w:val="24"/>
          <w:szCs w:val="24"/>
        </w:rPr>
        <w:t>ere</w:t>
      </w:r>
      <w:r w:rsidRPr="004062F6">
        <w:rPr>
          <w:rFonts w:asciiTheme="majorBidi" w:hAnsiTheme="majorBidi" w:cstheme="majorBidi"/>
          <w:sz w:val="24"/>
          <w:szCs w:val="24"/>
        </w:rPr>
        <w:t xml:space="preserve"> removed by as-synthesized nanocomposite</w:t>
      </w:r>
      <w:r w:rsidR="00DA1572" w:rsidRPr="004062F6">
        <w:rPr>
          <w:rFonts w:asciiTheme="majorBidi" w:hAnsiTheme="majorBidi" w:cstheme="majorBidi"/>
          <w:sz w:val="24"/>
          <w:szCs w:val="24"/>
        </w:rPr>
        <w:t>s</w:t>
      </w:r>
      <w:r w:rsidRPr="004062F6">
        <w:rPr>
          <w:rFonts w:asciiTheme="majorBidi" w:hAnsiTheme="majorBidi" w:cstheme="majorBidi"/>
          <w:sz w:val="24"/>
          <w:szCs w:val="24"/>
        </w:rPr>
        <w:t>.</w:t>
      </w:r>
    </w:p>
    <w:p w14:paraId="780DD6C8" w14:textId="0299785E" w:rsidR="00A72141" w:rsidRPr="00E657E0" w:rsidRDefault="00BA0564" w:rsidP="00E657E0">
      <w:pPr>
        <w:autoSpaceDE w:val="0"/>
        <w:autoSpaceDN w:val="0"/>
        <w:bidi w:val="0"/>
        <w:adjustRightInd w:val="0"/>
        <w:spacing w:after="0" w:line="480" w:lineRule="auto"/>
        <w:jc w:val="center"/>
        <w:rPr>
          <w:rFonts w:asciiTheme="majorBidi" w:hAnsiTheme="majorBidi" w:cstheme="majorBidi"/>
          <w:sz w:val="20"/>
          <w:szCs w:val="20"/>
        </w:rPr>
      </w:pPr>
      <w:r>
        <w:rPr>
          <w:rStyle w:val="CommentReference"/>
        </w:rPr>
        <w:commentReference w:id="18"/>
      </w:r>
      <w:r w:rsidR="00E657E0">
        <w:rPr>
          <w:rStyle w:val="CommentReference"/>
        </w:rPr>
        <w:commentReference w:id="19"/>
      </w:r>
    </w:p>
    <w:p w14:paraId="45F5B343" w14:textId="77777777" w:rsidR="000B507D" w:rsidRPr="004062F6" w:rsidRDefault="000B507D" w:rsidP="004769B5">
      <w:pPr>
        <w:autoSpaceDE w:val="0"/>
        <w:autoSpaceDN w:val="0"/>
        <w:bidi w:val="0"/>
        <w:adjustRightInd w:val="0"/>
        <w:spacing w:after="0" w:line="360" w:lineRule="auto"/>
        <w:rPr>
          <w:rFonts w:asciiTheme="majorBidi" w:hAnsiTheme="majorBidi" w:cstheme="majorBidi"/>
          <w:i/>
          <w:iCs/>
          <w:sz w:val="24"/>
          <w:szCs w:val="24"/>
        </w:rPr>
      </w:pPr>
      <w:r w:rsidRPr="004062F6">
        <w:rPr>
          <w:rFonts w:asciiTheme="majorBidi" w:hAnsiTheme="majorBidi" w:cstheme="majorBidi"/>
          <w:i/>
          <w:iCs/>
          <w:sz w:val="24"/>
          <w:szCs w:val="24"/>
        </w:rPr>
        <w:t>The kinetic study of the sonocatalytic reaction</w:t>
      </w:r>
    </w:p>
    <w:p w14:paraId="7DEAEDDF" w14:textId="2C7446A5" w:rsidR="000B507D" w:rsidRDefault="000B507D" w:rsidP="008E0737">
      <w:pPr>
        <w:autoSpaceDE w:val="0"/>
        <w:autoSpaceDN w:val="0"/>
        <w:bidi w:val="0"/>
        <w:adjustRightInd w:val="0"/>
        <w:spacing w:after="0" w:line="360" w:lineRule="auto"/>
        <w:jc w:val="both"/>
        <w:rPr>
          <w:rFonts w:asciiTheme="majorBidi" w:hAnsiTheme="majorBidi" w:cstheme="majorBidi"/>
          <w:sz w:val="24"/>
          <w:szCs w:val="24"/>
        </w:rPr>
      </w:pPr>
      <w:r w:rsidRPr="004062F6">
        <w:rPr>
          <w:rFonts w:asciiTheme="majorBidi" w:hAnsiTheme="majorBidi" w:cstheme="majorBidi"/>
          <w:sz w:val="24"/>
          <w:szCs w:val="24"/>
        </w:rPr>
        <w:t>For sonocatalytic reaction of MEF</w:t>
      </w:r>
      <w:r w:rsidR="00455C43" w:rsidRPr="004062F6">
        <w:rPr>
          <w:rFonts w:asciiTheme="majorBidi" w:hAnsiTheme="majorBidi" w:cstheme="majorBidi"/>
          <w:sz w:val="24"/>
          <w:szCs w:val="24"/>
        </w:rPr>
        <w:t>, 4-NA</w:t>
      </w:r>
      <w:r w:rsidRPr="004062F6">
        <w:rPr>
          <w:rFonts w:asciiTheme="majorBidi" w:hAnsiTheme="majorBidi" w:cstheme="majorBidi"/>
          <w:sz w:val="24"/>
          <w:szCs w:val="24"/>
        </w:rPr>
        <w:t xml:space="preserve"> and azo dyes, </w:t>
      </w:r>
      <w:r w:rsidR="00625360" w:rsidRPr="004062F6">
        <w:rPr>
          <w:rFonts w:asciiTheme="majorBidi" w:hAnsiTheme="majorBidi" w:cstheme="majorBidi"/>
          <w:sz w:val="24"/>
          <w:szCs w:val="24"/>
        </w:rPr>
        <w:t xml:space="preserve">an </w:t>
      </w:r>
      <w:r w:rsidRPr="004062F6">
        <w:rPr>
          <w:rFonts w:asciiTheme="majorBidi" w:hAnsiTheme="majorBidi" w:cstheme="majorBidi"/>
          <w:sz w:val="24"/>
          <w:szCs w:val="24"/>
        </w:rPr>
        <w:t>approximately linear correlation of ln</w:t>
      </w:r>
      <w:r w:rsidR="0053009E">
        <w:rPr>
          <w:rFonts w:asciiTheme="majorBidi" w:hAnsiTheme="majorBidi" w:cstheme="majorBidi"/>
          <w:sz w:val="24"/>
          <w:szCs w:val="24"/>
        </w:rPr>
        <w:t xml:space="preserve"> </w:t>
      </w:r>
      <w:r w:rsidRPr="004062F6">
        <w:rPr>
          <w:rFonts w:asciiTheme="majorBidi" w:hAnsiTheme="majorBidi" w:cstheme="majorBidi"/>
          <w:sz w:val="24"/>
          <w:szCs w:val="24"/>
        </w:rPr>
        <w:t>C</w:t>
      </w:r>
      <w:r w:rsidRPr="004062F6">
        <w:rPr>
          <w:rFonts w:asciiTheme="majorBidi" w:hAnsiTheme="majorBidi" w:cstheme="majorBidi"/>
          <w:sz w:val="24"/>
          <w:szCs w:val="24"/>
          <w:vertAlign w:val="subscript"/>
        </w:rPr>
        <w:t>0/</w:t>
      </w:r>
      <w:r w:rsidR="0053009E">
        <w:rPr>
          <w:rFonts w:asciiTheme="majorBidi" w:hAnsiTheme="majorBidi" w:cstheme="majorBidi"/>
          <w:sz w:val="24"/>
          <w:szCs w:val="24"/>
          <w:vertAlign w:val="subscript"/>
        </w:rPr>
        <w:t xml:space="preserve"> </w:t>
      </w:r>
      <w:r w:rsidRPr="004062F6">
        <w:rPr>
          <w:rFonts w:asciiTheme="majorBidi" w:hAnsiTheme="majorBidi" w:cstheme="majorBidi"/>
          <w:sz w:val="24"/>
          <w:szCs w:val="24"/>
        </w:rPr>
        <w:t xml:space="preserve">C </w:t>
      </w:r>
      <w:r w:rsidR="00B33E92" w:rsidRPr="004062F6">
        <w:rPr>
          <w:rFonts w:asciiTheme="majorBidi" w:hAnsiTheme="majorBidi" w:cstheme="majorBidi"/>
          <w:sz w:val="24"/>
          <w:szCs w:val="24"/>
        </w:rPr>
        <w:t>vs</w:t>
      </w:r>
      <w:r w:rsidR="00C420FE" w:rsidRPr="004062F6">
        <w:rPr>
          <w:rFonts w:asciiTheme="majorBidi" w:hAnsiTheme="majorBidi" w:cstheme="majorBidi"/>
          <w:sz w:val="24"/>
          <w:szCs w:val="24"/>
        </w:rPr>
        <w:t>.</w:t>
      </w:r>
      <w:r w:rsidRPr="004062F6">
        <w:rPr>
          <w:rFonts w:asciiTheme="majorBidi" w:hAnsiTheme="majorBidi" w:cstheme="majorBidi"/>
          <w:sz w:val="24"/>
          <w:szCs w:val="24"/>
        </w:rPr>
        <w:t xml:space="preserve"> time is observed (Fi</w:t>
      </w:r>
      <w:r w:rsidR="007149B1" w:rsidRPr="004062F6">
        <w:rPr>
          <w:rFonts w:asciiTheme="majorBidi" w:hAnsiTheme="majorBidi" w:cstheme="majorBidi"/>
          <w:sz w:val="24"/>
          <w:szCs w:val="24"/>
        </w:rPr>
        <w:t xml:space="preserve">g. </w:t>
      </w:r>
      <w:r w:rsidR="008E0737">
        <w:rPr>
          <w:rFonts w:asciiTheme="majorBidi" w:hAnsiTheme="majorBidi" w:cstheme="majorBidi"/>
          <w:sz w:val="24"/>
          <w:szCs w:val="24"/>
        </w:rPr>
        <w:t>6</w:t>
      </w:r>
      <w:r w:rsidRPr="004062F6">
        <w:rPr>
          <w:rFonts w:asciiTheme="majorBidi" w:hAnsiTheme="majorBidi" w:cstheme="majorBidi"/>
          <w:sz w:val="24"/>
          <w:szCs w:val="24"/>
        </w:rPr>
        <w:t>). So sonocatalytic reaction is pseudo first order.</w:t>
      </w:r>
      <w:r w:rsidRPr="004062F6">
        <w:rPr>
          <w:rFonts w:asciiTheme="majorBidi" w:hAnsiTheme="majorBidi" w:cstheme="majorBidi"/>
          <w:sz w:val="24"/>
          <w:szCs w:val="24"/>
          <w:rtl/>
        </w:rPr>
        <w:t xml:space="preserve"> </w:t>
      </w:r>
      <w:r w:rsidRPr="004062F6">
        <w:rPr>
          <w:rFonts w:asciiTheme="majorBidi" w:hAnsiTheme="majorBidi" w:cstheme="majorBidi"/>
          <w:sz w:val="24"/>
          <w:szCs w:val="24"/>
        </w:rPr>
        <w:t xml:space="preserve"> The </w:t>
      </w:r>
      <w:proofErr w:type="spellStart"/>
      <w:r w:rsidRPr="004062F6">
        <w:rPr>
          <w:rFonts w:asciiTheme="majorBidi" w:hAnsiTheme="majorBidi" w:cstheme="majorBidi"/>
          <w:sz w:val="24"/>
          <w:szCs w:val="24"/>
        </w:rPr>
        <w:t>k</w:t>
      </w:r>
      <w:r w:rsidRPr="004062F6">
        <w:rPr>
          <w:rFonts w:asciiTheme="majorBidi" w:hAnsiTheme="majorBidi" w:cstheme="majorBidi"/>
          <w:sz w:val="24"/>
          <w:szCs w:val="24"/>
          <w:vertAlign w:val="subscript"/>
        </w:rPr>
        <w:t>app</w:t>
      </w:r>
      <w:proofErr w:type="spellEnd"/>
      <w:r w:rsidRPr="004062F6">
        <w:rPr>
          <w:rFonts w:asciiTheme="majorBidi" w:hAnsiTheme="majorBidi" w:cstheme="majorBidi"/>
          <w:sz w:val="24"/>
          <w:szCs w:val="24"/>
        </w:rPr>
        <w:t xml:space="preserve"> </w:t>
      </w:r>
      <w:r w:rsidR="00455243" w:rsidRPr="004062F6">
        <w:rPr>
          <w:rFonts w:asciiTheme="majorBidi" w:hAnsiTheme="majorBidi" w:cstheme="majorBidi"/>
          <w:sz w:val="24"/>
          <w:szCs w:val="24"/>
        </w:rPr>
        <w:t>values of rate of sonocatalytic degradation are</w:t>
      </w:r>
      <w:r w:rsidRPr="004062F6">
        <w:rPr>
          <w:rFonts w:asciiTheme="majorBidi" w:hAnsiTheme="majorBidi" w:cstheme="majorBidi"/>
          <w:sz w:val="24"/>
          <w:szCs w:val="24"/>
        </w:rPr>
        <w:t xml:space="preserve"> listed in T</w:t>
      </w:r>
      <w:r w:rsidR="00A72141" w:rsidRPr="004062F6">
        <w:rPr>
          <w:rFonts w:asciiTheme="majorBidi" w:hAnsiTheme="majorBidi" w:cstheme="majorBidi"/>
          <w:sz w:val="24"/>
          <w:szCs w:val="24"/>
        </w:rPr>
        <w:t>able</w:t>
      </w:r>
      <w:r w:rsidRPr="004062F6">
        <w:rPr>
          <w:rFonts w:asciiTheme="majorBidi" w:hAnsiTheme="majorBidi" w:cstheme="majorBidi"/>
          <w:sz w:val="28"/>
          <w:szCs w:val="28"/>
        </w:rPr>
        <w:t xml:space="preserve"> </w:t>
      </w:r>
      <w:r w:rsidR="004769B5" w:rsidRPr="004062F6">
        <w:rPr>
          <w:rFonts w:asciiTheme="majorBidi" w:hAnsiTheme="majorBidi" w:cstheme="majorBidi"/>
          <w:sz w:val="24"/>
          <w:szCs w:val="24"/>
        </w:rPr>
        <w:t>I</w:t>
      </w:r>
      <w:r w:rsidRPr="004062F6">
        <w:rPr>
          <w:rFonts w:asciiTheme="majorBidi" w:hAnsiTheme="majorBidi" w:cstheme="majorBidi"/>
          <w:sz w:val="24"/>
          <w:szCs w:val="24"/>
        </w:rPr>
        <w:t xml:space="preserve">. The results show the </w:t>
      </w:r>
      <w:proofErr w:type="spellStart"/>
      <w:r w:rsidRPr="004062F6">
        <w:rPr>
          <w:rFonts w:asciiTheme="majorBidi" w:hAnsiTheme="majorBidi" w:cstheme="majorBidi"/>
          <w:sz w:val="24"/>
          <w:szCs w:val="24"/>
        </w:rPr>
        <w:t>k</w:t>
      </w:r>
      <w:r w:rsidRPr="004062F6">
        <w:rPr>
          <w:rFonts w:asciiTheme="majorBidi" w:hAnsiTheme="majorBidi" w:cstheme="majorBidi"/>
          <w:sz w:val="24"/>
          <w:szCs w:val="24"/>
          <w:vertAlign w:val="subscript"/>
        </w:rPr>
        <w:t>app</w:t>
      </w:r>
      <w:proofErr w:type="spellEnd"/>
      <w:r w:rsidRPr="004062F6">
        <w:rPr>
          <w:rFonts w:asciiTheme="majorBidi" w:hAnsiTheme="majorBidi" w:cstheme="majorBidi"/>
          <w:sz w:val="24"/>
          <w:szCs w:val="24"/>
        </w:rPr>
        <w:t xml:space="preserve"> value of MEF sonocatalytic degradation is h</w:t>
      </w:r>
      <w:r w:rsidR="009F0218" w:rsidRPr="004062F6">
        <w:rPr>
          <w:rFonts w:asciiTheme="majorBidi" w:hAnsiTheme="majorBidi" w:cstheme="majorBidi"/>
          <w:sz w:val="24"/>
          <w:szCs w:val="24"/>
        </w:rPr>
        <w:t>igher than the other substrates.</w:t>
      </w:r>
    </w:p>
    <w:p w14:paraId="38B490BA" w14:textId="40058AFC" w:rsidR="00CD7244" w:rsidRPr="004062F6" w:rsidRDefault="00BA0564" w:rsidP="00CD7244">
      <w:pPr>
        <w:autoSpaceDE w:val="0"/>
        <w:autoSpaceDN w:val="0"/>
        <w:bidi w:val="0"/>
        <w:adjustRightInd w:val="0"/>
        <w:spacing w:after="0" w:line="480" w:lineRule="auto"/>
        <w:jc w:val="center"/>
        <w:rPr>
          <w:rFonts w:asciiTheme="majorBidi" w:hAnsiTheme="majorBidi" w:cstheme="majorBidi"/>
          <w:sz w:val="20"/>
          <w:szCs w:val="20"/>
        </w:rPr>
      </w:pPr>
      <w:r>
        <w:rPr>
          <w:rStyle w:val="CommentReference"/>
        </w:rPr>
        <w:commentReference w:id="20"/>
      </w:r>
      <w:r w:rsidR="008750BE" w:rsidRPr="008750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368D7">
        <w:rPr>
          <w:rStyle w:val="CommentReference"/>
        </w:rPr>
        <w:commentReference w:id="21"/>
      </w:r>
      <w:r w:rsidR="00A64B1D">
        <w:rPr>
          <w:rFonts w:asciiTheme="majorBidi" w:hAnsiTheme="majorBidi" w:cstheme="majorBidi"/>
          <w:noProof/>
          <w:sz w:val="20"/>
          <w:szCs w:val="20"/>
          <w:lang w:bidi="ar-SA"/>
        </w:rPr>
        <w:drawing>
          <wp:inline distT="0" distB="0" distL="0" distR="0" wp14:anchorId="27910F60" wp14:editId="19E7EE3F">
            <wp:extent cx="3238974" cy="1824840"/>
            <wp:effectExtent l="0" t="0" r="0" b="4445"/>
            <wp:docPr id="8" name="Picture 8" descr="C:\Users\HODA\Desktop\serbian\figures tiff\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DA\Desktop\serbian\figures tiff\6.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974" cy="1824840"/>
                    </a:xfrm>
                    <a:prstGeom prst="rect">
                      <a:avLst/>
                    </a:prstGeom>
                    <a:noFill/>
                    <a:ln>
                      <a:noFill/>
                    </a:ln>
                  </pic:spPr>
                </pic:pic>
              </a:graphicData>
            </a:graphic>
          </wp:inline>
        </w:drawing>
      </w:r>
    </w:p>
    <w:p w14:paraId="02210E35" w14:textId="4D9B8D36" w:rsidR="00CD7244" w:rsidRPr="004062F6" w:rsidRDefault="00CD7244" w:rsidP="00E7581A">
      <w:pPr>
        <w:tabs>
          <w:tab w:val="left" w:pos="2239"/>
        </w:tabs>
        <w:autoSpaceDE w:val="0"/>
        <w:autoSpaceDN w:val="0"/>
        <w:bidi w:val="0"/>
        <w:adjustRightInd w:val="0"/>
        <w:spacing w:after="0" w:line="480" w:lineRule="auto"/>
        <w:jc w:val="center"/>
        <w:rPr>
          <w:rFonts w:asciiTheme="majorBidi" w:hAnsiTheme="majorBidi" w:cstheme="majorBidi"/>
          <w:sz w:val="16"/>
          <w:szCs w:val="16"/>
        </w:rPr>
      </w:pPr>
      <w:r w:rsidRPr="004062F6">
        <w:rPr>
          <w:rFonts w:asciiTheme="majorBidi" w:hAnsiTheme="majorBidi" w:cstheme="majorBidi"/>
          <w:sz w:val="16"/>
          <w:szCs w:val="16"/>
        </w:rPr>
        <w:t>Fig</w:t>
      </w:r>
      <w:r w:rsidR="007149B1" w:rsidRPr="004062F6">
        <w:rPr>
          <w:rFonts w:asciiTheme="majorBidi" w:hAnsiTheme="majorBidi" w:cstheme="majorBidi"/>
          <w:sz w:val="16"/>
          <w:szCs w:val="16"/>
        </w:rPr>
        <w:t xml:space="preserve">. </w:t>
      </w:r>
      <w:r w:rsidR="00E7581A">
        <w:rPr>
          <w:rFonts w:asciiTheme="majorBidi" w:hAnsiTheme="majorBidi" w:cstheme="majorBidi"/>
          <w:sz w:val="16"/>
          <w:szCs w:val="16"/>
        </w:rPr>
        <w:t>6</w:t>
      </w:r>
      <w:r w:rsidR="0014593F" w:rsidRPr="004062F6">
        <w:rPr>
          <w:rFonts w:asciiTheme="majorBidi" w:hAnsiTheme="majorBidi" w:cstheme="majorBidi"/>
          <w:sz w:val="16"/>
          <w:szCs w:val="16"/>
        </w:rPr>
        <w:t>.</w:t>
      </w:r>
      <w:r w:rsidR="009F1EE9" w:rsidRPr="004062F6">
        <w:rPr>
          <w:rFonts w:asciiTheme="majorBidi" w:hAnsiTheme="majorBidi" w:cstheme="majorBidi"/>
          <w:sz w:val="16"/>
          <w:szCs w:val="16"/>
        </w:rPr>
        <w:t xml:space="preserve"> </w:t>
      </w:r>
      <w:r w:rsidRPr="004062F6">
        <w:rPr>
          <w:rFonts w:asciiTheme="majorBidi" w:hAnsiTheme="majorBidi" w:cstheme="majorBidi"/>
          <w:sz w:val="16"/>
          <w:szCs w:val="16"/>
        </w:rPr>
        <w:t>The pseudo firs</w:t>
      </w:r>
      <w:r w:rsidR="00C420FE" w:rsidRPr="004062F6">
        <w:rPr>
          <w:rFonts w:asciiTheme="majorBidi" w:hAnsiTheme="majorBidi" w:cstheme="majorBidi"/>
          <w:sz w:val="16"/>
          <w:szCs w:val="16"/>
        </w:rPr>
        <w:t>t order kinetics of sonocatalytic</w:t>
      </w:r>
      <w:r w:rsidRPr="004062F6">
        <w:rPr>
          <w:rFonts w:asciiTheme="majorBidi" w:hAnsiTheme="majorBidi" w:cstheme="majorBidi"/>
          <w:sz w:val="16"/>
          <w:szCs w:val="16"/>
        </w:rPr>
        <w:t xml:space="preserve"> reactions</w:t>
      </w:r>
      <w:r w:rsidR="00C420FE" w:rsidRPr="004062F6">
        <w:rPr>
          <w:rFonts w:asciiTheme="majorBidi" w:hAnsiTheme="majorBidi" w:cstheme="majorBidi"/>
          <w:sz w:val="16"/>
          <w:szCs w:val="16"/>
        </w:rPr>
        <w:t xml:space="preserve"> of MEF, azo dyes under ultrasonic </w:t>
      </w:r>
      <w:r w:rsidR="004C44ED" w:rsidRPr="004062F6">
        <w:rPr>
          <w:rFonts w:asciiTheme="majorBidi" w:hAnsiTheme="majorBidi" w:cstheme="majorBidi"/>
          <w:sz w:val="16"/>
          <w:szCs w:val="16"/>
        </w:rPr>
        <w:t>irradiation</w:t>
      </w:r>
      <w:r w:rsidRPr="004062F6">
        <w:rPr>
          <w:rFonts w:asciiTheme="majorBidi" w:hAnsiTheme="majorBidi" w:cstheme="majorBidi"/>
          <w:sz w:val="16"/>
          <w:szCs w:val="16"/>
        </w:rPr>
        <w:t>.</w:t>
      </w:r>
    </w:p>
    <w:p w14:paraId="492ACA8A" w14:textId="77777777" w:rsidR="00A72141" w:rsidRPr="004062F6" w:rsidRDefault="00A72141" w:rsidP="00A72141">
      <w:pPr>
        <w:tabs>
          <w:tab w:val="left" w:pos="2239"/>
        </w:tabs>
        <w:autoSpaceDE w:val="0"/>
        <w:autoSpaceDN w:val="0"/>
        <w:bidi w:val="0"/>
        <w:adjustRightInd w:val="0"/>
        <w:spacing w:after="0" w:line="480" w:lineRule="auto"/>
        <w:jc w:val="center"/>
        <w:rPr>
          <w:rFonts w:asciiTheme="majorBidi" w:hAnsiTheme="majorBidi" w:cstheme="majorBidi"/>
          <w:sz w:val="10"/>
          <w:szCs w:val="10"/>
        </w:rPr>
      </w:pPr>
    </w:p>
    <w:p w14:paraId="09A8EE53" w14:textId="77777777" w:rsidR="00CD7244" w:rsidRPr="004062F6" w:rsidRDefault="000614C7" w:rsidP="000614C7">
      <w:pPr>
        <w:autoSpaceDE w:val="0"/>
        <w:autoSpaceDN w:val="0"/>
        <w:bidi w:val="0"/>
        <w:adjustRightInd w:val="0"/>
        <w:spacing w:after="0"/>
        <w:jc w:val="center"/>
        <w:rPr>
          <w:rFonts w:asciiTheme="majorBidi" w:hAnsiTheme="majorBidi" w:cstheme="majorBidi"/>
          <w:sz w:val="20"/>
          <w:szCs w:val="20"/>
        </w:rPr>
      </w:pPr>
      <w:r w:rsidRPr="004062F6">
        <w:rPr>
          <w:rFonts w:asciiTheme="majorBidi" w:hAnsiTheme="majorBidi" w:cstheme="majorBidi"/>
          <w:sz w:val="20"/>
          <w:szCs w:val="20"/>
        </w:rPr>
        <w:t>TABLE</w:t>
      </w:r>
      <w:r w:rsidR="00CD7244" w:rsidRPr="004062F6">
        <w:rPr>
          <w:rFonts w:asciiTheme="majorBidi" w:hAnsiTheme="majorBidi" w:cstheme="majorBidi"/>
          <w:sz w:val="20"/>
          <w:szCs w:val="20"/>
        </w:rPr>
        <w:t xml:space="preserve"> </w:t>
      </w:r>
      <w:proofErr w:type="gramStart"/>
      <w:r w:rsidRPr="004062F6">
        <w:rPr>
          <w:rFonts w:asciiTheme="majorBidi" w:hAnsiTheme="majorBidi" w:cstheme="majorBidi"/>
          <w:sz w:val="20"/>
          <w:szCs w:val="20"/>
        </w:rPr>
        <w:t>I</w:t>
      </w:r>
      <w:proofErr w:type="gramEnd"/>
      <w:r w:rsidRPr="004062F6">
        <w:rPr>
          <w:rFonts w:asciiTheme="majorBidi" w:hAnsiTheme="majorBidi" w:cstheme="majorBidi"/>
          <w:sz w:val="20"/>
          <w:szCs w:val="20"/>
        </w:rPr>
        <w:t xml:space="preserve">. </w:t>
      </w:r>
      <w:r w:rsidR="00CD7244" w:rsidRPr="004062F6">
        <w:rPr>
          <w:rFonts w:asciiTheme="majorBidi" w:hAnsiTheme="majorBidi" w:cstheme="majorBidi"/>
          <w:sz w:val="20"/>
          <w:szCs w:val="20"/>
        </w:rPr>
        <w:t xml:space="preserve"> Rate coefficient of sonocatalytic reactions</w:t>
      </w:r>
    </w:p>
    <w:tbl>
      <w:tblPr>
        <w:tblStyle w:val="LightShading"/>
        <w:tblW w:w="0" w:type="auto"/>
        <w:jc w:val="center"/>
        <w:shd w:val="clear" w:color="auto" w:fill="FFFFFF" w:themeFill="background1"/>
        <w:tblLook w:val="04A0" w:firstRow="1" w:lastRow="0" w:firstColumn="1" w:lastColumn="0" w:noHBand="0" w:noVBand="1"/>
      </w:tblPr>
      <w:tblGrid>
        <w:gridCol w:w="1941"/>
        <w:gridCol w:w="1941"/>
      </w:tblGrid>
      <w:tr w:rsidR="004062F6" w:rsidRPr="004062F6" w14:paraId="7F3A7DA7" w14:textId="77777777" w:rsidTr="008A6EE0">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941" w:type="dxa"/>
            <w:shd w:val="clear" w:color="auto" w:fill="FFFFFF" w:themeFill="background1"/>
            <w:hideMark/>
          </w:tcPr>
          <w:p w14:paraId="30CB96A2" w14:textId="77777777" w:rsidR="00CD7244" w:rsidRPr="004062F6" w:rsidRDefault="00CD7244" w:rsidP="008A6EE0">
            <w:pPr>
              <w:autoSpaceDE w:val="0"/>
              <w:autoSpaceDN w:val="0"/>
              <w:bidi w:val="0"/>
              <w:adjustRightInd w:val="0"/>
              <w:jc w:val="center"/>
              <w:rPr>
                <w:rFonts w:asciiTheme="majorBidi" w:hAnsiTheme="majorBidi" w:cstheme="majorBidi"/>
                <w:b w:val="0"/>
                <w:bCs w:val="0"/>
                <w:color w:val="auto"/>
                <w:sz w:val="20"/>
                <w:szCs w:val="20"/>
              </w:rPr>
            </w:pPr>
            <w:r w:rsidRPr="004062F6">
              <w:rPr>
                <w:rFonts w:asciiTheme="majorBidi" w:hAnsiTheme="majorBidi" w:cstheme="majorBidi"/>
                <w:b w:val="0"/>
                <w:bCs w:val="0"/>
                <w:color w:val="auto"/>
                <w:sz w:val="20"/>
                <w:szCs w:val="20"/>
              </w:rPr>
              <w:t>Substrate</w:t>
            </w:r>
          </w:p>
        </w:tc>
        <w:tc>
          <w:tcPr>
            <w:tcW w:w="1941" w:type="dxa"/>
            <w:shd w:val="clear" w:color="auto" w:fill="FFFFFF" w:themeFill="background1"/>
            <w:hideMark/>
          </w:tcPr>
          <w:p w14:paraId="0D5E8C56" w14:textId="282B3EC1" w:rsidR="00CD7244" w:rsidRPr="004062F6" w:rsidRDefault="00CD7244" w:rsidP="008A6EE0">
            <w:pPr>
              <w:autoSpaceDE w:val="0"/>
              <w:autoSpaceDN w:val="0"/>
              <w:bidi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0"/>
                <w:szCs w:val="20"/>
                <w:vertAlign w:val="superscript"/>
              </w:rPr>
            </w:pPr>
            <w:proofErr w:type="spellStart"/>
            <w:r w:rsidRPr="00EB012B">
              <w:rPr>
                <w:rFonts w:asciiTheme="majorBidi" w:hAnsiTheme="majorBidi" w:cstheme="majorBidi"/>
                <w:i/>
                <w:sz w:val="20"/>
                <w:szCs w:val="20"/>
              </w:rPr>
              <w:t>k</w:t>
            </w:r>
            <w:r w:rsidRPr="004062F6">
              <w:rPr>
                <w:rFonts w:asciiTheme="majorBidi" w:hAnsiTheme="majorBidi" w:cstheme="majorBidi"/>
                <w:b w:val="0"/>
                <w:bCs w:val="0"/>
                <w:color w:val="auto"/>
                <w:sz w:val="20"/>
                <w:szCs w:val="20"/>
                <w:vertAlign w:val="subscript"/>
              </w:rPr>
              <w:t>app</w:t>
            </w:r>
            <w:proofErr w:type="spellEnd"/>
            <w:r w:rsidRPr="004062F6">
              <w:rPr>
                <w:rFonts w:asciiTheme="majorBidi" w:hAnsiTheme="majorBidi" w:cstheme="majorBidi"/>
                <w:b w:val="0"/>
                <w:bCs w:val="0"/>
                <w:color w:val="auto"/>
                <w:sz w:val="20"/>
                <w:szCs w:val="20"/>
              </w:rPr>
              <w:t xml:space="preserve"> </w:t>
            </w:r>
            <w:r w:rsidR="009368D7">
              <w:rPr>
                <w:rFonts w:asciiTheme="majorBidi" w:hAnsiTheme="majorBidi" w:cstheme="majorBidi"/>
                <w:b w:val="0"/>
                <w:bCs w:val="0"/>
                <w:color w:val="auto"/>
                <w:sz w:val="20"/>
                <w:szCs w:val="20"/>
              </w:rPr>
              <w:t xml:space="preserve">/ </w:t>
            </w:r>
            <w:r w:rsidRPr="004062F6">
              <w:rPr>
                <w:rFonts w:asciiTheme="majorBidi" w:hAnsiTheme="majorBidi" w:cstheme="majorBidi"/>
                <w:b w:val="0"/>
                <w:bCs w:val="0"/>
                <w:color w:val="auto"/>
                <w:sz w:val="20"/>
                <w:szCs w:val="20"/>
              </w:rPr>
              <w:t>min</w:t>
            </w:r>
            <w:r w:rsidRPr="004062F6">
              <w:rPr>
                <w:rFonts w:asciiTheme="majorBidi" w:hAnsiTheme="majorBidi" w:cstheme="majorBidi"/>
                <w:b w:val="0"/>
                <w:bCs w:val="0"/>
                <w:color w:val="auto"/>
                <w:sz w:val="20"/>
                <w:szCs w:val="20"/>
                <w:vertAlign w:val="superscript"/>
              </w:rPr>
              <w:t>-1</w:t>
            </w:r>
          </w:p>
        </w:tc>
      </w:tr>
      <w:tr w:rsidR="004062F6" w:rsidRPr="004062F6" w14:paraId="0B1EF6CE" w14:textId="77777777" w:rsidTr="008A6EE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41" w:type="dxa"/>
            <w:tcBorders>
              <w:top w:val="nil"/>
              <w:bottom w:val="nil"/>
            </w:tcBorders>
            <w:shd w:val="clear" w:color="auto" w:fill="FFFFFF" w:themeFill="background1"/>
            <w:hideMark/>
          </w:tcPr>
          <w:p w14:paraId="01F37BA3" w14:textId="77777777" w:rsidR="00CD7244" w:rsidRPr="004062F6" w:rsidRDefault="00CD7244" w:rsidP="008A6EE0">
            <w:pPr>
              <w:autoSpaceDE w:val="0"/>
              <w:autoSpaceDN w:val="0"/>
              <w:bidi w:val="0"/>
              <w:adjustRightInd w:val="0"/>
              <w:jc w:val="center"/>
              <w:rPr>
                <w:rFonts w:asciiTheme="majorBidi" w:hAnsiTheme="majorBidi" w:cstheme="majorBidi"/>
                <w:b w:val="0"/>
                <w:bCs w:val="0"/>
                <w:color w:val="auto"/>
                <w:sz w:val="20"/>
                <w:szCs w:val="20"/>
              </w:rPr>
            </w:pPr>
            <w:r w:rsidRPr="004062F6">
              <w:rPr>
                <w:rFonts w:asciiTheme="majorBidi" w:hAnsiTheme="majorBidi" w:cstheme="majorBidi"/>
                <w:b w:val="0"/>
                <w:bCs w:val="0"/>
                <w:color w:val="auto"/>
                <w:sz w:val="20"/>
                <w:szCs w:val="20"/>
              </w:rPr>
              <w:lastRenderedPageBreak/>
              <w:t>4-NA</w:t>
            </w:r>
          </w:p>
        </w:tc>
        <w:tc>
          <w:tcPr>
            <w:tcW w:w="1941" w:type="dxa"/>
            <w:tcBorders>
              <w:top w:val="nil"/>
              <w:bottom w:val="nil"/>
            </w:tcBorders>
            <w:shd w:val="clear" w:color="auto" w:fill="FFFFFF" w:themeFill="background1"/>
            <w:hideMark/>
          </w:tcPr>
          <w:p w14:paraId="74DADB60" w14:textId="77777777" w:rsidR="00CD7244" w:rsidRPr="004062F6" w:rsidRDefault="00CD7244" w:rsidP="00FE265C">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vertAlign w:val="superscript"/>
              </w:rPr>
            </w:pPr>
            <w:r w:rsidRPr="004062F6">
              <w:rPr>
                <w:rFonts w:asciiTheme="majorBidi" w:hAnsiTheme="majorBidi" w:cstheme="majorBidi"/>
                <w:color w:val="auto"/>
                <w:sz w:val="20"/>
                <w:szCs w:val="20"/>
              </w:rPr>
              <w:t>7.1× 10</w:t>
            </w:r>
            <w:r w:rsidRPr="004062F6">
              <w:rPr>
                <w:rFonts w:asciiTheme="majorBidi" w:hAnsiTheme="majorBidi" w:cstheme="majorBidi"/>
                <w:color w:val="auto"/>
                <w:sz w:val="20"/>
                <w:szCs w:val="20"/>
                <w:vertAlign w:val="superscript"/>
              </w:rPr>
              <w:t>-3</w:t>
            </w:r>
          </w:p>
        </w:tc>
      </w:tr>
      <w:tr w:rsidR="004062F6" w:rsidRPr="004062F6" w14:paraId="2DE2B917" w14:textId="77777777" w:rsidTr="008A6EE0">
        <w:trPr>
          <w:trHeight w:val="263"/>
          <w:jc w:val="center"/>
        </w:trPr>
        <w:tc>
          <w:tcPr>
            <w:cnfStyle w:val="001000000000" w:firstRow="0" w:lastRow="0" w:firstColumn="1" w:lastColumn="0" w:oddVBand="0" w:evenVBand="0" w:oddHBand="0" w:evenHBand="0" w:firstRowFirstColumn="0" w:firstRowLastColumn="0" w:lastRowFirstColumn="0" w:lastRowLastColumn="0"/>
            <w:tcW w:w="1941" w:type="dxa"/>
            <w:tcBorders>
              <w:top w:val="nil"/>
              <w:left w:val="nil"/>
              <w:bottom w:val="nil"/>
              <w:right w:val="nil"/>
            </w:tcBorders>
            <w:shd w:val="clear" w:color="auto" w:fill="FFFFFF" w:themeFill="background1"/>
            <w:hideMark/>
          </w:tcPr>
          <w:p w14:paraId="3DEEE9DE" w14:textId="77777777" w:rsidR="00CD7244" w:rsidRPr="004062F6" w:rsidRDefault="00CD7244" w:rsidP="008A6EE0">
            <w:pPr>
              <w:autoSpaceDE w:val="0"/>
              <w:autoSpaceDN w:val="0"/>
              <w:bidi w:val="0"/>
              <w:adjustRightInd w:val="0"/>
              <w:jc w:val="center"/>
              <w:rPr>
                <w:rFonts w:asciiTheme="majorBidi" w:hAnsiTheme="majorBidi" w:cstheme="majorBidi"/>
                <w:b w:val="0"/>
                <w:bCs w:val="0"/>
                <w:color w:val="auto"/>
                <w:sz w:val="20"/>
                <w:szCs w:val="20"/>
              </w:rPr>
            </w:pPr>
            <w:r w:rsidRPr="004062F6">
              <w:rPr>
                <w:rFonts w:asciiTheme="majorBidi" w:hAnsiTheme="majorBidi" w:cstheme="majorBidi"/>
                <w:b w:val="0"/>
                <w:bCs w:val="0"/>
                <w:color w:val="auto"/>
                <w:sz w:val="20"/>
                <w:szCs w:val="20"/>
              </w:rPr>
              <w:t>MEF</w:t>
            </w:r>
          </w:p>
        </w:tc>
        <w:tc>
          <w:tcPr>
            <w:tcW w:w="1941" w:type="dxa"/>
            <w:tcBorders>
              <w:top w:val="nil"/>
              <w:left w:val="nil"/>
              <w:bottom w:val="nil"/>
              <w:right w:val="nil"/>
            </w:tcBorders>
            <w:shd w:val="clear" w:color="auto" w:fill="FFFFFF" w:themeFill="background1"/>
            <w:hideMark/>
          </w:tcPr>
          <w:p w14:paraId="118EC9DC" w14:textId="77777777" w:rsidR="00CD7244" w:rsidRPr="004062F6" w:rsidRDefault="00CD7244" w:rsidP="008A6EE0">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vertAlign w:val="superscript"/>
              </w:rPr>
            </w:pPr>
            <w:r w:rsidRPr="004062F6">
              <w:rPr>
                <w:rFonts w:asciiTheme="majorBidi" w:hAnsiTheme="majorBidi" w:cstheme="majorBidi"/>
                <w:color w:val="auto"/>
                <w:sz w:val="20"/>
                <w:szCs w:val="20"/>
              </w:rPr>
              <w:t>8</w:t>
            </w:r>
            <w:r w:rsidR="00FE265C" w:rsidRPr="004062F6">
              <w:rPr>
                <w:rFonts w:asciiTheme="majorBidi" w:hAnsiTheme="majorBidi" w:cstheme="majorBidi"/>
                <w:color w:val="auto"/>
                <w:sz w:val="20"/>
                <w:szCs w:val="20"/>
              </w:rPr>
              <w:t>.0</w:t>
            </w:r>
            <w:r w:rsidRPr="004062F6">
              <w:rPr>
                <w:rFonts w:asciiTheme="majorBidi" w:hAnsiTheme="majorBidi" w:cstheme="majorBidi"/>
                <w:color w:val="auto"/>
                <w:sz w:val="20"/>
                <w:szCs w:val="20"/>
              </w:rPr>
              <w:t xml:space="preserve"> ×10</w:t>
            </w:r>
            <w:r w:rsidRPr="004062F6">
              <w:rPr>
                <w:rFonts w:asciiTheme="majorBidi" w:hAnsiTheme="majorBidi" w:cstheme="majorBidi"/>
                <w:color w:val="auto"/>
                <w:sz w:val="20"/>
                <w:szCs w:val="20"/>
                <w:vertAlign w:val="superscript"/>
              </w:rPr>
              <w:t>-3</w:t>
            </w:r>
          </w:p>
        </w:tc>
      </w:tr>
      <w:tr w:rsidR="004062F6" w:rsidRPr="004062F6" w14:paraId="0010B531" w14:textId="77777777" w:rsidTr="008A6EE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941" w:type="dxa"/>
            <w:tcBorders>
              <w:top w:val="nil"/>
              <w:bottom w:val="nil"/>
            </w:tcBorders>
            <w:shd w:val="clear" w:color="auto" w:fill="FFFFFF" w:themeFill="background1"/>
            <w:hideMark/>
          </w:tcPr>
          <w:p w14:paraId="6DE37BB9" w14:textId="77777777" w:rsidR="00CD7244" w:rsidRPr="004062F6" w:rsidRDefault="00CD7244" w:rsidP="008A6EE0">
            <w:pPr>
              <w:autoSpaceDE w:val="0"/>
              <w:autoSpaceDN w:val="0"/>
              <w:bidi w:val="0"/>
              <w:adjustRightInd w:val="0"/>
              <w:jc w:val="center"/>
              <w:rPr>
                <w:rFonts w:asciiTheme="majorBidi" w:hAnsiTheme="majorBidi" w:cstheme="majorBidi"/>
                <w:b w:val="0"/>
                <w:bCs w:val="0"/>
                <w:color w:val="auto"/>
                <w:sz w:val="20"/>
                <w:szCs w:val="20"/>
              </w:rPr>
            </w:pPr>
            <w:r w:rsidRPr="004062F6">
              <w:rPr>
                <w:rFonts w:asciiTheme="majorBidi" w:hAnsiTheme="majorBidi" w:cstheme="majorBidi"/>
                <w:b w:val="0"/>
                <w:bCs w:val="0"/>
                <w:color w:val="auto"/>
                <w:sz w:val="20"/>
                <w:szCs w:val="20"/>
              </w:rPr>
              <w:t>MO</w:t>
            </w:r>
          </w:p>
        </w:tc>
        <w:tc>
          <w:tcPr>
            <w:tcW w:w="1941" w:type="dxa"/>
            <w:tcBorders>
              <w:top w:val="nil"/>
              <w:bottom w:val="nil"/>
            </w:tcBorders>
            <w:shd w:val="clear" w:color="auto" w:fill="FFFFFF" w:themeFill="background1"/>
            <w:hideMark/>
          </w:tcPr>
          <w:p w14:paraId="4B0E5647" w14:textId="77777777" w:rsidR="00CD7244" w:rsidRPr="004062F6" w:rsidRDefault="00CD7244" w:rsidP="00FE265C">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vertAlign w:val="superscript"/>
              </w:rPr>
            </w:pPr>
            <w:r w:rsidRPr="004062F6">
              <w:rPr>
                <w:rFonts w:asciiTheme="majorBidi" w:hAnsiTheme="majorBidi" w:cstheme="majorBidi"/>
                <w:color w:val="auto"/>
                <w:sz w:val="20"/>
                <w:szCs w:val="20"/>
              </w:rPr>
              <w:t>4.0× 10</w:t>
            </w:r>
            <w:r w:rsidRPr="004062F6">
              <w:rPr>
                <w:rFonts w:asciiTheme="majorBidi" w:hAnsiTheme="majorBidi" w:cstheme="majorBidi"/>
                <w:color w:val="auto"/>
                <w:sz w:val="20"/>
                <w:szCs w:val="20"/>
                <w:vertAlign w:val="superscript"/>
              </w:rPr>
              <w:t>-3</w:t>
            </w:r>
          </w:p>
        </w:tc>
      </w:tr>
      <w:tr w:rsidR="004062F6" w:rsidRPr="004062F6" w14:paraId="0BFA91F7" w14:textId="77777777" w:rsidTr="008A6EE0">
        <w:trPr>
          <w:trHeight w:val="263"/>
          <w:jc w:val="center"/>
        </w:trPr>
        <w:tc>
          <w:tcPr>
            <w:cnfStyle w:val="001000000000" w:firstRow="0" w:lastRow="0" w:firstColumn="1" w:lastColumn="0" w:oddVBand="0" w:evenVBand="0" w:oddHBand="0" w:evenHBand="0" w:firstRowFirstColumn="0" w:firstRowLastColumn="0" w:lastRowFirstColumn="0" w:lastRowLastColumn="0"/>
            <w:tcW w:w="1941" w:type="dxa"/>
            <w:tcBorders>
              <w:top w:val="nil"/>
              <w:left w:val="nil"/>
              <w:bottom w:val="single" w:sz="8" w:space="0" w:color="000000" w:themeColor="text1"/>
              <w:right w:val="nil"/>
            </w:tcBorders>
            <w:shd w:val="clear" w:color="auto" w:fill="FFFFFF" w:themeFill="background1"/>
            <w:hideMark/>
          </w:tcPr>
          <w:p w14:paraId="1C03D2A6" w14:textId="77777777" w:rsidR="00CD7244" w:rsidRPr="004062F6" w:rsidRDefault="00CD7244" w:rsidP="008A6EE0">
            <w:pPr>
              <w:autoSpaceDE w:val="0"/>
              <w:autoSpaceDN w:val="0"/>
              <w:bidi w:val="0"/>
              <w:adjustRightInd w:val="0"/>
              <w:jc w:val="center"/>
              <w:rPr>
                <w:rFonts w:asciiTheme="majorBidi" w:hAnsiTheme="majorBidi" w:cstheme="majorBidi"/>
                <w:b w:val="0"/>
                <w:bCs w:val="0"/>
                <w:color w:val="auto"/>
                <w:sz w:val="20"/>
                <w:szCs w:val="20"/>
              </w:rPr>
            </w:pPr>
            <w:r w:rsidRPr="004062F6">
              <w:rPr>
                <w:rFonts w:asciiTheme="majorBidi" w:hAnsiTheme="majorBidi" w:cstheme="majorBidi"/>
                <w:b w:val="0"/>
                <w:bCs w:val="0"/>
                <w:color w:val="auto"/>
                <w:sz w:val="20"/>
                <w:szCs w:val="20"/>
              </w:rPr>
              <w:t>RhB</w:t>
            </w:r>
          </w:p>
        </w:tc>
        <w:tc>
          <w:tcPr>
            <w:tcW w:w="1941" w:type="dxa"/>
            <w:tcBorders>
              <w:top w:val="nil"/>
              <w:left w:val="nil"/>
              <w:bottom w:val="single" w:sz="8" w:space="0" w:color="000000" w:themeColor="text1"/>
              <w:right w:val="nil"/>
            </w:tcBorders>
            <w:shd w:val="clear" w:color="auto" w:fill="FFFFFF" w:themeFill="background1"/>
            <w:hideMark/>
          </w:tcPr>
          <w:p w14:paraId="59B4E679" w14:textId="77777777" w:rsidR="00CD7244" w:rsidRPr="004062F6" w:rsidRDefault="00CD7244" w:rsidP="00FE265C">
            <w:pPr>
              <w:autoSpaceDE w:val="0"/>
              <w:autoSpaceDN w:val="0"/>
              <w:bidi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vertAlign w:val="superscript"/>
              </w:rPr>
            </w:pPr>
            <w:r w:rsidRPr="004062F6">
              <w:rPr>
                <w:rFonts w:asciiTheme="majorBidi" w:hAnsiTheme="majorBidi" w:cstheme="majorBidi"/>
                <w:color w:val="auto"/>
                <w:sz w:val="20"/>
                <w:szCs w:val="20"/>
              </w:rPr>
              <w:t>3.8× 10</w:t>
            </w:r>
            <w:r w:rsidRPr="004062F6">
              <w:rPr>
                <w:rFonts w:asciiTheme="majorBidi" w:hAnsiTheme="majorBidi" w:cstheme="majorBidi"/>
                <w:color w:val="auto"/>
                <w:sz w:val="20"/>
                <w:szCs w:val="20"/>
                <w:vertAlign w:val="superscript"/>
              </w:rPr>
              <w:t>-3</w:t>
            </w:r>
          </w:p>
        </w:tc>
      </w:tr>
    </w:tbl>
    <w:p w14:paraId="26BE7AB0" w14:textId="77777777" w:rsidR="00CD7244" w:rsidRPr="004062F6" w:rsidRDefault="00CD7244" w:rsidP="00CD7244">
      <w:pPr>
        <w:tabs>
          <w:tab w:val="left" w:pos="4742"/>
        </w:tabs>
        <w:autoSpaceDE w:val="0"/>
        <w:autoSpaceDN w:val="0"/>
        <w:bidi w:val="0"/>
        <w:adjustRightInd w:val="0"/>
        <w:spacing w:after="0"/>
        <w:jc w:val="center"/>
        <w:rPr>
          <w:rFonts w:asciiTheme="majorBidi" w:hAnsiTheme="majorBidi" w:cstheme="majorBidi"/>
          <w:sz w:val="18"/>
          <w:szCs w:val="18"/>
        </w:rPr>
      </w:pPr>
    </w:p>
    <w:p w14:paraId="74757020" w14:textId="77777777" w:rsidR="00CD7244" w:rsidRPr="004062F6" w:rsidRDefault="00CD7244" w:rsidP="00C14336">
      <w:pPr>
        <w:tabs>
          <w:tab w:val="left" w:pos="2239"/>
        </w:tabs>
        <w:autoSpaceDE w:val="0"/>
        <w:autoSpaceDN w:val="0"/>
        <w:bidi w:val="0"/>
        <w:adjustRightInd w:val="0"/>
        <w:spacing w:after="0" w:line="480" w:lineRule="auto"/>
        <w:rPr>
          <w:rFonts w:cstheme="majorBidi"/>
          <w:sz w:val="10"/>
          <w:szCs w:val="10"/>
        </w:rPr>
      </w:pPr>
    </w:p>
    <w:p w14:paraId="585B72AF" w14:textId="77777777" w:rsidR="00A72141" w:rsidRPr="004062F6" w:rsidRDefault="00A72141" w:rsidP="00A72141">
      <w:pPr>
        <w:tabs>
          <w:tab w:val="left" w:pos="2239"/>
        </w:tabs>
        <w:autoSpaceDE w:val="0"/>
        <w:autoSpaceDN w:val="0"/>
        <w:bidi w:val="0"/>
        <w:adjustRightInd w:val="0"/>
        <w:spacing w:after="0" w:line="480" w:lineRule="auto"/>
        <w:rPr>
          <w:rFonts w:cstheme="majorBidi"/>
          <w:sz w:val="10"/>
          <w:szCs w:val="10"/>
        </w:rPr>
      </w:pPr>
    </w:p>
    <w:p w14:paraId="474B958A" w14:textId="77777777" w:rsidR="00A72141" w:rsidRPr="004062F6" w:rsidRDefault="00A72141" w:rsidP="00A72141">
      <w:pPr>
        <w:tabs>
          <w:tab w:val="left" w:pos="2239"/>
        </w:tabs>
        <w:autoSpaceDE w:val="0"/>
        <w:autoSpaceDN w:val="0"/>
        <w:bidi w:val="0"/>
        <w:adjustRightInd w:val="0"/>
        <w:spacing w:after="0" w:line="480" w:lineRule="auto"/>
        <w:rPr>
          <w:rFonts w:cstheme="majorBidi"/>
          <w:sz w:val="10"/>
          <w:szCs w:val="10"/>
        </w:rPr>
      </w:pPr>
    </w:p>
    <w:p w14:paraId="39B4B38A" w14:textId="77777777" w:rsidR="00A72141" w:rsidRPr="004062F6" w:rsidRDefault="00A72141" w:rsidP="00A72141">
      <w:pPr>
        <w:tabs>
          <w:tab w:val="left" w:pos="2239"/>
        </w:tabs>
        <w:autoSpaceDE w:val="0"/>
        <w:autoSpaceDN w:val="0"/>
        <w:bidi w:val="0"/>
        <w:adjustRightInd w:val="0"/>
        <w:spacing w:after="0" w:line="480" w:lineRule="auto"/>
        <w:rPr>
          <w:rFonts w:cstheme="majorBidi"/>
          <w:sz w:val="10"/>
          <w:szCs w:val="10"/>
        </w:rPr>
      </w:pPr>
    </w:p>
    <w:p w14:paraId="645877E4" w14:textId="77777777" w:rsidR="00A72141" w:rsidRPr="004062F6" w:rsidRDefault="00A72141" w:rsidP="00A72141">
      <w:pPr>
        <w:tabs>
          <w:tab w:val="left" w:pos="2239"/>
        </w:tabs>
        <w:autoSpaceDE w:val="0"/>
        <w:autoSpaceDN w:val="0"/>
        <w:bidi w:val="0"/>
        <w:adjustRightInd w:val="0"/>
        <w:spacing w:after="0" w:line="480" w:lineRule="auto"/>
        <w:rPr>
          <w:rFonts w:cstheme="majorBidi"/>
          <w:sz w:val="10"/>
          <w:szCs w:val="10"/>
        </w:rPr>
      </w:pPr>
    </w:p>
    <w:p w14:paraId="30FC5FF6" w14:textId="77777777" w:rsidR="0047317E" w:rsidRPr="004062F6" w:rsidRDefault="0047317E" w:rsidP="00C760B5">
      <w:pPr>
        <w:tabs>
          <w:tab w:val="left" w:pos="1920"/>
        </w:tabs>
        <w:autoSpaceDE w:val="0"/>
        <w:autoSpaceDN w:val="0"/>
        <w:bidi w:val="0"/>
        <w:adjustRightInd w:val="0"/>
        <w:spacing w:after="0" w:line="360" w:lineRule="auto"/>
        <w:rPr>
          <w:rFonts w:asciiTheme="majorBidi" w:hAnsiTheme="majorBidi" w:cstheme="majorBidi"/>
          <w:i/>
          <w:iCs/>
          <w:sz w:val="24"/>
          <w:szCs w:val="24"/>
          <w:lang w:val="en-CA"/>
        </w:rPr>
      </w:pPr>
      <w:r w:rsidRPr="004062F6">
        <w:rPr>
          <w:rFonts w:asciiTheme="majorBidi" w:hAnsiTheme="majorBidi" w:cstheme="majorBidi"/>
          <w:i/>
          <w:iCs/>
          <w:sz w:val="24"/>
          <w:szCs w:val="24"/>
          <w:lang w:val="en-CA"/>
        </w:rPr>
        <w:t>Sonocatalytic mechanism of as-prepared nanocomposite</w:t>
      </w:r>
      <w:r w:rsidR="004308FE" w:rsidRPr="004062F6">
        <w:rPr>
          <w:rFonts w:asciiTheme="majorBidi" w:hAnsiTheme="majorBidi" w:cstheme="majorBidi"/>
          <w:i/>
          <w:iCs/>
          <w:sz w:val="24"/>
          <w:szCs w:val="24"/>
          <w:lang w:val="en-CA"/>
        </w:rPr>
        <w:t>s</w:t>
      </w:r>
    </w:p>
    <w:p w14:paraId="5CFA3D0D" w14:textId="66E9B93F" w:rsidR="000B5FAD" w:rsidRDefault="0047317E" w:rsidP="00E7581A">
      <w:pPr>
        <w:autoSpaceDE w:val="0"/>
        <w:autoSpaceDN w:val="0"/>
        <w:bidi w:val="0"/>
        <w:adjustRightInd w:val="0"/>
        <w:spacing w:after="0" w:line="360" w:lineRule="auto"/>
        <w:rPr>
          <w:rFonts w:asciiTheme="majorBidi" w:hAnsiTheme="majorBidi" w:cstheme="majorBidi"/>
          <w:sz w:val="24"/>
          <w:szCs w:val="24"/>
          <w:lang w:val="en-CA"/>
        </w:rPr>
      </w:pPr>
      <w:r w:rsidRPr="004062F6">
        <w:rPr>
          <w:rFonts w:asciiTheme="majorBidi" w:hAnsiTheme="majorBidi" w:cstheme="majorBidi"/>
          <w:sz w:val="24"/>
          <w:szCs w:val="24"/>
          <w:lang w:val="en-CA"/>
        </w:rPr>
        <w:t xml:space="preserve">Fig. </w:t>
      </w:r>
      <w:proofErr w:type="gramStart"/>
      <w:r w:rsidR="00E7581A">
        <w:rPr>
          <w:rFonts w:asciiTheme="majorBidi" w:hAnsiTheme="majorBidi" w:cstheme="majorBidi"/>
          <w:sz w:val="24"/>
          <w:szCs w:val="24"/>
          <w:lang w:val="en-CA"/>
        </w:rPr>
        <w:t>7</w:t>
      </w:r>
      <w:r w:rsidR="00833A75" w:rsidRPr="004062F6">
        <w:rPr>
          <w:rFonts w:asciiTheme="majorBidi" w:hAnsiTheme="majorBidi" w:cstheme="majorBidi"/>
          <w:sz w:val="24"/>
          <w:szCs w:val="24"/>
          <w:lang w:val="en-CA"/>
        </w:rPr>
        <w:t xml:space="preserve"> </w:t>
      </w:r>
      <w:r w:rsidRPr="004062F6">
        <w:rPr>
          <w:rFonts w:asciiTheme="majorBidi" w:hAnsiTheme="majorBidi" w:cstheme="majorBidi"/>
          <w:sz w:val="24"/>
          <w:szCs w:val="24"/>
          <w:lang w:val="en-CA"/>
        </w:rPr>
        <w:t xml:space="preserve"> illustrates</w:t>
      </w:r>
      <w:proofErr w:type="gramEnd"/>
      <w:r w:rsidRPr="004062F6">
        <w:rPr>
          <w:rFonts w:asciiTheme="majorBidi" w:hAnsiTheme="majorBidi" w:cstheme="majorBidi"/>
          <w:sz w:val="24"/>
          <w:szCs w:val="24"/>
          <w:lang w:val="en-CA"/>
        </w:rPr>
        <w:t xml:space="preserve"> the electron transfer mechanism in t</w:t>
      </w:r>
      <w:r w:rsidR="004C44ED" w:rsidRPr="004062F6">
        <w:rPr>
          <w:rFonts w:asciiTheme="majorBidi" w:hAnsiTheme="majorBidi" w:cstheme="majorBidi"/>
          <w:sz w:val="24"/>
          <w:szCs w:val="24"/>
          <w:lang w:val="en-CA"/>
        </w:rPr>
        <w:t>he sonocatalytic</w:t>
      </w:r>
      <w:r w:rsidR="00A74D68" w:rsidRPr="004062F6">
        <w:rPr>
          <w:rFonts w:asciiTheme="majorBidi" w:hAnsiTheme="majorBidi" w:cstheme="majorBidi"/>
          <w:sz w:val="24"/>
          <w:szCs w:val="24"/>
          <w:lang w:val="en-CA"/>
        </w:rPr>
        <w:t xml:space="preserve"> degradation of </w:t>
      </w:r>
      <w:r w:rsidRPr="004062F6">
        <w:rPr>
          <w:rFonts w:asciiTheme="majorBidi" w:hAnsiTheme="majorBidi" w:cstheme="majorBidi"/>
          <w:sz w:val="24"/>
          <w:szCs w:val="24"/>
          <w:lang w:val="en-CA"/>
        </w:rPr>
        <w:t>the organic pollutants. The enhanced degradation</w:t>
      </w:r>
      <w:r w:rsidR="00C420FE" w:rsidRPr="004062F6">
        <w:rPr>
          <w:rFonts w:asciiTheme="majorBidi" w:hAnsiTheme="majorBidi" w:cstheme="majorBidi"/>
          <w:sz w:val="24"/>
          <w:szCs w:val="24"/>
          <w:lang w:val="en-CA"/>
        </w:rPr>
        <w:t xml:space="preserve"> was</w:t>
      </w:r>
      <w:r w:rsidRPr="004062F6">
        <w:rPr>
          <w:rFonts w:asciiTheme="majorBidi" w:hAnsiTheme="majorBidi" w:cstheme="majorBidi"/>
          <w:sz w:val="24"/>
          <w:szCs w:val="24"/>
          <w:lang w:val="en-CA"/>
        </w:rPr>
        <w:t xml:space="preserve"> achieved in the presence of Zn</w:t>
      </w:r>
      <w:r w:rsidR="00F573E7" w:rsidRPr="004062F6">
        <w:rPr>
          <w:rFonts w:asciiTheme="majorBidi" w:hAnsiTheme="majorBidi" w:cstheme="majorBidi"/>
          <w:sz w:val="24"/>
          <w:szCs w:val="24"/>
          <w:lang w:val="en-CA"/>
        </w:rPr>
        <w:t>O/</w:t>
      </w:r>
      <w:r w:rsidRPr="004062F6">
        <w:rPr>
          <w:rFonts w:asciiTheme="majorBidi" w:hAnsiTheme="majorBidi" w:cstheme="majorBidi"/>
          <w:sz w:val="24"/>
          <w:szCs w:val="24"/>
          <w:lang w:val="en-CA"/>
        </w:rPr>
        <w:t>CdO/r</w:t>
      </w:r>
      <w:r w:rsidR="00F573E7" w:rsidRPr="004062F6">
        <w:rPr>
          <w:rFonts w:asciiTheme="majorBidi" w:hAnsiTheme="majorBidi" w:cstheme="majorBidi"/>
          <w:sz w:val="24"/>
          <w:szCs w:val="24"/>
          <w:lang w:val="en-CA"/>
        </w:rPr>
        <w:t>educed graphene oxide</w:t>
      </w:r>
      <w:r w:rsidR="001614B2" w:rsidRPr="004062F6">
        <w:rPr>
          <w:rFonts w:asciiTheme="majorBidi" w:hAnsiTheme="majorBidi" w:cstheme="majorBidi"/>
          <w:sz w:val="24"/>
          <w:szCs w:val="24"/>
          <w:lang w:val="en-CA"/>
        </w:rPr>
        <w:t xml:space="preserve">. </w:t>
      </w:r>
      <w:r w:rsidR="004C44ED" w:rsidRPr="004062F6">
        <w:rPr>
          <w:rFonts w:asciiTheme="majorBidi" w:hAnsiTheme="majorBidi" w:cstheme="majorBidi"/>
          <w:sz w:val="24"/>
          <w:szCs w:val="24"/>
          <w:lang w:val="en-CA"/>
        </w:rPr>
        <w:t>It can</w:t>
      </w:r>
      <w:r w:rsidRPr="004062F6">
        <w:rPr>
          <w:rFonts w:asciiTheme="majorBidi" w:hAnsiTheme="majorBidi" w:cstheme="majorBidi"/>
          <w:sz w:val="24"/>
          <w:szCs w:val="24"/>
          <w:lang w:val="en-CA"/>
        </w:rPr>
        <w:t xml:space="preserve"> be attributed to the fact that presence of Zn</w:t>
      </w:r>
      <w:r w:rsidR="00F573E7" w:rsidRPr="004062F6">
        <w:rPr>
          <w:rFonts w:asciiTheme="majorBidi" w:hAnsiTheme="majorBidi" w:cstheme="majorBidi"/>
          <w:sz w:val="24"/>
          <w:szCs w:val="24"/>
          <w:lang w:val="en-CA"/>
        </w:rPr>
        <w:t>O/</w:t>
      </w:r>
      <w:r w:rsidRPr="004062F6">
        <w:rPr>
          <w:rFonts w:asciiTheme="majorBidi" w:hAnsiTheme="majorBidi" w:cstheme="majorBidi"/>
          <w:sz w:val="24"/>
          <w:szCs w:val="24"/>
          <w:lang w:val="en-CA"/>
        </w:rPr>
        <w:t>CdO/r</w:t>
      </w:r>
      <w:r w:rsidR="00F573E7" w:rsidRPr="004062F6">
        <w:rPr>
          <w:rFonts w:asciiTheme="majorBidi" w:hAnsiTheme="majorBidi" w:cstheme="majorBidi"/>
          <w:sz w:val="24"/>
          <w:szCs w:val="24"/>
          <w:lang w:val="en-CA"/>
        </w:rPr>
        <w:t>educed graphene oxide</w:t>
      </w:r>
      <w:r w:rsidRPr="004062F6">
        <w:rPr>
          <w:rFonts w:asciiTheme="majorBidi" w:hAnsiTheme="majorBidi" w:cstheme="majorBidi"/>
          <w:sz w:val="24"/>
          <w:szCs w:val="24"/>
          <w:lang w:val="en-CA"/>
        </w:rPr>
        <w:t xml:space="preserve"> in the liquid medium enhances the formation of the reactive radicals such as </w:t>
      </w:r>
      <w:r w:rsidRPr="004062F6">
        <w:rPr>
          <w:rFonts w:asciiTheme="majorBidi" w:hAnsiTheme="majorBidi" w:cstheme="majorBidi"/>
          <w:sz w:val="24"/>
          <w:szCs w:val="24"/>
          <w:vertAlign w:val="superscript"/>
          <w:lang w:val="en-CA"/>
        </w:rPr>
        <w:t>•</w:t>
      </w:r>
      <w:r w:rsidRPr="004062F6">
        <w:rPr>
          <w:rFonts w:asciiTheme="majorBidi" w:hAnsiTheme="majorBidi" w:cstheme="majorBidi"/>
          <w:sz w:val="24"/>
          <w:szCs w:val="24"/>
          <w:lang w:val="en-CA"/>
        </w:rPr>
        <w:t>H</w:t>
      </w:r>
      <w:r w:rsidR="008C7C3D" w:rsidRPr="004062F6">
        <w:rPr>
          <w:rFonts w:asciiTheme="majorBidi" w:hAnsiTheme="majorBidi" w:cstheme="majorBidi"/>
          <w:sz w:val="24"/>
          <w:szCs w:val="24"/>
          <w:lang w:val="en-CA"/>
        </w:rPr>
        <w:t xml:space="preserve"> and</w:t>
      </w:r>
      <w:r w:rsidR="00C420FE" w:rsidRPr="004062F6">
        <w:rPr>
          <w:rFonts w:asciiTheme="majorBidi" w:hAnsiTheme="majorBidi" w:cstheme="majorBidi"/>
          <w:sz w:val="24"/>
          <w:szCs w:val="24"/>
          <w:lang w:val="en-CA"/>
        </w:rPr>
        <w:t xml:space="preserve"> </w:t>
      </w:r>
      <w:r w:rsidRPr="004062F6">
        <w:rPr>
          <w:rFonts w:asciiTheme="majorBidi" w:hAnsiTheme="majorBidi" w:cstheme="majorBidi"/>
          <w:sz w:val="24"/>
          <w:szCs w:val="24"/>
          <w:vertAlign w:val="superscript"/>
          <w:lang w:val="en-CA"/>
        </w:rPr>
        <w:t>•</w:t>
      </w:r>
      <w:r w:rsidRPr="004062F6">
        <w:rPr>
          <w:rFonts w:asciiTheme="majorBidi" w:hAnsiTheme="majorBidi" w:cstheme="majorBidi"/>
          <w:sz w:val="24"/>
          <w:szCs w:val="24"/>
          <w:lang w:val="en-CA"/>
        </w:rPr>
        <w:t>OH</w:t>
      </w:r>
      <w:r w:rsidRPr="004062F6">
        <w:rPr>
          <w:rFonts w:asciiTheme="majorBidi" w:hAnsiTheme="majorBidi" w:cstheme="majorBidi"/>
          <w:sz w:val="24"/>
          <w:szCs w:val="24"/>
        </w:rPr>
        <w:t xml:space="preserve"> (Eq. (</w:t>
      </w:r>
      <w:r w:rsidR="00122147" w:rsidRPr="004062F6">
        <w:rPr>
          <w:rFonts w:asciiTheme="majorBidi" w:hAnsiTheme="majorBidi" w:cstheme="majorBidi"/>
          <w:sz w:val="24"/>
          <w:szCs w:val="24"/>
        </w:rPr>
        <w:t>3</w:t>
      </w:r>
      <w:r w:rsidRPr="004062F6">
        <w:rPr>
          <w:rFonts w:asciiTheme="majorBidi" w:hAnsiTheme="majorBidi" w:cstheme="majorBidi"/>
          <w:sz w:val="24"/>
          <w:szCs w:val="24"/>
        </w:rPr>
        <w:t>)</w:t>
      </w:r>
      <w:r w:rsidR="008C7C3D" w:rsidRPr="004062F6">
        <w:rPr>
          <w:rFonts w:asciiTheme="majorBidi" w:hAnsiTheme="majorBidi" w:cstheme="majorBidi"/>
          <w:sz w:val="24"/>
          <w:szCs w:val="24"/>
        </w:rPr>
        <w:t>)</w:t>
      </w:r>
      <w:r w:rsidRPr="004062F6">
        <w:rPr>
          <w:rFonts w:asciiTheme="majorBidi" w:hAnsiTheme="majorBidi" w:cstheme="majorBidi"/>
          <w:sz w:val="24"/>
          <w:szCs w:val="24"/>
        </w:rPr>
        <w:t xml:space="preserve"> through the pyrolysis of water. Also</w:t>
      </w:r>
      <w:r w:rsidR="00C420FE" w:rsidRPr="004062F6">
        <w:rPr>
          <w:rFonts w:asciiTheme="majorBidi" w:hAnsiTheme="majorBidi" w:cstheme="majorBidi"/>
          <w:sz w:val="24"/>
          <w:szCs w:val="24"/>
        </w:rPr>
        <w:t>,</w:t>
      </w:r>
      <w:r w:rsidR="006270BE" w:rsidRPr="004062F6">
        <w:rPr>
          <w:rFonts w:asciiTheme="majorBidi" w:hAnsiTheme="majorBidi" w:cstheme="majorBidi"/>
          <w:sz w:val="24"/>
          <w:szCs w:val="24"/>
        </w:rPr>
        <w:t xml:space="preserve"> when the ZnO/CdO/reduced graphene is </w:t>
      </w:r>
      <w:r w:rsidR="004C44ED" w:rsidRPr="004062F6">
        <w:rPr>
          <w:rFonts w:asciiTheme="majorBidi" w:hAnsiTheme="majorBidi" w:cstheme="majorBidi"/>
          <w:sz w:val="24"/>
          <w:szCs w:val="24"/>
        </w:rPr>
        <w:t xml:space="preserve">irradiated </w:t>
      </w:r>
      <w:r w:rsidR="006270BE" w:rsidRPr="004062F6">
        <w:rPr>
          <w:rFonts w:asciiTheme="majorBidi" w:hAnsiTheme="majorBidi" w:cstheme="majorBidi"/>
          <w:sz w:val="24"/>
          <w:szCs w:val="24"/>
        </w:rPr>
        <w:t xml:space="preserve">by </w:t>
      </w:r>
      <w:proofErr w:type="spellStart"/>
      <w:r w:rsidR="006270BE" w:rsidRPr="004062F6">
        <w:rPr>
          <w:rFonts w:asciiTheme="majorBidi" w:hAnsiTheme="majorBidi" w:cstheme="majorBidi"/>
          <w:sz w:val="24"/>
          <w:szCs w:val="24"/>
        </w:rPr>
        <w:t>ultrasonication</w:t>
      </w:r>
      <w:proofErr w:type="spellEnd"/>
      <w:r w:rsidR="006270BE" w:rsidRPr="004062F6">
        <w:rPr>
          <w:rFonts w:asciiTheme="majorBidi" w:hAnsiTheme="majorBidi" w:cstheme="majorBidi"/>
          <w:sz w:val="24"/>
          <w:szCs w:val="24"/>
        </w:rPr>
        <w:t>, both CdO and ZnO semiconductors are e</w:t>
      </w:r>
      <w:r w:rsidR="00C05CBB" w:rsidRPr="004062F6">
        <w:rPr>
          <w:rFonts w:asciiTheme="majorBidi" w:hAnsiTheme="majorBidi" w:cstheme="majorBidi"/>
          <w:sz w:val="24"/>
          <w:szCs w:val="24"/>
        </w:rPr>
        <w:t>xc</w:t>
      </w:r>
      <w:r w:rsidR="006270BE" w:rsidRPr="004062F6">
        <w:rPr>
          <w:rFonts w:asciiTheme="majorBidi" w:hAnsiTheme="majorBidi" w:cstheme="majorBidi"/>
          <w:sz w:val="24"/>
          <w:szCs w:val="24"/>
        </w:rPr>
        <w:t>ited and the electrons are ex</w:t>
      </w:r>
      <w:r w:rsidR="00C05CBB" w:rsidRPr="004062F6">
        <w:rPr>
          <w:rFonts w:asciiTheme="majorBidi" w:hAnsiTheme="majorBidi" w:cstheme="majorBidi"/>
          <w:sz w:val="24"/>
          <w:szCs w:val="24"/>
        </w:rPr>
        <w:t>c</w:t>
      </w:r>
      <w:r w:rsidR="006270BE" w:rsidRPr="004062F6">
        <w:rPr>
          <w:rFonts w:asciiTheme="majorBidi" w:hAnsiTheme="majorBidi" w:cstheme="majorBidi"/>
          <w:sz w:val="24"/>
          <w:szCs w:val="24"/>
        </w:rPr>
        <w:t>ited from the valence band to conduction band, forming electron-holes pairs</w:t>
      </w:r>
      <w:r w:rsidR="00D00B38" w:rsidRPr="004062F6">
        <w:rPr>
          <w:rFonts w:asciiTheme="majorBidi" w:hAnsiTheme="majorBidi" w:cstheme="majorBidi"/>
          <w:sz w:val="24"/>
          <w:szCs w:val="24"/>
        </w:rPr>
        <w:fldChar w:fldCharType="begin" w:fldLock="1"/>
      </w:r>
      <w:r w:rsidR="009036F2" w:rsidRPr="004062F6">
        <w:rPr>
          <w:rFonts w:asciiTheme="majorBidi" w:hAnsiTheme="majorBidi" w:cstheme="majorBidi"/>
          <w:sz w:val="24"/>
          <w:szCs w:val="24"/>
        </w:rPr>
        <w:instrText>ADDIN CSL_CITATION { "citationItems" : [ { "id" : "ITEM-1", "itemData" : { "DOI" : "10.1007/s10971-009-1940-3", "ISBN" : "0928-0707", "ISSN" : "09280707", "abstract" : "Nanocrystalline Copper aluminate (CuAl2O4) was prepared by sol-gel technique using aluminum nitrate, copper nitrate, diethylene glycol monoethyl ether and citric acid were used as precursor materials. This method starts from of the precursor complex, and involves formation of homogeneous solid intermediates, reducing atomic diffusion processes during thermal treatment. The formation of pure crystallized CuAl2O4 nanocrystals occurred when the precursor was heat-treated at 600 A degrees C in air for 2 h. The stages of the formation of CuAl2O4, as well as the characterization of the resulting compounds were done using thermo-gravimetric analysis, X-ray diffraction, scanning electron microscopy and Fourier transform infrared spectroscopy. The products were analyzed by transmission electron microscopy and ultraviolet-visible (UV-Vis) spectroscopy to be round, about 17-26 nm in size and E (g) = 2.10 eV.", "author" : [ { "dropping-particle" : "", "family" : "Salavati-Niasari", "given" : "Masoud", "non-dropping-particle" : "", "parse-names" : false, "suffix" : "" }, { "dropping-particle" : "", "family" : "Davar", "given" : "Fatemeh", "non-dropping-particle" : "", "parse-names" : false, "suffix" : "" }, { "dropping-particle" : "", "family" : "Farhadi", "given" : "Masoud", "non-dropping-particle" : "", "parse-names" : false, "suffix" : "" } ], "container-title" : "Journal of Sol-Gel Science and Technology", "id" : "ITEM-1", "issue" : "1", "issued" : { "date-parts" : [ [ "2009" ] ] }, "page" : "48-52", "title" : "Synthesis and characterization of spinel-type CuAl2O4 nanocrystalline by modified sol-gel method", "type" : "article-journal", "volume" : "51" }, "uris" : [ "http://www.mendeley.com/documents/?uuid=697f1b46-a318-4228-a498-973bb544fb88" ] }, { "id" : "ITEM-2", "itemData" : { "DOI" : "10.1021/j100296a044", "ISBN" : "0022-3654", "ISSN" : "0022-3654", "abstract" : "Results of the destruction of organic solutes in a simple, thin film TiO, reactor are described. The reactor was illuminated with a 20-W blacklight UV fluorescent tube and the aqueous stream containing the organic solute flowed past the stationary photocatalyst. In the continuous recirculation mode, the destruction rate of each solute obeyed approximately first-order kinetics. The reaction rate constant decreased with increasing solute concentration. The times for 50% destruction of 500 cm3 of 10 pM solutions of each of the solutes salicylic acid, phenol, 2-chlorophenol, Cchlorophenol, benzoic acid, 2-naphtho1, naphthalene, and fluorescein were 7.1, 7.2, 8.2, 8.7, 6.9, 8.5, 4.3, and 6.4 min, respectively. It was found that the observed apparent first-order dependence and the change in rate constant with concentration could be explained in terms of the integrated form of the Langmuir adsorption isotherm. A marked dependence of the destruction rate on flow rate was observed and an expression developed which allows the calculation of the destruction curve with good precision at any solute concentration and flow rate. A corresponding curve was observed for the formation of carbon dioxide from salicylic acid solution. It was shown that hydroxylation of the aromatic ring to give salicylic acid is a minor reaction path in the destruction of benzoic acid. The maximum quantum yield for the destruction of salicylic acid at 25 OC was found to be 0.022. The activation energy for the photooxidation of salicylic acid was determined to be 11.0 h 0.8 kJ mol-'.", "author" : [ { "dropping-particle" : "", "family" : "Matthews", "given" : "Ralph W.", "non-dropping-particle" : "", "parse-names" : false, "suffix" : "" } ], "container-title" : "The Journal of Physical Chemistry", "id" : "ITEM-2", "issue" : "12", "issued" : { "date-parts" : [ [ "1987" ] ] }, "page" : "3328-3333", "title" : "Photooxidation of organic impurities in water using thin films of titanium dioxide", "type" : "article-journal", "volume" : "91" }, "uris" : [ "http://www.mendeley.com/documents/?uuid=b142baa3-1161-43d2-81f9-9d1ebda7b55a" ] }, { "id" : "ITEM-3", "itemData" : { "DOI" : "10.1021/ja00034a077", "ISBN" : "0002-7863", "ISSN" : "0002-7863", "PMID" : "25246403", "abstract" : "Calibration expts. at 20 and 514 kHz, with O2 or Ar, were compared for H2O contg. I-. In the reactions, I3- and H2O2 formation were monitored. H2O2 and I3-rates decreased in the order (kHz and gas given): 514, O2 &gt; 514, Ar &gt; 20, Ar &gt; 20, O2. The efficiency of H2O2 formation is always greater than that of I3- in all systems (they are closest in O2 at 20 kHz). Similarly, treatment of piperidone I at the 2 frequencies under both gas conditions (O2 or O2.bul.- must be present for II formation) showed that with O2, the formation of II was faster at 540 than at 20 kHz. Under Ar, no II was obsd. at 540 kHz but at 20 kHz the rate was faster than that for II formation under O2. The reactions reflect the combination and recombination rates of HO.bul. which become fast in the bubbles under high sonication frequency. At 20 kHz, the HO.bul. dispersion out of the bubble is slow enough that O2-H2 flame processes are obsd., e.g. HO.bul. + .bul.OOH -&gt; O2 + H2O, and this accounts for the product and its rate. This in the first example of a clear frequency effect and should have important consequences for optimizing sonochem. oxidns. [on SciFinder (R)]", "author" : [ { "dropping-particle" : "", "family" : "Petrier", "given" : "Christian", "non-dropping-particle" : "", "parse-names" : false, "suffix" : "" }, { "dropping-particle" : "", "family" : "Jeunet", "given" : "Andr", "non-dropping-particle" : "", "parse-names" : false, "suffix" : "" }, { "dropping-particle" : "", "family" : "Luche", "given" : "J-L", "non-dropping-particle" : "", "parse-names" : false, "suffix" : "" }, { "dropping-particle" : "", "family" : "Reverdy", "given" : "G", "non-dropping-particle" : "", "parse-names" : false, "suffix" : "" } ], "container-title" : "Journal of the American Chemical Society", "id" : "ITEM-3", "issue" : "c", "issued" : { "date-parts" : [ [ "1992" ] ] }, "page" : "3148-3150", "title" : "Unexpected frequency effects on the rate of oxidative processes induced by ultrasound", "type" : "article-journal", "volume" : "114" }, "uris" : [ "http://www.mendeley.com/documents/?uuid=bc96a99c-c272-49a5-9851-f120ad251789" ] }, { "id" : "ITEM-4", "itemData" : { "DOI" : "10.1016/j.saa.2012.11.084", "ISSN" : "13861425", "PMID" : "23274256", "abstract" : "A robust synthesis of silver nanoparticles (AgNPs) using the peel extract of Punica granatum is reported in this article. The formation of AgNPs was confirmed by the appearance of brownish yellow color and the Surface Plasmon Resonance (SPR) peak at 432 nm. The biogenic AgNPs were found to have the size approximately 30 nm with distorted spherical shape. The high negative zeta potential values of AgNPs revealed their high stability which could be attributed to the capping of AgNPs by the phytoconstituents of the Punica granatum peel. The biogenic AgNPs were also found to function as an effective green catalyst in the reduction of anthropogenic pollutant viz., 4-nitrophenol (4-NP) by solid sodium borohydride, which was evident from the instantaneous color change of bright yellow (400 nm) to colorless (294 nm) solution, after the addition of AgNPs. The catalytic action of biogenic AgNPs in the reduction of 4-NP could be explained on the basis of Langmuir-Hinshelwood model. ?? 2012 Elsevier B.V. All rights reserved.", "author" : [ { "dropping-particle" : "", "family" : "Edison", "given" : "T. Jebakumar Immanuel", "non-dropping-particle" : "", "parse-names" : false, "suffix" : "" }, { "dropping-particle" : "", "family" : "Sethuraman", "given" : "M. G.", "non-dropping-particle" : "", "parse-names" : false, "suffix" : "" } ], "container-title" : "Spectrochimica Acta - Part A: Molecular and Biomolecular Spectroscopy", "id" : "ITEM-4", "issued" : { "date-parts" : [ [ "2013" ] ] }, "page" : "262-264", "title" : "Biogenic robust synthesis of silver nanoparticles using Punica granatum peel and its application as a green catalyst for the reduction of an anthropogenic pollutant 4-nitrophenol", "type" : "article-journal", "volume" : "104" }, "uris" : [ "http://www.mendeley.com/documents/?uuid=037f67c0-aa44-478d-8f4a-784b0a1ca2d8" ] }, { "id" : "ITEM-5", "itemData" : { "DOI" : "10.1016/j.ultsonch.2012.09.005", "ISBN" : "1350-4177", "ISSN" : "13504177", "PMID" : "23062954", "abstract" : "The sonocatalytic degradation of azo dyes; methyl orange (MO) and rhodamine B (RhB) were studied catalyzed by cadmium selenide (CdSe)-graphene in dark ambiance. The CdSe-graphene composites were prepared by simple hydrothermal method. The characterizations of composites were studied by X-ray diffraction (XRD), scanning electron microscope (SEM), transmission electron microscope (TEM), specific surface area (BET) and with energy dispersive X-ray (EDX). The UV-spectroscopic analysis of the dyes was done by measuring the change in absorbance. The degradation of the organic dyes was calculated based on the decrease in concentration of the dyes with respect to regular time intervals. The rate coefficients for the sonocatalytic process were successfully established and the reusability tests were done to test the stability of the used catalysts. \u00a9 2012 Elsevier B.V. All rights reserved.", "author" : [ { "dropping-particle" : "", "family" : "Ghosh", "given" : "Trisha", "non-dropping-particle" : "", "parse-names" : false, "suffix" : "" }, { "dropping-particle" : "", "family" : "Ullah", "given" : "Kefayat", "non-dropping-particle" : "", "parse-names" : false, "suffix" : "" }, { "dropping-particle" : "", "family" : "Nikam", "given" : "Vikram", "non-dropping-particle" : "", "parse-names" : false, "suffix" : "" }, { "dropping-particle" : "", "family" : "Park", "given" : "Chong Yeon", "non-dropping-particle" : "", "parse-names" : false, "suffix" : "" }, { "dropping-particle" : "Da", "family" : "Meng", "given" : "Ze", "non-dropping-particle" : "", "parse-names" : false, "suffix" : "" }, { "dropping-particle" : "", "family" : "Oh", "given" : "Won Chun", "non-dropping-particle" : "", "parse-names" : false, "suffix" : "" } ], "container-title" : "Ultrasonics Sonochemistry", "id" : "ITEM-5", "issue" : "2", "issued" : { "date-parts" : [ [ "2013" ] ] }, "page" : "768-776", "publisher" : "Elsevier B.V.", "title" : "The characteristic study and sonocatalytic performance of CdSe-graphene as catalyst in the degradation of azo dyes in aqueous solution under dark conditions", "type" : "article-journal", "volume" : "20" }, "uris" : [ "http://www.mendeley.com/documents/?uuid=cc5cfd5e-5b81-41ca-a794-a9d789f08bc3" ] } ], "mendeley" : { "formattedCitation" : "&lt;sup&gt;37\u201341&lt;/sup&gt;", "plainTextFormattedCitation" : "37\u201341", "previouslyFormattedCitation" : "&lt;sup&gt;37\u201341&lt;/sup&gt;" }, "properties" : { "noteIndex" : 0 }, "schema" : "https://github.com/citation-style-language/schema/raw/master/csl-citation.json" }</w:instrText>
      </w:r>
      <w:r w:rsidR="00D00B38"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37–41</w:t>
      </w:r>
      <w:r w:rsidR="00D00B38" w:rsidRPr="004062F6">
        <w:rPr>
          <w:rFonts w:asciiTheme="majorBidi" w:hAnsiTheme="majorBidi" w:cstheme="majorBidi"/>
          <w:sz w:val="24"/>
          <w:szCs w:val="24"/>
        </w:rPr>
        <w:fldChar w:fldCharType="end"/>
      </w:r>
      <w:r w:rsidR="006270BE" w:rsidRPr="004062F6">
        <w:rPr>
          <w:rFonts w:asciiTheme="majorBidi" w:hAnsiTheme="majorBidi" w:cstheme="majorBidi"/>
          <w:sz w:val="24"/>
          <w:szCs w:val="24"/>
        </w:rPr>
        <w:t>.</w:t>
      </w:r>
      <w:r w:rsidR="001B4E31" w:rsidRPr="004062F6">
        <w:rPr>
          <w:rFonts w:asciiTheme="majorBidi" w:hAnsiTheme="majorBidi" w:cstheme="majorBidi"/>
          <w:sz w:val="24"/>
          <w:szCs w:val="24"/>
          <w:lang w:val="en-CA"/>
        </w:rPr>
        <w:t xml:space="preserve"> </w:t>
      </w:r>
      <w:r w:rsidR="00353CFE" w:rsidRPr="004062F6">
        <w:rPr>
          <w:rFonts w:asciiTheme="majorBidi" w:hAnsiTheme="majorBidi" w:cstheme="majorBidi"/>
          <w:sz w:val="24"/>
          <w:szCs w:val="24"/>
          <w:lang w:val="en-CA"/>
        </w:rPr>
        <w:t>T</w:t>
      </w:r>
      <w:r w:rsidR="001B4E31" w:rsidRPr="004062F6">
        <w:rPr>
          <w:rFonts w:asciiTheme="majorBidi" w:hAnsiTheme="majorBidi" w:cstheme="majorBidi"/>
          <w:sz w:val="24"/>
          <w:szCs w:val="24"/>
          <w:lang w:val="en-CA"/>
        </w:rPr>
        <w:t xml:space="preserve">he energy band gap of the as-synthesized nanocomposite is 1.5 </w:t>
      </w:r>
      <w:proofErr w:type="spellStart"/>
      <w:proofErr w:type="gramStart"/>
      <w:r w:rsidR="001B4E31" w:rsidRPr="004062F6">
        <w:rPr>
          <w:rFonts w:asciiTheme="majorBidi" w:hAnsiTheme="majorBidi" w:cstheme="majorBidi"/>
          <w:sz w:val="24"/>
          <w:szCs w:val="24"/>
          <w:lang w:val="en-CA"/>
        </w:rPr>
        <w:t>ev</w:t>
      </w:r>
      <w:proofErr w:type="spellEnd"/>
      <w:proofErr w:type="gramEnd"/>
      <w:r w:rsidR="001B4E31" w:rsidRPr="004062F6">
        <w:rPr>
          <w:rFonts w:asciiTheme="majorBidi" w:hAnsiTheme="majorBidi" w:cstheme="majorBidi"/>
          <w:sz w:val="24"/>
          <w:szCs w:val="24"/>
          <w:lang w:val="en-CA"/>
        </w:rPr>
        <w:t xml:space="preserve"> calculated with DRS spectra of ZnO/CdO/reduced graph</w:t>
      </w:r>
      <w:r w:rsidR="00383951" w:rsidRPr="004062F6">
        <w:rPr>
          <w:rFonts w:asciiTheme="majorBidi" w:hAnsiTheme="majorBidi" w:cstheme="majorBidi"/>
          <w:sz w:val="24"/>
          <w:szCs w:val="24"/>
          <w:lang w:val="en-CA"/>
        </w:rPr>
        <w:t xml:space="preserve">ene oxide </w:t>
      </w:r>
      <w:r w:rsidR="000B5FAD" w:rsidRPr="004062F6">
        <w:rPr>
          <w:rFonts w:asciiTheme="majorBidi" w:hAnsiTheme="majorBidi" w:cstheme="majorBidi"/>
          <w:sz w:val="24"/>
          <w:szCs w:val="24"/>
          <w:lang w:val="en-CA"/>
        </w:rPr>
        <w:t xml:space="preserve">using </w:t>
      </w:r>
      <w:proofErr w:type="spellStart"/>
      <w:r w:rsidR="000B5FAD" w:rsidRPr="004062F6">
        <w:rPr>
          <w:rFonts w:asciiTheme="majorBidi" w:hAnsiTheme="majorBidi" w:cstheme="majorBidi"/>
          <w:sz w:val="24"/>
          <w:szCs w:val="24"/>
          <w:lang w:val="en-CA"/>
        </w:rPr>
        <w:t>Tauc</w:t>
      </w:r>
      <w:proofErr w:type="spellEnd"/>
      <w:r w:rsidR="000B5FAD" w:rsidRPr="004062F6">
        <w:rPr>
          <w:rFonts w:asciiTheme="majorBidi" w:hAnsiTheme="majorBidi" w:cstheme="majorBidi"/>
          <w:sz w:val="24"/>
          <w:szCs w:val="24"/>
          <w:lang w:val="en-CA"/>
        </w:rPr>
        <w:t xml:space="preserve"> relation:</w:t>
      </w:r>
    </w:p>
    <w:p w14:paraId="678B97CA" w14:textId="6E70A2BA" w:rsidR="00EB012B" w:rsidRPr="004062F6" w:rsidRDefault="001B6189" w:rsidP="001B6189">
      <w:pPr>
        <w:tabs>
          <w:tab w:val="center" w:pos="4536"/>
          <w:tab w:val="center" w:pos="9072"/>
        </w:tabs>
        <w:autoSpaceDE w:val="0"/>
        <w:autoSpaceDN w:val="0"/>
        <w:bidi w:val="0"/>
        <w:adjustRightInd w:val="0"/>
        <w:spacing w:after="0" w:line="360" w:lineRule="auto"/>
        <w:rPr>
          <w:rFonts w:asciiTheme="majorBidi" w:hAnsiTheme="majorBidi" w:cstheme="majorBidi"/>
          <w:sz w:val="24"/>
          <w:szCs w:val="24"/>
          <w:lang w:val="en-CA"/>
        </w:rPr>
      </w:pPr>
      <w:r>
        <w:rPr>
          <w:rFonts w:asciiTheme="majorBidi" w:hAnsiTheme="majorBidi" w:cstheme="majorBidi"/>
          <w:sz w:val="24"/>
          <w:szCs w:val="24"/>
          <w:lang w:val="en-CA"/>
        </w:rPr>
        <w:tab/>
      </w:r>
      <w:r w:rsidRPr="00BA5469">
        <w:rPr>
          <w:rFonts w:asciiTheme="majorBidi" w:hAnsiTheme="majorBidi" w:cstheme="majorBidi"/>
          <w:color w:val="FF0000"/>
          <w:position w:val="-14"/>
          <w:sz w:val="24"/>
          <w:szCs w:val="24"/>
          <w:lang w:val="en-CA"/>
        </w:rPr>
        <w:object w:dxaOrig="2140" w:dyaOrig="400" w14:anchorId="6EF7AF64">
          <v:shape id="_x0000_i1028" type="#_x0000_t75" style="width:107.25pt;height:20.25pt" o:ole="">
            <v:imagedata r:id="rId24" o:title=""/>
          </v:shape>
          <o:OLEObject Type="Embed" ProgID="Equation.DSMT4" ShapeID="_x0000_i1028" DrawAspect="Content" ObjectID="_1564152272" r:id="rId25"/>
        </w:object>
      </w:r>
      <w:r w:rsidR="00EB012B" w:rsidRPr="00BA5469">
        <w:rPr>
          <w:rFonts w:asciiTheme="majorBidi" w:hAnsiTheme="majorBidi" w:cstheme="majorBidi"/>
          <w:color w:val="FF0000"/>
          <w:sz w:val="24"/>
          <w:szCs w:val="24"/>
          <w:lang w:val="en-CA"/>
        </w:rPr>
        <w:t xml:space="preserve"> </w:t>
      </w:r>
      <w:r>
        <w:rPr>
          <w:rFonts w:asciiTheme="majorBidi" w:hAnsiTheme="majorBidi" w:cstheme="majorBidi"/>
          <w:sz w:val="24"/>
          <w:szCs w:val="24"/>
          <w:lang w:val="en-CA"/>
        </w:rPr>
        <w:tab/>
      </w:r>
      <w:r w:rsidRPr="00417C53">
        <w:rPr>
          <w:rFonts w:asciiTheme="majorBidi" w:hAnsiTheme="majorBidi" w:cstheme="majorBidi"/>
          <w:sz w:val="24"/>
          <w:szCs w:val="24"/>
          <w:highlight w:val="yellow"/>
          <w:lang w:val="en-CA"/>
        </w:rPr>
        <w:t>(2)</w:t>
      </w:r>
    </w:p>
    <w:p w14:paraId="68441955" w14:textId="227D66F8" w:rsidR="00D00B38" w:rsidRPr="004062F6" w:rsidRDefault="001B6189" w:rsidP="001B6189">
      <w:pPr>
        <w:autoSpaceDE w:val="0"/>
        <w:autoSpaceDN w:val="0"/>
        <w:bidi w:val="0"/>
        <w:adjustRightInd w:val="0"/>
        <w:spacing w:after="0" w:line="360" w:lineRule="auto"/>
        <w:rPr>
          <w:rFonts w:asciiTheme="majorBidi" w:hAnsiTheme="majorBidi" w:cstheme="majorBidi"/>
          <w:sz w:val="24"/>
          <w:szCs w:val="24"/>
        </w:rPr>
      </w:pPr>
      <w:proofErr w:type="gramStart"/>
      <w:r>
        <w:rPr>
          <w:rFonts w:asciiTheme="majorBidi" w:hAnsiTheme="majorBidi" w:cstheme="majorBidi"/>
          <w:sz w:val="24"/>
          <w:szCs w:val="24"/>
          <w:lang w:val="en-CA"/>
        </w:rPr>
        <w:t>w</w:t>
      </w:r>
      <w:r w:rsidR="001B4E31" w:rsidRPr="004062F6">
        <w:rPr>
          <w:rFonts w:asciiTheme="majorBidi" w:hAnsiTheme="majorBidi" w:cstheme="majorBidi"/>
          <w:sz w:val="24"/>
          <w:szCs w:val="24"/>
          <w:lang w:val="en-CA"/>
        </w:rPr>
        <w:t>here</w:t>
      </w:r>
      <w:proofErr w:type="gramEnd"/>
      <w:r>
        <w:rPr>
          <w:rFonts w:asciiTheme="majorBidi" w:hAnsiTheme="majorBidi" w:cstheme="majorBidi"/>
          <w:sz w:val="24"/>
          <w:szCs w:val="24"/>
          <w:lang w:val="en-CA"/>
        </w:rPr>
        <w:t xml:space="preserve"> </w:t>
      </w:r>
      <w:r w:rsidRPr="001B6189">
        <w:rPr>
          <w:rFonts w:asciiTheme="majorBidi" w:hAnsiTheme="majorBidi" w:cstheme="majorBidi"/>
          <w:position w:val="-6"/>
          <w:sz w:val="24"/>
          <w:szCs w:val="24"/>
          <w:lang w:val="en-CA"/>
        </w:rPr>
        <w:object w:dxaOrig="240" w:dyaOrig="220" w14:anchorId="4C021045">
          <v:shape id="_x0000_i1029" type="#_x0000_t75" style="width:12pt;height:11.25pt" o:ole="">
            <v:imagedata r:id="rId26" o:title=""/>
          </v:shape>
          <o:OLEObject Type="Embed" ProgID="Equation.DSMT4" ShapeID="_x0000_i1029" DrawAspect="Content" ObjectID="_1564152273" r:id="rId27"/>
        </w:object>
      </w:r>
      <w:r>
        <w:rPr>
          <w:rFonts w:asciiTheme="majorBidi" w:hAnsiTheme="majorBidi" w:cstheme="majorBidi"/>
          <w:sz w:val="24"/>
          <w:szCs w:val="24"/>
          <w:lang w:val="en-CA"/>
        </w:rPr>
        <w:t xml:space="preserve"> </w:t>
      </w:r>
      <w:r w:rsidR="001B4E31" w:rsidRPr="004062F6">
        <w:rPr>
          <w:rFonts w:asciiTheme="majorBidi" w:hAnsiTheme="majorBidi" w:cstheme="majorBidi"/>
          <w:sz w:val="24"/>
          <w:szCs w:val="24"/>
          <w:lang w:val="en-CA"/>
        </w:rPr>
        <w:t xml:space="preserve">is the absorption coefficient and </w:t>
      </w:r>
      <w:r w:rsidRPr="001B6189">
        <w:rPr>
          <w:rFonts w:asciiTheme="majorBidi" w:hAnsiTheme="majorBidi" w:cstheme="majorBidi"/>
          <w:position w:val="-6"/>
          <w:sz w:val="24"/>
          <w:szCs w:val="24"/>
          <w:lang w:val="en-CA"/>
        </w:rPr>
        <w:object w:dxaOrig="340" w:dyaOrig="279" w14:anchorId="23C6FBC6">
          <v:shape id="_x0000_i1030" type="#_x0000_t75" style="width:17.25pt;height:14.25pt" o:ole="">
            <v:imagedata r:id="rId28" o:title=""/>
          </v:shape>
          <o:OLEObject Type="Embed" ProgID="Equation.DSMT4" ShapeID="_x0000_i1030" DrawAspect="Content" ObjectID="_1564152274" r:id="rId29"/>
        </w:object>
      </w:r>
      <w:r>
        <w:rPr>
          <w:rFonts w:asciiTheme="majorBidi" w:hAnsiTheme="majorBidi" w:cstheme="majorBidi"/>
          <w:sz w:val="24"/>
          <w:szCs w:val="24"/>
          <w:lang w:val="en-CA"/>
        </w:rPr>
        <w:t xml:space="preserve"> </w:t>
      </w:r>
      <w:r w:rsidR="001B4E31" w:rsidRPr="004062F6">
        <w:rPr>
          <w:rFonts w:asciiTheme="majorBidi" w:hAnsiTheme="majorBidi" w:cstheme="majorBidi"/>
          <w:sz w:val="24"/>
          <w:szCs w:val="24"/>
          <w:lang w:val="en-CA"/>
        </w:rPr>
        <w:t xml:space="preserve">is the frequency of photons. </w:t>
      </w:r>
      <w:r w:rsidR="001B4E31" w:rsidRPr="001B6189">
        <w:rPr>
          <w:rFonts w:asciiTheme="majorBidi" w:hAnsiTheme="majorBidi" w:cstheme="majorBidi"/>
          <w:i/>
          <w:iCs/>
          <w:sz w:val="24"/>
          <w:szCs w:val="24"/>
          <w:lang w:val="en-CA"/>
        </w:rPr>
        <w:t>A</w:t>
      </w:r>
      <w:r w:rsidR="001B4E31" w:rsidRPr="004062F6">
        <w:rPr>
          <w:rFonts w:asciiTheme="majorBidi" w:hAnsiTheme="majorBidi" w:cstheme="majorBidi"/>
          <w:sz w:val="24"/>
          <w:szCs w:val="24"/>
          <w:lang w:val="en-CA"/>
        </w:rPr>
        <w:t xml:space="preserve"> is a proportionality constant and </w:t>
      </w:r>
      <w:r w:rsidR="001B4E31" w:rsidRPr="00417C53">
        <w:rPr>
          <w:rFonts w:asciiTheme="majorBidi" w:hAnsiTheme="majorBidi" w:cstheme="majorBidi"/>
          <w:i/>
          <w:iCs/>
          <w:sz w:val="24"/>
          <w:szCs w:val="24"/>
          <w:highlight w:val="yellow"/>
          <w:lang w:val="en-CA"/>
        </w:rPr>
        <w:t>m</w:t>
      </w:r>
      <w:r w:rsidR="00582713" w:rsidRPr="00417C53">
        <w:rPr>
          <w:rFonts w:asciiTheme="majorBidi" w:hAnsiTheme="majorBidi" w:cstheme="majorBidi"/>
          <w:i/>
          <w:iCs/>
          <w:sz w:val="24"/>
          <w:szCs w:val="24"/>
          <w:highlight w:val="yellow"/>
          <w:lang w:val="en-CA"/>
        </w:rPr>
        <w:t xml:space="preserve"> </w:t>
      </w:r>
      <w:r w:rsidR="001B4E31" w:rsidRPr="00417C53">
        <w:rPr>
          <w:rFonts w:asciiTheme="majorBidi" w:hAnsiTheme="majorBidi" w:cstheme="majorBidi"/>
          <w:sz w:val="24"/>
          <w:szCs w:val="24"/>
          <w:highlight w:val="yellow"/>
          <w:lang w:val="en-CA"/>
        </w:rPr>
        <w:t>=</w:t>
      </w:r>
      <w:r w:rsidR="00582713" w:rsidRPr="00417C53">
        <w:rPr>
          <w:rFonts w:asciiTheme="majorBidi" w:hAnsiTheme="majorBidi" w:cstheme="majorBidi"/>
          <w:sz w:val="24"/>
          <w:szCs w:val="24"/>
          <w:highlight w:val="yellow"/>
          <w:lang w:val="en-CA"/>
        </w:rPr>
        <w:t xml:space="preserve"> </w:t>
      </w:r>
      <w:r w:rsidR="001B4E31" w:rsidRPr="00417C53">
        <w:rPr>
          <w:rFonts w:asciiTheme="majorBidi" w:hAnsiTheme="majorBidi" w:cstheme="majorBidi"/>
          <w:sz w:val="24"/>
          <w:szCs w:val="24"/>
          <w:highlight w:val="yellow"/>
          <w:lang w:val="en-CA"/>
        </w:rPr>
        <w:t>4</w:t>
      </w:r>
      <w:r w:rsidR="001B4E31" w:rsidRPr="004062F6">
        <w:rPr>
          <w:rFonts w:asciiTheme="majorBidi" w:hAnsiTheme="majorBidi" w:cstheme="majorBidi"/>
          <w:sz w:val="24"/>
          <w:szCs w:val="24"/>
          <w:lang w:val="en-CA"/>
        </w:rPr>
        <w:t>.</w:t>
      </w:r>
      <w:r w:rsidR="006270BE" w:rsidRPr="004062F6">
        <w:rPr>
          <w:rFonts w:asciiTheme="majorBidi" w:hAnsiTheme="majorBidi" w:cstheme="majorBidi"/>
          <w:sz w:val="24"/>
          <w:szCs w:val="24"/>
        </w:rPr>
        <w:t xml:space="preserve"> Since the conduction band of CdO and ZnO are very close together, electrons are injected from conduction band o</w:t>
      </w:r>
      <w:r w:rsidR="00383951" w:rsidRPr="004062F6">
        <w:rPr>
          <w:rFonts w:asciiTheme="majorBidi" w:hAnsiTheme="majorBidi" w:cstheme="majorBidi"/>
          <w:sz w:val="24"/>
          <w:szCs w:val="24"/>
        </w:rPr>
        <w:t xml:space="preserve">f CdO in to conduction band of </w:t>
      </w:r>
      <w:r w:rsidR="006270BE" w:rsidRPr="004062F6">
        <w:rPr>
          <w:rFonts w:asciiTheme="majorBidi" w:hAnsiTheme="majorBidi" w:cstheme="majorBidi"/>
          <w:sz w:val="24"/>
          <w:szCs w:val="24"/>
        </w:rPr>
        <w:t xml:space="preserve">ZnO. This process can lead to high concentration of electrons in the conduction band of ZnO and charge </w:t>
      </w:r>
      <w:r w:rsidR="00D00B38" w:rsidRPr="004062F6">
        <w:rPr>
          <w:rFonts w:asciiTheme="majorBidi" w:hAnsiTheme="majorBidi" w:cstheme="majorBidi"/>
          <w:sz w:val="24"/>
          <w:szCs w:val="24"/>
        </w:rPr>
        <w:t>separation.</w:t>
      </w:r>
      <w:r w:rsidR="006270BE" w:rsidRPr="004062F6">
        <w:rPr>
          <w:rFonts w:asciiTheme="majorBidi" w:hAnsiTheme="majorBidi" w:cstheme="majorBidi"/>
          <w:sz w:val="24"/>
          <w:szCs w:val="24"/>
        </w:rPr>
        <w:t xml:space="preserve"> </w:t>
      </w:r>
      <w:r w:rsidR="0047317E" w:rsidRPr="004062F6">
        <w:rPr>
          <w:rFonts w:asciiTheme="majorBidi" w:hAnsiTheme="majorBidi" w:cstheme="majorBidi"/>
          <w:sz w:val="24"/>
          <w:szCs w:val="24"/>
        </w:rPr>
        <w:t xml:space="preserve"> </w:t>
      </w:r>
      <w:r w:rsidR="00FD79FE" w:rsidRPr="004062F6">
        <w:rPr>
          <w:rFonts w:asciiTheme="majorBidi" w:hAnsiTheme="majorBidi" w:cstheme="majorBidi"/>
          <w:sz w:val="24"/>
          <w:szCs w:val="24"/>
          <w:lang w:val="en-CA"/>
        </w:rPr>
        <w:t xml:space="preserve">Afterwards the </w:t>
      </w:r>
      <w:r w:rsidR="00D00B38" w:rsidRPr="004062F6">
        <w:rPr>
          <w:rFonts w:asciiTheme="majorBidi" w:hAnsiTheme="majorBidi" w:cstheme="majorBidi"/>
          <w:sz w:val="24"/>
          <w:szCs w:val="24"/>
          <w:lang w:val="en-CA"/>
        </w:rPr>
        <w:t>electrons</w:t>
      </w:r>
      <w:r w:rsidR="00FD79FE" w:rsidRPr="004062F6">
        <w:rPr>
          <w:rFonts w:asciiTheme="majorBidi" w:hAnsiTheme="majorBidi" w:cstheme="majorBidi"/>
          <w:sz w:val="24"/>
          <w:szCs w:val="24"/>
          <w:lang w:val="en-CA"/>
        </w:rPr>
        <w:t xml:space="preserve"> can easily transfer to rGO due to the good conductivity of rGO, which can effectively</w:t>
      </w:r>
      <w:r w:rsidR="00FD79FE" w:rsidRPr="004062F6">
        <w:rPr>
          <w:rFonts w:asciiTheme="majorBidi" w:hAnsiTheme="majorBidi" w:cstheme="majorBidi"/>
          <w:sz w:val="24"/>
          <w:szCs w:val="24"/>
        </w:rPr>
        <w:t xml:space="preserve"> improve the separation of </w:t>
      </w:r>
      <w:proofErr w:type="spellStart"/>
      <w:proofErr w:type="gramStart"/>
      <w:r w:rsidR="00FD79FE" w:rsidRPr="004062F6">
        <w:rPr>
          <w:rFonts w:asciiTheme="majorBidi" w:hAnsiTheme="majorBidi" w:cstheme="majorBidi"/>
          <w:sz w:val="24"/>
          <w:szCs w:val="24"/>
        </w:rPr>
        <w:t>sonogenerated</w:t>
      </w:r>
      <w:proofErr w:type="spellEnd"/>
      <w:r w:rsidR="00FD79FE" w:rsidRPr="004062F6">
        <w:rPr>
          <w:rFonts w:asciiTheme="majorBidi" w:hAnsiTheme="majorBidi" w:cstheme="majorBidi"/>
          <w:sz w:val="24"/>
          <w:szCs w:val="24"/>
        </w:rPr>
        <w:t xml:space="preserve">  e</w:t>
      </w:r>
      <w:proofErr w:type="gramEnd"/>
      <w:r w:rsidR="00FD79FE" w:rsidRPr="004062F6">
        <w:rPr>
          <w:rFonts w:asciiTheme="majorBidi" w:hAnsiTheme="majorBidi" w:cstheme="majorBidi"/>
          <w:sz w:val="24"/>
          <w:szCs w:val="24"/>
          <w:vertAlign w:val="superscript"/>
        </w:rPr>
        <w:t>-</w:t>
      </w:r>
      <w:r w:rsidR="00FD79FE" w:rsidRPr="004062F6">
        <w:rPr>
          <w:rFonts w:asciiTheme="majorBidi" w:hAnsiTheme="majorBidi" w:cstheme="majorBidi"/>
          <w:sz w:val="24"/>
          <w:szCs w:val="24"/>
        </w:rPr>
        <w:t>-h</w:t>
      </w:r>
      <w:r w:rsidR="00FD79FE" w:rsidRPr="004062F6">
        <w:rPr>
          <w:rFonts w:asciiTheme="majorBidi" w:hAnsiTheme="majorBidi" w:cstheme="majorBidi"/>
          <w:sz w:val="24"/>
          <w:szCs w:val="24"/>
          <w:vertAlign w:val="superscript"/>
        </w:rPr>
        <w:t xml:space="preserve">+ </w:t>
      </w:r>
      <w:r w:rsidR="00FD79FE" w:rsidRPr="004062F6">
        <w:rPr>
          <w:rFonts w:asciiTheme="majorBidi" w:hAnsiTheme="majorBidi" w:cstheme="majorBidi"/>
          <w:sz w:val="24"/>
          <w:szCs w:val="24"/>
        </w:rPr>
        <w:t>pairs enhancing the efficiency of the sonocatalytic degradation. The electrons can combine with O</w:t>
      </w:r>
      <w:r w:rsidR="00FD79FE" w:rsidRPr="004062F6">
        <w:rPr>
          <w:rFonts w:asciiTheme="majorBidi" w:hAnsiTheme="majorBidi" w:cstheme="majorBidi"/>
          <w:sz w:val="24"/>
          <w:szCs w:val="24"/>
          <w:vertAlign w:val="subscript"/>
        </w:rPr>
        <w:t>2</w:t>
      </w:r>
      <w:r w:rsidR="00FD79FE" w:rsidRPr="004062F6">
        <w:rPr>
          <w:rFonts w:asciiTheme="majorBidi" w:hAnsiTheme="majorBidi" w:cstheme="majorBidi"/>
          <w:sz w:val="24"/>
          <w:szCs w:val="24"/>
        </w:rPr>
        <w:t xml:space="preserve"> in solution to form the strong oxidative species</w:t>
      </w:r>
      <w:r>
        <w:rPr>
          <w:rFonts w:asciiTheme="majorBidi" w:hAnsiTheme="majorBidi" w:cstheme="majorBidi"/>
          <w:sz w:val="24"/>
          <w:szCs w:val="24"/>
          <w:vertAlign w:val="superscript"/>
        </w:rPr>
        <w:t xml:space="preserve"> </w:t>
      </w:r>
      <w:r w:rsidR="009368D7" w:rsidRPr="001B6189">
        <w:rPr>
          <w:rFonts w:asciiTheme="majorBidi" w:hAnsiTheme="majorBidi" w:cstheme="majorBidi"/>
          <w:sz w:val="24"/>
          <w:szCs w:val="24"/>
          <w:vertAlign w:val="superscript"/>
        </w:rPr>
        <w:t>·</w:t>
      </w:r>
      <w:r w:rsidR="009368D7">
        <w:rPr>
          <w:rFonts w:asciiTheme="majorBidi" w:hAnsiTheme="majorBidi" w:cstheme="majorBidi"/>
          <w:sz w:val="24"/>
          <w:szCs w:val="24"/>
        </w:rPr>
        <w:t>O</w:t>
      </w:r>
      <w:r w:rsidR="009368D7" w:rsidRPr="001B6189">
        <w:rPr>
          <w:rFonts w:asciiTheme="majorBidi" w:hAnsiTheme="majorBidi" w:cstheme="majorBidi"/>
          <w:sz w:val="24"/>
          <w:szCs w:val="24"/>
          <w:vertAlign w:val="subscript"/>
        </w:rPr>
        <w:t>2</w:t>
      </w:r>
      <w:r w:rsidR="009368D7" w:rsidRPr="001B6189">
        <w:rPr>
          <w:rFonts w:asciiTheme="majorBidi" w:hAnsiTheme="majorBidi" w:cstheme="majorBidi"/>
          <w:sz w:val="24"/>
          <w:szCs w:val="24"/>
          <w:vertAlign w:val="superscript"/>
        </w:rPr>
        <w:t>-</w:t>
      </w:r>
      <w:r w:rsidR="00FD79FE" w:rsidRPr="004062F6">
        <w:rPr>
          <w:rFonts w:asciiTheme="majorBidi" w:hAnsiTheme="majorBidi" w:cstheme="majorBidi"/>
          <w:sz w:val="24"/>
          <w:szCs w:val="24"/>
        </w:rPr>
        <w:t xml:space="preserve"> on the other hand </w:t>
      </w:r>
      <w:r w:rsidR="00D00B38" w:rsidRPr="004062F6">
        <w:rPr>
          <w:rFonts w:asciiTheme="majorBidi" w:hAnsiTheme="majorBidi" w:cstheme="majorBidi"/>
          <w:sz w:val="24"/>
          <w:szCs w:val="24"/>
        </w:rPr>
        <w:t xml:space="preserve">some of the excited holes at the valence band of ZnO would transfer to the valence band of the CdO via graphene. </w:t>
      </w:r>
      <w:proofErr w:type="gramStart"/>
      <w:r w:rsidR="00FD79FE" w:rsidRPr="004062F6">
        <w:rPr>
          <w:rFonts w:asciiTheme="majorBidi" w:hAnsiTheme="majorBidi" w:cstheme="majorBidi"/>
          <w:sz w:val="24"/>
          <w:szCs w:val="24"/>
        </w:rPr>
        <w:t>h</w:t>
      </w:r>
      <w:proofErr w:type="gramEnd"/>
      <w:r w:rsidR="00FD79FE" w:rsidRPr="004062F6">
        <w:rPr>
          <w:rFonts w:asciiTheme="majorBidi" w:hAnsiTheme="majorBidi" w:cstheme="majorBidi"/>
          <w:sz w:val="24"/>
          <w:szCs w:val="24"/>
          <w:vertAlign w:val="superscript"/>
        </w:rPr>
        <w:t xml:space="preserve">+ </w:t>
      </w:r>
      <w:r w:rsidR="00FD79FE" w:rsidRPr="004062F6">
        <w:rPr>
          <w:rFonts w:asciiTheme="majorBidi" w:hAnsiTheme="majorBidi" w:cstheme="majorBidi"/>
          <w:sz w:val="24"/>
          <w:szCs w:val="24"/>
        </w:rPr>
        <w:t>can react with surface adsorbed H</w:t>
      </w:r>
      <w:r w:rsidR="00FD79FE" w:rsidRPr="004062F6">
        <w:rPr>
          <w:rFonts w:asciiTheme="majorBidi" w:hAnsiTheme="majorBidi" w:cstheme="majorBidi"/>
          <w:sz w:val="24"/>
          <w:szCs w:val="24"/>
          <w:vertAlign w:val="subscript"/>
        </w:rPr>
        <w:t>2</w:t>
      </w:r>
      <w:r w:rsidR="00FD79FE" w:rsidRPr="004062F6">
        <w:rPr>
          <w:rFonts w:asciiTheme="majorBidi" w:hAnsiTheme="majorBidi" w:cstheme="majorBidi"/>
          <w:sz w:val="24"/>
          <w:szCs w:val="24"/>
        </w:rPr>
        <w:t xml:space="preserve">O to produce </w:t>
      </w:r>
      <w:r w:rsidR="00FD79FE" w:rsidRPr="004062F6">
        <w:rPr>
          <w:rFonts w:asciiTheme="majorBidi" w:hAnsiTheme="majorBidi" w:cstheme="majorBidi"/>
          <w:sz w:val="24"/>
          <w:szCs w:val="24"/>
          <w:vertAlign w:val="superscript"/>
        </w:rPr>
        <w:t>•</w:t>
      </w:r>
      <w:r w:rsidR="00FD79FE" w:rsidRPr="004062F6">
        <w:rPr>
          <w:rFonts w:asciiTheme="majorBidi" w:hAnsiTheme="majorBidi" w:cstheme="majorBidi"/>
          <w:sz w:val="24"/>
          <w:szCs w:val="24"/>
        </w:rPr>
        <w:t>OH radical or directly oxidize organic pollutants to CO</w:t>
      </w:r>
      <w:r w:rsidR="00FD79FE" w:rsidRPr="004062F6">
        <w:rPr>
          <w:rFonts w:asciiTheme="majorBidi" w:hAnsiTheme="majorBidi" w:cstheme="majorBidi"/>
          <w:sz w:val="24"/>
          <w:szCs w:val="24"/>
          <w:vertAlign w:val="subscript"/>
        </w:rPr>
        <w:t>2</w:t>
      </w:r>
      <w:r w:rsidR="00FD79FE" w:rsidRPr="004062F6">
        <w:rPr>
          <w:rFonts w:asciiTheme="majorBidi" w:hAnsiTheme="majorBidi" w:cstheme="majorBidi"/>
          <w:sz w:val="24"/>
          <w:szCs w:val="24"/>
        </w:rPr>
        <w:t>, H</w:t>
      </w:r>
      <w:r w:rsidR="00FD79FE" w:rsidRPr="004062F6">
        <w:rPr>
          <w:rFonts w:asciiTheme="majorBidi" w:hAnsiTheme="majorBidi" w:cstheme="majorBidi"/>
          <w:sz w:val="24"/>
          <w:szCs w:val="24"/>
          <w:vertAlign w:val="subscript"/>
        </w:rPr>
        <w:t>2</w:t>
      </w:r>
      <w:r w:rsidR="00FD79FE" w:rsidRPr="004062F6">
        <w:rPr>
          <w:rFonts w:asciiTheme="majorBidi" w:hAnsiTheme="majorBidi" w:cstheme="majorBidi"/>
          <w:sz w:val="24"/>
          <w:szCs w:val="24"/>
        </w:rPr>
        <w:t>O and some other small molecules</w:t>
      </w:r>
      <w:r w:rsidR="0018696D" w:rsidRPr="004062F6">
        <w:rPr>
          <w:rFonts w:asciiTheme="majorBidi" w:hAnsiTheme="majorBidi" w:cstheme="majorBidi"/>
          <w:sz w:val="24"/>
          <w:szCs w:val="24"/>
        </w:rPr>
        <w:t xml:space="preserve"> </w:t>
      </w:r>
      <w:r w:rsidR="00FD79FE" w:rsidRPr="004062F6">
        <w:rPr>
          <w:rFonts w:asciiTheme="majorBidi" w:hAnsiTheme="majorBidi" w:cstheme="majorBidi"/>
          <w:sz w:val="24"/>
          <w:szCs w:val="24"/>
        </w:rPr>
        <w:t>(</w:t>
      </w:r>
      <w:proofErr w:type="spellStart"/>
      <w:r w:rsidR="00FD79FE" w:rsidRPr="004062F6">
        <w:rPr>
          <w:rFonts w:asciiTheme="majorBidi" w:hAnsiTheme="majorBidi" w:cstheme="majorBidi"/>
          <w:sz w:val="24"/>
          <w:szCs w:val="24"/>
        </w:rPr>
        <w:t>Eqs</w:t>
      </w:r>
      <w:proofErr w:type="spellEnd"/>
      <w:r w:rsidR="00FD79FE" w:rsidRPr="004062F6">
        <w:rPr>
          <w:rFonts w:asciiTheme="majorBidi" w:hAnsiTheme="majorBidi" w:cstheme="majorBidi"/>
          <w:sz w:val="24"/>
          <w:szCs w:val="24"/>
        </w:rPr>
        <w:t>. (</w:t>
      </w:r>
      <w:r w:rsidR="00122147" w:rsidRPr="004062F6">
        <w:rPr>
          <w:rFonts w:asciiTheme="majorBidi" w:hAnsiTheme="majorBidi" w:cstheme="majorBidi"/>
          <w:sz w:val="24"/>
          <w:szCs w:val="24"/>
        </w:rPr>
        <w:t>4</w:t>
      </w:r>
      <w:r w:rsidR="00FD79FE" w:rsidRPr="004062F6">
        <w:rPr>
          <w:rFonts w:asciiTheme="majorBidi" w:hAnsiTheme="majorBidi" w:cstheme="majorBidi"/>
          <w:sz w:val="24"/>
          <w:szCs w:val="24"/>
        </w:rPr>
        <w:t>)</w:t>
      </w:r>
      <w:proofErr w:type="gramStart"/>
      <w:r w:rsidR="00FD79FE" w:rsidRPr="004062F6">
        <w:rPr>
          <w:rFonts w:asciiTheme="majorBidi" w:hAnsiTheme="majorBidi" w:cstheme="majorBidi"/>
          <w:sz w:val="24"/>
          <w:szCs w:val="24"/>
        </w:rPr>
        <w:t>-(</w:t>
      </w:r>
      <w:proofErr w:type="gramEnd"/>
      <w:r w:rsidR="00122147" w:rsidRPr="004062F6">
        <w:rPr>
          <w:rFonts w:asciiTheme="majorBidi" w:hAnsiTheme="majorBidi" w:cstheme="majorBidi"/>
          <w:sz w:val="24"/>
          <w:szCs w:val="24"/>
        </w:rPr>
        <w:t>11</w:t>
      </w:r>
      <w:r w:rsidR="00FD79FE" w:rsidRPr="004062F6">
        <w:rPr>
          <w:rFonts w:asciiTheme="majorBidi" w:hAnsiTheme="majorBidi" w:cstheme="majorBidi"/>
          <w:sz w:val="24"/>
          <w:szCs w:val="24"/>
        </w:rPr>
        <w:t>))</w:t>
      </w:r>
      <w:r w:rsidR="00D00B38" w:rsidRPr="004062F6">
        <w:rPr>
          <w:rFonts w:asciiTheme="majorBidi" w:hAnsiTheme="majorBidi" w:cstheme="majorBidi"/>
          <w:sz w:val="24"/>
          <w:szCs w:val="24"/>
        </w:rPr>
        <w:t>.</w:t>
      </w:r>
      <w:r w:rsidR="0047317E" w:rsidRPr="004062F6">
        <w:rPr>
          <w:rFonts w:asciiTheme="majorBidi" w:hAnsiTheme="majorBidi" w:cstheme="majorBidi"/>
          <w:sz w:val="24"/>
          <w:szCs w:val="24"/>
        </w:rPr>
        <w:t xml:space="preserve"> </w:t>
      </w:r>
    </w:p>
    <w:p w14:paraId="178CAE58" w14:textId="2A1BF8CD" w:rsidR="00C34F0D" w:rsidRPr="004062F6" w:rsidRDefault="00383951" w:rsidP="002F1C70">
      <w:pPr>
        <w:autoSpaceDE w:val="0"/>
        <w:autoSpaceDN w:val="0"/>
        <w:bidi w:val="0"/>
        <w:adjustRightInd w:val="0"/>
        <w:spacing w:after="0" w:line="360" w:lineRule="auto"/>
        <w:rPr>
          <w:rFonts w:asciiTheme="majorBidi" w:hAnsiTheme="majorBidi" w:cstheme="majorBidi"/>
          <w:sz w:val="28"/>
          <w:szCs w:val="28"/>
        </w:rPr>
      </w:pPr>
      <w:r w:rsidRPr="004062F6">
        <w:rPr>
          <w:rFonts w:asciiTheme="majorBidi" w:hAnsiTheme="majorBidi" w:cstheme="majorBidi"/>
          <w:sz w:val="24"/>
          <w:szCs w:val="24"/>
        </w:rPr>
        <w:t>In efforts to</w:t>
      </w:r>
      <w:r w:rsidR="00C34F0D" w:rsidRPr="004062F6">
        <w:rPr>
          <w:rFonts w:asciiTheme="majorBidi" w:hAnsiTheme="majorBidi" w:cstheme="majorBidi"/>
          <w:sz w:val="24"/>
          <w:szCs w:val="24"/>
        </w:rPr>
        <w:t xml:space="preserve"> what is the dominant controlling mechanism of the </w:t>
      </w:r>
      <w:r w:rsidR="006B648E" w:rsidRPr="004062F6">
        <w:rPr>
          <w:rFonts w:asciiTheme="majorBidi" w:hAnsiTheme="majorBidi" w:cstheme="majorBidi"/>
          <w:sz w:val="24"/>
          <w:szCs w:val="24"/>
        </w:rPr>
        <w:t>sonocatalytic degradation</w:t>
      </w:r>
      <w:r w:rsidR="00A628F6" w:rsidRPr="004062F6">
        <w:rPr>
          <w:rFonts w:asciiTheme="majorBidi" w:hAnsiTheme="majorBidi" w:cstheme="majorBidi"/>
          <w:sz w:val="24"/>
          <w:szCs w:val="24"/>
        </w:rPr>
        <w:t xml:space="preserve"> (pyrolysis</w:t>
      </w:r>
      <w:r w:rsidR="006B648E" w:rsidRPr="004062F6">
        <w:rPr>
          <w:rFonts w:asciiTheme="majorBidi" w:hAnsiTheme="majorBidi" w:cstheme="majorBidi"/>
          <w:sz w:val="24"/>
          <w:szCs w:val="24"/>
        </w:rPr>
        <w:t xml:space="preserve"> or free radical attack), the effects of the</w:t>
      </w:r>
      <w:r w:rsidR="00C34F0D" w:rsidRPr="004062F6">
        <w:rPr>
          <w:rFonts w:asciiTheme="majorBidi" w:hAnsiTheme="majorBidi" w:cstheme="majorBidi"/>
          <w:sz w:val="24"/>
          <w:szCs w:val="24"/>
        </w:rPr>
        <w:t xml:space="preserve"> scavengers on the sonocatalytic degradation </w:t>
      </w:r>
      <w:r w:rsidRPr="004062F6">
        <w:rPr>
          <w:rFonts w:asciiTheme="majorBidi" w:hAnsiTheme="majorBidi" w:cstheme="majorBidi"/>
          <w:sz w:val="24"/>
          <w:szCs w:val="24"/>
        </w:rPr>
        <w:t>were</w:t>
      </w:r>
      <w:r w:rsidR="006B648E" w:rsidRPr="004062F6">
        <w:rPr>
          <w:rFonts w:asciiTheme="majorBidi" w:hAnsiTheme="majorBidi" w:cstheme="majorBidi"/>
          <w:sz w:val="24"/>
          <w:szCs w:val="24"/>
        </w:rPr>
        <w:t xml:space="preserve"> considered. </w:t>
      </w:r>
      <w:r w:rsidR="00A628F6" w:rsidRPr="004062F6">
        <w:rPr>
          <w:rFonts w:asciiTheme="majorBidi" w:hAnsiTheme="majorBidi" w:cstheme="majorBidi"/>
          <w:sz w:val="24"/>
          <w:szCs w:val="24"/>
        </w:rPr>
        <w:t>For this</w:t>
      </w:r>
      <w:r w:rsidR="006B648E" w:rsidRPr="004062F6">
        <w:rPr>
          <w:rFonts w:asciiTheme="majorBidi" w:hAnsiTheme="majorBidi" w:cstheme="majorBidi"/>
          <w:sz w:val="24"/>
          <w:szCs w:val="24"/>
        </w:rPr>
        <w:t xml:space="preserve"> purpose</w:t>
      </w:r>
      <w:r w:rsidR="00C34F0D" w:rsidRPr="004062F6">
        <w:rPr>
          <w:rFonts w:asciiTheme="majorBidi" w:hAnsiTheme="majorBidi" w:cstheme="majorBidi"/>
          <w:sz w:val="24"/>
          <w:szCs w:val="24"/>
        </w:rPr>
        <w:t xml:space="preserve"> MEF degradation was chosen as a model </w:t>
      </w:r>
      <w:r w:rsidR="00C34F0D" w:rsidRPr="004062F6">
        <w:rPr>
          <w:rFonts w:asciiTheme="majorBidi" w:hAnsiTheme="majorBidi" w:cstheme="majorBidi"/>
          <w:sz w:val="24"/>
          <w:szCs w:val="24"/>
        </w:rPr>
        <w:lastRenderedPageBreak/>
        <w:t>reaction. The experiments were carried out using carbonate</w:t>
      </w:r>
      <w:r w:rsidR="0023621E" w:rsidRPr="004062F6">
        <w:rPr>
          <w:rFonts w:asciiTheme="majorBidi" w:hAnsiTheme="majorBidi" w:cstheme="majorBidi"/>
          <w:sz w:val="24"/>
          <w:szCs w:val="24"/>
        </w:rPr>
        <w:t>,</w:t>
      </w:r>
      <w:r w:rsidR="00C34F0D" w:rsidRPr="004062F6">
        <w:rPr>
          <w:rFonts w:asciiTheme="majorBidi" w:hAnsiTheme="majorBidi" w:cstheme="majorBidi"/>
          <w:sz w:val="24"/>
          <w:szCs w:val="24"/>
        </w:rPr>
        <w:t xml:space="preserve"> iodide as inorganic scavengers and </w:t>
      </w:r>
      <w:proofErr w:type="spellStart"/>
      <w:r w:rsidR="00C34F0D" w:rsidRPr="004062F6">
        <w:rPr>
          <w:rFonts w:asciiTheme="majorBidi" w:hAnsiTheme="majorBidi" w:cstheme="majorBidi"/>
          <w:i/>
          <w:iCs/>
          <w:sz w:val="24"/>
          <w:szCs w:val="24"/>
        </w:rPr>
        <w:t>tert</w:t>
      </w:r>
      <w:proofErr w:type="spellEnd"/>
      <w:r w:rsidR="00C34F0D" w:rsidRPr="004062F6">
        <w:rPr>
          <w:rFonts w:asciiTheme="majorBidi" w:hAnsiTheme="majorBidi" w:cstheme="majorBidi"/>
          <w:sz w:val="24"/>
          <w:szCs w:val="24"/>
        </w:rPr>
        <w:t xml:space="preserve">-Butyl alcohol (T-Butanol), as organic scavengers. As it is shown in </w:t>
      </w:r>
      <w:r w:rsidR="00C34F0D" w:rsidRPr="00417C53">
        <w:rPr>
          <w:rFonts w:asciiTheme="majorBidi" w:hAnsiTheme="majorBidi" w:cstheme="majorBidi"/>
          <w:sz w:val="24"/>
          <w:szCs w:val="24"/>
          <w:highlight w:val="yellow"/>
        </w:rPr>
        <w:t>Fig.</w:t>
      </w:r>
      <w:r w:rsidR="00E20815" w:rsidRPr="00417C53">
        <w:rPr>
          <w:rFonts w:asciiTheme="majorBidi" w:hAnsiTheme="majorBidi" w:cstheme="majorBidi"/>
          <w:sz w:val="24"/>
          <w:szCs w:val="24"/>
          <w:highlight w:val="yellow"/>
        </w:rPr>
        <w:t xml:space="preserve"> </w:t>
      </w:r>
      <w:r w:rsidR="0023621E" w:rsidRPr="00417C53">
        <w:rPr>
          <w:rFonts w:asciiTheme="majorBidi" w:hAnsiTheme="majorBidi" w:cstheme="majorBidi"/>
          <w:sz w:val="24"/>
          <w:szCs w:val="24"/>
          <w:highlight w:val="yellow"/>
        </w:rPr>
        <w:t>S</w:t>
      </w:r>
      <w:r w:rsidR="00894261" w:rsidRPr="00417C53">
        <w:rPr>
          <w:rFonts w:asciiTheme="majorBidi" w:hAnsiTheme="majorBidi" w:cstheme="majorBidi"/>
          <w:sz w:val="24"/>
          <w:szCs w:val="24"/>
          <w:highlight w:val="yellow"/>
        </w:rPr>
        <w:t>-</w:t>
      </w:r>
      <w:r w:rsidR="00491D90" w:rsidRPr="00417C53">
        <w:rPr>
          <w:rFonts w:asciiTheme="majorBidi" w:hAnsiTheme="majorBidi" w:cstheme="majorBidi"/>
          <w:sz w:val="24"/>
          <w:szCs w:val="24"/>
          <w:highlight w:val="yellow"/>
        </w:rPr>
        <w:t>10</w:t>
      </w:r>
      <w:r w:rsidR="00C34F0D" w:rsidRPr="004062F6">
        <w:rPr>
          <w:rFonts w:asciiTheme="majorBidi" w:hAnsiTheme="majorBidi" w:cstheme="majorBidi"/>
          <w:sz w:val="24"/>
          <w:szCs w:val="24"/>
        </w:rPr>
        <w:t xml:space="preserve"> after adding CO</w:t>
      </w:r>
      <w:r w:rsidR="00C34F0D" w:rsidRPr="004062F6">
        <w:rPr>
          <w:rFonts w:asciiTheme="majorBidi" w:hAnsiTheme="majorBidi" w:cstheme="majorBidi"/>
          <w:sz w:val="24"/>
          <w:szCs w:val="24"/>
          <w:vertAlign w:val="subscript"/>
        </w:rPr>
        <w:t>3</w:t>
      </w:r>
      <w:r w:rsidR="00C34F0D" w:rsidRPr="004062F6">
        <w:rPr>
          <w:rFonts w:asciiTheme="majorBidi" w:hAnsiTheme="majorBidi" w:cstheme="majorBidi"/>
          <w:sz w:val="24"/>
          <w:szCs w:val="24"/>
          <w:vertAlign w:val="superscript"/>
        </w:rPr>
        <w:t>2-</w:t>
      </w:r>
      <w:r w:rsidR="00C34F0D" w:rsidRPr="004062F6">
        <w:rPr>
          <w:rFonts w:asciiTheme="majorBidi" w:hAnsiTheme="majorBidi" w:cstheme="majorBidi"/>
          <w:sz w:val="24"/>
          <w:szCs w:val="24"/>
        </w:rPr>
        <w:t>, I</w:t>
      </w:r>
      <w:r w:rsidR="00C34F0D" w:rsidRPr="004062F6">
        <w:rPr>
          <w:rFonts w:asciiTheme="majorBidi" w:hAnsiTheme="majorBidi" w:cstheme="majorBidi"/>
          <w:sz w:val="24"/>
          <w:szCs w:val="24"/>
          <w:vertAlign w:val="superscript"/>
        </w:rPr>
        <w:t xml:space="preserve">- </w:t>
      </w:r>
      <w:r w:rsidR="00C34F0D" w:rsidRPr="004062F6">
        <w:rPr>
          <w:rFonts w:asciiTheme="majorBidi" w:hAnsiTheme="majorBidi" w:cstheme="majorBidi"/>
          <w:sz w:val="24"/>
          <w:szCs w:val="24"/>
        </w:rPr>
        <w:t xml:space="preserve">and T-Butanol as radical scavengers,  degradation efficiency of </w:t>
      </w:r>
      <w:r w:rsidR="0023621E" w:rsidRPr="004062F6">
        <w:rPr>
          <w:rFonts w:asciiTheme="majorBidi" w:hAnsiTheme="majorBidi" w:cstheme="majorBidi"/>
          <w:sz w:val="24"/>
          <w:szCs w:val="24"/>
        </w:rPr>
        <w:t>MEF</w:t>
      </w:r>
      <w:r w:rsidR="00C34F0D" w:rsidRPr="004062F6">
        <w:rPr>
          <w:rFonts w:asciiTheme="majorBidi" w:hAnsiTheme="majorBidi" w:cstheme="majorBidi"/>
          <w:sz w:val="24"/>
          <w:szCs w:val="24"/>
        </w:rPr>
        <w:t xml:space="preserve"> was decreased from </w:t>
      </w:r>
      <w:r w:rsidR="00C34F0D" w:rsidRPr="00B701FC">
        <w:rPr>
          <w:rFonts w:asciiTheme="majorBidi" w:hAnsiTheme="majorBidi" w:cstheme="majorBidi"/>
          <w:sz w:val="24"/>
          <w:szCs w:val="24"/>
          <w:highlight w:val="yellow"/>
        </w:rPr>
        <w:t>9</w:t>
      </w:r>
      <w:r w:rsidR="0023621E" w:rsidRPr="00B701FC">
        <w:rPr>
          <w:rFonts w:asciiTheme="majorBidi" w:hAnsiTheme="majorBidi" w:cstheme="majorBidi"/>
          <w:sz w:val="24"/>
          <w:szCs w:val="24"/>
          <w:highlight w:val="yellow"/>
        </w:rPr>
        <w:t>3</w:t>
      </w:r>
      <w:r w:rsidR="0053009E" w:rsidRPr="00B701FC">
        <w:rPr>
          <w:rFonts w:asciiTheme="majorBidi" w:hAnsiTheme="majorBidi" w:cstheme="majorBidi"/>
          <w:sz w:val="24"/>
          <w:szCs w:val="24"/>
          <w:highlight w:val="yellow"/>
        </w:rPr>
        <w:t xml:space="preserve"> </w:t>
      </w:r>
      <w:r w:rsidR="00C34F0D" w:rsidRPr="00B701FC">
        <w:rPr>
          <w:rFonts w:asciiTheme="majorBidi" w:hAnsiTheme="majorBidi" w:cstheme="majorBidi"/>
          <w:sz w:val="24"/>
          <w:szCs w:val="24"/>
          <w:highlight w:val="yellow"/>
        </w:rPr>
        <w:t>% to 8</w:t>
      </w:r>
      <w:r w:rsidR="000B33FC" w:rsidRPr="00B701FC">
        <w:rPr>
          <w:rFonts w:asciiTheme="majorBidi" w:hAnsiTheme="majorBidi" w:cstheme="majorBidi"/>
          <w:sz w:val="24"/>
          <w:szCs w:val="24"/>
          <w:highlight w:val="yellow"/>
        </w:rPr>
        <w:t>0</w:t>
      </w:r>
      <w:r w:rsidR="0053009E" w:rsidRPr="00B701FC">
        <w:rPr>
          <w:rFonts w:asciiTheme="majorBidi" w:hAnsiTheme="majorBidi" w:cstheme="majorBidi"/>
          <w:sz w:val="24"/>
          <w:szCs w:val="24"/>
          <w:highlight w:val="yellow"/>
        </w:rPr>
        <w:t xml:space="preserve"> </w:t>
      </w:r>
      <w:r w:rsidR="00C34F0D" w:rsidRPr="00B701FC">
        <w:rPr>
          <w:rFonts w:asciiTheme="majorBidi" w:hAnsiTheme="majorBidi" w:cstheme="majorBidi"/>
          <w:sz w:val="24"/>
          <w:szCs w:val="24"/>
          <w:highlight w:val="yellow"/>
        </w:rPr>
        <w:t>%, 7</w:t>
      </w:r>
      <w:r w:rsidR="000B33FC" w:rsidRPr="00B701FC">
        <w:rPr>
          <w:rFonts w:asciiTheme="majorBidi" w:hAnsiTheme="majorBidi" w:cstheme="majorBidi"/>
          <w:sz w:val="24"/>
          <w:szCs w:val="24"/>
          <w:highlight w:val="yellow"/>
        </w:rPr>
        <w:t>6</w:t>
      </w:r>
      <w:r w:rsidR="0053009E" w:rsidRPr="00B701FC">
        <w:rPr>
          <w:rFonts w:asciiTheme="majorBidi" w:hAnsiTheme="majorBidi" w:cstheme="majorBidi"/>
          <w:sz w:val="24"/>
          <w:szCs w:val="24"/>
          <w:highlight w:val="yellow"/>
        </w:rPr>
        <w:t xml:space="preserve"> </w:t>
      </w:r>
      <w:r w:rsidR="00C34F0D" w:rsidRPr="00B701FC">
        <w:rPr>
          <w:rFonts w:asciiTheme="majorBidi" w:hAnsiTheme="majorBidi" w:cstheme="majorBidi"/>
          <w:sz w:val="24"/>
          <w:szCs w:val="24"/>
          <w:highlight w:val="yellow"/>
        </w:rPr>
        <w:t>%</w:t>
      </w:r>
      <w:r w:rsidR="000B33FC" w:rsidRPr="00B701FC">
        <w:rPr>
          <w:rFonts w:asciiTheme="majorBidi" w:hAnsiTheme="majorBidi" w:cstheme="majorBidi"/>
          <w:sz w:val="24"/>
          <w:szCs w:val="24"/>
          <w:highlight w:val="yellow"/>
        </w:rPr>
        <w:t xml:space="preserve"> and 58</w:t>
      </w:r>
      <w:r w:rsidR="0053009E" w:rsidRPr="00B701FC">
        <w:rPr>
          <w:rFonts w:asciiTheme="majorBidi" w:hAnsiTheme="majorBidi" w:cstheme="majorBidi"/>
          <w:sz w:val="24"/>
          <w:szCs w:val="24"/>
          <w:highlight w:val="yellow"/>
        </w:rPr>
        <w:t xml:space="preserve"> </w:t>
      </w:r>
      <w:r w:rsidR="00C34F0D" w:rsidRPr="00B701FC">
        <w:rPr>
          <w:rFonts w:asciiTheme="majorBidi" w:hAnsiTheme="majorBidi" w:cstheme="majorBidi"/>
          <w:sz w:val="24"/>
          <w:szCs w:val="24"/>
          <w:highlight w:val="yellow"/>
        </w:rPr>
        <w:t>%</w:t>
      </w:r>
      <w:r w:rsidR="00C34F0D" w:rsidRPr="004062F6">
        <w:rPr>
          <w:rFonts w:asciiTheme="majorBidi" w:hAnsiTheme="majorBidi" w:cstheme="majorBidi"/>
          <w:sz w:val="24"/>
          <w:szCs w:val="24"/>
        </w:rPr>
        <w:t xml:space="preserve">  at the reaction time of </w:t>
      </w:r>
      <w:r w:rsidR="000B33FC" w:rsidRPr="004062F6">
        <w:rPr>
          <w:rFonts w:asciiTheme="majorBidi" w:hAnsiTheme="majorBidi" w:cstheme="majorBidi"/>
          <w:sz w:val="24"/>
          <w:szCs w:val="24"/>
        </w:rPr>
        <w:t xml:space="preserve">120 </w:t>
      </w:r>
      <w:r w:rsidR="00C34F0D" w:rsidRPr="004062F6">
        <w:rPr>
          <w:rFonts w:asciiTheme="majorBidi" w:hAnsiTheme="majorBidi" w:cstheme="majorBidi"/>
          <w:sz w:val="24"/>
          <w:szCs w:val="24"/>
        </w:rPr>
        <w:t>min</w:t>
      </w:r>
      <w:r w:rsidR="00E20815" w:rsidRPr="004062F6">
        <w:rPr>
          <w:rFonts w:asciiTheme="majorBidi" w:hAnsiTheme="majorBidi" w:cstheme="majorBidi"/>
          <w:sz w:val="24"/>
          <w:szCs w:val="24"/>
        </w:rPr>
        <w:t>,</w:t>
      </w:r>
      <w:r w:rsidR="00C34F0D" w:rsidRPr="004062F6">
        <w:rPr>
          <w:rFonts w:asciiTheme="majorBidi" w:hAnsiTheme="majorBidi" w:cstheme="majorBidi"/>
          <w:sz w:val="24"/>
          <w:szCs w:val="24"/>
        </w:rPr>
        <w:t xml:space="preserve"> respectively. Among the scavengers, T-Butanol, has led to the greatest reduction in degradation efficiency. The results suggest, the degradation of </w:t>
      </w:r>
      <w:r w:rsidR="000B33FC" w:rsidRPr="004062F6">
        <w:rPr>
          <w:rFonts w:asciiTheme="majorBidi" w:hAnsiTheme="majorBidi" w:cstheme="majorBidi"/>
          <w:sz w:val="24"/>
          <w:szCs w:val="24"/>
        </w:rPr>
        <w:t>MEF</w:t>
      </w:r>
      <w:r w:rsidR="00C34F0D" w:rsidRPr="004062F6">
        <w:rPr>
          <w:rFonts w:asciiTheme="majorBidi" w:hAnsiTheme="majorBidi" w:cstheme="majorBidi"/>
          <w:sz w:val="24"/>
          <w:szCs w:val="24"/>
        </w:rPr>
        <w:t xml:space="preserve"> was mainly done by </w:t>
      </w:r>
      <w:r w:rsidR="002F1C70" w:rsidRPr="004062F6">
        <w:rPr>
          <w:rFonts w:asciiTheme="majorBidi" w:hAnsiTheme="majorBidi" w:cstheme="majorBidi"/>
          <w:sz w:val="24"/>
          <w:szCs w:val="24"/>
          <w:vertAlign w:val="superscript"/>
        </w:rPr>
        <w:t>•</w:t>
      </w:r>
      <w:r w:rsidR="009368D7" w:rsidRPr="009368D7">
        <w:rPr>
          <w:rFonts w:asciiTheme="majorBidi" w:hAnsiTheme="majorBidi" w:cstheme="majorBidi"/>
          <w:sz w:val="24"/>
          <w:szCs w:val="24"/>
        </w:rPr>
        <w:t>O</w:t>
      </w:r>
      <w:r w:rsidR="009368D7" w:rsidRPr="009368D7">
        <w:rPr>
          <w:rFonts w:asciiTheme="majorBidi" w:hAnsiTheme="majorBidi" w:cstheme="majorBidi"/>
          <w:sz w:val="24"/>
          <w:szCs w:val="24"/>
          <w:vertAlign w:val="subscript"/>
        </w:rPr>
        <w:t>2</w:t>
      </w:r>
      <w:r w:rsidR="009368D7" w:rsidRPr="009368D7">
        <w:rPr>
          <w:rFonts w:asciiTheme="majorBidi" w:hAnsiTheme="majorBidi" w:cstheme="majorBidi"/>
          <w:sz w:val="24"/>
          <w:szCs w:val="24"/>
          <w:vertAlign w:val="superscript"/>
        </w:rPr>
        <w:t>-</w:t>
      </w:r>
      <w:r w:rsidR="009368D7" w:rsidRPr="009368D7">
        <w:rPr>
          <w:rFonts w:asciiTheme="majorBidi" w:hAnsiTheme="majorBidi" w:cstheme="majorBidi"/>
          <w:sz w:val="24"/>
          <w:szCs w:val="24"/>
        </w:rPr>
        <w:t xml:space="preserve"> </w:t>
      </w:r>
      <w:r w:rsidR="00C34F0D" w:rsidRPr="004062F6">
        <w:rPr>
          <w:rFonts w:asciiTheme="majorBidi" w:hAnsiTheme="majorBidi" w:cstheme="majorBidi"/>
          <w:sz w:val="24"/>
          <w:szCs w:val="24"/>
        </w:rPr>
        <w:t>and</w:t>
      </w:r>
      <w:r w:rsidR="009368D7" w:rsidRPr="009368D7">
        <w:rPr>
          <w:rFonts w:asciiTheme="majorBidi" w:hAnsiTheme="majorBidi" w:cstheme="majorBidi"/>
          <w:sz w:val="24"/>
          <w:szCs w:val="24"/>
        </w:rPr>
        <w:t xml:space="preserve"> </w:t>
      </w:r>
      <w:r w:rsidR="002F1C70" w:rsidRPr="004062F6">
        <w:rPr>
          <w:rFonts w:asciiTheme="majorBidi" w:hAnsiTheme="majorBidi" w:cstheme="majorBidi"/>
          <w:sz w:val="24"/>
          <w:szCs w:val="24"/>
          <w:vertAlign w:val="superscript"/>
        </w:rPr>
        <w:t>•</w:t>
      </w:r>
      <w:r w:rsidR="009368D7" w:rsidRPr="009368D7">
        <w:rPr>
          <w:rFonts w:asciiTheme="majorBidi" w:hAnsiTheme="majorBidi" w:cstheme="majorBidi"/>
          <w:sz w:val="24"/>
          <w:szCs w:val="24"/>
        </w:rPr>
        <w:t>O</w:t>
      </w:r>
      <w:r w:rsidR="009368D7">
        <w:rPr>
          <w:rFonts w:asciiTheme="majorBidi" w:hAnsiTheme="majorBidi" w:cstheme="majorBidi"/>
          <w:sz w:val="24"/>
          <w:szCs w:val="24"/>
        </w:rPr>
        <w:t>H.</w:t>
      </w:r>
      <w:r w:rsidR="009368D7" w:rsidRPr="009368D7">
        <w:rPr>
          <w:rFonts w:asciiTheme="majorBidi" w:hAnsiTheme="majorBidi" w:cstheme="majorBidi"/>
          <w:sz w:val="24"/>
          <w:szCs w:val="24"/>
        </w:rPr>
        <w:t xml:space="preserve"> </w:t>
      </w:r>
      <w:r w:rsidR="00C34F0D" w:rsidRPr="004062F6">
        <w:rPr>
          <w:rFonts w:asciiTheme="majorBidi" w:hAnsiTheme="majorBidi" w:cstheme="majorBidi"/>
          <w:sz w:val="24"/>
          <w:szCs w:val="24"/>
        </w:rPr>
        <w:t xml:space="preserve"> Thus it can be concluded that free radical attack is the dominant controlling mechanism of the sonocatalytic degradation of </w:t>
      </w:r>
      <w:r w:rsidR="000B33FC" w:rsidRPr="004062F6">
        <w:rPr>
          <w:rFonts w:asciiTheme="majorBidi" w:hAnsiTheme="majorBidi" w:cstheme="majorBidi"/>
          <w:sz w:val="24"/>
          <w:szCs w:val="24"/>
        </w:rPr>
        <w:t>MEF</w:t>
      </w:r>
      <w:r w:rsidR="00C34F0D" w:rsidRPr="004062F6">
        <w:rPr>
          <w:rFonts w:asciiTheme="majorBidi" w:hAnsiTheme="majorBidi" w:cstheme="majorBidi"/>
          <w:sz w:val="24"/>
          <w:szCs w:val="24"/>
        </w:rPr>
        <w:t>.</w:t>
      </w:r>
      <w:r w:rsidR="00C34F0D" w:rsidRPr="004062F6">
        <w:rPr>
          <w:rFonts w:asciiTheme="majorBidi" w:hAnsiTheme="majorBidi" w:cstheme="majorBidi"/>
          <w:sz w:val="28"/>
          <w:szCs w:val="28"/>
        </w:rPr>
        <w:t xml:space="preserve"> </w:t>
      </w:r>
    </w:p>
    <w:p w14:paraId="0B091EFE" w14:textId="3A4363B8" w:rsidR="0047317E" w:rsidRPr="004062F6" w:rsidRDefault="000B33FC" w:rsidP="00491D90">
      <w:pPr>
        <w:autoSpaceDE w:val="0"/>
        <w:autoSpaceDN w:val="0"/>
        <w:adjustRightInd w:val="0"/>
        <w:spacing w:after="0" w:line="360" w:lineRule="auto"/>
        <w:jc w:val="right"/>
        <w:rPr>
          <w:rFonts w:asciiTheme="majorBidi" w:hAnsiTheme="majorBidi" w:cstheme="majorBidi"/>
          <w:sz w:val="24"/>
          <w:szCs w:val="24"/>
          <w:rtl/>
        </w:rPr>
      </w:pPr>
      <w:r w:rsidRPr="004062F6">
        <w:rPr>
          <w:rFonts w:asciiTheme="majorBidi" w:hAnsiTheme="majorBidi" w:cstheme="majorBidi"/>
          <w:sz w:val="24"/>
          <w:szCs w:val="24"/>
        </w:rPr>
        <w:t>In order to</w:t>
      </w:r>
      <w:r w:rsidR="0047317E" w:rsidRPr="004062F6">
        <w:rPr>
          <w:rFonts w:asciiTheme="majorBidi" w:hAnsiTheme="majorBidi" w:cstheme="majorBidi"/>
          <w:sz w:val="24"/>
          <w:szCs w:val="24"/>
        </w:rPr>
        <w:t xml:space="preserve"> further understand the sonocatalytic mechanism of, trapping experiments using L-His, </w:t>
      </w:r>
      <w:proofErr w:type="spellStart"/>
      <w:r w:rsidR="0047317E" w:rsidRPr="004062F6">
        <w:rPr>
          <w:rFonts w:asciiTheme="majorBidi" w:hAnsiTheme="majorBidi" w:cstheme="majorBidi"/>
          <w:sz w:val="24"/>
          <w:szCs w:val="24"/>
        </w:rPr>
        <w:t>thiore</w:t>
      </w:r>
      <w:proofErr w:type="spellEnd"/>
      <w:r w:rsidR="0047317E" w:rsidRPr="004062F6">
        <w:rPr>
          <w:rFonts w:asciiTheme="majorBidi" w:hAnsiTheme="majorBidi" w:cstheme="majorBidi"/>
          <w:sz w:val="24"/>
          <w:szCs w:val="24"/>
        </w:rPr>
        <w:t xml:space="preserve"> and VC as the quenching agents were carried out to determine the main reactive oxidant species</w:t>
      </w:r>
      <w:r w:rsidR="0047317E" w:rsidRPr="00417C53">
        <w:rPr>
          <w:rFonts w:asciiTheme="majorBidi" w:hAnsiTheme="majorBidi" w:cstheme="majorBidi"/>
          <w:sz w:val="24"/>
          <w:szCs w:val="24"/>
          <w:highlight w:val="yellow"/>
        </w:rPr>
        <w:t xml:space="preserve">. Fig. </w:t>
      </w:r>
      <w:r w:rsidR="005F7E0A" w:rsidRPr="00417C53">
        <w:rPr>
          <w:rFonts w:asciiTheme="majorBidi" w:hAnsiTheme="majorBidi" w:cstheme="majorBidi"/>
          <w:sz w:val="24"/>
          <w:szCs w:val="24"/>
          <w:highlight w:val="yellow"/>
        </w:rPr>
        <w:t>S</w:t>
      </w:r>
      <w:r w:rsidR="00894261" w:rsidRPr="00417C53">
        <w:rPr>
          <w:rFonts w:asciiTheme="majorBidi" w:hAnsiTheme="majorBidi" w:cstheme="majorBidi"/>
          <w:sz w:val="24"/>
          <w:szCs w:val="24"/>
          <w:highlight w:val="yellow"/>
        </w:rPr>
        <w:t>-</w:t>
      </w:r>
      <w:r w:rsidR="00491D90" w:rsidRPr="00417C53">
        <w:rPr>
          <w:rFonts w:asciiTheme="majorBidi" w:hAnsiTheme="majorBidi" w:cstheme="majorBidi"/>
          <w:sz w:val="24"/>
          <w:szCs w:val="24"/>
          <w:highlight w:val="yellow"/>
        </w:rPr>
        <w:t>11</w:t>
      </w:r>
      <w:r w:rsidR="0047317E" w:rsidRPr="004062F6">
        <w:rPr>
          <w:rFonts w:asciiTheme="majorBidi" w:hAnsiTheme="majorBidi" w:cstheme="majorBidi"/>
          <w:sz w:val="24"/>
          <w:szCs w:val="24"/>
        </w:rPr>
        <w:t xml:space="preserve"> clearly disp</w:t>
      </w:r>
      <w:r w:rsidR="00383951" w:rsidRPr="004062F6">
        <w:rPr>
          <w:rFonts w:asciiTheme="majorBidi" w:hAnsiTheme="majorBidi" w:cstheme="majorBidi"/>
          <w:sz w:val="24"/>
          <w:szCs w:val="24"/>
        </w:rPr>
        <w:t>lays the addition of effective</w:t>
      </w:r>
      <w:r w:rsidR="0047317E" w:rsidRPr="004062F6">
        <w:rPr>
          <w:rFonts w:asciiTheme="majorBidi" w:hAnsiTheme="majorBidi" w:cstheme="majorBidi"/>
          <w:sz w:val="24"/>
          <w:szCs w:val="24"/>
        </w:rPr>
        <w:t xml:space="preserve"> reducers. In general</w:t>
      </w:r>
      <w:r w:rsidR="00383951" w:rsidRPr="004062F6">
        <w:rPr>
          <w:rFonts w:asciiTheme="majorBidi" w:hAnsiTheme="majorBidi" w:cstheme="majorBidi"/>
          <w:sz w:val="24"/>
          <w:szCs w:val="24"/>
        </w:rPr>
        <w:t>,</w:t>
      </w:r>
      <w:r w:rsidR="0047317E" w:rsidRPr="004062F6">
        <w:rPr>
          <w:rFonts w:asciiTheme="majorBidi" w:hAnsiTheme="majorBidi" w:cstheme="majorBidi"/>
          <w:sz w:val="24"/>
          <w:szCs w:val="24"/>
        </w:rPr>
        <w:t xml:space="preserve"> L-Histidine can quench the singlet</w:t>
      </w:r>
      <w:r w:rsidR="00D13CED" w:rsidRPr="004062F6">
        <w:rPr>
          <w:rFonts w:asciiTheme="majorBidi" w:hAnsiTheme="majorBidi" w:cstheme="majorBidi"/>
          <w:sz w:val="24"/>
          <w:szCs w:val="24"/>
        </w:rPr>
        <w:t xml:space="preserve"> molecular</w:t>
      </w:r>
      <w:r w:rsidR="0047317E" w:rsidRPr="004062F6">
        <w:rPr>
          <w:rFonts w:asciiTheme="majorBidi" w:hAnsiTheme="majorBidi" w:cstheme="majorBidi"/>
          <w:sz w:val="24"/>
          <w:szCs w:val="24"/>
        </w:rPr>
        <w:t xml:space="preserve"> oxygen (</w:t>
      </w:r>
      <w:r w:rsidR="0047317E" w:rsidRPr="004062F6">
        <w:rPr>
          <w:rFonts w:asciiTheme="majorBidi" w:hAnsiTheme="majorBidi" w:cstheme="majorBidi"/>
          <w:sz w:val="24"/>
          <w:szCs w:val="24"/>
          <w:vertAlign w:val="superscript"/>
        </w:rPr>
        <w:t>1</w:t>
      </w:r>
      <w:r w:rsidR="0047317E" w:rsidRPr="004062F6">
        <w:rPr>
          <w:rFonts w:asciiTheme="majorBidi" w:hAnsiTheme="majorBidi" w:cstheme="majorBidi"/>
          <w:sz w:val="24"/>
          <w:szCs w:val="24"/>
        </w:rPr>
        <w:t>O</w:t>
      </w:r>
      <w:r w:rsidR="0047317E" w:rsidRPr="004062F6">
        <w:rPr>
          <w:rFonts w:asciiTheme="majorBidi" w:hAnsiTheme="majorBidi" w:cstheme="majorBidi"/>
          <w:sz w:val="24"/>
          <w:szCs w:val="24"/>
          <w:vertAlign w:val="subscript"/>
        </w:rPr>
        <w:t>2</w:t>
      </w:r>
      <w:r w:rsidR="0047317E" w:rsidRPr="004062F6">
        <w:rPr>
          <w:rFonts w:asciiTheme="majorBidi" w:hAnsiTheme="majorBidi" w:cstheme="majorBidi"/>
          <w:sz w:val="24"/>
          <w:szCs w:val="24"/>
        </w:rPr>
        <w:t>)</w:t>
      </w:r>
      <w:r w:rsidR="00D13CED" w:rsidRPr="004062F6">
        <w:rPr>
          <w:rFonts w:asciiTheme="majorBidi" w:hAnsiTheme="majorBidi" w:cstheme="majorBidi"/>
          <w:sz w:val="24"/>
          <w:szCs w:val="24"/>
        </w:rPr>
        <w:t xml:space="preserve"> and </w:t>
      </w:r>
      <w:r w:rsidR="00D13CED" w:rsidRPr="004062F6">
        <w:rPr>
          <w:rFonts w:asciiTheme="majorBidi" w:hAnsiTheme="majorBidi" w:cstheme="majorBidi"/>
          <w:sz w:val="24"/>
          <w:szCs w:val="24"/>
          <w:vertAlign w:val="superscript"/>
        </w:rPr>
        <w:t>•</w:t>
      </w:r>
      <w:r w:rsidR="00A628F6" w:rsidRPr="004062F6">
        <w:rPr>
          <w:rFonts w:asciiTheme="majorBidi" w:hAnsiTheme="majorBidi" w:cstheme="majorBidi"/>
          <w:sz w:val="24"/>
          <w:szCs w:val="24"/>
        </w:rPr>
        <w:t>OH,</w:t>
      </w:r>
      <w:r w:rsidR="0047317E" w:rsidRPr="004062F6">
        <w:rPr>
          <w:rFonts w:asciiTheme="majorBidi" w:hAnsiTheme="majorBidi" w:cstheme="majorBidi"/>
          <w:sz w:val="24"/>
          <w:szCs w:val="24"/>
        </w:rPr>
        <w:t xml:space="preserve"> Thiourea quenches the hydroxyl radical (</w:t>
      </w:r>
      <w:r w:rsidR="00D13CED" w:rsidRPr="004062F6">
        <w:rPr>
          <w:rFonts w:asciiTheme="majorBidi" w:hAnsiTheme="majorBidi" w:cstheme="majorBidi"/>
          <w:sz w:val="24"/>
          <w:szCs w:val="24"/>
          <w:vertAlign w:val="superscript"/>
        </w:rPr>
        <w:t>•</w:t>
      </w:r>
      <w:r w:rsidR="00D13CED" w:rsidRPr="004062F6">
        <w:rPr>
          <w:rFonts w:asciiTheme="majorBidi" w:hAnsiTheme="majorBidi" w:cstheme="majorBidi"/>
          <w:sz w:val="24"/>
          <w:szCs w:val="24"/>
        </w:rPr>
        <w:t>OH</w:t>
      </w:r>
      <w:r w:rsidR="0047317E" w:rsidRPr="004062F6">
        <w:rPr>
          <w:rFonts w:asciiTheme="majorBidi" w:hAnsiTheme="majorBidi" w:cstheme="majorBidi"/>
          <w:sz w:val="24"/>
          <w:szCs w:val="24"/>
        </w:rPr>
        <w:t xml:space="preserve">) and Vitamin C can quench most kinds of </w:t>
      </w:r>
      <w:r w:rsidR="00D13CED" w:rsidRPr="004062F6">
        <w:rPr>
          <w:rFonts w:asciiTheme="majorBidi" w:hAnsiTheme="majorBidi" w:cstheme="majorBidi"/>
          <w:sz w:val="24"/>
          <w:szCs w:val="24"/>
        </w:rPr>
        <w:t>radicals</w:t>
      </w:r>
      <w:r w:rsidR="00823B9A" w:rsidRPr="004062F6">
        <w:rPr>
          <w:rFonts w:asciiTheme="majorBidi" w:hAnsiTheme="majorBidi" w:cstheme="majorBidi"/>
          <w:sz w:val="24"/>
          <w:szCs w:val="24"/>
        </w:rPr>
        <w:fldChar w:fldCharType="begin" w:fldLock="1"/>
      </w:r>
      <w:r w:rsidR="00471C33" w:rsidRPr="004062F6">
        <w:rPr>
          <w:rFonts w:asciiTheme="majorBidi" w:hAnsiTheme="majorBidi" w:cstheme="majorBidi"/>
          <w:sz w:val="24"/>
          <w:szCs w:val="24"/>
        </w:rPr>
        <w:instrText>ADDIN CSL_CITATION { "citationItems" : [ { "id" : "ITEM-1", "itemData" : { "DOI" : "10.1016/S1671-2927(07)60070-4", "ISSN" : "16712927", "author" : [ { "dropping-particle" : "", "family" : "Xiao-jun", "given" : "Chen", "non-dropping-particle" : "", "parse-names" : false, "suffix" : "" }, { "dropping-particle" : "", "family" : "Han-hong", "given" : "X U", "non-dropping-particle" : "", "parse-names" : false, "suffix" : "" }, { "dropping-particle" : "", "family" : "Yu-jian", "given" : "Wang", "non-dropping-particle" : "", "parse-names" : false, "suffix" : "" }, { "dropping-particle" : "", "family" : "Shan", "given" : "H U", "non-dropping-particle" : "", "parse-names" : false, "suffix" : "" }, { "dropping-particle" : "", "family" : "Zhi-xiang", "given" : "Zhang", "non-dropping-particle" : "", "parse-names" : false, "suffix" : "" }, { "dropping-particle" : "", "family" : "Yao-mou", "given" : "Zhang", "non-dropping-particle" : "", "parse-names" : false, "suffix" : "" } ], "container-title" : "Agricultural Science in China", "id" : "ITEM-1", "issue" : "4", "issued" : { "date-parts" : [ [ "2007", "4" ] ] }, "page" : "458-465", "title" : "ScienceDi rect Study on Active Oxygen Quantum Yield , Insecticidal Activities and Stability of Dip henylt hiop hene", "type" : "article-journal", "volume" : "6" }, "uris" : [ "http://www.mendeley.com/documents/?uuid=d3e103a4-e1f5-4496-b250-aca7e5c76bb5" ] }, { "id" : "ITEM-2", "itemData" : { "DOI" : "10.1007/s002800050912", "ISBN" : "0344-5704 (Print)", "ISSN" : "03445704", "PMID" : "10100594", "abstract" : "PURPOSE: The ultrasonically induced effect of rose bengal (RB) on isolated tumor cells was investigated.\\n\\nMETHODS: Sarcoma 180 cells were suspended in air-saturated phosphate-buffered saline and exposed to ultrasound in standing wave mode for up to 60 s in the presence and absence of RB. Cell viability was determined by the ability to exclude trypan blue.\\n\\nRESULTS: The rate of inducing cell damage by ultrasound was enhanced two to three times with 160 microM RB. while no cell damage was observed with RB alone. This enhancement was significantly inhibited by histidine.\\n\\nCONCLUSIONS: Ultrasonically induced in vitro cell damage was significantly enhanced by RB. A sonochemical mechanism may be suggested since the enhancement was significantly inhibited by an active oxygen scavenger.", "author" : [ { "dropping-particle" : "", "family" : "Umemura", "given" : "Shin ichiro", "non-dropping-particle" : "", "parse-names" : false, "suffix" : "" }, { "dropping-particle" : "", "family" : "Yumita", "given" : "Nagahiko", "non-dropping-particle" : "", "parse-names" : false, "suffix" : "" }, { "dropping-particle" : "", "family" : "Umemura", "given" : "Koshiro", "non-dropping-particle" : "", "parse-names" : false, "suffix" : "" }, { "dropping-particle" : "", "family" : "Nishigaki", "given" : "Ryuichiro", "non-dropping-particle" : "", "parse-names" : false, "suffix" : "" } ], "container-title" : "Cancer Chemotherapy and Pharmacology", "id" : "ITEM-2", "issue" : "5", "issued" : { "date-parts" : [ [ "1999" ] ] }, "page" : "389-393", "title" : "Sonodynamically induced effect of rose bengal on isolated sarcoma 180 cells", "type" : "article-journal", "volume" : "43" }, "uris" : [ "http://www.mendeley.com/documents/?uuid=eced9778-f4d6-4949-9bbb-a045ce463371" ] } ], "mendeley" : { "formattedCitation" : "&lt;sup&gt;42,43&lt;/sup&gt;", "plainTextFormattedCitation" : "42,43", "previouslyFormattedCitation" : "&lt;sup&gt;42,43&lt;/sup&gt;" }, "properties" : { "noteIndex" : 0 }, "schema" : "https://github.com/citation-style-language/schema/raw/master/csl-citation.json" }</w:instrText>
      </w:r>
      <w:r w:rsidR="00823B9A" w:rsidRPr="004062F6">
        <w:rPr>
          <w:rFonts w:asciiTheme="majorBidi" w:hAnsiTheme="majorBidi" w:cstheme="majorBidi"/>
          <w:sz w:val="24"/>
          <w:szCs w:val="24"/>
        </w:rPr>
        <w:fldChar w:fldCharType="separate"/>
      </w:r>
      <w:r w:rsidR="009036F2" w:rsidRPr="004062F6">
        <w:rPr>
          <w:rFonts w:asciiTheme="majorBidi" w:hAnsiTheme="majorBidi" w:cstheme="majorBidi"/>
          <w:noProof/>
          <w:sz w:val="24"/>
          <w:szCs w:val="24"/>
          <w:vertAlign w:val="superscript"/>
        </w:rPr>
        <w:t>42,43</w:t>
      </w:r>
      <w:r w:rsidR="00823B9A" w:rsidRPr="004062F6">
        <w:rPr>
          <w:rFonts w:asciiTheme="majorBidi" w:hAnsiTheme="majorBidi" w:cstheme="majorBidi"/>
          <w:sz w:val="24"/>
          <w:szCs w:val="24"/>
        </w:rPr>
        <w:fldChar w:fldCharType="end"/>
      </w:r>
      <w:r w:rsidR="00823B9A" w:rsidRPr="004062F6">
        <w:rPr>
          <w:rFonts w:asciiTheme="majorBidi" w:hAnsiTheme="majorBidi" w:cstheme="majorBidi"/>
          <w:sz w:val="24"/>
          <w:szCs w:val="24"/>
        </w:rPr>
        <w:t>.</w:t>
      </w:r>
    </w:p>
    <w:p w14:paraId="26004B96" w14:textId="52A64DB5" w:rsidR="001B6189" w:rsidRDefault="00935C36" w:rsidP="00491D90">
      <w:pPr>
        <w:autoSpaceDE w:val="0"/>
        <w:autoSpaceDN w:val="0"/>
        <w:bidi w:val="0"/>
        <w:adjustRightInd w:val="0"/>
        <w:spacing w:after="0" w:line="360" w:lineRule="auto"/>
        <w:rPr>
          <w:rFonts w:asciiTheme="majorBidi" w:hAnsiTheme="majorBidi" w:cstheme="majorBidi"/>
          <w:sz w:val="24"/>
          <w:szCs w:val="24"/>
        </w:rPr>
      </w:pPr>
      <w:r w:rsidRPr="004062F6">
        <w:rPr>
          <w:rFonts w:asciiTheme="majorBidi" w:hAnsiTheme="majorBidi" w:cstheme="majorBidi"/>
          <w:sz w:val="24"/>
          <w:szCs w:val="24"/>
        </w:rPr>
        <w:t>As</w:t>
      </w:r>
      <w:r w:rsidR="0047317E" w:rsidRPr="004062F6">
        <w:rPr>
          <w:rFonts w:asciiTheme="majorBidi" w:hAnsiTheme="majorBidi" w:cstheme="majorBidi"/>
          <w:sz w:val="24"/>
          <w:szCs w:val="24"/>
        </w:rPr>
        <w:t xml:space="preserve"> can be seen in </w:t>
      </w:r>
      <w:r w:rsidR="0047317E" w:rsidRPr="00417C53">
        <w:rPr>
          <w:rFonts w:asciiTheme="majorBidi" w:hAnsiTheme="majorBidi" w:cstheme="majorBidi"/>
          <w:sz w:val="24"/>
          <w:szCs w:val="24"/>
          <w:highlight w:val="yellow"/>
        </w:rPr>
        <w:t>Fig</w:t>
      </w:r>
      <w:r w:rsidR="00FE7050" w:rsidRPr="00417C53">
        <w:rPr>
          <w:rFonts w:asciiTheme="majorBidi" w:hAnsiTheme="majorBidi" w:cstheme="majorBidi"/>
          <w:sz w:val="24"/>
          <w:szCs w:val="24"/>
          <w:highlight w:val="yellow"/>
        </w:rPr>
        <w:t>.</w:t>
      </w:r>
      <w:r w:rsidR="0047317E" w:rsidRPr="00417C53">
        <w:rPr>
          <w:rFonts w:asciiTheme="majorBidi" w:hAnsiTheme="majorBidi" w:cstheme="majorBidi"/>
          <w:sz w:val="24"/>
          <w:szCs w:val="24"/>
          <w:highlight w:val="yellow"/>
        </w:rPr>
        <w:t xml:space="preserve"> S</w:t>
      </w:r>
      <w:r w:rsidR="00894261" w:rsidRPr="00417C53">
        <w:rPr>
          <w:rFonts w:asciiTheme="majorBidi" w:hAnsiTheme="majorBidi" w:cstheme="majorBidi"/>
          <w:sz w:val="24"/>
          <w:szCs w:val="24"/>
          <w:highlight w:val="yellow"/>
        </w:rPr>
        <w:t>-</w:t>
      </w:r>
      <w:r w:rsidR="00491D90" w:rsidRPr="00417C53">
        <w:rPr>
          <w:rFonts w:asciiTheme="majorBidi" w:hAnsiTheme="majorBidi" w:cstheme="majorBidi"/>
          <w:sz w:val="24"/>
          <w:szCs w:val="24"/>
          <w:highlight w:val="yellow"/>
        </w:rPr>
        <w:t>11</w:t>
      </w:r>
      <w:r w:rsidR="00A628F6" w:rsidRPr="004062F6">
        <w:rPr>
          <w:rFonts w:asciiTheme="majorBidi" w:hAnsiTheme="majorBidi" w:cstheme="majorBidi"/>
          <w:sz w:val="24"/>
          <w:szCs w:val="24"/>
        </w:rPr>
        <w:t>,</w:t>
      </w:r>
      <w:r w:rsidR="0047317E" w:rsidRPr="004062F6">
        <w:rPr>
          <w:rFonts w:asciiTheme="majorBidi" w:hAnsiTheme="majorBidi" w:cstheme="majorBidi"/>
          <w:sz w:val="24"/>
          <w:szCs w:val="24"/>
        </w:rPr>
        <w:t xml:space="preserve"> with Zn</w:t>
      </w:r>
      <w:r w:rsidR="000C4A98" w:rsidRPr="004062F6">
        <w:rPr>
          <w:rFonts w:asciiTheme="majorBidi" w:hAnsiTheme="majorBidi" w:cstheme="majorBidi"/>
          <w:sz w:val="24"/>
          <w:szCs w:val="24"/>
        </w:rPr>
        <w:t>O/</w:t>
      </w:r>
      <w:r w:rsidR="0047317E" w:rsidRPr="004062F6">
        <w:rPr>
          <w:rFonts w:asciiTheme="majorBidi" w:hAnsiTheme="majorBidi" w:cstheme="majorBidi"/>
          <w:sz w:val="24"/>
          <w:szCs w:val="24"/>
        </w:rPr>
        <w:t>Cd</w:t>
      </w:r>
      <w:r w:rsidR="00833A75" w:rsidRPr="004062F6">
        <w:rPr>
          <w:rFonts w:asciiTheme="majorBidi" w:hAnsiTheme="majorBidi" w:cstheme="majorBidi"/>
          <w:sz w:val="24"/>
          <w:szCs w:val="24"/>
        </w:rPr>
        <w:t>O</w:t>
      </w:r>
      <w:r w:rsidR="0047317E" w:rsidRPr="004062F6">
        <w:rPr>
          <w:rFonts w:asciiTheme="majorBidi" w:hAnsiTheme="majorBidi" w:cstheme="majorBidi"/>
          <w:sz w:val="24"/>
          <w:szCs w:val="24"/>
        </w:rPr>
        <w:t>/r</w:t>
      </w:r>
      <w:r w:rsidR="000C4A98" w:rsidRPr="004062F6">
        <w:rPr>
          <w:rFonts w:asciiTheme="majorBidi" w:hAnsiTheme="majorBidi" w:cstheme="majorBidi"/>
          <w:sz w:val="24"/>
          <w:szCs w:val="24"/>
        </w:rPr>
        <w:t>educed graphene oxide</w:t>
      </w:r>
      <w:r w:rsidR="0047317E" w:rsidRPr="004062F6">
        <w:rPr>
          <w:rFonts w:asciiTheme="majorBidi" w:hAnsiTheme="majorBidi" w:cstheme="majorBidi"/>
          <w:sz w:val="24"/>
          <w:szCs w:val="24"/>
        </w:rPr>
        <w:t xml:space="preserve"> and </w:t>
      </w:r>
      <w:proofErr w:type="spellStart"/>
      <w:r w:rsidR="0047317E" w:rsidRPr="004062F6">
        <w:rPr>
          <w:rFonts w:asciiTheme="majorBidi" w:hAnsiTheme="majorBidi" w:cstheme="majorBidi"/>
          <w:sz w:val="24"/>
          <w:szCs w:val="24"/>
        </w:rPr>
        <w:t>ultrasonication</w:t>
      </w:r>
      <w:proofErr w:type="spellEnd"/>
      <w:r w:rsidR="0047317E" w:rsidRPr="004062F6">
        <w:rPr>
          <w:rFonts w:asciiTheme="majorBidi" w:hAnsiTheme="majorBidi" w:cstheme="majorBidi"/>
          <w:sz w:val="24"/>
          <w:szCs w:val="24"/>
        </w:rPr>
        <w:t>, the absorbance of DPCO at 563</w:t>
      </w:r>
      <w:r w:rsidRPr="004062F6">
        <w:rPr>
          <w:rFonts w:asciiTheme="majorBidi" w:hAnsiTheme="majorBidi" w:cstheme="majorBidi"/>
          <w:sz w:val="24"/>
          <w:szCs w:val="24"/>
        </w:rPr>
        <w:t xml:space="preserve"> </w:t>
      </w:r>
      <w:r w:rsidR="0047317E" w:rsidRPr="004062F6">
        <w:rPr>
          <w:rFonts w:asciiTheme="majorBidi" w:hAnsiTheme="majorBidi" w:cstheme="majorBidi"/>
          <w:sz w:val="24"/>
          <w:szCs w:val="24"/>
        </w:rPr>
        <w:t>nm</w:t>
      </w:r>
      <w:r w:rsidR="00117D17" w:rsidRPr="004062F6">
        <w:rPr>
          <w:rFonts w:asciiTheme="majorBidi" w:hAnsiTheme="majorBidi" w:cstheme="majorBidi"/>
          <w:sz w:val="24"/>
          <w:szCs w:val="24"/>
        </w:rPr>
        <w:t xml:space="preserve"> was</w:t>
      </w:r>
      <w:r w:rsidR="0047317E" w:rsidRPr="004062F6">
        <w:rPr>
          <w:rFonts w:asciiTheme="majorBidi" w:hAnsiTheme="majorBidi" w:cstheme="majorBidi"/>
          <w:sz w:val="24"/>
          <w:szCs w:val="24"/>
        </w:rPr>
        <w:t xml:space="preserve"> decreased by </w:t>
      </w:r>
      <w:r w:rsidR="00846F4F" w:rsidRPr="004062F6">
        <w:rPr>
          <w:rFonts w:asciiTheme="majorBidi" w:hAnsiTheme="majorBidi" w:cstheme="majorBidi"/>
          <w:sz w:val="24"/>
          <w:szCs w:val="24"/>
        </w:rPr>
        <w:t>66</w:t>
      </w:r>
      <w:r w:rsidR="009368D7">
        <w:rPr>
          <w:rFonts w:asciiTheme="majorBidi" w:hAnsiTheme="majorBidi" w:cstheme="majorBidi"/>
          <w:sz w:val="24"/>
          <w:szCs w:val="24"/>
        </w:rPr>
        <w:t xml:space="preserve"> </w:t>
      </w:r>
      <w:r w:rsidR="0047317E" w:rsidRPr="004062F6">
        <w:rPr>
          <w:rFonts w:asciiTheme="majorBidi" w:hAnsiTheme="majorBidi" w:cstheme="majorBidi"/>
          <w:sz w:val="24"/>
          <w:szCs w:val="24"/>
        </w:rPr>
        <w:t xml:space="preserve">%, </w:t>
      </w:r>
      <w:r w:rsidR="00846F4F" w:rsidRPr="004062F6">
        <w:rPr>
          <w:rFonts w:asciiTheme="majorBidi" w:hAnsiTheme="majorBidi" w:cstheme="majorBidi"/>
          <w:sz w:val="24"/>
          <w:szCs w:val="24"/>
        </w:rPr>
        <w:t>74</w:t>
      </w:r>
      <w:r w:rsidR="009368D7">
        <w:rPr>
          <w:rFonts w:asciiTheme="majorBidi" w:hAnsiTheme="majorBidi" w:cstheme="majorBidi"/>
          <w:sz w:val="24"/>
          <w:szCs w:val="24"/>
        </w:rPr>
        <w:t xml:space="preserve"> </w:t>
      </w:r>
      <w:r w:rsidR="0047317E" w:rsidRPr="004062F6">
        <w:rPr>
          <w:rFonts w:asciiTheme="majorBidi" w:hAnsiTheme="majorBidi" w:cstheme="majorBidi"/>
          <w:sz w:val="24"/>
          <w:szCs w:val="24"/>
        </w:rPr>
        <w:t xml:space="preserve">% and </w:t>
      </w:r>
      <w:r w:rsidR="00846F4F" w:rsidRPr="004062F6">
        <w:rPr>
          <w:rFonts w:asciiTheme="majorBidi" w:hAnsiTheme="majorBidi" w:cstheme="majorBidi"/>
          <w:sz w:val="24"/>
          <w:szCs w:val="24"/>
        </w:rPr>
        <w:t>81</w:t>
      </w:r>
      <w:r w:rsidR="009368D7">
        <w:rPr>
          <w:rFonts w:asciiTheme="majorBidi" w:hAnsiTheme="majorBidi" w:cstheme="majorBidi"/>
          <w:sz w:val="24"/>
          <w:szCs w:val="24"/>
        </w:rPr>
        <w:t xml:space="preserve"> </w:t>
      </w:r>
      <w:r w:rsidR="0047317E" w:rsidRPr="004062F6">
        <w:rPr>
          <w:rFonts w:asciiTheme="majorBidi" w:hAnsiTheme="majorBidi" w:cstheme="majorBidi"/>
          <w:sz w:val="24"/>
          <w:szCs w:val="24"/>
        </w:rPr>
        <w:t>% in presence of L-His, Thiourea and Vitamin C (VC)</w:t>
      </w:r>
      <w:r w:rsidRPr="004062F6">
        <w:rPr>
          <w:rFonts w:asciiTheme="majorBidi" w:hAnsiTheme="majorBidi" w:cstheme="majorBidi"/>
          <w:sz w:val="24"/>
          <w:szCs w:val="24"/>
        </w:rPr>
        <w:t>,</w:t>
      </w:r>
      <w:r w:rsidR="0047317E" w:rsidRPr="004062F6">
        <w:rPr>
          <w:rFonts w:asciiTheme="majorBidi" w:hAnsiTheme="majorBidi" w:cstheme="majorBidi"/>
          <w:sz w:val="24"/>
          <w:szCs w:val="24"/>
        </w:rPr>
        <w:t xml:space="preserve"> respectively. Utilization of these scavengers inhabits to produce </w:t>
      </w:r>
      <w:r w:rsidR="0047317E" w:rsidRPr="004062F6">
        <w:rPr>
          <w:rFonts w:asciiTheme="majorBidi" w:hAnsiTheme="majorBidi" w:cstheme="majorBidi"/>
          <w:sz w:val="24"/>
          <w:szCs w:val="24"/>
          <w:vertAlign w:val="superscript"/>
        </w:rPr>
        <w:t>1</w:t>
      </w:r>
      <w:r w:rsidR="0047317E" w:rsidRPr="004062F6">
        <w:rPr>
          <w:rFonts w:asciiTheme="majorBidi" w:hAnsiTheme="majorBidi" w:cstheme="majorBidi"/>
          <w:sz w:val="24"/>
          <w:szCs w:val="24"/>
        </w:rPr>
        <w:t>O</w:t>
      </w:r>
      <w:r w:rsidR="0047317E" w:rsidRPr="004062F6">
        <w:rPr>
          <w:rFonts w:asciiTheme="majorBidi" w:hAnsiTheme="majorBidi" w:cstheme="majorBidi"/>
          <w:sz w:val="24"/>
          <w:szCs w:val="24"/>
          <w:vertAlign w:val="subscript"/>
        </w:rPr>
        <w:t>2</w:t>
      </w:r>
      <w:r w:rsidR="0047317E" w:rsidRPr="004062F6">
        <w:rPr>
          <w:rFonts w:asciiTheme="majorBidi" w:hAnsiTheme="majorBidi" w:cstheme="majorBidi"/>
          <w:sz w:val="24"/>
          <w:szCs w:val="24"/>
        </w:rPr>
        <w:t xml:space="preserve"> and</w:t>
      </w:r>
      <w:r w:rsidR="00BD436D" w:rsidRPr="004062F6">
        <w:rPr>
          <w:rFonts w:asciiTheme="majorBidi" w:hAnsiTheme="majorBidi" w:cstheme="majorBidi"/>
          <w:sz w:val="24"/>
          <w:szCs w:val="24"/>
        </w:rPr>
        <w:t xml:space="preserve"> </w:t>
      </w:r>
      <w:r w:rsidR="00037B7F" w:rsidRPr="004062F6">
        <w:rPr>
          <w:rFonts w:asciiTheme="majorBidi" w:hAnsiTheme="majorBidi" w:cstheme="majorBidi"/>
          <w:sz w:val="24"/>
          <w:szCs w:val="24"/>
          <w:vertAlign w:val="superscript"/>
        </w:rPr>
        <w:t>•</w:t>
      </w:r>
      <w:r w:rsidR="00037B7F" w:rsidRPr="004062F6">
        <w:rPr>
          <w:rFonts w:asciiTheme="majorBidi" w:hAnsiTheme="majorBidi" w:cstheme="majorBidi"/>
          <w:sz w:val="24"/>
          <w:szCs w:val="24"/>
        </w:rPr>
        <w:t>OH</w:t>
      </w:r>
      <w:r w:rsidR="0047317E" w:rsidRPr="004062F6">
        <w:rPr>
          <w:rFonts w:asciiTheme="majorBidi" w:hAnsiTheme="majorBidi" w:cstheme="majorBidi"/>
          <w:sz w:val="24"/>
          <w:szCs w:val="24"/>
        </w:rPr>
        <w:t xml:space="preserve"> radicals. Thus</w:t>
      </w:r>
      <w:r w:rsidR="00154942" w:rsidRPr="004062F6">
        <w:rPr>
          <w:rFonts w:asciiTheme="majorBidi" w:hAnsiTheme="majorBidi" w:cstheme="majorBidi"/>
          <w:sz w:val="24"/>
          <w:szCs w:val="24"/>
        </w:rPr>
        <w:t>,</w:t>
      </w:r>
      <w:r w:rsidR="0047317E" w:rsidRPr="004062F6">
        <w:rPr>
          <w:rFonts w:asciiTheme="majorBidi" w:hAnsiTheme="majorBidi" w:cstheme="majorBidi"/>
          <w:sz w:val="24"/>
          <w:szCs w:val="24"/>
        </w:rPr>
        <w:t xml:space="preserve"> absorbance of DPCO is decreased. It is found that </w:t>
      </w:r>
      <w:r w:rsidR="00EA5C7B" w:rsidRPr="004062F6">
        <w:rPr>
          <w:rFonts w:asciiTheme="majorBidi" w:hAnsiTheme="majorBidi" w:cstheme="majorBidi"/>
          <w:sz w:val="24"/>
          <w:szCs w:val="24"/>
          <w:vertAlign w:val="superscript"/>
        </w:rPr>
        <w:t>•</w:t>
      </w:r>
      <w:r w:rsidR="00EA5C7B" w:rsidRPr="004062F6">
        <w:rPr>
          <w:rFonts w:asciiTheme="majorBidi" w:hAnsiTheme="majorBidi" w:cstheme="majorBidi"/>
          <w:sz w:val="24"/>
          <w:szCs w:val="24"/>
        </w:rPr>
        <w:t>OH</w:t>
      </w:r>
      <w:r w:rsidR="0047317E" w:rsidRPr="004062F6">
        <w:rPr>
          <w:rFonts w:asciiTheme="majorBidi" w:hAnsiTheme="majorBidi" w:cstheme="majorBidi"/>
          <w:sz w:val="24"/>
          <w:szCs w:val="24"/>
        </w:rPr>
        <w:t xml:space="preserve"> and </w:t>
      </w:r>
      <w:r w:rsidR="0047317E" w:rsidRPr="004062F6">
        <w:rPr>
          <w:rFonts w:asciiTheme="majorBidi" w:hAnsiTheme="majorBidi" w:cstheme="majorBidi"/>
          <w:sz w:val="24"/>
          <w:szCs w:val="24"/>
          <w:vertAlign w:val="superscript"/>
        </w:rPr>
        <w:t>1</w:t>
      </w:r>
      <w:r w:rsidR="0047317E" w:rsidRPr="004062F6">
        <w:rPr>
          <w:rFonts w:asciiTheme="majorBidi" w:hAnsiTheme="majorBidi" w:cstheme="majorBidi"/>
          <w:sz w:val="24"/>
          <w:szCs w:val="24"/>
        </w:rPr>
        <w:t>O</w:t>
      </w:r>
      <w:r w:rsidR="0047317E" w:rsidRPr="004062F6">
        <w:rPr>
          <w:rFonts w:asciiTheme="majorBidi" w:hAnsiTheme="majorBidi" w:cstheme="majorBidi"/>
          <w:sz w:val="24"/>
          <w:szCs w:val="24"/>
          <w:vertAlign w:val="subscript"/>
        </w:rPr>
        <w:t>2</w:t>
      </w:r>
      <w:r w:rsidR="0047317E" w:rsidRPr="004062F6">
        <w:rPr>
          <w:rFonts w:asciiTheme="majorBidi" w:hAnsiTheme="majorBidi" w:cstheme="majorBidi"/>
          <w:sz w:val="24"/>
          <w:szCs w:val="24"/>
        </w:rPr>
        <w:t xml:space="preserve"> are major kinds of ROS with ultrasonic irradiation. Based on the above results, the mechanisms of ultrasonic </w:t>
      </w:r>
      <w:r w:rsidR="003972BC" w:rsidRPr="004062F6">
        <w:rPr>
          <w:rFonts w:asciiTheme="majorBidi" w:hAnsiTheme="majorBidi" w:cstheme="majorBidi"/>
          <w:sz w:val="24"/>
          <w:szCs w:val="24"/>
        </w:rPr>
        <w:t>wave’s</w:t>
      </w:r>
      <w:r w:rsidR="0047317E" w:rsidRPr="004062F6">
        <w:rPr>
          <w:rFonts w:asciiTheme="majorBidi" w:hAnsiTheme="majorBidi" w:cstheme="majorBidi"/>
          <w:sz w:val="24"/>
          <w:szCs w:val="24"/>
        </w:rPr>
        <w:t xml:space="preserve"> absorption, charge</w:t>
      </w:r>
      <w:r w:rsidR="003972BC" w:rsidRPr="004062F6">
        <w:rPr>
          <w:rFonts w:asciiTheme="majorBidi" w:hAnsiTheme="majorBidi" w:cstheme="majorBidi"/>
          <w:sz w:val="24"/>
          <w:szCs w:val="24"/>
        </w:rPr>
        <w:t xml:space="preserve"> </w:t>
      </w:r>
      <w:r w:rsidR="0047317E" w:rsidRPr="004062F6">
        <w:rPr>
          <w:rFonts w:asciiTheme="majorBidi" w:hAnsiTheme="majorBidi" w:cstheme="majorBidi"/>
          <w:sz w:val="24"/>
          <w:szCs w:val="24"/>
        </w:rPr>
        <w:t>transfer, and the reaction pathways</w:t>
      </w:r>
      <w:r w:rsidR="00117D17" w:rsidRPr="004062F6">
        <w:rPr>
          <w:rFonts w:asciiTheme="majorBidi" w:hAnsiTheme="majorBidi" w:cstheme="majorBidi"/>
          <w:sz w:val="24"/>
          <w:szCs w:val="24"/>
        </w:rPr>
        <w:t xml:space="preserve"> are</w:t>
      </w:r>
      <w:r w:rsidR="001B6189">
        <w:rPr>
          <w:rFonts w:asciiTheme="majorBidi" w:hAnsiTheme="majorBidi" w:cstheme="majorBidi"/>
          <w:sz w:val="24"/>
          <w:szCs w:val="24"/>
        </w:rPr>
        <w:t xml:space="preserve"> as follows):</w:t>
      </w:r>
    </w:p>
    <w:p w14:paraId="77F6B283" w14:textId="5E654ADA" w:rsidR="0047317E" w:rsidRPr="00417C53" w:rsidRDefault="00C97625" w:rsidP="00C97625">
      <w:pPr>
        <w:tabs>
          <w:tab w:val="center" w:pos="4536"/>
          <w:tab w:val="center" w:pos="9072"/>
        </w:tabs>
        <w:autoSpaceDE w:val="0"/>
        <w:autoSpaceDN w:val="0"/>
        <w:bidi w:val="0"/>
        <w:adjustRightInd w:val="0"/>
        <w:spacing w:after="0" w:line="360" w:lineRule="auto"/>
        <w:rPr>
          <w:rFonts w:asciiTheme="majorBidi" w:hAnsiTheme="majorBidi" w:cstheme="majorBidi"/>
          <w:sz w:val="24"/>
          <w:szCs w:val="24"/>
          <w:highlight w:val="yellow"/>
        </w:rPr>
      </w:pPr>
      <w:r>
        <w:rPr>
          <w:rFonts w:asciiTheme="majorBidi" w:hAnsiTheme="majorBidi" w:cstheme="majorBidi"/>
          <w:sz w:val="24"/>
          <w:szCs w:val="24"/>
        </w:rPr>
        <w:tab/>
      </w:r>
      <w:r w:rsidR="00A01ACC" w:rsidRPr="00417C53">
        <w:rPr>
          <w:rFonts w:asciiTheme="majorBidi" w:hAnsiTheme="majorBidi" w:cstheme="majorBidi"/>
          <w:position w:val="-12"/>
          <w:sz w:val="24"/>
          <w:szCs w:val="24"/>
          <w:highlight w:val="yellow"/>
        </w:rPr>
        <w:object w:dxaOrig="3080" w:dyaOrig="380" w14:anchorId="42516AEE">
          <v:shape id="_x0000_i1031" type="#_x0000_t75" style="width:153.75pt;height:18.75pt" o:ole="">
            <v:imagedata r:id="rId30" o:title=""/>
          </v:shape>
          <o:OLEObject Type="Embed" ProgID="Equation.DSMT4" ShapeID="_x0000_i1031" DrawAspect="Content" ObjectID="_1564152275" r:id="rId31"/>
        </w:object>
      </w:r>
      <w:r w:rsidR="001B6189" w:rsidRPr="00417C53">
        <w:rPr>
          <w:rFonts w:asciiTheme="majorBidi" w:hAnsiTheme="majorBidi" w:cstheme="majorBidi"/>
          <w:sz w:val="24"/>
          <w:szCs w:val="24"/>
          <w:highlight w:val="yellow"/>
          <w:vertAlign w:val="subscript"/>
        </w:rPr>
        <w:t xml:space="preserve"> </w:t>
      </w:r>
      <w:r w:rsidR="0047317E" w:rsidRPr="00417C53">
        <w:rPr>
          <w:rFonts w:asciiTheme="majorBidi" w:hAnsiTheme="majorBidi" w:cstheme="majorBidi"/>
          <w:sz w:val="24"/>
          <w:szCs w:val="24"/>
          <w:highlight w:val="yellow"/>
          <w:vertAlign w:val="subscript"/>
        </w:rPr>
        <w:t xml:space="preserve"> </w:t>
      </w:r>
      <w:r w:rsidR="0047317E" w:rsidRPr="00417C53">
        <w:rPr>
          <w:rFonts w:asciiTheme="majorBidi" w:hAnsiTheme="majorBidi" w:cstheme="majorBidi"/>
          <w:sz w:val="24"/>
          <w:szCs w:val="24"/>
          <w:highlight w:val="yellow"/>
        </w:rPr>
        <w:t xml:space="preserve"> </w:t>
      </w:r>
      <w:r w:rsidRPr="00417C53">
        <w:rPr>
          <w:rFonts w:asciiTheme="majorBidi" w:hAnsiTheme="majorBidi" w:cstheme="majorBidi"/>
          <w:sz w:val="24"/>
          <w:szCs w:val="24"/>
          <w:highlight w:val="yellow"/>
        </w:rPr>
        <w:tab/>
      </w:r>
      <w:r w:rsidR="00935E4E" w:rsidRPr="00417C53">
        <w:rPr>
          <w:rFonts w:asciiTheme="majorBidi" w:hAnsiTheme="majorBidi" w:cstheme="majorBidi"/>
          <w:sz w:val="24"/>
          <w:szCs w:val="24"/>
          <w:highlight w:val="yellow"/>
        </w:rPr>
        <w:t>(3)</w:t>
      </w:r>
    </w:p>
    <w:p w14:paraId="62B6D9A0" w14:textId="1B6379FA" w:rsidR="00A01ACC" w:rsidRPr="00417C53" w:rsidRDefault="00C97625" w:rsidP="00C97625">
      <w:pPr>
        <w:tabs>
          <w:tab w:val="center" w:pos="4536"/>
          <w:tab w:val="center" w:pos="9072"/>
        </w:tabs>
        <w:autoSpaceDE w:val="0"/>
        <w:autoSpaceDN w:val="0"/>
        <w:bidi w:val="0"/>
        <w:adjustRightInd w:val="0"/>
        <w:spacing w:after="0" w:line="360" w:lineRule="auto"/>
        <w:rPr>
          <w:rFonts w:asciiTheme="majorBidi" w:hAnsiTheme="majorBidi" w:cstheme="majorBidi"/>
          <w:sz w:val="24"/>
          <w:szCs w:val="24"/>
          <w:highlight w:val="yellow"/>
        </w:rPr>
      </w:pPr>
      <w:r w:rsidRPr="00417C53">
        <w:rPr>
          <w:rFonts w:asciiTheme="majorBidi" w:hAnsiTheme="majorBidi" w:cstheme="majorBidi"/>
          <w:sz w:val="24"/>
          <w:szCs w:val="24"/>
          <w:highlight w:val="yellow"/>
        </w:rPr>
        <w:tab/>
      </w:r>
      <w:r w:rsidR="00A01ACC" w:rsidRPr="00417C53">
        <w:rPr>
          <w:rFonts w:asciiTheme="majorBidi" w:hAnsiTheme="majorBidi" w:cstheme="majorBidi"/>
          <w:position w:val="-6"/>
          <w:sz w:val="24"/>
          <w:szCs w:val="24"/>
          <w:highlight w:val="yellow"/>
        </w:rPr>
        <w:object w:dxaOrig="1719" w:dyaOrig="279" w14:anchorId="61C55DC2">
          <v:shape id="_x0000_i1032" type="#_x0000_t75" style="width:86.25pt;height:14.25pt" o:ole="">
            <v:imagedata r:id="rId32" o:title=""/>
          </v:shape>
          <o:OLEObject Type="Embed" ProgID="Equation.DSMT4" ShapeID="_x0000_i1032" DrawAspect="Content" ObjectID="_1564152276" r:id="rId33"/>
        </w:object>
      </w:r>
      <w:r w:rsidRPr="00417C53">
        <w:rPr>
          <w:rFonts w:asciiTheme="majorBidi" w:hAnsiTheme="majorBidi" w:cstheme="majorBidi"/>
          <w:sz w:val="24"/>
          <w:szCs w:val="24"/>
          <w:highlight w:val="yellow"/>
        </w:rPr>
        <w:tab/>
      </w:r>
      <w:r w:rsidR="00935E4E" w:rsidRPr="00417C53">
        <w:rPr>
          <w:rFonts w:asciiTheme="majorBidi" w:hAnsiTheme="majorBidi" w:cstheme="majorBidi"/>
          <w:sz w:val="24"/>
          <w:szCs w:val="24"/>
          <w:highlight w:val="yellow"/>
        </w:rPr>
        <w:t>(4)</w:t>
      </w:r>
    </w:p>
    <w:p w14:paraId="4E6B5837" w14:textId="1F606A55" w:rsidR="00A01ACC" w:rsidRPr="00417C53" w:rsidRDefault="00C97625" w:rsidP="00C97625">
      <w:pPr>
        <w:tabs>
          <w:tab w:val="center" w:pos="4536"/>
          <w:tab w:val="center" w:pos="9072"/>
        </w:tabs>
        <w:autoSpaceDE w:val="0"/>
        <w:autoSpaceDN w:val="0"/>
        <w:bidi w:val="0"/>
        <w:adjustRightInd w:val="0"/>
        <w:spacing w:after="0" w:line="360" w:lineRule="auto"/>
        <w:jc w:val="both"/>
        <w:rPr>
          <w:rFonts w:asciiTheme="majorBidi" w:eastAsiaTheme="minorEastAsia" w:hAnsiTheme="majorBidi" w:cstheme="majorBidi"/>
          <w:sz w:val="24"/>
          <w:szCs w:val="24"/>
          <w:highlight w:val="yellow"/>
        </w:rPr>
      </w:pPr>
      <w:r w:rsidRPr="00417C53">
        <w:rPr>
          <w:rFonts w:asciiTheme="majorBidi" w:hAnsiTheme="majorBidi" w:cstheme="majorBidi"/>
          <w:sz w:val="24"/>
          <w:szCs w:val="24"/>
          <w:highlight w:val="yellow"/>
        </w:rPr>
        <w:tab/>
      </w:r>
      <w:r w:rsidR="00A01ACC" w:rsidRPr="00417C53">
        <w:rPr>
          <w:rFonts w:asciiTheme="majorBidi" w:hAnsiTheme="majorBidi" w:cstheme="majorBidi"/>
          <w:position w:val="-10"/>
          <w:sz w:val="24"/>
          <w:szCs w:val="24"/>
          <w:highlight w:val="yellow"/>
        </w:rPr>
        <w:object w:dxaOrig="5820" w:dyaOrig="360" w14:anchorId="1E3EBBF0">
          <v:shape id="_x0000_i1033" type="#_x0000_t75" style="width:291pt;height:18pt" o:ole="">
            <v:imagedata r:id="rId34" o:title=""/>
          </v:shape>
          <o:OLEObject Type="Embed" ProgID="Equation.DSMT4" ShapeID="_x0000_i1033" DrawAspect="Content" ObjectID="_1564152277" r:id="rId35"/>
        </w:object>
      </w:r>
      <w:r w:rsidRPr="00417C53">
        <w:rPr>
          <w:rFonts w:asciiTheme="majorBidi" w:eastAsiaTheme="minorEastAsia" w:hAnsiTheme="majorBidi" w:cstheme="majorBidi"/>
          <w:sz w:val="24"/>
          <w:szCs w:val="24"/>
          <w:highlight w:val="yellow"/>
        </w:rPr>
        <w:tab/>
      </w:r>
      <w:r w:rsidR="00935E4E" w:rsidRPr="00417C53">
        <w:rPr>
          <w:rFonts w:asciiTheme="majorBidi" w:eastAsiaTheme="minorEastAsia" w:hAnsiTheme="majorBidi" w:cstheme="majorBidi"/>
          <w:sz w:val="24"/>
          <w:szCs w:val="24"/>
          <w:highlight w:val="yellow"/>
        </w:rPr>
        <w:t>(5)</w:t>
      </w:r>
    </w:p>
    <w:p w14:paraId="4CCEE322" w14:textId="5D16CF39" w:rsidR="00A01ACC" w:rsidRPr="00417C53" w:rsidRDefault="00C97625" w:rsidP="00C97625">
      <w:pPr>
        <w:tabs>
          <w:tab w:val="center" w:pos="4536"/>
          <w:tab w:val="center" w:pos="9072"/>
        </w:tabs>
        <w:autoSpaceDE w:val="0"/>
        <w:autoSpaceDN w:val="0"/>
        <w:bidi w:val="0"/>
        <w:adjustRightInd w:val="0"/>
        <w:spacing w:after="0" w:line="360" w:lineRule="auto"/>
        <w:jc w:val="both"/>
        <w:rPr>
          <w:rFonts w:asciiTheme="majorBidi" w:eastAsiaTheme="minorEastAsia" w:hAnsiTheme="majorBidi" w:cstheme="majorBidi"/>
          <w:sz w:val="24"/>
          <w:szCs w:val="24"/>
          <w:highlight w:val="yellow"/>
        </w:rPr>
      </w:pPr>
      <w:r w:rsidRPr="00417C53">
        <w:rPr>
          <w:rFonts w:asciiTheme="majorBidi" w:eastAsiaTheme="minorEastAsia" w:hAnsiTheme="majorBidi" w:cstheme="majorBidi"/>
          <w:sz w:val="24"/>
          <w:szCs w:val="24"/>
          <w:highlight w:val="yellow"/>
        </w:rPr>
        <w:tab/>
      </w:r>
      <w:r w:rsidR="00A01ACC" w:rsidRPr="00417C53">
        <w:rPr>
          <w:rFonts w:asciiTheme="majorBidi" w:eastAsiaTheme="minorEastAsia" w:hAnsiTheme="majorBidi" w:cstheme="majorBidi"/>
          <w:position w:val="-10"/>
          <w:sz w:val="24"/>
          <w:szCs w:val="24"/>
          <w:highlight w:val="yellow"/>
        </w:rPr>
        <w:object w:dxaOrig="4860" w:dyaOrig="360" w14:anchorId="24FD9E30">
          <v:shape id="_x0000_i1034" type="#_x0000_t75" style="width:243pt;height:18pt" o:ole="">
            <v:imagedata r:id="rId36" o:title=""/>
          </v:shape>
          <o:OLEObject Type="Embed" ProgID="Equation.DSMT4" ShapeID="_x0000_i1034" DrawAspect="Content" ObjectID="_1564152278" r:id="rId37"/>
        </w:object>
      </w:r>
      <w:r w:rsidR="00A01ACC" w:rsidRPr="00417C53">
        <w:rPr>
          <w:rFonts w:asciiTheme="majorBidi" w:eastAsiaTheme="minorEastAsia" w:hAnsiTheme="majorBidi" w:cstheme="majorBidi"/>
          <w:sz w:val="24"/>
          <w:szCs w:val="24"/>
          <w:highlight w:val="yellow"/>
        </w:rPr>
        <w:t xml:space="preserve"> </w:t>
      </w:r>
      <w:r w:rsidRPr="00417C53">
        <w:rPr>
          <w:rFonts w:asciiTheme="majorBidi" w:eastAsiaTheme="minorEastAsia" w:hAnsiTheme="majorBidi" w:cstheme="majorBidi"/>
          <w:sz w:val="24"/>
          <w:szCs w:val="24"/>
          <w:highlight w:val="yellow"/>
        </w:rPr>
        <w:tab/>
      </w:r>
      <w:r w:rsidR="00935E4E" w:rsidRPr="00417C53">
        <w:rPr>
          <w:rFonts w:asciiTheme="majorBidi" w:eastAsiaTheme="minorEastAsia" w:hAnsiTheme="majorBidi" w:cstheme="majorBidi"/>
          <w:sz w:val="24"/>
          <w:szCs w:val="24"/>
          <w:highlight w:val="yellow"/>
        </w:rPr>
        <w:t>(6)</w:t>
      </w:r>
    </w:p>
    <w:p w14:paraId="6142685C" w14:textId="751CF070" w:rsidR="00A01ACC" w:rsidRPr="00417C53" w:rsidRDefault="00C97625" w:rsidP="00C97625">
      <w:pPr>
        <w:tabs>
          <w:tab w:val="center" w:pos="4536"/>
          <w:tab w:val="center" w:pos="9072"/>
        </w:tabs>
        <w:autoSpaceDE w:val="0"/>
        <w:autoSpaceDN w:val="0"/>
        <w:bidi w:val="0"/>
        <w:adjustRightInd w:val="0"/>
        <w:spacing w:after="0" w:line="360" w:lineRule="auto"/>
        <w:jc w:val="both"/>
        <w:rPr>
          <w:rFonts w:asciiTheme="majorBidi" w:eastAsiaTheme="minorEastAsia" w:hAnsiTheme="majorBidi" w:cstheme="majorBidi"/>
          <w:sz w:val="24"/>
          <w:szCs w:val="24"/>
          <w:highlight w:val="yellow"/>
        </w:rPr>
      </w:pPr>
      <w:r w:rsidRPr="00417C53">
        <w:rPr>
          <w:rFonts w:asciiTheme="majorBidi" w:eastAsiaTheme="minorEastAsia" w:hAnsiTheme="majorBidi" w:cstheme="majorBidi"/>
          <w:sz w:val="24"/>
          <w:szCs w:val="24"/>
          <w:highlight w:val="yellow"/>
        </w:rPr>
        <w:tab/>
      </w:r>
      <w:r w:rsidR="00A01ACC" w:rsidRPr="00417C53">
        <w:rPr>
          <w:rFonts w:asciiTheme="majorBidi" w:eastAsiaTheme="minorEastAsia" w:hAnsiTheme="majorBidi" w:cstheme="majorBidi"/>
          <w:position w:val="-6"/>
          <w:sz w:val="24"/>
          <w:szCs w:val="24"/>
          <w:highlight w:val="yellow"/>
        </w:rPr>
        <w:object w:dxaOrig="2200" w:dyaOrig="320" w14:anchorId="07FA2D19">
          <v:shape id="_x0000_i1035" type="#_x0000_t75" style="width:110.25pt;height:15.75pt" o:ole="">
            <v:imagedata r:id="rId38" o:title=""/>
          </v:shape>
          <o:OLEObject Type="Embed" ProgID="Equation.DSMT4" ShapeID="_x0000_i1035" DrawAspect="Content" ObjectID="_1564152279" r:id="rId39"/>
        </w:object>
      </w:r>
      <w:r w:rsidR="00A01ACC" w:rsidRPr="00417C53">
        <w:rPr>
          <w:rFonts w:asciiTheme="majorBidi" w:eastAsiaTheme="minorEastAsia" w:hAnsiTheme="majorBidi" w:cstheme="majorBidi"/>
          <w:sz w:val="24"/>
          <w:szCs w:val="24"/>
          <w:highlight w:val="yellow"/>
        </w:rPr>
        <w:t xml:space="preserve"> </w:t>
      </w:r>
      <w:r w:rsidRPr="00417C53">
        <w:rPr>
          <w:rFonts w:asciiTheme="majorBidi" w:eastAsiaTheme="minorEastAsia" w:hAnsiTheme="majorBidi" w:cstheme="majorBidi"/>
          <w:sz w:val="24"/>
          <w:szCs w:val="24"/>
          <w:highlight w:val="yellow"/>
        </w:rPr>
        <w:tab/>
      </w:r>
      <w:r w:rsidR="00935E4E" w:rsidRPr="00417C53">
        <w:rPr>
          <w:rFonts w:asciiTheme="majorBidi" w:eastAsiaTheme="minorEastAsia" w:hAnsiTheme="majorBidi" w:cstheme="majorBidi"/>
          <w:sz w:val="24"/>
          <w:szCs w:val="24"/>
          <w:highlight w:val="yellow"/>
        </w:rPr>
        <w:t>(7)</w:t>
      </w:r>
    </w:p>
    <w:p w14:paraId="14DA2FB4" w14:textId="5D8D0115" w:rsidR="00A01ACC" w:rsidRPr="00417C53" w:rsidRDefault="00C97625" w:rsidP="00C97625">
      <w:pPr>
        <w:tabs>
          <w:tab w:val="center" w:pos="4536"/>
          <w:tab w:val="center" w:pos="9072"/>
        </w:tabs>
        <w:autoSpaceDE w:val="0"/>
        <w:autoSpaceDN w:val="0"/>
        <w:bidi w:val="0"/>
        <w:adjustRightInd w:val="0"/>
        <w:spacing w:after="0" w:line="360" w:lineRule="auto"/>
        <w:jc w:val="both"/>
        <w:rPr>
          <w:rFonts w:asciiTheme="majorBidi" w:eastAsiaTheme="minorEastAsia" w:hAnsiTheme="majorBidi" w:cstheme="majorBidi"/>
          <w:sz w:val="24"/>
          <w:szCs w:val="24"/>
          <w:highlight w:val="yellow"/>
        </w:rPr>
      </w:pPr>
      <w:r w:rsidRPr="00417C53">
        <w:rPr>
          <w:rFonts w:asciiTheme="majorBidi" w:eastAsiaTheme="minorEastAsia" w:hAnsiTheme="majorBidi" w:cstheme="majorBidi"/>
          <w:sz w:val="24"/>
          <w:szCs w:val="24"/>
          <w:highlight w:val="yellow"/>
        </w:rPr>
        <w:tab/>
      </w:r>
      <w:r w:rsidR="00935E4E" w:rsidRPr="00417C53">
        <w:rPr>
          <w:rFonts w:asciiTheme="majorBidi" w:eastAsiaTheme="minorEastAsia" w:hAnsiTheme="majorBidi" w:cstheme="majorBidi"/>
          <w:position w:val="-12"/>
          <w:sz w:val="24"/>
          <w:szCs w:val="24"/>
          <w:highlight w:val="yellow"/>
        </w:rPr>
        <w:object w:dxaOrig="2340" w:dyaOrig="380" w14:anchorId="1E037DC9">
          <v:shape id="_x0000_i1036" type="#_x0000_t75" style="width:117pt;height:18.75pt" o:ole="">
            <v:imagedata r:id="rId40" o:title=""/>
          </v:shape>
          <o:OLEObject Type="Embed" ProgID="Equation.DSMT4" ShapeID="_x0000_i1036" DrawAspect="Content" ObjectID="_1564152280" r:id="rId41"/>
        </w:object>
      </w:r>
      <w:r w:rsidR="00A01ACC" w:rsidRPr="00417C53">
        <w:rPr>
          <w:rFonts w:asciiTheme="majorBidi" w:eastAsiaTheme="minorEastAsia" w:hAnsiTheme="majorBidi" w:cstheme="majorBidi"/>
          <w:sz w:val="24"/>
          <w:szCs w:val="24"/>
          <w:highlight w:val="yellow"/>
        </w:rPr>
        <w:t xml:space="preserve"> </w:t>
      </w:r>
      <w:r w:rsidRPr="00417C53">
        <w:rPr>
          <w:rFonts w:asciiTheme="majorBidi" w:eastAsiaTheme="minorEastAsia" w:hAnsiTheme="majorBidi" w:cstheme="majorBidi"/>
          <w:sz w:val="24"/>
          <w:szCs w:val="24"/>
          <w:highlight w:val="yellow"/>
        </w:rPr>
        <w:tab/>
      </w:r>
      <w:r w:rsidR="00935E4E" w:rsidRPr="00417C53">
        <w:rPr>
          <w:rFonts w:asciiTheme="majorBidi" w:eastAsiaTheme="minorEastAsia" w:hAnsiTheme="majorBidi" w:cstheme="majorBidi"/>
          <w:sz w:val="24"/>
          <w:szCs w:val="24"/>
          <w:highlight w:val="yellow"/>
        </w:rPr>
        <w:t>(8)</w:t>
      </w:r>
    </w:p>
    <w:p w14:paraId="14861985" w14:textId="485CEB8A" w:rsidR="00935E4E" w:rsidRPr="00417C53" w:rsidRDefault="00C97625" w:rsidP="00C97625">
      <w:pPr>
        <w:tabs>
          <w:tab w:val="center" w:pos="4536"/>
          <w:tab w:val="center" w:pos="9072"/>
        </w:tabs>
        <w:autoSpaceDE w:val="0"/>
        <w:autoSpaceDN w:val="0"/>
        <w:bidi w:val="0"/>
        <w:adjustRightInd w:val="0"/>
        <w:spacing w:after="0" w:line="360" w:lineRule="auto"/>
        <w:jc w:val="both"/>
        <w:rPr>
          <w:rFonts w:asciiTheme="majorBidi" w:eastAsiaTheme="minorEastAsia" w:hAnsiTheme="majorBidi" w:cstheme="majorBidi"/>
          <w:sz w:val="24"/>
          <w:szCs w:val="24"/>
          <w:highlight w:val="yellow"/>
        </w:rPr>
      </w:pPr>
      <w:r w:rsidRPr="00417C53">
        <w:rPr>
          <w:rFonts w:asciiTheme="majorBidi" w:eastAsiaTheme="minorEastAsia" w:hAnsiTheme="majorBidi" w:cstheme="majorBidi"/>
          <w:sz w:val="24"/>
          <w:szCs w:val="24"/>
          <w:highlight w:val="yellow"/>
        </w:rPr>
        <w:tab/>
      </w:r>
      <w:r w:rsidR="00935E4E" w:rsidRPr="00417C53">
        <w:rPr>
          <w:rFonts w:asciiTheme="majorBidi" w:eastAsiaTheme="minorEastAsia" w:hAnsiTheme="majorBidi" w:cstheme="majorBidi"/>
          <w:position w:val="-12"/>
          <w:sz w:val="24"/>
          <w:szCs w:val="24"/>
          <w:highlight w:val="yellow"/>
        </w:rPr>
        <w:object w:dxaOrig="1440" w:dyaOrig="380" w14:anchorId="3553F972">
          <v:shape id="_x0000_i1037" type="#_x0000_t75" style="width:1in;height:18.75pt" o:ole="">
            <v:imagedata r:id="rId42" o:title=""/>
          </v:shape>
          <o:OLEObject Type="Embed" ProgID="Equation.DSMT4" ShapeID="_x0000_i1037" DrawAspect="Content" ObjectID="_1564152281" r:id="rId43"/>
        </w:object>
      </w:r>
      <w:r w:rsidR="00935E4E" w:rsidRPr="00417C53">
        <w:rPr>
          <w:rFonts w:asciiTheme="majorBidi" w:eastAsiaTheme="minorEastAsia" w:hAnsiTheme="majorBidi" w:cstheme="majorBidi"/>
          <w:sz w:val="24"/>
          <w:szCs w:val="24"/>
          <w:highlight w:val="yellow"/>
        </w:rPr>
        <w:t xml:space="preserve"> </w:t>
      </w:r>
      <w:r w:rsidRPr="00417C53">
        <w:rPr>
          <w:rFonts w:asciiTheme="majorBidi" w:eastAsiaTheme="minorEastAsia" w:hAnsiTheme="majorBidi" w:cstheme="majorBidi"/>
          <w:sz w:val="24"/>
          <w:szCs w:val="24"/>
          <w:highlight w:val="yellow"/>
        </w:rPr>
        <w:tab/>
      </w:r>
      <w:r w:rsidR="00935E4E" w:rsidRPr="00417C53">
        <w:rPr>
          <w:rFonts w:asciiTheme="majorBidi" w:eastAsiaTheme="minorEastAsia" w:hAnsiTheme="majorBidi" w:cstheme="majorBidi"/>
          <w:sz w:val="24"/>
          <w:szCs w:val="24"/>
          <w:highlight w:val="yellow"/>
        </w:rPr>
        <w:t>(9)</w:t>
      </w:r>
    </w:p>
    <w:p w14:paraId="35FB4C28" w14:textId="51D9CF53" w:rsidR="00935E4E" w:rsidRPr="00417C53" w:rsidRDefault="00C97625" w:rsidP="00C97625">
      <w:pPr>
        <w:tabs>
          <w:tab w:val="center" w:pos="4536"/>
          <w:tab w:val="center" w:pos="9072"/>
        </w:tabs>
        <w:autoSpaceDE w:val="0"/>
        <w:autoSpaceDN w:val="0"/>
        <w:bidi w:val="0"/>
        <w:adjustRightInd w:val="0"/>
        <w:spacing w:after="0" w:line="360" w:lineRule="auto"/>
        <w:jc w:val="both"/>
        <w:rPr>
          <w:rFonts w:asciiTheme="majorBidi" w:eastAsiaTheme="minorEastAsia" w:hAnsiTheme="majorBidi" w:cstheme="majorBidi"/>
          <w:sz w:val="24"/>
          <w:szCs w:val="24"/>
          <w:highlight w:val="yellow"/>
        </w:rPr>
      </w:pPr>
      <w:r w:rsidRPr="00417C53">
        <w:rPr>
          <w:rFonts w:asciiTheme="majorBidi" w:eastAsiaTheme="minorEastAsia" w:hAnsiTheme="majorBidi" w:cstheme="majorBidi"/>
          <w:sz w:val="24"/>
          <w:szCs w:val="24"/>
          <w:highlight w:val="yellow"/>
        </w:rPr>
        <w:tab/>
      </w:r>
      <w:r w:rsidR="00935E4E" w:rsidRPr="00417C53">
        <w:rPr>
          <w:rFonts w:asciiTheme="majorBidi" w:eastAsiaTheme="minorEastAsia" w:hAnsiTheme="majorBidi" w:cstheme="majorBidi"/>
          <w:position w:val="-12"/>
          <w:sz w:val="24"/>
          <w:szCs w:val="24"/>
          <w:highlight w:val="yellow"/>
        </w:rPr>
        <w:object w:dxaOrig="4880" w:dyaOrig="380" w14:anchorId="4FB03558">
          <v:shape id="_x0000_i1038" type="#_x0000_t75" style="width:243.75pt;height:18.75pt" o:ole="">
            <v:imagedata r:id="rId44" o:title=""/>
          </v:shape>
          <o:OLEObject Type="Embed" ProgID="Equation.DSMT4" ShapeID="_x0000_i1038" DrawAspect="Content" ObjectID="_1564152282" r:id="rId45"/>
        </w:object>
      </w:r>
      <w:r w:rsidR="00935E4E" w:rsidRPr="00417C53">
        <w:rPr>
          <w:rFonts w:asciiTheme="majorBidi" w:eastAsiaTheme="minorEastAsia" w:hAnsiTheme="majorBidi" w:cstheme="majorBidi"/>
          <w:sz w:val="24"/>
          <w:szCs w:val="24"/>
          <w:highlight w:val="yellow"/>
        </w:rPr>
        <w:t xml:space="preserve"> </w:t>
      </w:r>
      <w:r w:rsidRPr="00417C53">
        <w:rPr>
          <w:rFonts w:asciiTheme="majorBidi" w:eastAsiaTheme="minorEastAsia" w:hAnsiTheme="majorBidi" w:cstheme="majorBidi"/>
          <w:sz w:val="24"/>
          <w:szCs w:val="24"/>
          <w:highlight w:val="yellow"/>
        </w:rPr>
        <w:tab/>
      </w:r>
      <w:r w:rsidR="00935E4E" w:rsidRPr="00417C53">
        <w:rPr>
          <w:rFonts w:asciiTheme="majorBidi" w:eastAsiaTheme="minorEastAsia" w:hAnsiTheme="majorBidi" w:cstheme="majorBidi"/>
          <w:sz w:val="24"/>
          <w:szCs w:val="24"/>
          <w:highlight w:val="yellow"/>
        </w:rPr>
        <w:t>(10)</w:t>
      </w:r>
    </w:p>
    <w:p w14:paraId="6DBF3ADC" w14:textId="45D574F8" w:rsidR="00935E4E" w:rsidRDefault="00C97625" w:rsidP="00C97625">
      <w:pPr>
        <w:tabs>
          <w:tab w:val="center" w:pos="4536"/>
          <w:tab w:val="center" w:pos="9072"/>
        </w:tabs>
        <w:autoSpaceDE w:val="0"/>
        <w:autoSpaceDN w:val="0"/>
        <w:bidi w:val="0"/>
        <w:adjustRightInd w:val="0"/>
        <w:spacing w:after="0" w:line="360" w:lineRule="auto"/>
        <w:jc w:val="both"/>
        <w:rPr>
          <w:rFonts w:asciiTheme="majorBidi" w:hAnsiTheme="majorBidi" w:cstheme="majorBidi"/>
          <w:sz w:val="24"/>
          <w:szCs w:val="24"/>
        </w:rPr>
      </w:pPr>
      <w:r w:rsidRPr="00417C53">
        <w:rPr>
          <w:rFonts w:asciiTheme="majorBidi" w:eastAsiaTheme="minorEastAsia" w:hAnsiTheme="majorBidi" w:cstheme="majorBidi"/>
          <w:sz w:val="24"/>
          <w:szCs w:val="24"/>
          <w:highlight w:val="yellow"/>
        </w:rPr>
        <w:tab/>
      </w:r>
      <w:r w:rsidR="00935E4E" w:rsidRPr="00417C53">
        <w:rPr>
          <w:rFonts w:asciiTheme="majorBidi" w:eastAsiaTheme="minorEastAsia" w:hAnsiTheme="majorBidi" w:cstheme="majorBidi"/>
          <w:position w:val="-12"/>
          <w:sz w:val="24"/>
          <w:szCs w:val="24"/>
          <w:highlight w:val="yellow"/>
        </w:rPr>
        <w:object w:dxaOrig="4959" w:dyaOrig="380" w14:anchorId="573F0E7D">
          <v:shape id="_x0000_i1039" type="#_x0000_t75" style="width:248.25pt;height:18.75pt" o:ole="">
            <v:imagedata r:id="rId46" o:title=""/>
          </v:shape>
          <o:OLEObject Type="Embed" ProgID="Equation.DSMT4" ShapeID="_x0000_i1039" DrawAspect="Content" ObjectID="_1564152283" r:id="rId47"/>
        </w:object>
      </w:r>
      <w:r w:rsidRPr="00417C53">
        <w:rPr>
          <w:rFonts w:asciiTheme="majorBidi" w:hAnsiTheme="majorBidi" w:cstheme="majorBidi"/>
          <w:sz w:val="24"/>
          <w:szCs w:val="24"/>
          <w:highlight w:val="yellow"/>
        </w:rPr>
        <w:tab/>
      </w:r>
      <w:r w:rsidR="00935E4E" w:rsidRPr="00417C53">
        <w:rPr>
          <w:rFonts w:asciiTheme="majorBidi" w:hAnsiTheme="majorBidi" w:cstheme="majorBidi"/>
          <w:sz w:val="24"/>
          <w:szCs w:val="24"/>
          <w:highlight w:val="yellow"/>
        </w:rPr>
        <w:t>(11)</w:t>
      </w:r>
    </w:p>
    <w:p w14:paraId="36EE3E90" w14:textId="77777777" w:rsidR="0047317E" w:rsidRPr="004062F6" w:rsidRDefault="0047317E" w:rsidP="0075718C">
      <w:pPr>
        <w:tabs>
          <w:tab w:val="left" w:pos="2239"/>
        </w:tabs>
        <w:autoSpaceDE w:val="0"/>
        <w:autoSpaceDN w:val="0"/>
        <w:bidi w:val="0"/>
        <w:adjustRightInd w:val="0"/>
        <w:spacing w:after="0" w:line="360" w:lineRule="auto"/>
        <w:rPr>
          <w:rFonts w:asciiTheme="majorBidi" w:hAnsiTheme="majorBidi" w:cstheme="majorBidi"/>
          <w:sz w:val="24"/>
          <w:szCs w:val="24"/>
        </w:rPr>
      </w:pPr>
    </w:p>
    <w:p w14:paraId="6CE2EC48" w14:textId="67E47ACF" w:rsidR="00D76054" w:rsidRPr="004062F6" w:rsidRDefault="00A64B1D" w:rsidP="00D76054">
      <w:pPr>
        <w:autoSpaceDE w:val="0"/>
        <w:autoSpaceDN w:val="0"/>
        <w:bidi w:val="0"/>
        <w:adjustRightInd w:val="0"/>
        <w:spacing w:after="0" w:line="480" w:lineRule="auto"/>
        <w:jc w:val="center"/>
        <w:rPr>
          <w:rFonts w:asciiTheme="majorBidi" w:hAnsiTheme="majorBidi" w:cstheme="majorBidi"/>
          <w:sz w:val="20"/>
          <w:szCs w:val="20"/>
        </w:rPr>
      </w:pPr>
      <w:r>
        <w:rPr>
          <w:rFonts w:asciiTheme="majorBidi" w:hAnsiTheme="majorBidi" w:cstheme="majorBidi"/>
          <w:noProof/>
          <w:sz w:val="20"/>
          <w:szCs w:val="20"/>
          <w:lang w:bidi="ar-SA"/>
        </w:rPr>
        <w:lastRenderedPageBreak/>
        <w:drawing>
          <wp:inline distT="0" distB="0" distL="0" distR="0" wp14:anchorId="1052AB88" wp14:editId="280614B3">
            <wp:extent cx="4320000" cy="1877428"/>
            <wp:effectExtent l="0" t="0" r="4445" b="8890"/>
            <wp:docPr id="9" name="Picture 9" descr="C:\Users\HODA\Desktop\serbian\figures tiff\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DA\Desktop\serbian\figures tiff\7.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20000" cy="1877428"/>
                    </a:xfrm>
                    <a:prstGeom prst="rect">
                      <a:avLst/>
                    </a:prstGeom>
                    <a:noFill/>
                    <a:ln>
                      <a:noFill/>
                    </a:ln>
                  </pic:spPr>
                </pic:pic>
              </a:graphicData>
            </a:graphic>
          </wp:inline>
        </w:drawing>
      </w:r>
    </w:p>
    <w:p w14:paraId="588F7B6B" w14:textId="77777777" w:rsidR="003A60D3" w:rsidRPr="004062F6" w:rsidRDefault="003A60D3" w:rsidP="009F1EE9">
      <w:pPr>
        <w:autoSpaceDE w:val="0"/>
        <w:autoSpaceDN w:val="0"/>
        <w:bidi w:val="0"/>
        <w:adjustRightInd w:val="0"/>
        <w:spacing w:after="0" w:line="240" w:lineRule="auto"/>
        <w:jc w:val="center"/>
        <w:rPr>
          <w:rFonts w:asciiTheme="majorBidi" w:hAnsiTheme="majorBidi" w:cstheme="majorBidi"/>
          <w:sz w:val="16"/>
          <w:szCs w:val="16"/>
        </w:rPr>
      </w:pPr>
    </w:p>
    <w:p w14:paraId="137E9C0E" w14:textId="77777777" w:rsidR="003A60D3" w:rsidRPr="004062F6" w:rsidRDefault="003A60D3" w:rsidP="003A60D3">
      <w:pPr>
        <w:autoSpaceDE w:val="0"/>
        <w:autoSpaceDN w:val="0"/>
        <w:bidi w:val="0"/>
        <w:adjustRightInd w:val="0"/>
        <w:spacing w:after="0" w:line="240" w:lineRule="auto"/>
        <w:jc w:val="center"/>
        <w:rPr>
          <w:rFonts w:asciiTheme="majorBidi" w:hAnsiTheme="majorBidi" w:cstheme="majorBidi"/>
          <w:sz w:val="16"/>
          <w:szCs w:val="16"/>
        </w:rPr>
      </w:pPr>
    </w:p>
    <w:p w14:paraId="7B3572F0" w14:textId="05E40727" w:rsidR="0073274E" w:rsidRPr="004062F6" w:rsidRDefault="00070052" w:rsidP="00E7581A">
      <w:pPr>
        <w:autoSpaceDE w:val="0"/>
        <w:autoSpaceDN w:val="0"/>
        <w:bidi w:val="0"/>
        <w:adjustRightInd w:val="0"/>
        <w:spacing w:after="0" w:line="240" w:lineRule="auto"/>
        <w:jc w:val="center"/>
        <w:rPr>
          <w:rFonts w:asciiTheme="majorBidi" w:hAnsiTheme="majorBidi" w:cstheme="majorBidi"/>
          <w:sz w:val="16"/>
          <w:szCs w:val="16"/>
        </w:rPr>
      </w:pPr>
      <w:r w:rsidRPr="004062F6">
        <w:rPr>
          <w:rFonts w:asciiTheme="majorBidi" w:hAnsiTheme="majorBidi" w:cstheme="majorBidi"/>
          <w:sz w:val="16"/>
          <w:szCs w:val="16"/>
        </w:rPr>
        <w:t xml:space="preserve">Fig. </w:t>
      </w:r>
      <w:r w:rsidR="00E7581A">
        <w:rPr>
          <w:rFonts w:asciiTheme="majorBidi" w:hAnsiTheme="majorBidi" w:cstheme="majorBidi"/>
          <w:sz w:val="16"/>
          <w:szCs w:val="16"/>
        </w:rPr>
        <w:t>7.</w:t>
      </w:r>
      <w:r w:rsidR="009F1EE9" w:rsidRPr="004062F6">
        <w:rPr>
          <w:rFonts w:asciiTheme="majorBidi" w:hAnsiTheme="majorBidi" w:cstheme="majorBidi"/>
          <w:sz w:val="16"/>
          <w:szCs w:val="16"/>
        </w:rPr>
        <w:t xml:space="preserve"> </w:t>
      </w:r>
      <w:r w:rsidRPr="004062F6">
        <w:rPr>
          <w:rFonts w:asciiTheme="majorBidi" w:hAnsiTheme="majorBidi" w:cstheme="majorBidi"/>
          <w:sz w:val="16"/>
          <w:szCs w:val="16"/>
        </w:rPr>
        <w:t xml:space="preserve"> </w:t>
      </w:r>
      <w:r w:rsidR="009027CE" w:rsidRPr="004062F6">
        <w:rPr>
          <w:rFonts w:asciiTheme="majorBidi" w:hAnsiTheme="majorBidi" w:cstheme="majorBidi"/>
          <w:sz w:val="16"/>
          <w:szCs w:val="16"/>
        </w:rPr>
        <w:t>Sono</w:t>
      </w:r>
      <w:r w:rsidR="004E2CDC" w:rsidRPr="004062F6">
        <w:rPr>
          <w:rFonts w:asciiTheme="majorBidi" w:hAnsiTheme="majorBidi" w:cstheme="majorBidi"/>
          <w:sz w:val="16"/>
          <w:szCs w:val="16"/>
        </w:rPr>
        <w:t xml:space="preserve">catalytic degradation mechanism for </w:t>
      </w:r>
      <w:r w:rsidR="009027CE" w:rsidRPr="004062F6">
        <w:rPr>
          <w:rFonts w:asciiTheme="majorBidi" w:hAnsiTheme="majorBidi" w:cstheme="majorBidi"/>
          <w:sz w:val="16"/>
          <w:szCs w:val="16"/>
        </w:rPr>
        <w:t>the organic pollutants</w:t>
      </w:r>
      <w:r w:rsidR="004E2CDC" w:rsidRPr="004062F6">
        <w:rPr>
          <w:rFonts w:asciiTheme="majorBidi" w:hAnsiTheme="majorBidi" w:cstheme="majorBidi"/>
          <w:sz w:val="16"/>
          <w:szCs w:val="16"/>
        </w:rPr>
        <w:t xml:space="preserve"> over </w:t>
      </w:r>
      <w:r w:rsidR="009027CE" w:rsidRPr="004062F6">
        <w:rPr>
          <w:rFonts w:asciiTheme="majorBidi" w:hAnsiTheme="majorBidi" w:cstheme="majorBidi"/>
          <w:sz w:val="16"/>
          <w:szCs w:val="16"/>
        </w:rPr>
        <w:t>Zn</w:t>
      </w:r>
      <w:r w:rsidR="00F308FC" w:rsidRPr="004062F6">
        <w:rPr>
          <w:rFonts w:asciiTheme="majorBidi" w:hAnsiTheme="majorBidi" w:cstheme="majorBidi"/>
          <w:sz w:val="16"/>
          <w:szCs w:val="16"/>
        </w:rPr>
        <w:t>O/</w:t>
      </w:r>
      <w:r w:rsidR="009027CE" w:rsidRPr="004062F6">
        <w:rPr>
          <w:rFonts w:asciiTheme="majorBidi" w:hAnsiTheme="majorBidi" w:cstheme="majorBidi"/>
          <w:sz w:val="16"/>
          <w:szCs w:val="16"/>
        </w:rPr>
        <w:t>CdO/r</w:t>
      </w:r>
      <w:r w:rsidR="00F308FC" w:rsidRPr="004062F6">
        <w:rPr>
          <w:rFonts w:asciiTheme="majorBidi" w:hAnsiTheme="majorBidi" w:cstheme="majorBidi"/>
          <w:sz w:val="16"/>
          <w:szCs w:val="16"/>
        </w:rPr>
        <w:t>educed graphene oxide</w:t>
      </w:r>
      <w:r w:rsidR="009027CE" w:rsidRPr="004062F6">
        <w:rPr>
          <w:rFonts w:asciiTheme="majorBidi" w:hAnsiTheme="majorBidi" w:cstheme="majorBidi"/>
          <w:sz w:val="16"/>
          <w:szCs w:val="16"/>
        </w:rPr>
        <w:t xml:space="preserve"> composite </w:t>
      </w:r>
      <w:r w:rsidR="004E2CDC" w:rsidRPr="004062F6">
        <w:rPr>
          <w:rFonts w:asciiTheme="majorBidi" w:hAnsiTheme="majorBidi" w:cstheme="majorBidi"/>
          <w:sz w:val="16"/>
          <w:szCs w:val="16"/>
        </w:rPr>
        <w:t xml:space="preserve">under </w:t>
      </w:r>
      <w:r w:rsidR="009027CE" w:rsidRPr="004062F6">
        <w:rPr>
          <w:rFonts w:asciiTheme="majorBidi" w:hAnsiTheme="majorBidi" w:cstheme="majorBidi"/>
          <w:sz w:val="16"/>
          <w:szCs w:val="16"/>
        </w:rPr>
        <w:t>ultrasonic</w:t>
      </w:r>
      <w:r w:rsidR="004E2CDC" w:rsidRPr="004062F6">
        <w:rPr>
          <w:rFonts w:asciiTheme="majorBidi" w:hAnsiTheme="majorBidi" w:cstheme="majorBidi"/>
          <w:sz w:val="16"/>
          <w:szCs w:val="16"/>
        </w:rPr>
        <w:t xml:space="preserve"> irradiation.</w:t>
      </w:r>
    </w:p>
    <w:p w14:paraId="4C8767AF" w14:textId="77777777" w:rsidR="00A72141" w:rsidRPr="004062F6" w:rsidRDefault="00DF2047" w:rsidP="0075718C">
      <w:pPr>
        <w:bidi w:val="0"/>
        <w:spacing w:line="360" w:lineRule="auto"/>
        <w:rPr>
          <w:rFonts w:asciiTheme="majorBidi" w:hAnsiTheme="majorBidi" w:cstheme="majorBidi"/>
          <w:sz w:val="24"/>
          <w:szCs w:val="24"/>
        </w:rPr>
      </w:pPr>
      <w:r w:rsidRPr="004062F6">
        <w:rPr>
          <w:rFonts w:asciiTheme="majorBidi" w:hAnsiTheme="majorBidi" w:cstheme="majorBidi"/>
          <w:sz w:val="24"/>
          <w:szCs w:val="24"/>
        </w:rPr>
        <w:t xml:space="preserve">In order to justify the superior activity of ZnO/CdO/reduced graphene oxide, the present study is compared with some of other </w:t>
      </w:r>
      <w:r w:rsidR="004C44ED" w:rsidRPr="004062F6">
        <w:rPr>
          <w:rFonts w:asciiTheme="majorBidi" w:hAnsiTheme="majorBidi" w:cstheme="majorBidi"/>
          <w:sz w:val="24"/>
          <w:szCs w:val="24"/>
        </w:rPr>
        <w:t>literatures</w:t>
      </w:r>
      <w:r w:rsidRPr="004062F6">
        <w:rPr>
          <w:rFonts w:asciiTheme="majorBidi" w:hAnsiTheme="majorBidi" w:cstheme="majorBidi"/>
          <w:sz w:val="24"/>
          <w:szCs w:val="24"/>
        </w:rPr>
        <w:t xml:space="preserve"> for</w:t>
      </w:r>
      <w:r w:rsidR="003D5167" w:rsidRPr="004062F6">
        <w:rPr>
          <w:rFonts w:asciiTheme="majorBidi" w:hAnsiTheme="majorBidi" w:cstheme="majorBidi"/>
          <w:sz w:val="24"/>
          <w:szCs w:val="24"/>
        </w:rPr>
        <w:t xml:space="preserve"> </w:t>
      </w:r>
      <w:r w:rsidRPr="004062F6">
        <w:rPr>
          <w:rFonts w:asciiTheme="majorBidi" w:hAnsiTheme="majorBidi" w:cstheme="majorBidi"/>
          <w:sz w:val="24"/>
          <w:szCs w:val="24"/>
        </w:rPr>
        <w:t xml:space="preserve">degradation of MO, </w:t>
      </w:r>
      <w:r w:rsidR="004C44ED" w:rsidRPr="004062F6">
        <w:rPr>
          <w:rFonts w:asciiTheme="majorBidi" w:hAnsiTheme="majorBidi" w:cstheme="majorBidi"/>
          <w:sz w:val="24"/>
          <w:szCs w:val="24"/>
        </w:rPr>
        <w:t>RhB and</w:t>
      </w:r>
      <w:r w:rsidRPr="004062F6">
        <w:rPr>
          <w:rFonts w:asciiTheme="majorBidi" w:hAnsiTheme="majorBidi" w:cstheme="majorBidi"/>
          <w:sz w:val="24"/>
          <w:szCs w:val="24"/>
        </w:rPr>
        <w:t xml:space="preserve"> MEF. The results is depicted in T</w:t>
      </w:r>
      <w:r w:rsidR="007D49B1" w:rsidRPr="004062F6">
        <w:rPr>
          <w:rFonts w:asciiTheme="majorBidi" w:hAnsiTheme="majorBidi" w:cstheme="majorBidi"/>
          <w:sz w:val="24"/>
          <w:szCs w:val="24"/>
        </w:rPr>
        <w:t>able</w:t>
      </w:r>
      <w:r w:rsidR="002C7795" w:rsidRPr="004062F6">
        <w:rPr>
          <w:rFonts w:asciiTheme="majorBidi" w:hAnsiTheme="majorBidi" w:cstheme="majorBidi"/>
          <w:sz w:val="24"/>
          <w:szCs w:val="24"/>
        </w:rPr>
        <w:t xml:space="preserve"> </w:t>
      </w:r>
      <w:r w:rsidRPr="004062F6">
        <w:rPr>
          <w:rStyle w:val="st"/>
          <w:rFonts w:asciiTheme="majorBidi" w:hAnsiTheme="majorBidi" w:cstheme="majorBidi"/>
          <w:sz w:val="24"/>
          <w:szCs w:val="24"/>
        </w:rPr>
        <w:t>II</w:t>
      </w:r>
      <w:r w:rsidRPr="004062F6">
        <w:rPr>
          <w:rFonts w:asciiTheme="majorBidi" w:hAnsiTheme="majorBidi" w:cstheme="majorBidi"/>
          <w:sz w:val="24"/>
          <w:szCs w:val="24"/>
        </w:rPr>
        <w:t xml:space="preserve">. </w:t>
      </w:r>
      <w:r w:rsidR="003C387D" w:rsidRPr="004062F6">
        <w:rPr>
          <w:rFonts w:asciiTheme="majorBidi" w:hAnsiTheme="majorBidi" w:cstheme="majorBidi"/>
          <w:sz w:val="24"/>
          <w:szCs w:val="24"/>
        </w:rPr>
        <w:t xml:space="preserve">It is worth </w:t>
      </w:r>
      <w:r w:rsidR="004C44ED" w:rsidRPr="004062F6">
        <w:rPr>
          <w:rFonts w:asciiTheme="majorBidi" w:hAnsiTheme="majorBidi" w:cstheme="majorBidi"/>
          <w:sz w:val="24"/>
          <w:szCs w:val="24"/>
        </w:rPr>
        <w:t>noting that few</w:t>
      </w:r>
      <w:r w:rsidR="003C387D" w:rsidRPr="004062F6">
        <w:rPr>
          <w:rFonts w:asciiTheme="majorBidi" w:hAnsiTheme="majorBidi" w:cstheme="majorBidi"/>
          <w:sz w:val="24"/>
          <w:szCs w:val="24"/>
        </w:rPr>
        <w:t xml:space="preserve"> studies have focused</w:t>
      </w:r>
      <w:r w:rsidRPr="004062F6">
        <w:rPr>
          <w:rFonts w:asciiTheme="majorBidi" w:hAnsiTheme="majorBidi" w:cstheme="majorBidi"/>
          <w:sz w:val="24"/>
          <w:szCs w:val="24"/>
        </w:rPr>
        <w:t xml:space="preserve"> </w:t>
      </w:r>
      <w:r w:rsidR="003C387D" w:rsidRPr="004062F6">
        <w:rPr>
          <w:rFonts w:asciiTheme="majorBidi" w:hAnsiTheme="majorBidi" w:cstheme="majorBidi"/>
          <w:sz w:val="24"/>
          <w:szCs w:val="24"/>
        </w:rPr>
        <w:t xml:space="preserve">on the degradation of more than three pollutants using </w:t>
      </w:r>
      <w:r w:rsidR="002112D0" w:rsidRPr="004062F6">
        <w:rPr>
          <w:rFonts w:asciiTheme="majorBidi" w:hAnsiTheme="majorBidi" w:cstheme="majorBidi"/>
          <w:sz w:val="24"/>
          <w:szCs w:val="24"/>
        </w:rPr>
        <w:t>semiconductor oxide nanoparticles and graphene during sonocatalytic reaction.</w:t>
      </w:r>
      <w:r w:rsidR="00AA5FB7" w:rsidRPr="004062F6">
        <w:rPr>
          <w:rFonts w:asciiTheme="majorBidi" w:hAnsiTheme="majorBidi" w:cstheme="majorBidi"/>
          <w:sz w:val="24"/>
          <w:szCs w:val="24"/>
        </w:rPr>
        <w:t xml:space="preserve"> </w:t>
      </w:r>
      <w:r w:rsidR="00166614" w:rsidRPr="004062F6">
        <w:rPr>
          <w:rFonts w:asciiTheme="majorBidi" w:hAnsiTheme="majorBidi" w:cstheme="majorBidi"/>
          <w:sz w:val="24"/>
          <w:szCs w:val="24"/>
        </w:rPr>
        <w:t>In our case, four organic pollutants were removed efficiently using "ZnO/CdO/reduced graphene oxide" in the degradation.</w:t>
      </w:r>
    </w:p>
    <w:p w14:paraId="4D6C141F" w14:textId="77777777" w:rsidR="00E7581A" w:rsidRDefault="00E7581A" w:rsidP="00DE6BD7">
      <w:pPr>
        <w:autoSpaceDE w:val="0"/>
        <w:autoSpaceDN w:val="0"/>
        <w:bidi w:val="0"/>
        <w:adjustRightInd w:val="0"/>
        <w:spacing w:after="0" w:line="360" w:lineRule="auto"/>
        <w:rPr>
          <w:rFonts w:asciiTheme="majorBidi" w:hAnsiTheme="majorBidi" w:cstheme="majorBidi"/>
          <w:sz w:val="20"/>
          <w:szCs w:val="20"/>
        </w:rPr>
      </w:pPr>
    </w:p>
    <w:p w14:paraId="2D411397" w14:textId="77777777" w:rsidR="00E7581A" w:rsidRDefault="00E7581A" w:rsidP="00E7581A">
      <w:pPr>
        <w:autoSpaceDE w:val="0"/>
        <w:autoSpaceDN w:val="0"/>
        <w:bidi w:val="0"/>
        <w:adjustRightInd w:val="0"/>
        <w:spacing w:after="0" w:line="360" w:lineRule="auto"/>
        <w:rPr>
          <w:rFonts w:asciiTheme="majorBidi" w:hAnsiTheme="majorBidi" w:cstheme="majorBidi"/>
          <w:sz w:val="20"/>
          <w:szCs w:val="20"/>
        </w:rPr>
      </w:pPr>
    </w:p>
    <w:p w14:paraId="413D3B3F" w14:textId="77777777" w:rsidR="00E7581A" w:rsidRDefault="00E7581A" w:rsidP="00E7581A">
      <w:pPr>
        <w:autoSpaceDE w:val="0"/>
        <w:autoSpaceDN w:val="0"/>
        <w:bidi w:val="0"/>
        <w:adjustRightInd w:val="0"/>
        <w:spacing w:after="0" w:line="360" w:lineRule="auto"/>
        <w:rPr>
          <w:rFonts w:asciiTheme="majorBidi" w:hAnsiTheme="majorBidi" w:cstheme="majorBidi"/>
          <w:sz w:val="20"/>
          <w:szCs w:val="20"/>
        </w:rPr>
      </w:pPr>
    </w:p>
    <w:p w14:paraId="29B709AC" w14:textId="77777777" w:rsidR="00E7581A" w:rsidRDefault="00E7581A" w:rsidP="00E7581A">
      <w:pPr>
        <w:autoSpaceDE w:val="0"/>
        <w:autoSpaceDN w:val="0"/>
        <w:bidi w:val="0"/>
        <w:adjustRightInd w:val="0"/>
        <w:spacing w:after="0" w:line="360" w:lineRule="auto"/>
        <w:rPr>
          <w:rFonts w:asciiTheme="majorBidi" w:hAnsiTheme="majorBidi" w:cstheme="majorBidi"/>
          <w:sz w:val="20"/>
          <w:szCs w:val="20"/>
        </w:rPr>
      </w:pPr>
    </w:p>
    <w:p w14:paraId="01A18037" w14:textId="77777777" w:rsidR="007B119A" w:rsidRDefault="00624403" w:rsidP="00E7581A">
      <w:pPr>
        <w:autoSpaceDE w:val="0"/>
        <w:autoSpaceDN w:val="0"/>
        <w:bidi w:val="0"/>
        <w:adjustRightInd w:val="0"/>
        <w:spacing w:after="0" w:line="360" w:lineRule="auto"/>
        <w:rPr>
          <w:rStyle w:val="st"/>
          <w:rFonts w:asciiTheme="majorBidi" w:hAnsiTheme="majorBidi" w:cstheme="majorBidi"/>
          <w:sz w:val="20"/>
          <w:szCs w:val="20"/>
        </w:rPr>
      </w:pPr>
      <w:r w:rsidRPr="004062F6">
        <w:rPr>
          <w:rFonts w:asciiTheme="majorBidi" w:hAnsiTheme="majorBidi" w:cstheme="majorBidi"/>
          <w:sz w:val="20"/>
          <w:szCs w:val="20"/>
        </w:rPr>
        <w:t xml:space="preserve">TABLE </w:t>
      </w:r>
      <w:r w:rsidRPr="004062F6">
        <w:rPr>
          <w:rStyle w:val="st"/>
          <w:rFonts w:asciiTheme="majorBidi" w:hAnsiTheme="majorBidi" w:cstheme="majorBidi"/>
          <w:sz w:val="20"/>
          <w:szCs w:val="20"/>
        </w:rPr>
        <w:t>II. Comparison of sonocatalytic performances of ZnO/CdO/reduced graphene oxide</w:t>
      </w:r>
      <w:r w:rsidRPr="004062F6">
        <w:rPr>
          <w:rStyle w:val="st"/>
          <w:rFonts w:asciiTheme="majorBidi" w:hAnsiTheme="majorBidi" w:cstheme="majorBidi"/>
          <w:sz w:val="24"/>
          <w:szCs w:val="24"/>
        </w:rPr>
        <w:t xml:space="preserve"> </w:t>
      </w:r>
      <w:r w:rsidRPr="004062F6">
        <w:rPr>
          <w:rStyle w:val="st"/>
          <w:rFonts w:asciiTheme="majorBidi" w:hAnsiTheme="majorBidi" w:cstheme="majorBidi"/>
          <w:sz w:val="20"/>
          <w:szCs w:val="20"/>
        </w:rPr>
        <w:t>and some of other</w:t>
      </w:r>
    </w:p>
    <w:p w14:paraId="6E736614" w14:textId="0B0501B6" w:rsidR="001D0EE5" w:rsidRDefault="001D0EE5" w:rsidP="001D0EE5">
      <w:pPr>
        <w:autoSpaceDE w:val="0"/>
        <w:autoSpaceDN w:val="0"/>
        <w:bidi w:val="0"/>
        <w:adjustRightInd w:val="0"/>
        <w:spacing w:after="0" w:line="360" w:lineRule="auto"/>
        <w:rPr>
          <w:rStyle w:val="st"/>
          <w:rFonts w:asciiTheme="majorBidi" w:hAnsiTheme="majorBidi" w:cstheme="majorBidi"/>
          <w:sz w:val="20"/>
          <w:szCs w:val="20"/>
        </w:rPr>
      </w:pPr>
      <w:proofErr w:type="gramStart"/>
      <w:r w:rsidRPr="004062F6">
        <w:rPr>
          <w:rStyle w:val="st"/>
          <w:rFonts w:asciiTheme="majorBidi" w:hAnsiTheme="majorBidi" w:cstheme="majorBidi"/>
          <w:sz w:val="20"/>
          <w:szCs w:val="20"/>
        </w:rPr>
        <w:t>catalysts</w:t>
      </w:r>
      <w:proofErr w:type="gramEnd"/>
      <w:r w:rsidRPr="004062F6">
        <w:rPr>
          <w:rStyle w:val="st"/>
          <w:rFonts w:asciiTheme="majorBidi" w:hAnsiTheme="majorBidi" w:cstheme="majorBidi"/>
          <w:sz w:val="20"/>
          <w:szCs w:val="20"/>
        </w:rPr>
        <w:t xml:space="preserve"> for </w:t>
      </w:r>
      <w:r>
        <w:rPr>
          <w:rStyle w:val="st"/>
          <w:rFonts w:asciiTheme="majorBidi" w:hAnsiTheme="majorBidi" w:cstheme="majorBidi"/>
          <w:sz w:val="20"/>
          <w:szCs w:val="20"/>
        </w:rPr>
        <w:t>removal of MEF, RhB, MO and 4-N</w:t>
      </w:r>
    </w:p>
    <w:p w14:paraId="0A558EE5" w14:textId="77777777" w:rsidR="001D0EE5" w:rsidRDefault="001D0EE5" w:rsidP="001D0EE5">
      <w:pPr>
        <w:autoSpaceDE w:val="0"/>
        <w:autoSpaceDN w:val="0"/>
        <w:bidi w:val="0"/>
        <w:adjustRightInd w:val="0"/>
        <w:spacing w:after="0" w:line="360" w:lineRule="auto"/>
        <w:rPr>
          <w:rStyle w:val="st"/>
          <w:rFonts w:asciiTheme="majorBidi" w:hAnsiTheme="majorBidi" w:cstheme="majorBidi"/>
          <w:sz w:val="20"/>
          <w:szCs w:val="20"/>
        </w:rPr>
      </w:pPr>
    </w:p>
    <w:tbl>
      <w:tblPr>
        <w:tblStyle w:val="LightShading1"/>
        <w:tblpPr w:leftFromText="180" w:rightFromText="180" w:vertAnchor="page" w:horzAnchor="margin" w:tblpY="2896"/>
        <w:bidiVisual/>
        <w:tblW w:w="9723" w:type="dxa"/>
        <w:shd w:val="clear" w:color="auto" w:fill="FFFFFF" w:themeFill="background1"/>
        <w:tblLayout w:type="fixed"/>
        <w:tblLook w:val="04A0" w:firstRow="1" w:lastRow="0" w:firstColumn="1" w:lastColumn="0" w:noHBand="0" w:noVBand="1"/>
      </w:tblPr>
      <w:tblGrid>
        <w:gridCol w:w="634"/>
        <w:gridCol w:w="1194"/>
        <w:gridCol w:w="2855"/>
        <w:gridCol w:w="2176"/>
        <w:gridCol w:w="2177"/>
        <w:gridCol w:w="687"/>
      </w:tblGrid>
      <w:tr w:rsidR="0048076D" w:rsidRPr="004062F6" w14:paraId="6DDE6E42" w14:textId="77777777" w:rsidTr="0048076D">
        <w:trPr>
          <w:cnfStyle w:val="100000000000" w:firstRow="1" w:lastRow="0" w:firstColumn="0" w:lastColumn="0" w:oddVBand="0" w:evenVBand="0" w:oddHBand="0"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vAlign w:val="center"/>
          </w:tcPr>
          <w:p w14:paraId="372C9E82" w14:textId="77777777" w:rsidR="0048076D" w:rsidRPr="004062F6" w:rsidRDefault="0048076D" w:rsidP="0048076D">
            <w:pPr>
              <w:bidi w:val="0"/>
              <w:spacing w:line="360" w:lineRule="auto"/>
              <w:jc w:val="center"/>
              <w:rPr>
                <w:rFonts w:asciiTheme="majorBidi" w:hAnsiTheme="majorBidi" w:cstheme="majorBidi"/>
                <w:b w:val="0"/>
                <w:bCs w:val="0"/>
                <w:color w:val="auto"/>
                <w:sz w:val="20"/>
                <w:szCs w:val="20"/>
              </w:rPr>
            </w:pPr>
            <w:r w:rsidRPr="004062F6">
              <w:rPr>
                <w:rFonts w:asciiTheme="majorBidi" w:hAnsiTheme="majorBidi" w:cstheme="majorBidi"/>
                <w:b w:val="0"/>
                <w:bCs w:val="0"/>
                <w:color w:val="auto"/>
                <w:sz w:val="20"/>
                <w:szCs w:val="20"/>
              </w:rPr>
              <w:lastRenderedPageBreak/>
              <w:t>Ref</w:t>
            </w:r>
          </w:p>
        </w:tc>
        <w:tc>
          <w:tcPr>
            <w:tcW w:w="1194" w:type="dxa"/>
            <w:shd w:val="clear" w:color="auto" w:fill="FFFFFF" w:themeFill="background1"/>
            <w:vAlign w:val="center"/>
          </w:tcPr>
          <w:p w14:paraId="45C9A470" w14:textId="77777777" w:rsidR="0048076D" w:rsidRPr="004062F6" w:rsidRDefault="0048076D" w:rsidP="004807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0"/>
                <w:szCs w:val="20"/>
              </w:rPr>
            </w:pPr>
            <w:r w:rsidRPr="004062F6">
              <w:rPr>
                <w:rFonts w:asciiTheme="majorBidi" w:hAnsiTheme="majorBidi" w:cstheme="majorBidi"/>
                <w:b w:val="0"/>
                <w:bCs w:val="0"/>
                <w:color w:val="auto"/>
                <w:sz w:val="20"/>
                <w:szCs w:val="20"/>
              </w:rPr>
              <w:t>Reaction time</w:t>
            </w:r>
            <w:r>
              <w:rPr>
                <w:rFonts w:asciiTheme="majorBidi" w:hAnsiTheme="majorBidi" w:cstheme="majorBidi"/>
                <w:b w:val="0"/>
                <w:bCs w:val="0"/>
                <w:color w:val="auto"/>
                <w:sz w:val="20"/>
                <w:szCs w:val="20"/>
              </w:rPr>
              <w:t xml:space="preserve">, </w:t>
            </w:r>
            <w:r w:rsidRPr="004062F6">
              <w:rPr>
                <w:rFonts w:asciiTheme="majorBidi" w:hAnsiTheme="majorBidi" w:cstheme="majorBidi"/>
                <w:b w:val="0"/>
                <w:bCs w:val="0"/>
                <w:color w:val="auto"/>
                <w:sz w:val="20"/>
                <w:szCs w:val="20"/>
              </w:rPr>
              <w:t>min</w:t>
            </w:r>
          </w:p>
        </w:tc>
        <w:tc>
          <w:tcPr>
            <w:tcW w:w="2855" w:type="dxa"/>
            <w:shd w:val="clear" w:color="auto" w:fill="FFFFFF" w:themeFill="background1"/>
            <w:vAlign w:val="center"/>
          </w:tcPr>
          <w:p w14:paraId="518F27F6" w14:textId="77777777" w:rsidR="0053009E" w:rsidRPr="00417C53" w:rsidRDefault="0048076D" w:rsidP="0053009E">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0"/>
                <w:szCs w:val="20"/>
                <w:highlight w:val="yellow"/>
              </w:rPr>
            </w:pPr>
            <w:r w:rsidRPr="00417C53">
              <w:rPr>
                <w:rFonts w:asciiTheme="majorBidi" w:hAnsiTheme="majorBidi" w:cstheme="majorBidi"/>
                <w:b w:val="0"/>
                <w:bCs w:val="0"/>
                <w:color w:val="auto"/>
                <w:sz w:val="20"/>
                <w:szCs w:val="20"/>
              </w:rPr>
              <w:t xml:space="preserve"> </w:t>
            </w:r>
            <w:r w:rsidR="0053009E" w:rsidRPr="00417C53">
              <w:rPr>
                <w:rFonts w:asciiTheme="majorBidi" w:hAnsiTheme="majorBidi" w:cstheme="majorBidi"/>
                <w:b w:val="0"/>
                <w:bCs w:val="0"/>
                <w:color w:val="auto"/>
                <w:sz w:val="20"/>
                <w:szCs w:val="20"/>
                <w:highlight w:val="yellow"/>
              </w:rPr>
              <w:t>Pollutant</w:t>
            </w:r>
          </w:p>
          <w:p w14:paraId="5DC21E21" w14:textId="52AAD48E" w:rsidR="0053009E" w:rsidRPr="00417C53" w:rsidRDefault="0048076D" w:rsidP="0053009E">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0"/>
                <w:szCs w:val="20"/>
              </w:rPr>
            </w:pPr>
            <w:proofErr w:type="gramStart"/>
            <w:r w:rsidRPr="00417C53">
              <w:rPr>
                <w:rFonts w:asciiTheme="majorBidi" w:hAnsiTheme="majorBidi" w:cstheme="majorBidi"/>
                <w:b w:val="0"/>
                <w:bCs w:val="0"/>
                <w:color w:val="auto"/>
                <w:sz w:val="20"/>
                <w:szCs w:val="20"/>
                <w:highlight w:val="yellow"/>
              </w:rPr>
              <w:t>(</w:t>
            </w:r>
            <w:r w:rsidR="0053009E" w:rsidRPr="00417C53">
              <w:rPr>
                <w:rFonts w:asciiTheme="majorBidi" w:hAnsiTheme="majorBidi" w:cstheme="majorBidi"/>
                <w:b w:val="0"/>
                <w:bCs w:val="0"/>
                <w:color w:val="auto"/>
                <w:sz w:val="20"/>
                <w:szCs w:val="20"/>
                <w:highlight w:val="yellow"/>
              </w:rPr>
              <w:t xml:space="preserve"> Degradation</w:t>
            </w:r>
            <w:proofErr w:type="gramEnd"/>
            <w:r w:rsidR="0053009E" w:rsidRPr="00417C53">
              <w:rPr>
                <w:rFonts w:asciiTheme="majorBidi" w:hAnsiTheme="majorBidi" w:cstheme="majorBidi"/>
                <w:b w:val="0"/>
                <w:bCs w:val="0"/>
                <w:color w:val="auto"/>
                <w:sz w:val="20"/>
                <w:szCs w:val="20"/>
                <w:highlight w:val="yellow"/>
              </w:rPr>
              <w:t xml:space="preserve"> %)</w:t>
            </w:r>
          </w:p>
          <w:p w14:paraId="5FF20F3D" w14:textId="5B653C7F" w:rsidR="0048076D" w:rsidRPr="004062F6" w:rsidRDefault="0053009E" w:rsidP="0053009E">
            <w:pPr>
              <w:bidi w:val="0"/>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0"/>
                <w:szCs w:val="20"/>
              </w:rPr>
            </w:pPr>
            <w:r>
              <w:rPr>
                <w:rFonts w:asciiTheme="majorBidi" w:hAnsiTheme="majorBidi" w:cstheme="majorBidi"/>
                <w:b w:val="0"/>
                <w:bCs w:val="0"/>
                <w:color w:val="FF0000"/>
                <w:sz w:val="20"/>
                <w:szCs w:val="20"/>
              </w:rPr>
              <w:t xml:space="preserve">                       </w:t>
            </w:r>
          </w:p>
        </w:tc>
        <w:tc>
          <w:tcPr>
            <w:tcW w:w="2176" w:type="dxa"/>
            <w:shd w:val="clear" w:color="auto" w:fill="FFFFFF" w:themeFill="background1"/>
            <w:vAlign w:val="center"/>
          </w:tcPr>
          <w:p w14:paraId="643F8DB2" w14:textId="77777777" w:rsidR="0048076D" w:rsidRPr="004062F6" w:rsidRDefault="0048076D" w:rsidP="0048076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0"/>
                <w:szCs w:val="20"/>
              </w:rPr>
            </w:pPr>
            <w:r w:rsidRPr="004062F6">
              <w:rPr>
                <w:rFonts w:asciiTheme="majorBidi" w:hAnsiTheme="majorBidi" w:cstheme="majorBidi"/>
                <w:b w:val="0"/>
                <w:bCs w:val="0"/>
                <w:color w:val="auto"/>
                <w:sz w:val="20"/>
                <w:szCs w:val="20"/>
              </w:rPr>
              <w:t>Degradation route</w:t>
            </w:r>
          </w:p>
        </w:tc>
        <w:tc>
          <w:tcPr>
            <w:tcW w:w="2177" w:type="dxa"/>
            <w:shd w:val="clear" w:color="auto" w:fill="FFFFFF" w:themeFill="background1"/>
            <w:vAlign w:val="center"/>
          </w:tcPr>
          <w:p w14:paraId="752BCD23" w14:textId="77777777" w:rsidR="0048076D" w:rsidRPr="004062F6" w:rsidRDefault="0048076D" w:rsidP="0048076D">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0"/>
                <w:szCs w:val="20"/>
              </w:rPr>
            </w:pPr>
            <w:r w:rsidRPr="004062F6">
              <w:rPr>
                <w:rFonts w:asciiTheme="majorBidi" w:hAnsiTheme="majorBidi" w:cstheme="majorBidi"/>
                <w:b w:val="0"/>
                <w:bCs w:val="0"/>
                <w:color w:val="auto"/>
                <w:sz w:val="20"/>
                <w:szCs w:val="20"/>
              </w:rPr>
              <w:t>Catalyst</w:t>
            </w:r>
          </w:p>
        </w:tc>
        <w:tc>
          <w:tcPr>
            <w:tcW w:w="687" w:type="dxa"/>
            <w:shd w:val="clear" w:color="auto" w:fill="FFFFFF" w:themeFill="background1"/>
            <w:vAlign w:val="center"/>
          </w:tcPr>
          <w:p w14:paraId="2C69B200" w14:textId="77777777" w:rsidR="0048076D" w:rsidRPr="004062F6" w:rsidRDefault="0048076D" w:rsidP="0048076D">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0"/>
                <w:szCs w:val="20"/>
              </w:rPr>
            </w:pPr>
            <w:r w:rsidRPr="004062F6">
              <w:rPr>
                <w:rFonts w:asciiTheme="majorBidi" w:hAnsiTheme="majorBidi" w:cstheme="majorBidi"/>
                <w:b w:val="0"/>
                <w:bCs w:val="0"/>
                <w:color w:val="auto"/>
                <w:sz w:val="20"/>
                <w:szCs w:val="20"/>
              </w:rPr>
              <w:t>Entry</w:t>
            </w:r>
          </w:p>
        </w:tc>
      </w:tr>
      <w:tr w:rsidR="0048076D" w:rsidRPr="004062F6" w14:paraId="70BDCD30" w14:textId="77777777" w:rsidTr="0048076D">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vAlign w:val="center"/>
          </w:tcPr>
          <w:p w14:paraId="0938C607" w14:textId="77777777" w:rsidR="0048076D" w:rsidRPr="004062F6" w:rsidRDefault="0048076D" w:rsidP="0048076D">
            <w:pPr>
              <w:spacing w:line="360" w:lineRule="auto"/>
              <w:jc w:val="center"/>
              <w:rPr>
                <w:rFonts w:asciiTheme="majorBidi" w:hAnsiTheme="majorBidi" w:cstheme="majorBidi"/>
                <w:b w:val="0"/>
                <w:bCs w:val="0"/>
                <w:color w:val="auto"/>
                <w:sz w:val="20"/>
                <w:szCs w:val="20"/>
                <w:rtl/>
              </w:rPr>
            </w:pPr>
            <w:r w:rsidRPr="004062F6">
              <w:rPr>
                <w:rFonts w:asciiTheme="majorBidi" w:hAnsiTheme="majorBidi" w:cstheme="majorBidi"/>
                <w:sz w:val="20"/>
                <w:szCs w:val="20"/>
                <w:rtl/>
              </w:rPr>
              <w:fldChar w:fldCharType="begin" w:fldLock="1"/>
            </w:r>
            <w:r w:rsidRPr="004062F6">
              <w:rPr>
                <w:rFonts w:asciiTheme="majorBidi" w:hAnsiTheme="majorBidi" w:cstheme="majorBidi"/>
                <w:b w:val="0"/>
                <w:bCs w:val="0"/>
                <w:color w:val="auto"/>
                <w:sz w:val="20"/>
                <w:szCs w:val="20"/>
              </w:rPr>
              <w:instrText>ADDIN CSL_CITATION { "citationItems" : [ { "id" : "ITEM-1", "itemData" : { "DOI" : "10.1039/C6RA19622E", "ISSN" : "2046-2069", "author" : [ { "dropping-particle" : "", "family" : "Xu", "given" : "Junli", "non-dropping-particle" : "", "parse-names" : false, "suffix" : "" }, { "dropping-particle" : "", "family" : "Cui", "given" : "Ya", "non-dropping-particle" : "", "parse-names" : false, "suffix" : "" }, { "dropping-particle" : "", "family" : "Han", "given" : "Yide", "non-dropping-particle" : "", "parse-names" : false, "suffix" : "" }, { "dropping-particle" : "", "family" : "Hao", "given" : "Men", "non-dropping-particle" : "", "parse-names" : false, "suffix" : "" }, { "dropping-particle" : "", "family" : "Zhang", "given" : "Xia", "non-dropping-particle" : "", "parse-names" : false, "suffix" : "" } ], "container-title" : "RSC Adv.", "id" : "ITEM-1", "issue" : "99", "issued" : { "date-parts" : [ [ "2016" ] ] }, "page" : "96778-96784", "publisher" : "Royal Society of Chemistry", "title" : "ZnO\u2013graphene composites with high photocatalytic activities under visible light", "type" : "article-journal", "volume" : "6" }, "uris" : [ "http://www.mendeley.com/documents/?uuid=20715f21-b0f0-49f3-a0af-aec4863b0a6e" ] } ], "mendeley" : { "formattedCitation" : "&lt;sup&gt;44&lt;/sup&gt;", "plainTextFormattedCitation" : "44", "previouslyFormattedCitation" : "&lt;sup&gt;44&lt;/sup&gt;" }, "properties" : { "noteIndex" : 0 }, "schema" : "https://github.com/citation-style-language/schema/raw/master/csl-citation.json" }</w:instrText>
            </w:r>
            <w:r w:rsidRPr="004062F6">
              <w:rPr>
                <w:rFonts w:asciiTheme="majorBidi" w:hAnsiTheme="majorBidi" w:cstheme="majorBidi"/>
                <w:sz w:val="20"/>
                <w:szCs w:val="20"/>
                <w:rtl/>
              </w:rPr>
              <w:fldChar w:fldCharType="separate"/>
            </w:r>
            <w:r w:rsidRPr="004062F6">
              <w:rPr>
                <w:rFonts w:asciiTheme="majorBidi" w:hAnsiTheme="majorBidi" w:cstheme="majorBidi"/>
                <w:bCs w:val="0"/>
                <w:noProof/>
                <w:color w:val="auto"/>
                <w:sz w:val="20"/>
                <w:szCs w:val="20"/>
                <w:vertAlign w:val="superscript"/>
              </w:rPr>
              <w:t>44</w:t>
            </w:r>
            <w:r w:rsidRPr="004062F6">
              <w:rPr>
                <w:rFonts w:asciiTheme="majorBidi" w:hAnsiTheme="majorBidi" w:cstheme="majorBidi"/>
                <w:sz w:val="20"/>
                <w:szCs w:val="20"/>
                <w:rtl/>
              </w:rPr>
              <w:fldChar w:fldCharType="end"/>
            </w:r>
          </w:p>
        </w:tc>
        <w:tc>
          <w:tcPr>
            <w:tcW w:w="1194" w:type="dxa"/>
            <w:shd w:val="clear" w:color="auto" w:fill="FFFFFF" w:themeFill="background1"/>
            <w:vAlign w:val="center"/>
          </w:tcPr>
          <w:p w14:paraId="6211AB2B"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180</w:t>
            </w:r>
          </w:p>
        </w:tc>
        <w:tc>
          <w:tcPr>
            <w:tcW w:w="2855" w:type="dxa"/>
            <w:shd w:val="clear" w:color="auto" w:fill="FFFFFF" w:themeFill="background1"/>
            <w:vAlign w:val="center"/>
          </w:tcPr>
          <w:p w14:paraId="5AE08C67"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MO (87)</w:t>
            </w:r>
          </w:p>
        </w:tc>
        <w:tc>
          <w:tcPr>
            <w:tcW w:w="2176" w:type="dxa"/>
            <w:shd w:val="clear" w:color="auto" w:fill="FFFFFF" w:themeFill="background1"/>
            <w:vAlign w:val="center"/>
          </w:tcPr>
          <w:p w14:paraId="737727F4"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Visible light irradiation</w:t>
            </w:r>
          </w:p>
        </w:tc>
        <w:tc>
          <w:tcPr>
            <w:tcW w:w="2177" w:type="dxa"/>
            <w:shd w:val="clear" w:color="auto" w:fill="FFFFFF" w:themeFill="background1"/>
            <w:vAlign w:val="center"/>
          </w:tcPr>
          <w:p w14:paraId="3D44A1FE"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ZnO-graphene</w:t>
            </w:r>
          </w:p>
        </w:tc>
        <w:tc>
          <w:tcPr>
            <w:tcW w:w="687" w:type="dxa"/>
            <w:shd w:val="clear" w:color="auto" w:fill="FFFFFF" w:themeFill="background1"/>
            <w:vAlign w:val="center"/>
          </w:tcPr>
          <w:p w14:paraId="0D076BC3"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tl/>
              </w:rPr>
            </w:pPr>
            <w:r w:rsidRPr="004062F6">
              <w:rPr>
                <w:rFonts w:asciiTheme="majorBidi" w:hAnsiTheme="majorBidi" w:cstheme="majorBidi"/>
                <w:color w:val="auto"/>
                <w:sz w:val="20"/>
                <w:szCs w:val="20"/>
              </w:rPr>
              <w:t>1</w:t>
            </w:r>
          </w:p>
        </w:tc>
      </w:tr>
      <w:tr w:rsidR="0048076D" w:rsidRPr="004062F6" w14:paraId="6D207854" w14:textId="77777777" w:rsidTr="0048076D">
        <w:trPr>
          <w:trHeight w:val="345"/>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vAlign w:val="center"/>
          </w:tcPr>
          <w:p w14:paraId="3C7590DD" w14:textId="77777777" w:rsidR="0048076D" w:rsidRPr="004062F6" w:rsidRDefault="0048076D" w:rsidP="0048076D">
            <w:pPr>
              <w:spacing w:line="360" w:lineRule="auto"/>
              <w:jc w:val="center"/>
              <w:rPr>
                <w:rFonts w:asciiTheme="majorBidi" w:hAnsiTheme="majorBidi" w:cstheme="majorBidi"/>
                <w:b w:val="0"/>
                <w:bCs w:val="0"/>
                <w:color w:val="auto"/>
                <w:sz w:val="20"/>
                <w:szCs w:val="20"/>
                <w:rtl/>
              </w:rPr>
            </w:pPr>
            <w:r w:rsidRPr="004062F6">
              <w:rPr>
                <w:rFonts w:asciiTheme="majorBidi" w:hAnsiTheme="majorBidi" w:cstheme="majorBidi"/>
                <w:sz w:val="20"/>
                <w:szCs w:val="20"/>
              </w:rPr>
              <w:fldChar w:fldCharType="begin" w:fldLock="1"/>
            </w:r>
            <w:r w:rsidRPr="004062F6">
              <w:rPr>
                <w:rFonts w:asciiTheme="majorBidi" w:hAnsiTheme="majorBidi" w:cstheme="majorBidi"/>
                <w:b w:val="0"/>
                <w:bCs w:val="0"/>
                <w:color w:val="auto"/>
                <w:sz w:val="20"/>
                <w:szCs w:val="20"/>
              </w:rPr>
              <w:instrText>ADDIN CSL_CITATION { "citationItems" : [ { "id" : "ITEM-1", "itemData" : { "DOI" : "10.1016/j.molcata.2015.10.027", "ISBN" : "3153292515", "ISSN" : "13811169", "abstract" : "The elimination mefenamic acid (MA) as a pollutant from the aquatic environment using Hg lamp during a catalytic photodegradation process using supported ZnO-CuO onto clinoptilolite nanoparticles (NCP) was the aim of the study. Raw and supported clinoptilolite were characterized by FT-IR, XRD, DRS, TEM and SEM techniques. The changes of MA concentration determined by UV-vis double beam spectrophotometer at \u03bbmax 285 nm and used for the calculation of its degradation extent. Better degradation efficiencies obtained for the supported the hybridized ZnO-CuO system onto NCP with respect to unsupported one and supported/unsupported ZnO and CuO. The degradation efficiencies are dependent to the experimental conditions and hence the parameters were optimized to reach the highest efficiencies.", "author" : [ { "dropping-particle" : "", "family" : "Shirzadi", "given" : "Arezoo", "non-dropping-particle" : "", "parse-names" : false, "suffix" : "" }, { "dropping-particle" : "", "family" : "Nezamzadeh-Ejhieh", "given" : "Alireza", "non-dropping-particle" : "", "parse-names" : false, "suffix" : "" } ], "container-title" : "Journal of Molecular Catalysis A: Chemical", "id" : "ITEM-1", "issued" : { "date-parts" : [ [ "2016", "1" ] ] }, "page" : "222-229", "publisher" : "Elsevier B.V.", "title" : "Enhanced photocatalytic activity of supported CuO\u2013ZnO semiconductors towards the photodegradation of mefenamic acid aqueous solution as a semi real sample", "type" : "article-journal", "volume" : "411" }, "uris" : [ "http://www.mendeley.com/documents/?uuid=afe69790-a835-4db9-ac08-1a2442fbb4e0" ] } ], "mendeley" : { "formattedCitation" : "&lt;sup&gt;45&lt;/sup&gt;", "plainTextFormattedCitation" : "45", "previouslyFormattedCitation" : "&lt;sup&gt;45&lt;/sup&gt;" }, "properties" : { "noteIndex" : 0 }, "schema" : "https://github.com/citation-style-language/schema/raw/master/csl-citation.json" }</w:instrText>
            </w:r>
            <w:r w:rsidRPr="004062F6">
              <w:rPr>
                <w:rFonts w:asciiTheme="majorBidi" w:hAnsiTheme="majorBidi" w:cstheme="majorBidi"/>
                <w:sz w:val="20"/>
                <w:szCs w:val="20"/>
              </w:rPr>
              <w:fldChar w:fldCharType="separate"/>
            </w:r>
            <w:r w:rsidRPr="004062F6">
              <w:rPr>
                <w:rFonts w:asciiTheme="majorBidi" w:hAnsiTheme="majorBidi" w:cstheme="majorBidi"/>
                <w:bCs w:val="0"/>
                <w:noProof/>
                <w:color w:val="auto"/>
                <w:sz w:val="20"/>
                <w:szCs w:val="20"/>
                <w:vertAlign w:val="superscript"/>
              </w:rPr>
              <w:t>45</w:t>
            </w:r>
            <w:r w:rsidRPr="004062F6">
              <w:rPr>
                <w:rFonts w:asciiTheme="majorBidi" w:hAnsiTheme="majorBidi" w:cstheme="majorBidi"/>
                <w:sz w:val="20"/>
                <w:szCs w:val="20"/>
              </w:rPr>
              <w:fldChar w:fldCharType="end"/>
            </w:r>
          </w:p>
        </w:tc>
        <w:tc>
          <w:tcPr>
            <w:tcW w:w="1194" w:type="dxa"/>
            <w:shd w:val="clear" w:color="auto" w:fill="FFFFFF" w:themeFill="background1"/>
            <w:vAlign w:val="center"/>
          </w:tcPr>
          <w:p w14:paraId="054353D1"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tl/>
              </w:rPr>
            </w:pPr>
            <w:r w:rsidRPr="004062F6">
              <w:rPr>
                <w:rFonts w:asciiTheme="majorBidi" w:hAnsiTheme="majorBidi" w:cstheme="majorBidi"/>
                <w:color w:val="auto"/>
                <w:sz w:val="20"/>
                <w:szCs w:val="20"/>
                <w:rtl/>
              </w:rPr>
              <w:t>200</w:t>
            </w:r>
          </w:p>
        </w:tc>
        <w:tc>
          <w:tcPr>
            <w:tcW w:w="2855" w:type="dxa"/>
            <w:shd w:val="clear" w:color="auto" w:fill="FFFFFF" w:themeFill="background1"/>
            <w:vAlign w:val="center"/>
          </w:tcPr>
          <w:p w14:paraId="02F33120"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tl/>
              </w:rPr>
            </w:pPr>
            <w:r w:rsidRPr="004062F6">
              <w:rPr>
                <w:rFonts w:asciiTheme="majorBidi" w:hAnsiTheme="majorBidi" w:cstheme="majorBidi"/>
                <w:color w:val="auto"/>
                <w:sz w:val="20"/>
                <w:szCs w:val="20"/>
              </w:rPr>
              <w:t>MEF (67)</w:t>
            </w:r>
          </w:p>
        </w:tc>
        <w:tc>
          <w:tcPr>
            <w:tcW w:w="2176" w:type="dxa"/>
            <w:shd w:val="clear" w:color="auto" w:fill="FFFFFF" w:themeFill="background1"/>
            <w:vAlign w:val="center"/>
          </w:tcPr>
          <w:p w14:paraId="46B054F1"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Hg lamp(55W)</w:t>
            </w:r>
          </w:p>
        </w:tc>
        <w:tc>
          <w:tcPr>
            <w:tcW w:w="2177" w:type="dxa"/>
            <w:shd w:val="clear" w:color="auto" w:fill="FFFFFF" w:themeFill="background1"/>
            <w:vAlign w:val="center"/>
          </w:tcPr>
          <w:p w14:paraId="75B783DB"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 xml:space="preserve">Supported </w:t>
            </w:r>
            <w:proofErr w:type="spellStart"/>
            <w:r w:rsidRPr="004062F6">
              <w:rPr>
                <w:rFonts w:asciiTheme="majorBidi" w:hAnsiTheme="majorBidi" w:cstheme="majorBidi"/>
                <w:color w:val="auto"/>
                <w:sz w:val="20"/>
                <w:szCs w:val="20"/>
              </w:rPr>
              <w:t>CuO</w:t>
            </w:r>
            <w:proofErr w:type="spellEnd"/>
            <w:r w:rsidRPr="004062F6">
              <w:rPr>
                <w:rFonts w:asciiTheme="majorBidi" w:hAnsiTheme="majorBidi" w:cstheme="majorBidi"/>
                <w:color w:val="auto"/>
                <w:sz w:val="20"/>
                <w:szCs w:val="20"/>
              </w:rPr>
              <w:t>-ZnO</w:t>
            </w:r>
          </w:p>
        </w:tc>
        <w:tc>
          <w:tcPr>
            <w:tcW w:w="687" w:type="dxa"/>
            <w:shd w:val="clear" w:color="auto" w:fill="FFFFFF" w:themeFill="background1"/>
            <w:vAlign w:val="center"/>
          </w:tcPr>
          <w:p w14:paraId="1C4A6564"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tl/>
              </w:rPr>
            </w:pPr>
            <w:r w:rsidRPr="004062F6">
              <w:rPr>
                <w:rFonts w:asciiTheme="majorBidi" w:hAnsiTheme="majorBidi" w:cstheme="majorBidi"/>
                <w:color w:val="auto"/>
                <w:sz w:val="20"/>
                <w:szCs w:val="20"/>
              </w:rPr>
              <w:t>2</w:t>
            </w:r>
          </w:p>
        </w:tc>
      </w:tr>
      <w:tr w:rsidR="0048076D" w:rsidRPr="004062F6" w14:paraId="41B1CA29" w14:textId="77777777" w:rsidTr="0048076D">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vAlign w:val="center"/>
          </w:tcPr>
          <w:p w14:paraId="11B527E7" w14:textId="77777777" w:rsidR="0048076D" w:rsidRPr="004062F6" w:rsidRDefault="0048076D" w:rsidP="0048076D">
            <w:pPr>
              <w:spacing w:line="360" w:lineRule="auto"/>
              <w:jc w:val="center"/>
              <w:rPr>
                <w:rFonts w:asciiTheme="majorBidi" w:hAnsiTheme="majorBidi" w:cstheme="majorBidi"/>
                <w:b w:val="0"/>
                <w:bCs w:val="0"/>
                <w:color w:val="auto"/>
                <w:sz w:val="20"/>
                <w:szCs w:val="20"/>
                <w:rtl/>
              </w:rPr>
            </w:pPr>
            <w:r w:rsidRPr="004062F6">
              <w:rPr>
                <w:rFonts w:asciiTheme="majorBidi" w:hAnsiTheme="majorBidi" w:cstheme="majorBidi"/>
                <w:sz w:val="20"/>
                <w:szCs w:val="20"/>
                <w:rtl/>
              </w:rPr>
              <w:fldChar w:fldCharType="begin" w:fldLock="1"/>
            </w:r>
            <w:r w:rsidRPr="004062F6">
              <w:rPr>
                <w:rFonts w:asciiTheme="majorBidi" w:hAnsiTheme="majorBidi" w:cstheme="majorBidi"/>
                <w:b w:val="0"/>
                <w:bCs w:val="0"/>
                <w:color w:val="auto"/>
                <w:sz w:val="20"/>
                <w:szCs w:val="20"/>
              </w:rPr>
              <w:instrText>ADDIN CSL_CITATION { "citationItems" : [ { "id" : "ITEM-1", "itemData" : { "author" : [ { "dropping-particle" : "", "family" : "Gimeno", "given" : "Olga", "non-dropping-particle" : "", "parse-names" : false, "suffix" : "" }, { "dropping-particle" : "", "family" : "Rivas", "given" : "Javier", "non-dropping-particle" : "", "parse-names" : false, "suffix" : "" }, { "dropping-particle" : "", "family" : "Encinas", "given" : "Angel", "non-dropping-particle" : "", "parse-names" : false, "suffix" : "" }, { "dropping-particle" : "", "family" : "Beltran", "given" : "Fernando", "non-dropping-particle" : "", "parse-names" : false, "suffix" : "" } ], "container-title" : "World Academy of Science, Engineering &amp; Technology", "id" : "ITEM-1", "issue" : "6", "issued" : { "date-parts" : [ [ "2010" ] ] }, "page" : "1104-1106", "title" : "Application of Advanced Oxidation Processes to Mefenamic Acid Elimination", "type" : "article-journal", "volume" : "4" }, "uris" : [ "http://www.mendeley.com/documents/?uuid=b1d24a6a-e4c0-4747-acfa-0a0639f2fe33" ] } ], "mendeley" : { "formattedCitation" : "&lt;sup&gt;46&lt;/sup&gt;", "plainTextFormattedCitation" : "46", "previouslyFormattedCitation" : "&lt;sup&gt;46&lt;/sup&gt;" }, "properties" : { "noteIndex" : 0 }, "schema" : "https://github.com/citation-style-language/schema/raw/master/csl-citation.json" }</w:instrText>
            </w:r>
            <w:r w:rsidRPr="004062F6">
              <w:rPr>
                <w:rFonts w:asciiTheme="majorBidi" w:hAnsiTheme="majorBidi" w:cstheme="majorBidi"/>
                <w:sz w:val="20"/>
                <w:szCs w:val="20"/>
                <w:rtl/>
              </w:rPr>
              <w:fldChar w:fldCharType="separate"/>
            </w:r>
            <w:r w:rsidRPr="004062F6">
              <w:rPr>
                <w:rFonts w:asciiTheme="majorBidi" w:hAnsiTheme="majorBidi" w:cstheme="majorBidi"/>
                <w:bCs w:val="0"/>
                <w:noProof/>
                <w:color w:val="auto"/>
                <w:sz w:val="20"/>
                <w:szCs w:val="20"/>
                <w:vertAlign w:val="superscript"/>
              </w:rPr>
              <w:t>46</w:t>
            </w:r>
            <w:r w:rsidRPr="004062F6">
              <w:rPr>
                <w:rFonts w:asciiTheme="majorBidi" w:hAnsiTheme="majorBidi" w:cstheme="majorBidi"/>
                <w:sz w:val="20"/>
                <w:szCs w:val="20"/>
                <w:rtl/>
              </w:rPr>
              <w:fldChar w:fldCharType="end"/>
            </w:r>
          </w:p>
        </w:tc>
        <w:tc>
          <w:tcPr>
            <w:tcW w:w="1194" w:type="dxa"/>
            <w:shd w:val="clear" w:color="auto" w:fill="FFFFFF" w:themeFill="background1"/>
            <w:vAlign w:val="center"/>
          </w:tcPr>
          <w:p w14:paraId="6DC88648"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tl/>
              </w:rPr>
            </w:pPr>
            <w:r w:rsidRPr="004062F6">
              <w:rPr>
                <w:rFonts w:asciiTheme="majorBidi" w:hAnsiTheme="majorBidi" w:cstheme="majorBidi"/>
                <w:color w:val="auto"/>
                <w:sz w:val="20"/>
                <w:szCs w:val="20"/>
                <w:rtl/>
              </w:rPr>
              <w:t>120</w:t>
            </w:r>
          </w:p>
        </w:tc>
        <w:tc>
          <w:tcPr>
            <w:tcW w:w="2855" w:type="dxa"/>
            <w:shd w:val="clear" w:color="auto" w:fill="FFFFFF" w:themeFill="background1"/>
            <w:vAlign w:val="center"/>
          </w:tcPr>
          <w:p w14:paraId="40D46F4B"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tl/>
              </w:rPr>
            </w:pPr>
            <w:r w:rsidRPr="004062F6">
              <w:rPr>
                <w:rFonts w:asciiTheme="majorBidi" w:hAnsiTheme="majorBidi" w:cstheme="majorBidi"/>
                <w:color w:val="auto"/>
                <w:sz w:val="20"/>
                <w:szCs w:val="20"/>
              </w:rPr>
              <w:t>MEF (60)</w:t>
            </w:r>
          </w:p>
        </w:tc>
        <w:tc>
          <w:tcPr>
            <w:tcW w:w="2176" w:type="dxa"/>
            <w:shd w:val="clear" w:color="auto" w:fill="FFFFFF" w:themeFill="background1"/>
            <w:vAlign w:val="center"/>
          </w:tcPr>
          <w:p w14:paraId="30BE62BE"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UV irradiation+ ozone</w:t>
            </w:r>
          </w:p>
        </w:tc>
        <w:tc>
          <w:tcPr>
            <w:tcW w:w="2177" w:type="dxa"/>
            <w:shd w:val="clear" w:color="auto" w:fill="FFFFFF" w:themeFill="background1"/>
            <w:vAlign w:val="center"/>
          </w:tcPr>
          <w:p w14:paraId="12DEEC57"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Activated carbon</w:t>
            </w:r>
          </w:p>
        </w:tc>
        <w:tc>
          <w:tcPr>
            <w:tcW w:w="687" w:type="dxa"/>
            <w:shd w:val="clear" w:color="auto" w:fill="FFFFFF" w:themeFill="background1"/>
            <w:vAlign w:val="center"/>
          </w:tcPr>
          <w:p w14:paraId="0D1D8CDE"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3</w:t>
            </w:r>
          </w:p>
        </w:tc>
      </w:tr>
      <w:tr w:rsidR="0048076D" w:rsidRPr="004062F6" w14:paraId="4EDA7D34" w14:textId="77777777" w:rsidTr="0048076D">
        <w:trPr>
          <w:trHeight w:val="723"/>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vAlign w:val="center"/>
          </w:tcPr>
          <w:p w14:paraId="5CA5527F" w14:textId="77777777" w:rsidR="0048076D" w:rsidRPr="004062F6" w:rsidRDefault="0048076D" w:rsidP="0048076D">
            <w:pPr>
              <w:spacing w:line="360" w:lineRule="auto"/>
              <w:jc w:val="center"/>
              <w:rPr>
                <w:rFonts w:asciiTheme="majorBidi" w:hAnsiTheme="majorBidi" w:cstheme="majorBidi"/>
                <w:b w:val="0"/>
                <w:bCs w:val="0"/>
                <w:color w:val="auto"/>
                <w:sz w:val="20"/>
                <w:szCs w:val="20"/>
                <w:rtl/>
              </w:rPr>
            </w:pPr>
            <w:r w:rsidRPr="004062F6">
              <w:rPr>
                <w:rFonts w:asciiTheme="majorBidi" w:hAnsiTheme="majorBidi" w:cstheme="majorBidi"/>
                <w:sz w:val="20"/>
                <w:szCs w:val="20"/>
                <w:rtl/>
              </w:rPr>
              <w:fldChar w:fldCharType="begin" w:fldLock="1"/>
            </w:r>
            <w:r w:rsidRPr="004062F6">
              <w:rPr>
                <w:rFonts w:asciiTheme="majorBidi" w:hAnsiTheme="majorBidi" w:cstheme="majorBidi"/>
                <w:b w:val="0"/>
                <w:bCs w:val="0"/>
                <w:color w:val="auto"/>
                <w:sz w:val="20"/>
                <w:szCs w:val="20"/>
              </w:rPr>
              <w:instrText>ADDIN CSL_CITATION { "citationItems" : [ { "id" : "ITEM-1", "itemData" : { "DOI" : "10.1039/c0jm03827j", "ISBN" : "0959-9428", "ISSN" : "0959-9428", "abstract" : "Reduced graphene oxide (RGO) was respectively modified with tin dioxide (SnO2) and titanium dioxide (TiO2) via a direct redox reaction between the graphene oxide (GO) and the reactive cations Sn2+ and Ti3+, forming RGO\u2013SnO2 and RGO\u2013TiO2 composites. During this redox reaction, GO was reduced to RGO while Sn2+ and Ti3+ were oxidized to SnO2 and TiO2, depositing on the surface of the RGO. The composite materials were found to exhibit very interesting photocatalytic properties for degrading Rhodamine B under visible light irradiation. First, their photocatalytic activities were higher than that of P25 (a commercial TiO2 as a benchmark photocatalyst). Second, the reaction mechanism catalyzed by the composite materials was different from that of semiconductor photocatalysis. Characterization data showed that the excellent photocatalytic performance of the composite materials was associated with the good electrical conductivity and effective charge separation because of the presence of RGO. The present work opens up a new avenue to preparing RGO-based composite materials and provides new insights into the photocatalytic degradation of dyes under visible light irradiation.", "author" : [ { "dropping-particle" : "", "family" : "Zhang", "given" : "Jintao", "non-dropping-particle" : "", "parse-names" : false, "suffix" : "" }, { "dropping-particle" : "", "family" : "Xiong", "given" : "Zhigang", "non-dropping-particle" : "", "parse-names" : false, "suffix" : "" }, { "dropping-particle" : "", "family" : "Zhao", "given" : "X S", "non-dropping-particle" : "", "parse-names" : false, "suffix" : "" } ], "container-title" : "Journal of Materials Chemistry", "id" : "ITEM-1", "issue" : "11", "issued" : { "date-parts" : [ [ "2011" ] ] }, "page" : "3634", "title" : "Graphene\u2013metal\u2013oxide composites for the degradation of dyes under visible light irradiation", "type" : "article-journal", "volume" : "21" }, "uris" : [ "http://www.mendeley.com/documents/?uuid=d7f8e869-278a-4586-9cc5-f9b267abf80d" ] } ], "mendeley" : { "formattedCitation" : "&lt;sup&gt;47&lt;/sup&gt;", "plainTextFormattedCitation" : "47", "previouslyFormattedCitation" : "&lt;sup&gt;47&lt;/sup&gt;" }, "properties" : { "noteIndex" : 0 }, "schema" : "https://github.com/citation-style-language/schema/raw/master/csl-citation.json" }</w:instrText>
            </w:r>
            <w:r w:rsidRPr="004062F6">
              <w:rPr>
                <w:rFonts w:asciiTheme="majorBidi" w:hAnsiTheme="majorBidi" w:cstheme="majorBidi"/>
                <w:sz w:val="20"/>
                <w:szCs w:val="20"/>
                <w:rtl/>
              </w:rPr>
              <w:fldChar w:fldCharType="separate"/>
            </w:r>
            <w:r w:rsidRPr="004062F6">
              <w:rPr>
                <w:rFonts w:asciiTheme="majorBidi" w:hAnsiTheme="majorBidi" w:cstheme="majorBidi"/>
                <w:bCs w:val="0"/>
                <w:noProof/>
                <w:color w:val="auto"/>
                <w:sz w:val="20"/>
                <w:szCs w:val="20"/>
                <w:vertAlign w:val="superscript"/>
              </w:rPr>
              <w:t>47</w:t>
            </w:r>
            <w:r w:rsidRPr="004062F6">
              <w:rPr>
                <w:rFonts w:asciiTheme="majorBidi" w:hAnsiTheme="majorBidi" w:cstheme="majorBidi"/>
                <w:sz w:val="20"/>
                <w:szCs w:val="20"/>
                <w:rtl/>
              </w:rPr>
              <w:fldChar w:fldCharType="end"/>
            </w:r>
          </w:p>
        </w:tc>
        <w:tc>
          <w:tcPr>
            <w:tcW w:w="1194" w:type="dxa"/>
            <w:shd w:val="clear" w:color="auto" w:fill="FFFFFF" w:themeFill="background1"/>
            <w:vAlign w:val="center"/>
          </w:tcPr>
          <w:p w14:paraId="4D5AB68A"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tl/>
              </w:rPr>
            </w:pPr>
            <w:r w:rsidRPr="004062F6">
              <w:rPr>
                <w:rFonts w:asciiTheme="majorBidi" w:hAnsiTheme="majorBidi" w:cstheme="majorBidi" w:hint="cs"/>
                <w:color w:val="auto"/>
                <w:sz w:val="20"/>
                <w:szCs w:val="20"/>
                <w:rtl/>
              </w:rPr>
              <w:t>175</w:t>
            </w:r>
          </w:p>
        </w:tc>
        <w:tc>
          <w:tcPr>
            <w:tcW w:w="2855" w:type="dxa"/>
            <w:shd w:val="clear" w:color="auto" w:fill="FFFFFF" w:themeFill="background1"/>
            <w:vAlign w:val="center"/>
          </w:tcPr>
          <w:p w14:paraId="2C19B542"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RhB (79)</w:t>
            </w:r>
          </w:p>
        </w:tc>
        <w:tc>
          <w:tcPr>
            <w:tcW w:w="2176" w:type="dxa"/>
            <w:shd w:val="clear" w:color="auto" w:fill="FFFFFF" w:themeFill="background1"/>
            <w:vAlign w:val="center"/>
          </w:tcPr>
          <w:p w14:paraId="714B78BE"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Visible light irradiation</w:t>
            </w:r>
          </w:p>
        </w:tc>
        <w:tc>
          <w:tcPr>
            <w:tcW w:w="2177" w:type="dxa"/>
            <w:shd w:val="clear" w:color="auto" w:fill="FFFFFF" w:themeFill="background1"/>
            <w:vAlign w:val="center"/>
          </w:tcPr>
          <w:p w14:paraId="77641412"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SnO</w:t>
            </w:r>
            <w:r w:rsidRPr="004062F6">
              <w:rPr>
                <w:rFonts w:asciiTheme="majorBidi" w:hAnsiTheme="majorBidi" w:cstheme="majorBidi"/>
                <w:color w:val="auto"/>
                <w:sz w:val="20"/>
                <w:szCs w:val="20"/>
                <w:vertAlign w:val="subscript"/>
              </w:rPr>
              <w:t>2</w:t>
            </w:r>
            <w:r w:rsidRPr="004062F6">
              <w:rPr>
                <w:rFonts w:asciiTheme="majorBidi" w:hAnsiTheme="majorBidi" w:cstheme="majorBidi"/>
                <w:color w:val="auto"/>
                <w:sz w:val="20"/>
                <w:szCs w:val="20"/>
              </w:rPr>
              <w:t>-reduced graphene oxide</w:t>
            </w:r>
          </w:p>
        </w:tc>
        <w:tc>
          <w:tcPr>
            <w:tcW w:w="687" w:type="dxa"/>
            <w:shd w:val="clear" w:color="auto" w:fill="FFFFFF" w:themeFill="background1"/>
            <w:vAlign w:val="center"/>
          </w:tcPr>
          <w:p w14:paraId="5562EAE7"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tl/>
              </w:rPr>
            </w:pPr>
            <w:r w:rsidRPr="004062F6">
              <w:rPr>
                <w:rFonts w:asciiTheme="majorBidi" w:hAnsiTheme="majorBidi" w:cstheme="majorBidi"/>
                <w:color w:val="auto"/>
                <w:sz w:val="20"/>
                <w:szCs w:val="20"/>
              </w:rPr>
              <w:t>4</w:t>
            </w:r>
          </w:p>
        </w:tc>
      </w:tr>
      <w:tr w:rsidR="0048076D" w:rsidRPr="004062F6" w14:paraId="2D401AC9" w14:textId="77777777" w:rsidTr="0048076D">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vAlign w:val="center"/>
          </w:tcPr>
          <w:p w14:paraId="2F021333" w14:textId="77777777" w:rsidR="0048076D" w:rsidRPr="004062F6" w:rsidRDefault="0048076D" w:rsidP="0048076D">
            <w:pPr>
              <w:spacing w:line="360" w:lineRule="auto"/>
              <w:jc w:val="center"/>
              <w:rPr>
                <w:rFonts w:asciiTheme="majorBidi" w:hAnsiTheme="majorBidi" w:cstheme="majorBidi"/>
                <w:b w:val="0"/>
                <w:bCs w:val="0"/>
                <w:color w:val="auto"/>
                <w:sz w:val="20"/>
                <w:szCs w:val="20"/>
                <w:rtl/>
              </w:rPr>
            </w:pPr>
            <w:r w:rsidRPr="004062F6">
              <w:rPr>
                <w:rFonts w:asciiTheme="majorBidi" w:hAnsiTheme="majorBidi" w:cstheme="majorBidi"/>
                <w:sz w:val="20"/>
                <w:szCs w:val="20"/>
                <w:rtl/>
              </w:rPr>
              <w:fldChar w:fldCharType="begin" w:fldLock="1"/>
            </w:r>
            <w:r w:rsidRPr="004062F6">
              <w:rPr>
                <w:rFonts w:asciiTheme="majorBidi" w:hAnsiTheme="majorBidi" w:cstheme="majorBidi"/>
                <w:b w:val="0"/>
                <w:bCs w:val="0"/>
                <w:color w:val="auto"/>
                <w:sz w:val="20"/>
                <w:szCs w:val="20"/>
              </w:rPr>
              <w:instrText>ADDIN CSL_CITATION { "citationItems" : [ { "id" : "ITEM-1", "itemData" : { "DOI" : "10.4028/www.scientific.net/AMR.233-235.967", "ISSN" : "1662-8985", "author" : [ { "dropping-particle" : "", "family" : "Huang", "given" : "Wei Hong", "non-dropping-particle" : "", "parse-names" : false, "suffix" : "" }, { "dropping-particle" : "", "family" : "Liu", "given" : "Rui", "non-dropping-particle" : "", "parse-names" : false, "suffix" : "" } ], "container-title" : "Advanced Materials Research", "id" : "ITEM-1", "issued" : { "date-parts" : [ [ "2011" ] ] }, "page" : "967-970", "title" : "Photocatalytic Degradation of p-Nitroaniline with Composite Photocatalyst H&amp;lt;sub&amp;gt;3&amp;lt;/sub&amp;gt;P&amp;lt;sub&amp;gt;12&amp;lt;/sub&amp;gt;W&amp;lt;sub&amp;gt;40&amp;lt;/sub&amp;gt;/TiO &amp;lt;sub&amp;gt;2&amp;lt;/sub&amp;gt;", "type" : "article-journal", "volume" : "233-235" }, "uris" : [ "http://www.mendeley.com/documents/?uuid=50821d25-b73f-4794-8bf7-95c28a5e6c8a" ] } ], "mendeley" : { "formattedCitation" : "&lt;sup&gt;48&lt;/sup&gt;", "plainTextFormattedCitation" : "48", "previouslyFormattedCitation" : "&lt;sup&gt;48&lt;/sup&gt;" }, "properties" : { "noteIndex" : 0 }, "schema" : "https://github.com/citation-style-language/schema/raw/master/csl-citation.json" }</w:instrText>
            </w:r>
            <w:r w:rsidRPr="004062F6">
              <w:rPr>
                <w:rFonts w:asciiTheme="majorBidi" w:hAnsiTheme="majorBidi" w:cstheme="majorBidi"/>
                <w:sz w:val="20"/>
                <w:szCs w:val="20"/>
                <w:rtl/>
              </w:rPr>
              <w:fldChar w:fldCharType="separate"/>
            </w:r>
            <w:r w:rsidRPr="004062F6">
              <w:rPr>
                <w:rFonts w:asciiTheme="majorBidi" w:hAnsiTheme="majorBidi" w:cstheme="majorBidi"/>
                <w:bCs w:val="0"/>
                <w:noProof/>
                <w:color w:val="auto"/>
                <w:sz w:val="20"/>
                <w:szCs w:val="20"/>
                <w:vertAlign w:val="superscript"/>
              </w:rPr>
              <w:t>48</w:t>
            </w:r>
            <w:r w:rsidRPr="004062F6">
              <w:rPr>
                <w:rFonts w:asciiTheme="majorBidi" w:hAnsiTheme="majorBidi" w:cstheme="majorBidi"/>
                <w:sz w:val="20"/>
                <w:szCs w:val="20"/>
                <w:rtl/>
              </w:rPr>
              <w:fldChar w:fldCharType="end"/>
            </w:r>
          </w:p>
        </w:tc>
        <w:tc>
          <w:tcPr>
            <w:tcW w:w="1194" w:type="dxa"/>
            <w:shd w:val="clear" w:color="auto" w:fill="FFFFFF" w:themeFill="background1"/>
            <w:vAlign w:val="center"/>
          </w:tcPr>
          <w:p w14:paraId="7DA76729"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120</w:t>
            </w:r>
          </w:p>
        </w:tc>
        <w:tc>
          <w:tcPr>
            <w:tcW w:w="2855" w:type="dxa"/>
            <w:shd w:val="clear" w:color="auto" w:fill="FFFFFF" w:themeFill="background1"/>
            <w:vAlign w:val="center"/>
          </w:tcPr>
          <w:p w14:paraId="1A2D95B8"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4-NA (95)</w:t>
            </w:r>
          </w:p>
        </w:tc>
        <w:tc>
          <w:tcPr>
            <w:tcW w:w="2176" w:type="dxa"/>
            <w:shd w:val="clear" w:color="auto" w:fill="FFFFFF" w:themeFill="background1"/>
            <w:vAlign w:val="center"/>
          </w:tcPr>
          <w:p w14:paraId="61D5770D"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UV irradiation (250W)</w:t>
            </w:r>
          </w:p>
        </w:tc>
        <w:tc>
          <w:tcPr>
            <w:tcW w:w="2177" w:type="dxa"/>
            <w:shd w:val="clear" w:color="auto" w:fill="FFFFFF" w:themeFill="background1"/>
            <w:vAlign w:val="center"/>
          </w:tcPr>
          <w:p w14:paraId="55452B4D"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vertAlign w:val="subscript"/>
              </w:rPr>
            </w:pPr>
            <w:r w:rsidRPr="004062F6">
              <w:rPr>
                <w:rFonts w:asciiTheme="majorBidi" w:hAnsiTheme="majorBidi" w:cstheme="majorBidi"/>
                <w:color w:val="auto"/>
                <w:sz w:val="20"/>
                <w:szCs w:val="20"/>
              </w:rPr>
              <w:t>H</w:t>
            </w:r>
            <w:r w:rsidRPr="004062F6">
              <w:rPr>
                <w:rFonts w:asciiTheme="majorBidi" w:hAnsiTheme="majorBidi" w:cstheme="majorBidi"/>
                <w:color w:val="auto"/>
                <w:sz w:val="20"/>
                <w:szCs w:val="20"/>
                <w:vertAlign w:val="subscript"/>
              </w:rPr>
              <w:t>3</w:t>
            </w:r>
            <w:r w:rsidRPr="004062F6">
              <w:rPr>
                <w:rFonts w:asciiTheme="majorBidi" w:hAnsiTheme="majorBidi" w:cstheme="majorBidi"/>
                <w:color w:val="auto"/>
                <w:sz w:val="20"/>
                <w:szCs w:val="20"/>
              </w:rPr>
              <w:t>P</w:t>
            </w:r>
            <w:r w:rsidRPr="004062F6">
              <w:rPr>
                <w:rFonts w:asciiTheme="majorBidi" w:hAnsiTheme="majorBidi" w:cstheme="majorBidi"/>
                <w:color w:val="auto"/>
                <w:sz w:val="20"/>
                <w:szCs w:val="20"/>
                <w:vertAlign w:val="subscript"/>
              </w:rPr>
              <w:t>12</w:t>
            </w:r>
            <w:r w:rsidRPr="004062F6">
              <w:rPr>
                <w:rFonts w:asciiTheme="majorBidi" w:hAnsiTheme="majorBidi" w:cstheme="majorBidi"/>
                <w:color w:val="auto"/>
                <w:sz w:val="20"/>
                <w:szCs w:val="20"/>
              </w:rPr>
              <w:t>W</w:t>
            </w:r>
            <w:r w:rsidRPr="004062F6">
              <w:rPr>
                <w:rFonts w:asciiTheme="majorBidi" w:hAnsiTheme="majorBidi" w:cstheme="majorBidi"/>
                <w:color w:val="auto"/>
                <w:sz w:val="20"/>
                <w:szCs w:val="20"/>
                <w:vertAlign w:val="subscript"/>
              </w:rPr>
              <w:t>40</w:t>
            </w:r>
            <w:r w:rsidRPr="004062F6">
              <w:rPr>
                <w:rFonts w:asciiTheme="majorBidi" w:hAnsiTheme="majorBidi" w:cstheme="majorBidi"/>
                <w:color w:val="auto"/>
                <w:sz w:val="20"/>
                <w:szCs w:val="20"/>
              </w:rPr>
              <w:t>/TiO</w:t>
            </w:r>
            <w:r w:rsidRPr="004062F6">
              <w:rPr>
                <w:rFonts w:asciiTheme="majorBidi" w:hAnsiTheme="majorBidi" w:cstheme="majorBidi"/>
                <w:color w:val="auto"/>
                <w:sz w:val="20"/>
                <w:szCs w:val="20"/>
                <w:vertAlign w:val="subscript"/>
              </w:rPr>
              <w:t>2</w:t>
            </w:r>
          </w:p>
        </w:tc>
        <w:tc>
          <w:tcPr>
            <w:tcW w:w="687" w:type="dxa"/>
            <w:shd w:val="clear" w:color="auto" w:fill="FFFFFF" w:themeFill="background1"/>
            <w:vAlign w:val="center"/>
          </w:tcPr>
          <w:p w14:paraId="599B134B"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5</w:t>
            </w:r>
          </w:p>
        </w:tc>
      </w:tr>
      <w:tr w:rsidR="0048076D" w:rsidRPr="004062F6" w14:paraId="0E4E19F4" w14:textId="77777777" w:rsidTr="0048076D">
        <w:trPr>
          <w:trHeight w:val="345"/>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vAlign w:val="center"/>
          </w:tcPr>
          <w:p w14:paraId="0F505223" w14:textId="77777777" w:rsidR="0048076D" w:rsidRPr="004062F6" w:rsidRDefault="0048076D" w:rsidP="0048076D">
            <w:pPr>
              <w:spacing w:line="360" w:lineRule="auto"/>
              <w:jc w:val="center"/>
              <w:rPr>
                <w:rFonts w:asciiTheme="majorBidi" w:hAnsiTheme="majorBidi" w:cstheme="majorBidi"/>
                <w:color w:val="auto"/>
                <w:sz w:val="20"/>
                <w:szCs w:val="20"/>
              </w:rPr>
            </w:pPr>
            <w:r w:rsidRPr="004062F6">
              <w:rPr>
                <w:rFonts w:asciiTheme="majorBidi" w:hAnsiTheme="majorBidi" w:cstheme="majorBidi"/>
                <w:sz w:val="20"/>
                <w:szCs w:val="20"/>
                <w:rtl/>
              </w:rPr>
              <w:fldChar w:fldCharType="begin" w:fldLock="1"/>
            </w:r>
            <w:r w:rsidRPr="004062F6">
              <w:rPr>
                <w:rFonts w:asciiTheme="majorBidi" w:hAnsiTheme="majorBidi" w:cstheme="majorBidi"/>
                <w:b w:val="0"/>
                <w:bCs w:val="0"/>
                <w:color w:val="auto"/>
                <w:sz w:val="20"/>
                <w:szCs w:val="20"/>
              </w:rPr>
              <w:instrText>ADDIN CSL_CITATION { "citationItems" : [ { "id" : "ITEM-1", "itemData" : { "DOI" : "10.1021/ie100388m", "ISBN" : "0888-5885", "ISSN" : "08885885", "abstract" : "Fly ash cenosphere particles generated in coal-fired thermal power plants were coated with TiO(2) using the sol-gel technique. Thus prepared photocatalysts were used for the degradation of methylene blue (MB), nitro-aromatic compound p-nitroaniline (PNA), and photocatalytic oxidation of n-decane and n-tridecane from aqueous solution under solar light irradiation. The morphology, composition, and crystallinity of both pristine and TiO(2)-coated cenospheres were studied. The UV-visible spectroscopic analysis was used to monitor the progress of the reaction for MB and PNA. The decrease in the amount of n-decane and n-tridecane was determined by gas chromatographic analysis. The decrease in the concentration for a 25 ppm initial concentration of MB and PNA was observed to be 99 and 26%, respectively, after 3 h of reaction time. This demonstrates that MB is more amenable toward degradation and mineralization as it acts as a sensitizer. Decreases up to 51 and 36% for n-decane and n-tridecane were observed with initial amounts of 3-12 mL, respectively, after 6 h. The coated cenosphere catalyst could be recovered by filtration and reused. The coating was found to be stable even after three uses of the catalyst in the photocatalytic degradation reaction of MB and PNA. The mineralization of dye and nitro-aromatic compound was confirmed by the chemical oxygen demand analysis. Cenospheres, because of their light weight, would make the catalyst particles float on the aqueous surface and hence could be directly activated by sunlight.", "author" : [ { "dropping-particle" : "", "family" : "Surolia", "given" : "Praveen K.", "non-dropping-particle" : "", "parse-names" : false, "suffix" : "" }, { "dropping-particle" : "", "family" : "Tayade", "given" : "Rajesh J.", "non-dropping-particle" : "", "parse-names" : false, "suffix" : "" }, { "dropping-particle" : "V.", "family" : "Jasra", "given" : "Raksh", "non-dropping-particle" : "", "parse-names" : false, "suffix" : "" } ], "container-title" : "Industrial and Engineering Chemistry Research", "id" : "ITEM-1", "issue" : "19", "issued" : { "date-parts" : [ [ "2010" ] ] }, "page" : "8908-8919", "title" : "TiO2-coated cenospheres as catalysts for photocatalytic degradation of methylene blue, p-nitroaniline, n-decane, and n-tridecane under solar irradiation", "type" : "article-journal", "volume" : "49" }, "uris" : [ "http://www.mendeley.com/documents/?uuid=3132ee9c-e7e6-4717-bd2b-a29496adfa6e" ] } ], "mendeley" : { "formattedCitation" : "&lt;sup&gt;49&lt;/sup&gt;", "plainTextFormattedCitation" : "49", "previouslyFormattedCitation" : "&lt;sup&gt;49&lt;/sup&gt;" }, "properties" : { "noteIndex" : 0 }, "schema" : "https://github.com/citation-style-language/schema/raw/master/csl-citation.json" }</w:instrText>
            </w:r>
            <w:r w:rsidRPr="004062F6">
              <w:rPr>
                <w:rFonts w:asciiTheme="majorBidi" w:hAnsiTheme="majorBidi" w:cstheme="majorBidi"/>
                <w:sz w:val="20"/>
                <w:szCs w:val="20"/>
                <w:rtl/>
              </w:rPr>
              <w:fldChar w:fldCharType="separate"/>
            </w:r>
            <w:r w:rsidRPr="004062F6">
              <w:rPr>
                <w:rFonts w:asciiTheme="majorBidi" w:hAnsiTheme="majorBidi" w:cstheme="majorBidi"/>
                <w:bCs w:val="0"/>
                <w:noProof/>
                <w:color w:val="auto"/>
                <w:sz w:val="20"/>
                <w:szCs w:val="20"/>
                <w:vertAlign w:val="superscript"/>
              </w:rPr>
              <w:t>49</w:t>
            </w:r>
            <w:r w:rsidRPr="004062F6">
              <w:rPr>
                <w:rFonts w:asciiTheme="majorBidi" w:hAnsiTheme="majorBidi" w:cstheme="majorBidi"/>
                <w:sz w:val="20"/>
                <w:szCs w:val="20"/>
                <w:rtl/>
              </w:rPr>
              <w:fldChar w:fldCharType="end"/>
            </w:r>
          </w:p>
          <w:p w14:paraId="176BB646" w14:textId="77777777" w:rsidR="0048076D" w:rsidRPr="004062F6" w:rsidRDefault="0048076D" w:rsidP="0048076D">
            <w:pPr>
              <w:bidi w:val="0"/>
              <w:spacing w:line="360" w:lineRule="auto"/>
              <w:jc w:val="center"/>
              <w:rPr>
                <w:rFonts w:asciiTheme="majorBidi" w:hAnsiTheme="majorBidi" w:cstheme="majorBidi"/>
                <w:color w:val="auto"/>
                <w:sz w:val="20"/>
                <w:szCs w:val="20"/>
              </w:rPr>
            </w:pPr>
            <w:r w:rsidRPr="004062F6">
              <w:rPr>
                <w:rFonts w:asciiTheme="majorBidi" w:hAnsiTheme="majorBidi" w:cstheme="majorBidi"/>
                <w:sz w:val="20"/>
                <w:szCs w:val="20"/>
                <w:rtl/>
              </w:rPr>
              <w:fldChar w:fldCharType="begin" w:fldLock="1"/>
            </w:r>
            <w:r w:rsidRPr="004062F6">
              <w:rPr>
                <w:rFonts w:asciiTheme="majorBidi" w:hAnsiTheme="majorBidi" w:cstheme="majorBidi"/>
                <w:b w:val="0"/>
                <w:bCs w:val="0"/>
                <w:color w:val="auto"/>
                <w:sz w:val="20"/>
                <w:szCs w:val="20"/>
              </w:rPr>
              <w:instrText>ADDIN CSL_CITATION { "citationItems" : [ { "id" : "ITEM-1", "itemData" : { "DOI" : "10.1016/j.talanta.2013.08.026", "ISBN" : "9665345745", "ISSN" : "00399140", "PMID" : "24148516", "abstract" : "This work demonstrates the successful synthesis and characterizations of ??-Fe2O3 hexagonal nanoparticles and their effective utilization for the degradation of hazardous Rhodamine B (RhB) dye and smart chemical sensor applications. The as-synthesized materials were characterized by various analytical techniques which revealed that the prepared nanoparticles are well-crystalline, possessing hexagonal shape, grown in high-density and well matched with the rhombohedral ??-Fe2O3 structures. The as-synthesized ??-Fe2O3 nanoparticles were used as efficient photocatalyst for the photocatalytic degradation of RhB-dye under light illumination which showed substantial degradation (~79%) of RhB-dye in 140 min. The considerable photo-degradation of RhB-dye attributed to the unique morphology of the synthesized ??-Fe2O3 nanoparticles which might import the effective electron/hole separation and generate the large number of oxy-radicals. Moreover, the synthesized ??-Fe2O 3 nanoparticles were utilized as efficient electron mediators for the fabrication of 4-nitrophenol chemical sensor in aqueous media. The fabricated chemical sensor exhibited a high-sensitivity of ~367.6 ??A (mol L -1)-1 cm-2 and an experimental detection limit of ~1.56??10-3 mol L-1 in a short response time of ~10.0 s with linearity in the range of 1.56??10-3-12. 5??10-3 mol L-1 and correlation coefficient (R) of ~0.99963. These investigations demonstrated that the simply synthesized ??-Fe2O3 nanoparticles can effectively be used as efficient photocatalyst for the photocatalytic degradation of organic dyes and effective electron mediators for the fabrication of highly sensitive chemical sensors in aqueous medium. ?? 2013 Elsevier B.V.", "author" : [ { "dropping-particle" : "", "family" : "Umar", "given" : "Ahmad", "non-dropping-particle" : "", "parse-names" : false, "suffix" : "" }, { "dropping-particle" : "", "family" : "Akhtar", "given" : "M. S.", "non-dropping-particle" : "", "parse-names" : false, "suffix" : "" }, { "dropping-particle" : "", "family" : "Dar", "given" : "G. N.", "non-dropping-particle" : "", "parse-names" : false, "suffix" : "" }, { "dropping-particle" : "", "family" : "Baskoutas", "given" : "S.", "non-dropping-particle" : "", "parse-names" : false, "suffix" : "" } ], "container-title" : "Talanta", "id" : "ITEM-1", "issued" : { "date-parts" : [ [ "2013" ] ] }, "page" : "1060-1066", "publisher" : "Elsevier", "title" : "Low-temperature synthesis of ??-Fe2O3 hexagonal nanoparticles for environmental remediation and smart sensor applications", "type" : "article-journal", "volume" : "116" }, "uris" : [ "http://www.mendeley.com/documents/?uuid=398fa186-39da-403d-b7f1-d42f3671df53" ] } ], "mendeley" : { "formattedCitation" : "&lt;sup&gt;50&lt;/sup&gt;", "plainTextFormattedCitation" : "50", "previouslyFormattedCitation" : "&lt;sup&gt;50&lt;/sup&gt;" }, "properties" : { "noteIndex" : 0 }, "schema" : "https://github.com/citation-style-language/schema/raw/master/csl-citation.json" }</w:instrText>
            </w:r>
            <w:r w:rsidRPr="004062F6">
              <w:rPr>
                <w:rFonts w:asciiTheme="majorBidi" w:hAnsiTheme="majorBidi" w:cstheme="majorBidi"/>
                <w:sz w:val="20"/>
                <w:szCs w:val="20"/>
                <w:rtl/>
              </w:rPr>
              <w:fldChar w:fldCharType="separate"/>
            </w:r>
            <w:r w:rsidRPr="004062F6">
              <w:rPr>
                <w:rFonts w:asciiTheme="majorBidi" w:hAnsiTheme="majorBidi" w:cstheme="majorBidi"/>
                <w:bCs w:val="0"/>
                <w:noProof/>
                <w:color w:val="auto"/>
                <w:sz w:val="20"/>
                <w:szCs w:val="20"/>
                <w:vertAlign w:val="superscript"/>
              </w:rPr>
              <w:t>50</w:t>
            </w:r>
            <w:r w:rsidRPr="004062F6">
              <w:rPr>
                <w:rFonts w:asciiTheme="majorBidi" w:hAnsiTheme="majorBidi" w:cstheme="majorBidi"/>
                <w:sz w:val="20"/>
                <w:szCs w:val="20"/>
                <w:rtl/>
              </w:rPr>
              <w:fldChar w:fldCharType="end"/>
            </w:r>
          </w:p>
          <w:p w14:paraId="1A3C5FB1" w14:textId="77777777" w:rsidR="0048076D" w:rsidRPr="004062F6" w:rsidRDefault="0048076D" w:rsidP="0048076D">
            <w:pPr>
              <w:spacing w:line="360" w:lineRule="auto"/>
              <w:jc w:val="center"/>
              <w:rPr>
                <w:rFonts w:asciiTheme="majorBidi" w:hAnsiTheme="majorBidi" w:cstheme="majorBidi"/>
                <w:b w:val="0"/>
                <w:bCs w:val="0"/>
                <w:color w:val="auto"/>
                <w:sz w:val="20"/>
                <w:szCs w:val="20"/>
                <w:rtl/>
              </w:rPr>
            </w:pPr>
          </w:p>
        </w:tc>
        <w:tc>
          <w:tcPr>
            <w:tcW w:w="1194" w:type="dxa"/>
            <w:shd w:val="clear" w:color="auto" w:fill="FFFFFF" w:themeFill="background1"/>
            <w:vAlign w:val="center"/>
          </w:tcPr>
          <w:p w14:paraId="192FCEFD"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180</w:t>
            </w:r>
          </w:p>
          <w:p w14:paraId="5A24708A"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140</w:t>
            </w:r>
          </w:p>
        </w:tc>
        <w:tc>
          <w:tcPr>
            <w:tcW w:w="2855" w:type="dxa"/>
            <w:shd w:val="clear" w:color="auto" w:fill="FFFFFF" w:themeFill="background1"/>
            <w:vAlign w:val="center"/>
          </w:tcPr>
          <w:p w14:paraId="42FE338D"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4-NA (63)</w:t>
            </w:r>
          </w:p>
          <w:p w14:paraId="2D0C84C3"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tl/>
              </w:rPr>
            </w:pPr>
            <w:r w:rsidRPr="004062F6">
              <w:rPr>
                <w:rFonts w:asciiTheme="majorBidi" w:hAnsiTheme="majorBidi" w:cstheme="majorBidi"/>
                <w:color w:val="auto"/>
                <w:sz w:val="20"/>
                <w:szCs w:val="20"/>
              </w:rPr>
              <w:t>RhB (79)</w:t>
            </w:r>
          </w:p>
        </w:tc>
        <w:tc>
          <w:tcPr>
            <w:tcW w:w="2176" w:type="dxa"/>
            <w:shd w:val="clear" w:color="auto" w:fill="FFFFFF" w:themeFill="background1"/>
            <w:vAlign w:val="center"/>
          </w:tcPr>
          <w:p w14:paraId="544DECD4"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Solar light irradiation</w:t>
            </w:r>
          </w:p>
          <w:p w14:paraId="4C835F80"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Xenon arc lamp(300W)</w:t>
            </w:r>
          </w:p>
        </w:tc>
        <w:tc>
          <w:tcPr>
            <w:tcW w:w="2177" w:type="dxa"/>
            <w:shd w:val="clear" w:color="auto" w:fill="FFFFFF" w:themeFill="background1"/>
            <w:vAlign w:val="center"/>
          </w:tcPr>
          <w:p w14:paraId="66F38D36"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TiO</w:t>
            </w:r>
            <w:r w:rsidRPr="004062F6">
              <w:rPr>
                <w:rFonts w:asciiTheme="majorBidi" w:hAnsiTheme="majorBidi" w:cstheme="majorBidi"/>
                <w:color w:val="auto"/>
                <w:sz w:val="20"/>
                <w:szCs w:val="20"/>
                <w:vertAlign w:val="subscript"/>
              </w:rPr>
              <w:t>2</w:t>
            </w:r>
            <w:r w:rsidRPr="004062F6">
              <w:rPr>
                <w:rFonts w:asciiTheme="majorBidi" w:hAnsiTheme="majorBidi" w:cstheme="majorBidi"/>
                <w:color w:val="auto"/>
                <w:sz w:val="20"/>
                <w:szCs w:val="20"/>
                <w:vertAlign w:val="subscript"/>
              </w:rPr>
              <w:softHyphen/>
            </w:r>
            <w:r w:rsidRPr="004062F6">
              <w:rPr>
                <w:rFonts w:asciiTheme="majorBidi" w:hAnsiTheme="majorBidi" w:cstheme="majorBidi"/>
                <w:color w:val="auto"/>
                <w:sz w:val="20"/>
                <w:szCs w:val="20"/>
              </w:rPr>
              <w:t xml:space="preserve">-coated </w:t>
            </w:r>
            <w:proofErr w:type="spellStart"/>
            <w:r w:rsidRPr="004062F6">
              <w:rPr>
                <w:rFonts w:asciiTheme="majorBidi" w:hAnsiTheme="majorBidi" w:cstheme="majorBidi"/>
                <w:color w:val="auto"/>
                <w:sz w:val="20"/>
                <w:szCs w:val="20"/>
              </w:rPr>
              <w:t>censpheres</w:t>
            </w:r>
            <w:proofErr w:type="spellEnd"/>
          </w:p>
          <w:p w14:paraId="287D370C"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Arial" w:eastAsia="Times New Roman" w:hAnsi="Arial" w:cs="Arial"/>
                <w:color w:val="auto"/>
                <w:sz w:val="20"/>
                <w:szCs w:val="20"/>
              </w:rPr>
              <w:t>α- Fe</w:t>
            </w:r>
            <w:r w:rsidRPr="004062F6">
              <w:rPr>
                <w:rFonts w:ascii="Arial" w:eastAsia="Times New Roman" w:hAnsi="Arial" w:cs="Arial"/>
                <w:color w:val="auto"/>
                <w:sz w:val="20"/>
                <w:szCs w:val="20"/>
                <w:vertAlign w:val="subscript"/>
              </w:rPr>
              <w:t>2</w:t>
            </w:r>
            <w:r w:rsidRPr="004062F6">
              <w:rPr>
                <w:rFonts w:ascii="Arial" w:eastAsia="Times New Roman" w:hAnsi="Arial" w:cs="Arial"/>
                <w:color w:val="auto"/>
                <w:sz w:val="20"/>
                <w:szCs w:val="20"/>
              </w:rPr>
              <w:t>O</w:t>
            </w:r>
            <w:r w:rsidRPr="004062F6">
              <w:rPr>
                <w:rFonts w:ascii="Arial" w:eastAsia="Times New Roman" w:hAnsi="Arial" w:cs="Arial"/>
                <w:color w:val="auto"/>
                <w:sz w:val="20"/>
                <w:szCs w:val="20"/>
                <w:vertAlign w:val="subscript"/>
              </w:rPr>
              <w:t>3</w:t>
            </w:r>
          </w:p>
        </w:tc>
        <w:tc>
          <w:tcPr>
            <w:tcW w:w="687" w:type="dxa"/>
            <w:shd w:val="clear" w:color="auto" w:fill="FFFFFF" w:themeFill="background1"/>
            <w:vAlign w:val="center"/>
          </w:tcPr>
          <w:p w14:paraId="66B58672"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6</w:t>
            </w:r>
          </w:p>
          <w:p w14:paraId="5CF3C15E" w14:textId="77777777" w:rsidR="0048076D" w:rsidRPr="004062F6" w:rsidRDefault="0048076D" w:rsidP="0048076D">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7</w:t>
            </w:r>
          </w:p>
        </w:tc>
      </w:tr>
      <w:tr w:rsidR="0048076D" w:rsidRPr="004062F6" w14:paraId="5FE5EBAB" w14:textId="77777777" w:rsidTr="0048076D">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vAlign w:val="center"/>
          </w:tcPr>
          <w:p w14:paraId="65466135" w14:textId="77777777" w:rsidR="0048076D" w:rsidRPr="004062F6" w:rsidRDefault="0048076D" w:rsidP="0048076D">
            <w:pPr>
              <w:spacing w:line="360" w:lineRule="auto"/>
              <w:jc w:val="center"/>
              <w:rPr>
                <w:rFonts w:asciiTheme="majorBidi" w:hAnsiTheme="majorBidi" w:cstheme="majorBidi"/>
                <w:color w:val="auto"/>
                <w:sz w:val="20"/>
                <w:szCs w:val="20"/>
              </w:rPr>
            </w:pPr>
            <w:r w:rsidRPr="004062F6">
              <w:rPr>
                <w:rFonts w:asciiTheme="majorBidi" w:hAnsiTheme="majorBidi" w:cstheme="majorBidi"/>
                <w:sz w:val="20"/>
                <w:szCs w:val="20"/>
                <w:rtl/>
              </w:rPr>
              <w:fldChar w:fldCharType="begin" w:fldLock="1"/>
            </w:r>
            <w:r w:rsidRPr="004062F6">
              <w:rPr>
                <w:rFonts w:asciiTheme="majorBidi" w:hAnsiTheme="majorBidi" w:cstheme="majorBidi"/>
                <w:b w:val="0"/>
                <w:bCs w:val="0"/>
                <w:color w:val="auto"/>
                <w:sz w:val="20"/>
                <w:szCs w:val="20"/>
              </w:rPr>
              <w:instrText>ADDIN CSL_CITATION { "citationItems" : [ { "id" : "ITEM-1", "itemData" : { "DOI" : "10.1080/19443994.2015.1052992", "ISBN" : "9234690109", "ISSN" : "1944-3994", "author" : [ { "dropping-particle" : "", "family" : "Saeed", "given" : "Muhammad", "non-dropping-particle" : "", "parse-names" : false, "suffix" : "" }, { "dropping-particle" : "", "family" : "Adeel", "given" : "Shahid", "non-dropping-particle" : "", "parse-names" : false, "suffix" : "" }, { "dropping-particle" : "", "family" : "Ilyas", "given" : "Mohammad", "non-dropping-particle" : "", "parse-names" : false, "suffix" : "" }, { "dropping-particle" : "", "family" : "Shahzad", "given" : "Muhammad Azhar", "non-dropping-particle" : "", "parse-names" : false, "suffix" : "" }, { "dropping-particle" : "", "family" : "Usman", "given" : "Muhammad", "non-dropping-particle" : "", "parse-names" : false, "suffix" : "" }, { "dropping-particle" : "", "family" : "Haq", "given" : "Ehsan-ul", "non-dropping-particle" : "", "parse-names" : false, "suffix" : "" }, { "dropping-particle" : "", "family" : "Hamayun", "given" : "Muhammad", "non-dropping-particle" : "", "parse-names" : false, "suffix" : "" } ], "container-title" : "Desalination and Water Treatment", "id" : "ITEM-1", "issue" : "27", "issued" : { "date-parts" : [ [ "2016" ] ] }, "page" : "12804-12813", "title" : "Oxidative degradation of Methyl Orange catalyzed by lab prepared nickel hydroxide in aqueous medium", "type" : "article-journal", "volume" : "57" }, "uris" : [ "http://www.mendeley.com/documents/?uuid=ad61b517-f409-4bd9-bdb2-096015b323a5" ] } ], "mendeley" : { "formattedCitation" : "&lt;sup&gt;51&lt;/sup&gt;", "plainTextFormattedCitation" : "51", "previouslyFormattedCitation" : "&lt;sup&gt;51&lt;/sup&gt;" }, "properties" : { "noteIndex" : 0 }, "schema" : "https://github.com/citation-style-language/schema/raw/master/csl-citation.json" }</w:instrText>
            </w:r>
            <w:r w:rsidRPr="004062F6">
              <w:rPr>
                <w:rFonts w:asciiTheme="majorBidi" w:hAnsiTheme="majorBidi" w:cstheme="majorBidi"/>
                <w:sz w:val="20"/>
                <w:szCs w:val="20"/>
                <w:rtl/>
              </w:rPr>
              <w:fldChar w:fldCharType="separate"/>
            </w:r>
            <w:r w:rsidRPr="004062F6">
              <w:rPr>
                <w:rFonts w:asciiTheme="majorBidi" w:hAnsiTheme="majorBidi" w:cstheme="majorBidi"/>
                <w:bCs w:val="0"/>
                <w:noProof/>
                <w:color w:val="auto"/>
                <w:sz w:val="20"/>
                <w:szCs w:val="20"/>
                <w:vertAlign w:val="superscript"/>
              </w:rPr>
              <w:t>51</w:t>
            </w:r>
            <w:r w:rsidRPr="004062F6">
              <w:rPr>
                <w:rFonts w:asciiTheme="majorBidi" w:hAnsiTheme="majorBidi" w:cstheme="majorBidi"/>
                <w:sz w:val="20"/>
                <w:szCs w:val="20"/>
                <w:rtl/>
              </w:rPr>
              <w:fldChar w:fldCharType="end"/>
            </w:r>
          </w:p>
          <w:p w14:paraId="580C179A" w14:textId="77777777" w:rsidR="0048076D" w:rsidRPr="004062F6" w:rsidRDefault="0048076D" w:rsidP="0048076D">
            <w:pPr>
              <w:spacing w:line="360" w:lineRule="auto"/>
              <w:jc w:val="center"/>
              <w:rPr>
                <w:rFonts w:asciiTheme="majorBidi" w:hAnsiTheme="majorBidi" w:cstheme="majorBidi"/>
                <w:b w:val="0"/>
                <w:bCs w:val="0"/>
                <w:color w:val="auto"/>
                <w:sz w:val="20"/>
                <w:szCs w:val="20"/>
                <w:rtl/>
              </w:rPr>
            </w:pPr>
          </w:p>
        </w:tc>
        <w:tc>
          <w:tcPr>
            <w:tcW w:w="1194" w:type="dxa"/>
            <w:shd w:val="clear" w:color="auto" w:fill="FFFFFF" w:themeFill="background1"/>
            <w:vAlign w:val="center"/>
          </w:tcPr>
          <w:p w14:paraId="62F2579E"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120</w:t>
            </w:r>
          </w:p>
          <w:p w14:paraId="06183F17"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p>
        </w:tc>
        <w:tc>
          <w:tcPr>
            <w:tcW w:w="2855" w:type="dxa"/>
            <w:shd w:val="clear" w:color="auto" w:fill="FFFFFF" w:themeFill="background1"/>
            <w:vAlign w:val="center"/>
          </w:tcPr>
          <w:p w14:paraId="6B38FE0A"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MO (80)</w:t>
            </w:r>
          </w:p>
          <w:p w14:paraId="0476B7AD"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tl/>
              </w:rPr>
            </w:pPr>
          </w:p>
        </w:tc>
        <w:tc>
          <w:tcPr>
            <w:tcW w:w="2176" w:type="dxa"/>
            <w:shd w:val="clear" w:color="auto" w:fill="FFFFFF" w:themeFill="background1"/>
            <w:vAlign w:val="center"/>
          </w:tcPr>
          <w:p w14:paraId="59712CDB"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Different speed of agitation (300-500 rpm)</w:t>
            </w:r>
          </w:p>
        </w:tc>
        <w:tc>
          <w:tcPr>
            <w:tcW w:w="2177" w:type="dxa"/>
            <w:shd w:val="clear" w:color="auto" w:fill="FFFFFF" w:themeFill="background1"/>
            <w:vAlign w:val="center"/>
          </w:tcPr>
          <w:p w14:paraId="65D2B28F"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tl/>
              </w:rPr>
            </w:pPr>
            <w:r w:rsidRPr="004062F6">
              <w:rPr>
                <w:rFonts w:asciiTheme="majorBidi" w:hAnsiTheme="majorBidi" w:cstheme="majorBidi"/>
                <w:color w:val="auto"/>
                <w:sz w:val="20"/>
                <w:szCs w:val="20"/>
              </w:rPr>
              <w:t>Nickel hydroxide</w:t>
            </w:r>
          </w:p>
        </w:tc>
        <w:tc>
          <w:tcPr>
            <w:tcW w:w="687" w:type="dxa"/>
            <w:shd w:val="clear" w:color="auto" w:fill="FFFFFF" w:themeFill="background1"/>
            <w:vAlign w:val="center"/>
          </w:tcPr>
          <w:p w14:paraId="5F191275" w14:textId="77777777" w:rsidR="0048076D" w:rsidRPr="004062F6" w:rsidRDefault="0048076D" w:rsidP="0048076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8</w:t>
            </w:r>
          </w:p>
        </w:tc>
      </w:tr>
      <w:tr w:rsidR="0048076D" w:rsidRPr="004062F6" w14:paraId="346293AA" w14:textId="77777777" w:rsidTr="0048076D">
        <w:trPr>
          <w:trHeight w:val="723"/>
        </w:trPr>
        <w:tc>
          <w:tcPr>
            <w:cnfStyle w:val="001000000000" w:firstRow="0" w:lastRow="0" w:firstColumn="1" w:lastColumn="0" w:oddVBand="0" w:evenVBand="0" w:oddHBand="0" w:evenHBand="0" w:firstRowFirstColumn="0" w:firstRowLastColumn="0" w:lastRowFirstColumn="0" w:lastRowLastColumn="0"/>
            <w:tcW w:w="634" w:type="dxa"/>
            <w:shd w:val="clear" w:color="auto" w:fill="FFFFFF" w:themeFill="background1"/>
            <w:vAlign w:val="center"/>
          </w:tcPr>
          <w:p w14:paraId="128EDECF" w14:textId="77777777" w:rsidR="0048076D" w:rsidRPr="004062F6" w:rsidRDefault="0048076D" w:rsidP="0048076D">
            <w:pPr>
              <w:spacing w:line="360" w:lineRule="auto"/>
              <w:jc w:val="center"/>
              <w:rPr>
                <w:rFonts w:asciiTheme="majorBidi" w:hAnsiTheme="majorBidi" w:cstheme="majorBidi"/>
                <w:b w:val="0"/>
                <w:bCs w:val="0"/>
                <w:color w:val="auto"/>
                <w:sz w:val="20"/>
                <w:szCs w:val="20"/>
                <w:rtl/>
              </w:rPr>
            </w:pPr>
            <w:r w:rsidRPr="004062F6">
              <w:rPr>
                <w:rFonts w:asciiTheme="majorBidi" w:hAnsiTheme="majorBidi" w:cstheme="majorBidi"/>
                <w:b w:val="0"/>
                <w:bCs w:val="0"/>
                <w:color w:val="auto"/>
                <w:sz w:val="20"/>
                <w:szCs w:val="20"/>
              </w:rPr>
              <w:t>This work</w:t>
            </w:r>
          </w:p>
        </w:tc>
        <w:tc>
          <w:tcPr>
            <w:tcW w:w="1194" w:type="dxa"/>
            <w:shd w:val="clear" w:color="auto" w:fill="FFFFFF" w:themeFill="background1"/>
            <w:vAlign w:val="center"/>
          </w:tcPr>
          <w:p w14:paraId="0E065CF4"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tl/>
              </w:rPr>
            </w:pPr>
            <w:r w:rsidRPr="004062F6">
              <w:rPr>
                <w:rFonts w:asciiTheme="majorBidi" w:hAnsiTheme="majorBidi" w:cstheme="majorBidi"/>
                <w:color w:val="auto"/>
                <w:sz w:val="20"/>
                <w:szCs w:val="20"/>
                <w:rtl/>
              </w:rPr>
              <w:t>120</w:t>
            </w:r>
          </w:p>
        </w:tc>
        <w:tc>
          <w:tcPr>
            <w:tcW w:w="2855" w:type="dxa"/>
            <w:shd w:val="clear" w:color="auto" w:fill="FFFFFF" w:themeFill="background1"/>
            <w:vAlign w:val="center"/>
          </w:tcPr>
          <w:p w14:paraId="2528C77F"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MO(84), RhB(80),</w:t>
            </w:r>
          </w:p>
          <w:p w14:paraId="287A1839"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4-NA(95) and MEF(93)</w:t>
            </w:r>
          </w:p>
        </w:tc>
        <w:tc>
          <w:tcPr>
            <w:tcW w:w="2176" w:type="dxa"/>
            <w:shd w:val="clear" w:color="auto" w:fill="FFFFFF" w:themeFill="background1"/>
            <w:vAlign w:val="center"/>
          </w:tcPr>
          <w:p w14:paraId="6F000850"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Ultrasonic irradiation</w:t>
            </w:r>
          </w:p>
        </w:tc>
        <w:tc>
          <w:tcPr>
            <w:tcW w:w="2177" w:type="dxa"/>
            <w:shd w:val="clear" w:color="auto" w:fill="FFFFFF" w:themeFill="background1"/>
            <w:vAlign w:val="center"/>
          </w:tcPr>
          <w:p w14:paraId="6F4BDB72"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ZnO/CdO/reduced graphene oxide</w:t>
            </w:r>
          </w:p>
        </w:tc>
        <w:tc>
          <w:tcPr>
            <w:tcW w:w="687" w:type="dxa"/>
            <w:shd w:val="clear" w:color="auto" w:fill="FFFFFF" w:themeFill="background1"/>
            <w:vAlign w:val="center"/>
          </w:tcPr>
          <w:p w14:paraId="4C2EA451" w14:textId="77777777" w:rsidR="0048076D" w:rsidRPr="004062F6" w:rsidRDefault="0048076D" w:rsidP="0048076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0"/>
                <w:szCs w:val="20"/>
              </w:rPr>
            </w:pPr>
            <w:r w:rsidRPr="004062F6">
              <w:rPr>
                <w:rFonts w:asciiTheme="majorBidi" w:hAnsiTheme="majorBidi" w:cstheme="majorBidi"/>
                <w:color w:val="auto"/>
                <w:sz w:val="20"/>
                <w:szCs w:val="20"/>
              </w:rPr>
              <w:t>9</w:t>
            </w:r>
          </w:p>
        </w:tc>
      </w:tr>
    </w:tbl>
    <w:p w14:paraId="2D6F7F07" w14:textId="77777777" w:rsidR="001D0EE5" w:rsidRDefault="001D0EE5" w:rsidP="001D0EE5">
      <w:pPr>
        <w:autoSpaceDE w:val="0"/>
        <w:autoSpaceDN w:val="0"/>
        <w:bidi w:val="0"/>
        <w:adjustRightInd w:val="0"/>
        <w:spacing w:after="0" w:line="360" w:lineRule="auto"/>
        <w:rPr>
          <w:rStyle w:val="st"/>
          <w:rFonts w:asciiTheme="majorBidi" w:hAnsiTheme="majorBidi" w:cstheme="majorBidi"/>
          <w:sz w:val="20"/>
          <w:szCs w:val="20"/>
        </w:rPr>
      </w:pPr>
    </w:p>
    <w:p w14:paraId="55639E26" w14:textId="0CFEF7FE" w:rsidR="0075718C" w:rsidRDefault="0075718C" w:rsidP="00E657E0">
      <w:pPr>
        <w:tabs>
          <w:tab w:val="left" w:pos="8742"/>
        </w:tabs>
        <w:spacing w:line="360" w:lineRule="auto"/>
        <w:rPr>
          <w:rStyle w:val="st"/>
          <w:rFonts w:asciiTheme="majorBidi" w:hAnsiTheme="majorBidi" w:cstheme="majorBidi"/>
          <w:sz w:val="20"/>
          <w:szCs w:val="20"/>
        </w:rPr>
      </w:pPr>
    </w:p>
    <w:p w14:paraId="7E2170AF" w14:textId="77777777" w:rsidR="00E657E0" w:rsidRPr="004062F6" w:rsidRDefault="00E657E0" w:rsidP="00E657E0">
      <w:pPr>
        <w:tabs>
          <w:tab w:val="left" w:pos="8742"/>
        </w:tabs>
        <w:spacing w:line="360" w:lineRule="auto"/>
        <w:rPr>
          <w:rFonts w:asciiTheme="majorBidi" w:hAnsiTheme="majorBidi" w:cstheme="majorBidi"/>
          <w:i/>
          <w:iCs/>
          <w:sz w:val="24"/>
          <w:szCs w:val="24"/>
        </w:rPr>
      </w:pPr>
    </w:p>
    <w:p w14:paraId="69B70DBD" w14:textId="77777777" w:rsidR="000B507D" w:rsidRPr="004062F6" w:rsidRDefault="000B507D" w:rsidP="0075718C">
      <w:pPr>
        <w:autoSpaceDE w:val="0"/>
        <w:autoSpaceDN w:val="0"/>
        <w:bidi w:val="0"/>
        <w:adjustRightInd w:val="0"/>
        <w:spacing w:after="0" w:line="360" w:lineRule="auto"/>
        <w:rPr>
          <w:rFonts w:asciiTheme="majorBidi" w:hAnsiTheme="majorBidi" w:cstheme="majorBidi"/>
          <w:i/>
          <w:iCs/>
          <w:sz w:val="24"/>
          <w:szCs w:val="24"/>
        </w:rPr>
      </w:pPr>
      <w:r w:rsidRPr="004062F6">
        <w:rPr>
          <w:rFonts w:asciiTheme="majorBidi" w:hAnsiTheme="majorBidi" w:cstheme="majorBidi"/>
          <w:i/>
          <w:iCs/>
          <w:sz w:val="24"/>
          <w:szCs w:val="24"/>
        </w:rPr>
        <w:t>Reusability test</w:t>
      </w:r>
    </w:p>
    <w:p w14:paraId="2E97081E" w14:textId="241CFB2D" w:rsidR="000B507D" w:rsidRPr="004062F6" w:rsidRDefault="000B507D" w:rsidP="00E7581A">
      <w:pPr>
        <w:autoSpaceDE w:val="0"/>
        <w:autoSpaceDN w:val="0"/>
        <w:bidi w:val="0"/>
        <w:adjustRightInd w:val="0"/>
        <w:spacing w:after="0" w:line="360" w:lineRule="auto"/>
        <w:rPr>
          <w:rFonts w:cs="AdvGulliv-R"/>
          <w:sz w:val="28"/>
          <w:szCs w:val="26"/>
        </w:rPr>
      </w:pPr>
      <w:r w:rsidRPr="004062F6">
        <w:rPr>
          <w:rFonts w:asciiTheme="majorBidi" w:hAnsiTheme="majorBidi" w:cstheme="majorBidi"/>
          <w:sz w:val="24"/>
          <w:szCs w:val="24"/>
        </w:rPr>
        <w:t>For practical applications</w:t>
      </w:r>
      <w:r w:rsidR="00625360" w:rsidRPr="004062F6">
        <w:rPr>
          <w:rFonts w:asciiTheme="majorBidi" w:hAnsiTheme="majorBidi" w:cstheme="majorBidi"/>
          <w:sz w:val="24"/>
          <w:szCs w:val="24"/>
        </w:rPr>
        <w:t>,</w:t>
      </w:r>
      <w:r w:rsidRPr="004062F6">
        <w:rPr>
          <w:rFonts w:asciiTheme="majorBidi" w:hAnsiTheme="majorBidi" w:cstheme="majorBidi"/>
          <w:sz w:val="24"/>
          <w:szCs w:val="24"/>
        </w:rPr>
        <w:t xml:space="preserve"> the reusability test on Zn</w:t>
      </w:r>
      <w:r w:rsidR="000C4A98" w:rsidRPr="004062F6">
        <w:rPr>
          <w:rFonts w:asciiTheme="majorBidi" w:hAnsiTheme="majorBidi" w:cstheme="majorBidi"/>
          <w:sz w:val="24"/>
          <w:szCs w:val="24"/>
        </w:rPr>
        <w:t>O/</w:t>
      </w:r>
      <w:r w:rsidRPr="004062F6">
        <w:rPr>
          <w:rFonts w:asciiTheme="majorBidi" w:hAnsiTheme="majorBidi" w:cstheme="majorBidi"/>
          <w:sz w:val="24"/>
          <w:szCs w:val="24"/>
        </w:rPr>
        <w:t>Cd</w:t>
      </w:r>
      <w:r w:rsidR="00040489" w:rsidRPr="004062F6">
        <w:rPr>
          <w:rFonts w:asciiTheme="majorBidi" w:hAnsiTheme="majorBidi" w:cstheme="majorBidi"/>
          <w:sz w:val="24"/>
          <w:szCs w:val="24"/>
        </w:rPr>
        <w:t>O/</w:t>
      </w:r>
      <w:r w:rsidRPr="004062F6">
        <w:rPr>
          <w:rFonts w:asciiTheme="majorBidi" w:hAnsiTheme="majorBidi" w:cstheme="majorBidi"/>
          <w:sz w:val="24"/>
          <w:szCs w:val="24"/>
        </w:rPr>
        <w:t>r</w:t>
      </w:r>
      <w:r w:rsidR="000C4A98" w:rsidRPr="004062F6">
        <w:rPr>
          <w:rFonts w:asciiTheme="majorBidi" w:hAnsiTheme="majorBidi" w:cstheme="majorBidi"/>
          <w:sz w:val="24"/>
          <w:szCs w:val="24"/>
        </w:rPr>
        <w:t>educed graphene oxide</w:t>
      </w:r>
      <w:r w:rsidRPr="004062F6">
        <w:rPr>
          <w:rFonts w:asciiTheme="majorBidi" w:hAnsiTheme="majorBidi" w:cstheme="majorBidi"/>
          <w:sz w:val="24"/>
          <w:szCs w:val="24"/>
        </w:rPr>
        <w:t xml:space="preserve"> catalyst was carried out. Fig. </w:t>
      </w:r>
      <w:r w:rsidR="00E7581A">
        <w:rPr>
          <w:rFonts w:asciiTheme="majorBidi" w:hAnsiTheme="majorBidi" w:cstheme="majorBidi"/>
          <w:sz w:val="24"/>
          <w:szCs w:val="24"/>
        </w:rPr>
        <w:t>8</w:t>
      </w:r>
      <w:r w:rsidRPr="004062F6">
        <w:rPr>
          <w:rFonts w:asciiTheme="majorBidi" w:hAnsiTheme="majorBidi" w:cstheme="majorBidi"/>
          <w:sz w:val="24"/>
          <w:szCs w:val="24"/>
        </w:rPr>
        <w:t xml:space="preserve"> shows </w:t>
      </w:r>
      <w:r w:rsidR="00625360" w:rsidRPr="004062F6">
        <w:rPr>
          <w:rFonts w:asciiTheme="majorBidi" w:hAnsiTheme="majorBidi" w:cstheme="majorBidi"/>
          <w:sz w:val="24"/>
          <w:szCs w:val="24"/>
        </w:rPr>
        <w:t xml:space="preserve">that </w:t>
      </w:r>
      <w:r w:rsidRPr="004062F6">
        <w:rPr>
          <w:rFonts w:asciiTheme="majorBidi" w:hAnsiTheme="majorBidi" w:cstheme="majorBidi"/>
          <w:sz w:val="24"/>
          <w:szCs w:val="24"/>
        </w:rPr>
        <w:t>in optimized condition for MEF, azo dyes and 4-NA solution</w:t>
      </w:r>
      <w:r w:rsidR="00625360" w:rsidRPr="004062F6">
        <w:rPr>
          <w:rFonts w:asciiTheme="majorBidi" w:hAnsiTheme="majorBidi" w:cstheme="majorBidi"/>
          <w:sz w:val="24"/>
          <w:szCs w:val="24"/>
        </w:rPr>
        <w:t>,</w:t>
      </w:r>
      <w:r w:rsidRPr="004062F6">
        <w:rPr>
          <w:rFonts w:asciiTheme="majorBidi" w:hAnsiTheme="majorBidi" w:cstheme="majorBidi"/>
          <w:sz w:val="24"/>
          <w:szCs w:val="24"/>
        </w:rPr>
        <w:t xml:space="preserve"> t</w:t>
      </w:r>
      <w:r w:rsidR="00154942" w:rsidRPr="004062F6">
        <w:rPr>
          <w:rFonts w:asciiTheme="majorBidi" w:hAnsiTheme="majorBidi" w:cstheme="majorBidi"/>
          <w:sz w:val="24"/>
          <w:szCs w:val="24"/>
        </w:rPr>
        <w:t>he stability of the catalyst were</w:t>
      </w:r>
      <w:r w:rsidRPr="004062F6">
        <w:rPr>
          <w:rFonts w:asciiTheme="majorBidi" w:hAnsiTheme="majorBidi" w:cstheme="majorBidi"/>
          <w:sz w:val="24"/>
          <w:szCs w:val="24"/>
        </w:rPr>
        <w:t xml:space="preserve"> excellent.</w:t>
      </w:r>
      <w:r w:rsidRPr="004062F6">
        <w:rPr>
          <w:rFonts w:cs="AdvGulliv-R"/>
          <w:sz w:val="28"/>
          <w:szCs w:val="26"/>
        </w:rPr>
        <w:t xml:space="preserve"> </w:t>
      </w:r>
      <w:r w:rsidRPr="004062F6">
        <w:rPr>
          <w:rFonts w:asciiTheme="majorBidi" w:hAnsiTheme="majorBidi" w:cstheme="majorBidi"/>
          <w:sz w:val="24"/>
          <w:szCs w:val="24"/>
        </w:rPr>
        <w:t>The sonocatalytic degradation ratios of MEF, azo dyes and 4-</w:t>
      </w:r>
      <w:proofErr w:type="gramStart"/>
      <w:r w:rsidRPr="004062F6">
        <w:rPr>
          <w:rFonts w:asciiTheme="majorBidi" w:hAnsiTheme="majorBidi" w:cstheme="majorBidi"/>
          <w:sz w:val="24"/>
          <w:szCs w:val="24"/>
        </w:rPr>
        <w:t xml:space="preserve">NA </w:t>
      </w:r>
      <w:r w:rsidR="007B7106" w:rsidRPr="004062F6">
        <w:rPr>
          <w:rFonts w:asciiTheme="majorBidi" w:hAnsiTheme="majorBidi" w:cstheme="majorBidi"/>
          <w:sz w:val="24"/>
          <w:szCs w:val="24"/>
        </w:rPr>
        <w:t xml:space="preserve"> showed</w:t>
      </w:r>
      <w:proofErr w:type="gramEnd"/>
      <w:r w:rsidR="006171AC" w:rsidRPr="004062F6">
        <w:rPr>
          <w:rFonts w:asciiTheme="majorBidi" w:hAnsiTheme="majorBidi" w:cstheme="majorBidi"/>
          <w:sz w:val="24"/>
          <w:szCs w:val="24"/>
        </w:rPr>
        <w:t xml:space="preserve"> slight </w:t>
      </w:r>
      <w:r w:rsidRPr="004062F6">
        <w:rPr>
          <w:rFonts w:asciiTheme="majorBidi" w:hAnsiTheme="majorBidi" w:cstheme="majorBidi"/>
          <w:sz w:val="24"/>
          <w:szCs w:val="24"/>
        </w:rPr>
        <w:t>decreas</w:t>
      </w:r>
      <w:r w:rsidR="00FA5B83" w:rsidRPr="004062F6">
        <w:rPr>
          <w:rFonts w:asciiTheme="majorBidi" w:hAnsiTheme="majorBidi" w:cstheme="majorBidi"/>
          <w:sz w:val="24"/>
          <w:szCs w:val="24"/>
        </w:rPr>
        <w:t>e</w:t>
      </w:r>
      <w:r w:rsidR="005D0203" w:rsidRPr="004062F6">
        <w:rPr>
          <w:rFonts w:asciiTheme="majorBidi" w:hAnsiTheme="majorBidi" w:cstheme="majorBidi"/>
          <w:sz w:val="24"/>
          <w:szCs w:val="24"/>
        </w:rPr>
        <w:t xml:space="preserve"> during 4 recycle times.</w:t>
      </w:r>
    </w:p>
    <w:p w14:paraId="0F5157DD" w14:textId="785BA654" w:rsidR="00CD7244" w:rsidRPr="004062F6" w:rsidRDefault="00A64B1D" w:rsidP="00A64B1D">
      <w:pPr>
        <w:autoSpaceDE w:val="0"/>
        <w:autoSpaceDN w:val="0"/>
        <w:bidi w:val="0"/>
        <w:adjustRightInd w:val="0"/>
        <w:spacing w:after="0" w:line="480" w:lineRule="auto"/>
        <w:jc w:val="center"/>
        <w:rPr>
          <w:rFonts w:cs="AdvGulliv-R"/>
        </w:rPr>
      </w:pPr>
      <w:r>
        <w:rPr>
          <w:rFonts w:cs="AdvGulliv-R"/>
          <w:noProof/>
          <w:lang w:bidi="ar-SA"/>
        </w:rPr>
        <w:drawing>
          <wp:inline distT="0" distB="0" distL="0" distR="0" wp14:anchorId="2579AD3E" wp14:editId="263C98D9">
            <wp:extent cx="4320000" cy="2448000"/>
            <wp:effectExtent l="0" t="0" r="4445" b="9525"/>
            <wp:docPr id="13" name="Picture 13" descr="C:\Users\HODA\Desktop\serbian\figures tiff\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DA\Desktop\serbian\figures tiff\8.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20000" cy="2448000"/>
                    </a:xfrm>
                    <a:prstGeom prst="rect">
                      <a:avLst/>
                    </a:prstGeom>
                    <a:noFill/>
                    <a:ln>
                      <a:noFill/>
                    </a:ln>
                  </pic:spPr>
                </pic:pic>
              </a:graphicData>
            </a:graphic>
          </wp:inline>
        </w:drawing>
      </w:r>
    </w:p>
    <w:p w14:paraId="3EA474DB" w14:textId="2F86EE6F" w:rsidR="00CD7244" w:rsidRPr="004062F6" w:rsidRDefault="00CD7244" w:rsidP="00E7581A">
      <w:pPr>
        <w:autoSpaceDE w:val="0"/>
        <w:autoSpaceDN w:val="0"/>
        <w:bidi w:val="0"/>
        <w:adjustRightInd w:val="0"/>
        <w:spacing w:after="0" w:line="480" w:lineRule="auto"/>
        <w:ind w:left="720"/>
        <w:jc w:val="center"/>
        <w:rPr>
          <w:rFonts w:asciiTheme="majorBidi" w:hAnsiTheme="majorBidi" w:cstheme="majorBidi"/>
          <w:sz w:val="16"/>
          <w:szCs w:val="16"/>
        </w:rPr>
      </w:pPr>
      <w:r w:rsidRPr="004062F6">
        <w:rPr>
          <w:rFonts w:asciiTheme="majorBidi" w:hAnsiTheme="majorBidi" w:cstheme="majorBidi"/>
          <w:sz w:val="16"/>
          <w:szCs w:val="16"/>
        </w:rPr>
        <w:lastRenderedPageBreak/>
        <w:t>Fig</w:t>
      </w:r>
      <w:r w:rsidR="00300B1F" w:rsidRPr="004062F6">
        <w:rPr>
          <w:rFonts w:asciiTheme="majorBidi" w:hAnsiTheme="majorBidi" w:cstheme="majorBidi"/>
          <w:sz w:val="16"/>
          <w:szCs w:val="16"/>
        </w:rPr>
        <w:t xml:space="preserve">.  </w:t>
      </w:r>
      <w:r w:rsidR="00E7581A">
        <w:rPr>
          <w:rFonts w:asciiTheme="majorBidi" w:hAnsiTheme="majorBidi" w:cstheme="majorBidi"/>
          <w:sz w:val="16"/>
          <w:szCs w:val="16"/>
        </w:rPr>
        <w:t>8</w:t>
      </w:r>
      <w:r w:rsidR="0014593F" w:rsidRPr="004062F6">
        <w:rPr>
          <w:rFonts w:asciiTheme="majorBidi" w:hAnsiTheme="majorBidi" w:cstheme="majorBidi"/>
          <w:sz w:val="16"/>
          <w:szCs w:val="16"/>
        </w:rPr>
        <w:t>.</w:t>
      </w:r>
      <w:r w:rsidRPr="004062F6">
        <w:rPr>
          <w:rFonts w:asciiTheme="majorBidi" w:hAnsiTheme="majorBidi" w:cstheme="majorBidi"/>
          <w:sz w:val="16"/>
          <w:szCs w:val="16"/>
        </w:rPr>
        <w:t xml:space="preserve">   The catalytic performance of as-</w:t>
      </w:r>
      <w:r w:rsidR="00166614" w:rsidRPr="004062F6">
        <w:rPr>
          <w:rFonts w:asciiTheme="majorBidi" w:hAnsiTheme="majorBidi" w:cstheme="majorBidi"/>
          <w:sz w:val="16"/>
          <w:szCs w:val="16"/>
        </w:rPr>
        <w:t>synthesized</w:t>
      </w:r>
      <w:r w:rsidRPr="004062F6">
        <w:rPr>
          <w:rFonts w:asciiTheme="majorBidi" w:hAnsiTheme="majorBidi" w:cstheme="majorBidi"/>
          <w:sz w:val="16"/>
          <w:szCs w:val="16"/>
        </w:rPr>
        <w:t xml:space="preserve"> nanocomposite for 4 successive cycles. Reaction condition:</w:t>
      </w:r>
      <w:r w:rsidR="00FA5B83" w:rsidRPr="004062F6">
        <w:rPr>
          <w:rFonts w:asciiTheme="majorBidi" w:hAnsiTheme="majorBidi" w:cstheme="majorBidi"/>
          <w:sz w:val="16"/>
          <w:szCs w:val="16"/>
        </w:rPr>
        <w:t xml:space="preserve"> the cleaned ZnO/CdO/reduced graphene oxide nanocomposites were immersed in ethanol for 6h and rinsed with d</w:t>
      </w:r>
      <w:r w:rsidR="0010635F" w:rsidRPr="004062F6">
        <w:rPr>
          <w:rFonts w:asciiTheme="majorBidi" w:hAnsiTheme="majorBidi" w:cstheme="majorBidi"/>
          <w:sz w:val="16"/>
          <w:szCs w:val="16"/>
        </w:rPr>
        <w:t>e</w:t>
      </w:r>
      <w:r w:rsidR="00FA5B83" w:rsidRPr="004062F6">
        <w:rPr>
          <w:rFonts w:asciiTheme="majorBidi" w:hAnsiTheme="majorBidi" w:cstheme="majorBidi"/>
          <w:sz w:val="16"/>
          <w:szCs w:val="16"/>
        </w:rPr>
        <w:t>ionized water and then dried at 70</w:t>
      </w:r>
      <w:r w:rsidR="00582713">
        <w:rPr>
          <w:rFonts w:asciiTheme="majorBidi" w:hAnsiTheme="majorBidi" w:cstheme="majorBidi"/>
          <w:sz w:val="16"/>
          <w:szCs w:val="16"/>
        </w:rPr>
        <w:t xml:space="preserve"> </w:t>
      </w:r>
      <w:r w:rsidR="00FA5B83" w:rsidRPr="004062F6">
        <w:rPr>
          <w:rFonts w:asciiTheme="majorBidi" w:hAnsiTheme="majorBidi" w:cstheme="majorBidi"/>
          <w:sz w:val="16"/>
          <w:szCs w:val="16"/>
        </w:rPr>
        <w:t>°C.</w:t>
      </w:r>
      <w:r w:rsidRPr="004062F6">
        <w:rPr>
          <w:rFonts w:asciiTheme="majorBidi" w:hAnsiTheme="majorBidi" w:cstheme="majorBidi"/>
          <w:sz w:val="16"/>
          <w:szCs w:val="16"/>
        </w:rPr>
        <w:t xml:space="preserve"> </w:t>
      </w:r>
      <w:r w:rsidR="000C4A98" w:rsidRPr="004062F6">
        <w:rPr>
          <w:rFonts w:asciiTheme="majorBidi" w:hAnsiTheme="majorBidi" w:cstheme="majorBidi"/>
          <w:sz w:val="16"/>
          <w:szCs w:val="16"/>
        </w:rPr>
        <w:t>ZnO/CdO/reduced graphene oxide (10/100): 1.2 g/L</w:t>
      </w:r>
      <w:r w:rsidRPr="004062F6">
        <w:rPr>
          <w:rFonts w:asciiTheme="majorBidi" w:hAnsiTheme="majorBidi" w:cstheme="majorBidi"/>
          <w:sz w:val="16"/>
          <w:szCs w:val="16"/>
        </w:rPr>
        <w:t>, initial concentration of MEF, azo dyes, 4-NA: 10 mg/L, ultrasonic power 1200W/L</w:t>
      </w:r>
      <w:r w:rsidR="00003466" w:rsidRPr="004062F6">
        <w:rPr>
          <w:rFonts w:asciiTheme="majorBidi" w:hAnsiTheme="majorBidi" w:cstheme="majorBidi"/>
          <w:sz w:val="16"/>
          <w:szCs w:val="16"/>
        </w:rPr>
        <w:t xml:space="preserve">. </w:t>
      </w:r>
      <w:r w:rsidR="00691774" w:rsidRPr="004062F6">
        <w:rPr>
          <w:rFonts w:asciiTheme="majorBidi" w:hAnsiTheme="majorBidi" w:cstheme="majorBidi"/>
          <w:sz w:val="16"/>
          <w:szCs w:val="16"/>
        </w:rPr>
        <w:t>p</w:t>
      </w:r>
      <w:r w:rsidR="00003466" w:rsidRPr="004062F6">
        <w:rPr>
          <w:rFonts w:asciiTheme="majorBidi" w:hAnsiTheme="majorBidi" w:cstheme="majorBidi"/>
          <w:sz w:val="16"/>
          <w:szCs w:val="16"/>
        </w:rPr>
        <w:t>H</w:t>
      </w:r>
      <w:r w:rsidR="00582713">
        <w:rPr>
          <w:rFonts w:asciiTheme="majorBidi" w:hAnsiTheme="majorBidi" w:cstheme="majorBidi"/>
          <w:sz w:val="16"/>
          <w:szCs w:val="16"/>
        </w:rPr>
        <w:t xml:space="preserve"> </w:t>
      </w:r>
      <w:r w:rsidR="00003466" w:rsidRPr="004062F6">
        <w:rPr>
          <w:rFonts w:asciiTheme="majorBidi" w:hAnsiTheme="majorBidi" w:cstheme="majorBidi"/>
          <w:sz w:val="16"/>
          <w:szCs w:val="16"/>
        </w:rPr>
        <w:t>=</w:t>
      </w:r>
      <w:r w:rsidR="00582713">
        <w:rPr>
          <w:rFonts w:asciiTheme="majorBidi" w:hAnsiTheme="majorBidi" w:cstheme="majorBidi"/>
          <w:sz w:val="16"/>
          <w:szCs w:val="16"/>
        </w:rPr>
        <w:t xml:space="preserve"> </w:t>
      </w:r>
      <w:r w:rsidR="00003466" w:rsidRPr="004062F6">
        <w:rPr>
          <w:rFonts w:asciiTheme="majorBidi" w:hAnsiTheme="majorBidi" w:cstheme="majorBidi"/>
          <w:sz w:val="16"/>
          <w:szCs w:val="16"/>
        </w:rPr>
        <w:t>7.5</w:t>
      </w:r>
    </w:p>
    <w:p w14:paraId="4623B88B" w14:textId="77777777" w:rsidR="0075718C" w:rsidRPr="004062F6" w:rsidRDefault="0075718C" w:rsidP="0075718C">
      <w:pPr>
        <w:autoSpaceDE w:val="0"/>
        <w:autoSpaceDN w:val="0"/>
        <w:bidi w:val="0"/>
        <w:adjustRightInd w:val="0"/>
        <w:spacing w:after="0" w:line="480" w:lineRule="auto"/>
        <w:ind w:left="720"/>
        <w:jc w:val="center"/>
        <w:rPr>
          <w:rFonts w:asciiTheme="majorBidi" w:hAnsiTheme="majorBidi" w:cstheme="majorBidi"/>
          <w:sz w:val="16"/>
          <w:szCs w:val="16"/>
        </w:rPr>
      </w:pPr>
    </w:p>
    <w:p w14:paraId="636B952B" w14:textId="77777777" w:rsidR="00CD7244" w:rsidRPr="004062F6" w:rsidRDefault="00C760B5" w:rsidP="0075718C">
      <w:pPr>
        <w:tabs>
          <w:tab w:val="left" w:pos="1920"/>
        </w:tabs>
        <w:autoSpaceDE w:val="0"/>
        <w:autoSpaceDN w:val="0"/>
        <w:bidi w:val="0"/>
        <w:adjustRightInd w:val="0"/>
        <w:spacing w:after="0" w:line="480" w:lineRule="auto"/>
        <w:jc w:val="center"/>
        <w:rPr>
          <w:rFonts w:asciiTheme="majorBidi" w:hAnsiTheme="majorBidi" w:cstheme="majorBidi"/>
          <w:b/>
          <w:bCs/>
        </w:rPr>
      </w:pPr>
      <w:r w:rsidRPr="004062F6">
        <w:rPr>
          <w:rFonts w:asciiTheme="majorBidi" w:hAnsiTheme="majorBidi" w:cstheme="majorBidi"/>
          <w:b/>
          <w:bCs/>
        </w:rPr>
        <w:t>CONCLUSIONS</w:t>
      </w:r>
    </w:p>
    <w:p w14:paraId="3146894F" w14:textId="34C42CFE" w:rsidR="00C05DE6" w:rsidRPr="004062F6" w:rsidRDefault="00637F0D" w:rsidP="00C05DE6">
      <w:pPr>
        <w:autoSpaceDE w:val="0"/>
        <w:autoSpaceDN w:val="0"/>
        <w:bidi w:val="0"/>
        <w:adjustRightInd w:val="0"/>
        <w:spacing w:after="0" w:line="360" w:lineRule="auto"/>
        <w:jc w:val="both"/>
        <w:rPr>
          <w:rFonts w:asciiTheme="majorBidi" w:hAnsiTheme="majorBidi" w:cstheme="majorBidi"/>
          <w:sz w:val="28"/>
          <w:szCs w:val="28"/>
        </w:rPr>
      </w:pPr>
      <w:r w:rsidRPr="004062F6">
        <w:rPr>
          <w:rFonts w:asciiTheme="majorBidi" w:hAnsiTheme="majorBidi" w:cstheme="majorBidi"/>
          <w:sz w:val="24"/>
          <w:szCs w:val="24"/>
        </w:rPr>
        <w:t>ZnO/CdO/reduced graphene oxide nanocomposites was prepared by hydrothermal method characterized, by FTIR, XRD, EDX, DRS, SEM, TEM and UV-Vis techniques. The sonocatalytic properties of as-prepared nanocomposites were evaluated in degradation of MEF, 4-NA and azo dyes under ultrasonic irradiation.</w:t>
      </w:r>
      <w:r w:rsidRPr="004062F6">
        <w:rPr>
          <w:sz w:val="24"/>
          <w:szCs w:val="24"/>
          <w:lang w:bidi="ar-SA"/>
        </w:rPr>
        <w:t xml:space="preserve"> </w:t>
      </w:r>
      <w:r w:rsidR="003F3EA7" w:rsidRPr="004062F6">
        <w:rPr>
          <w:rFonts w:asciiTheme="majorBidi" w:hAnsiTheme="majorBidi" w:cstheme="majorBidi"/>
          <w:sz w:val="24"/>
          <w:szCs w:val="24"/>
        </w:rPr>
        <w:t xml:space="preserve">The parameters which affect the sonocatalytic degradation like dosage of catalyst, initial concentration of organic pollutant and ultrasonic power were optimized using MEF degradation as a model reaction. Based on the results in sonocatalytic degradation, the degradation efficiency after 120 min for MEF, 4-NA, RhB and MO are </w:t>
      </w:r>
      <w:r w:rsidR="003F3EA7" w:rsidRPr="00417C53">
        <w:rPr>
          <w:rFonts w:asciiTheme="majorBidi" w:hAnsiTheme="majorBidi" w:cstheme="majorBidi"/>
          <w:sz w:val="24"/>
          <w:szCs w:val="24"/>
          <w:highlight w:val="yellow"/>
        </w:rPr>
        <w:t>(93.0</w:t>
      </w:r>
      <w:r w:rsidR="00274EC3" w:rsidRPr="00417C53">
        <w:rPr>
          <w:rFonts w:asciiTheme="majorBidi" w:hAnsiTheme="majorBidi" w:cstheme="majorBidi"/>
          <w:sz w:val="24"/>
          <w:szCs w:val="24"/>
          <w:highlight w:val="yellow"/>
        </w:rPr>
        <w:t xml:space="preserve"> </w:t>
      </w:r>
      <w:r w:rsidR="003F3EA7" w:rsidRPr="00417C53">
        <w:rPr>
          <w:rFonts w:asciiTheme="majorBidi" w:hAnsiTheme="majorBidi" w:cstheme="majorBidi"/>
          <w:sz w:val="24"/>
          <w:szCs w:val="24"/>
          <w:highlight w:val="yellow"/>
        </w:rPr>
        <w:t>%), (95.0</w:t>
      </w:r>
      <w:r w:rsidR="00274EC3" w:rsidRPr="00417C53">
        <w:rPr>
          <w:rFonts w:asciiTheme="majorBidi" w:hAnsiTheme="majorBidi" w:cstheme="majorBidi"/>
          <w:sz w:val="24"/>
          <w:szCs w:val="24"/>
          <w:highlight w:val="yellow"/>
        </w:rPr>
        <w:t xml:space="preserve"> </w:t>
      </w:r>
      <w:r w:rsidR="003F3EA7" w:rsidRPr="00417C53">
        <w:rPr>
          <w:rFonts w:asciiTheme="majorBidi" w:hAnsiTheme="majorBidi" w:cstheme="majorBidi"/>
          <w:sz w:val="24"/>
          <w:szCs w:val="24"/>
          <w:highlight w:val="yellow"/>
        </w:rPr>
        <w:t>%), (80.0</w:t>
      </w:r>
      <w:r w:rsidR="00274EC3" w:rsidRPr="00417C53">
        <w:rPr>
          <w:rFonts w:asciiTheme="majorBidi" w:hAnsiTheme="majorBidi" w:cstheme="majorBidi"/>
          <w:sz w:val="24"/>
          <w:szCs w:val="24"/>
          <w:highlight w:val="yellow"/>
        </w:rPr>
        <w:t xml:space="preserve"> </w:t>
      </w:r>
      <w:r w:rsidR="003F3EA7" w:rsidRPr="00417C53">
        <w:rPr>
          <w:rFonts w:asciiTheme="majorBidi" w:hAnsiTheme="majorBidi" w:cstheme="majorBidi"/>
          <w:sz w:val="24"/>
          <w:szCs w:val="24"/>
          <w:highlight w:val="yellow"/>
        </w:rPr>
        <w:t>%) and (84.0</w:t>
      </w:r>
      <w:r w:rsidR="00274EC3" w:rsidRPr="00417C53">
        <w:rPr>
          <w:rFonts w:asciiTheme="majorBidi" w:hAnsiTheme="majorBidi" w:cstheme="majorBidi"/>
          <w:sz w:val="24"/>
          <w:szCs w:val="24"/>
          <w:highlight w:val="yellow"/>
        </w:rPr>
        <w:t xml:space="preserve"> </w:t>
      </w:r>
      <w:r w:rsidR="003F3EA7" w:rsidRPr="00417C53">
        <w:rPr>
          <w:rFonts w:asciiTheme="majorBidi" w:hAnsiTheme="majorBidi" w:cstheme="majorBidi"/>
          <w:sz w:val="24"/>
          <w:szCs w:val="24"/>
          <w:highlight w:val="yellow"/>
        </w:rPr>
        <w:t>%)</w:t>
      </w:r>
      <w:r w:rsidR="003F3EA7" w:rsidRPr="004062F6">
        <w:rPr>
          <w:rFonts w:asciiTheme="majorBidi" w:hAnsiTheme="majorBidi" w:cstheme="majorBidi"/>
          <w:sz w:val="24"/>
          <w:szCs w:val="24"/>
        </w:rPr>
        <w:t xml:space="preserve">, respectively. </w:t>
      </w:r>
      <w:r w:rsidR="00166614" w:rsidRPr="004062F6">
        <w:rPr>
          <w:rFonts w:asciiTheme="majorBidi" w:hAnsiTheme="majorBidi" w:cstheme="majorBidi"/>
          <w:sz w:val="24"/>
          <w:szCs w:val="24"/>
        </w:rPr>
        <w:t xml:space="preserve">The results of </w:t>
      </w:r>
      <w:r w:rsidR="00C05DE6" w:rsidRPr="004062F6">
        <w:rPr>
          <w:rFonts w:asciiTheme="majorBidi" w:hAnsiTheme="majorBidi" w:cstheme="majorBidi"/>
          <w:sz w:val="24"/>
          <w:szCs w:val="24"/>
        </w:rPr>
        <w:t>ROS experiments verified that free radical attack is the dominant controlling mechanism of the sonocatalytic degradation of the organic pollutants.</w:t>
      </w:r>
      <w:r w:rsidR="00C05DE6" w:rsidRPr="004062F6">
        <w:rPr>
          <w:rFonts w:asciiTheme="majorBidi" w:hAnsiTheme="majorBidi" w:cstheme="majorBidi"/>
          <w:sz w:val="28"/>
          <w:szCs w:val="28"/>
        </w:rPr>
        <w:t xml:space="preserve"> </w:t>
      </w:r>
    </w:p>
    <w:p w14:paraId="7A0E6ABF" w14:textId="77777777" w:rsidR="00637F0D" w:rsidRPr="004062F6" w:rsidRDefault="003F3EA7" w:rsidP="007D49B1">
      <w:pPr>
        <w:autoSpaceDE w:val="0"/>
        <w:autoSpaceDN w:val="0"/>
        <w:bidi w:val="0"/>
        <w:adjustRightInd w:val="0"/>
        <w:spacing w:after="0" w:line="360" w:lineRule="auto"/>
        <w:jc w:val="both"/>
        <w:rPr>
          <w:rFonts w:asciiTheme="majorBidi" w:hAnsiTheme="majorBidi" w:cstheme="majorBidi"/>
          <w:sz w:val="28"/>
          <w:szCs w:val="28"/>
        </w:rPr>
      </w:pPr>
      <w:r w:rsidRPr="004062F6">
        <w:rPr>
          <w:rFonts w:asciiTheme="majorBidi" w:hAnsiTheme="majorBidi" w:cstheme="majorBidi"/>
          <w:sz w:val="24"/>
          <w:szCs w:val="24"/>
        </w:rPr>
        <w:t xml:space="preserve"> Moreover, the kinetics of the sonocatalytic degradation follows the pseudo first order kinetics. </w:t>
      </w:r>
      <w:r w:rsidR="00C05DE6" w:rsidRPr="004062F6">
        <w:rPr>
          <w:rFonts w:asciiTheme="majorBidi" w:hAnsiTheme="majorBidi" w:cstheme="majorBidi"/>
          <w:sz w:val="24"/>
          <w:szCs w:val="24"/>
        </w:rPr>
        <w:t xml:space="preserve">The prepared nanocomposites can be reused for </w:t>
      </w:r>
      <w:r w:rsidR="0010635F" w:rsidRPr="004062F6">
        <w:rPr>
          <w:rFonts w:asciiTheme="majorBidi" w:hAnsiTheme="majorBidi" w:cstheme="majorBidi"/>
          <w:sz w:val="24"/>
          <w:szCs w:val="24"/>
        </w:rPr>
        <w:t xml:space="preserve">several times with very slight </w:t>
      </w:r>
      <w:r w:rsidR="00C05DE6" w:rsidRPr="004062F6">
        <w:rPr>
          <w:rFonts w:asciiTheme="majorBidi" w:hAnsiTheme="majorBidi" w:cstheme="majorBidi"/>
          <w:sz w:val="24"/>
          <w:szCs w:val="24"/>
        </w:rPr>
        <w:t>decrease in degradation efficiency.</w:t>
      </w:r>
      <w:r w:rsidR="0010635F" w:rsidRPr="004062F6">
        <w:rPr>
          <w:rFonts w:asciiTheme="majorBidi" w:hAnsiTheme="majorBidi" w:cstheme="majorBidi"/>
          <w:sz w:val="24"/>
          <w:szCs w:val="24"/>
        </w:rPr>
        <w:t xml:space="preserve"> </w:t>
      </w:r>
      <w:r w:rsidR="00637F0D" w:rsidRPr="004062F6">
        <w:rPr>
          <w:rFonts w:asciiTheme="majorBidi" w:hAnsiTheme="majorBidi" w:cstheme="majorBidi"/>
          <w:sz w:val="24"/>
          <w:szCs w:val="24"/>
        </w:rPr>
        <w:t>The significantly enhanced sonocatalytic efficiency of ZnO/CdO/r</w:t>
      </w:r>
      <w:r w:rsidR="006B4A65" w:rsidRPr="004062F6">
        <w:rPr>
          <w:rFonts w:asciiTheme="majorBidi" w:hAnsiTheme="majorBidi" w:cstheme="majorBidi"/>
          <w:sz w:val="24"/>
          <w:szCs w:val="24"/>
        </w:rPr>
        <w:t>educed graphene oxide</w:t>
      </w:r>
      <w:r w:rsidR="00637F0D" w:rsidRPr="004062F6">
        <w:rPr>
          <w:rFonts w:asciiTheme="majorBidi" w:hAnsiTheme="majorBidi" w:cstheme="majorBidi"/>
          <w:sz w:val="24"/>
          <w:szCs w:val="24"/>
        </w:rPr>
        <w:t xml:space="preserve"> rather than ZnO/CdO nanoparticles</w:t>
      </w:r>
      <w:r w:rsidR="00637F0D" w:rsidRPr="004062F6">
        <w:rPr>
          <w:rFonts w:asciiTheme="majorBidi" w:hAnsiTheme="majorBidi" w:cstheme="majorBidi"/>
          <w:sz w:val="24"/>
          <w:szCs w:val="24"/>
          <w:lang w:bidi="ar-SA"/>
        </w:rPr>
        <w:t xml:space="preserve"> and rGO (in the absence of ZnO/CdO nanoparticles)</w:t>
      </w:r>
      <w:r w:rsidR="00637F0D" w:rsidRPr="004062F6">
        <w:rPr>
          <w:rFonts w:asciiTheme="majorBidi" w:hAnsiTheme="majorBidi" w:cstheme="majorBidi"/>
          <w:sz w:val="24"/>
          <w:szCs w:val="24"/>
        </w:rPr>
        <w:t>, is attributed to the triple function of the ZnO/CdO/reduced graphene oxide</w:t>
      </w:r>
      <w:r w:rsidR="00C05DE6" w:rsidRPr="004062F6">
        <w:rPr>
          <w:rFonts w:asciiTheme="majorBidi" w:hAnsiTheme="majorBidi" w:cstheme="majorBidi"/>
          <w:sz w:val="24"/>
          <w:szCs w:val="24"/>
        </w:rPr>
        <w:t>:</w:t>
      </w:r>
      <w:r w:rsidR="007720FC" w:rsidRPr="004062F6">
        <w:rPr>
          <w:rFonts w:asciiTheme="majorBidi" w:hAnsiTheme="majorBidi" w:cstheme="majorBidi"/>
          <w:sz w:val="24"/>
          <w:szCs w:val="24"/>
        </w:rPr>
        <w:t xml:space="preserve"> </w:t>
      </w:r>
      <w:r w:rsidR="00C05DE6" w:rsidRPr="004062F6">
        <w:rPr>
          <w:rFonts w:asciiTheme="majorBidi" w:hAnsiTheme="majorBidi" w:cstheme="majorBidi"/>
          <w:sz w:val="24"/>
          <w:szCs w:val="24"/>
        </w:rPr>
        <w:t xml:space="preserve">(1) </w:t>
      </w:r>
      <w:r w:rsidR="00A74239" w:rsidRPr="004062F6">
        <w:rPr>
          <w:rFonts w:asciiTheme="majorBidi" w:hAnsiTheme="majorBidi" w:cstheme="majorBidi"/>
          <w:sz w:val="24"/>
          <w:szCs w:val="24"/>
        </w:rPr>
        <w:t>i</w:t>
      </w:r>
      <w:r w:rsidR="007720FC" w:rsidRPr="004062F6">
        <w:rPr>
          <w:rFonts w:asciiTheme="majorBidi" w:hAnsiTheme="majorBidi" w:cstheme="majorBidi"/>
          <w:sz w:val="24"/>
          <w:szCs w:val="24"/>
        </w:rPr>
        <w:t>ntimate c</w:t>
      </w:r>
      <w:r w:rsidR="00A74239" w:rsidRPr="004062F6">
        <w:rPr>
          <w:rFonts w:asciiTheme="majorBidi" w:hAnsiTheme="majorBidi" w:cstheme="majorBidi"/>
          <w:sz w:val="24"/>
          <w:szCs w:val="24"/>
        </w:rPr>
        <w:t>ontact between ZnO, CdO and rGO</w:t>
      </w:r>
      <w:r w:rsidR="00C05DE6" w:rsidRPr="004062F6">
        <w:rPr>
          <w:rFonts w:asciiTheme="majorBidi" w:hAnsiTheme="majorBidi" w:cstheme="majorBidi"/>
          <w:sz w:val="24"/>
          <w:szCs w:val="24"/>
        </w:rPr>
        <w:t xml:space="preserve"> (2)</w:t>
      </w:r>
      <w:r w:rsidR="007720FC" w:rsidRPr="004062F6">
        <w:rPr>
          <w:rFonts w:asciiTheme="majorBidi" w:hAnsiTheme="majorBidi" w:cstheme="majorBidi"/>
          <w:sz w:val="24"/>
          <w:szCs w:val="24"/>
        </w:rPr>
        <w:t xml:space="preserve"> the ultrafast electron transfer from </w:t>
      </w:r>
      <w:r w:rsidRPr="004062F6">
        <w:rPr>
          <w:rFonts w:asciiTheme="majorBidi" w:hAnsiTheme="majorBidi" w:cstheme="majorBidi"/>
          <w:sz w:val="24"/>
          <w:szCs w:val="24"/>
          <w:lang w:bidi="ar-SA"/>
        </w:rPr>
        <w:t>ZnO/CdO  nanoparticles to rGO which significantly hinders the r</w:t>
      </w:r>
      <w:r w:rsidR="00A74239" w:rsidRPr="004062F6">
        <w:rPr>
          <w:rFonts w:asciiTheme="majorBidi" w:hAnsiTheme="majorBidi" w:cstheme="majorBidi"/>
          <w:sz w:val="24"/>
          <w:szCs w:val="24"/>
          <w:lang w:bidi="ar-SA"/>
        </w:rPr>
        <w:t>ecombination of charge carriers</w:t>
      </w:r>
      <w:r w:rsidR="00C05DE6" w:rsidRPr="004062F6">
        <w:rPr>
          <w:rFonts w:asciiTheme="majorBidi" w:hAnsiTheme="majorBidi" w:cstheme="majorBidi"/>
          <w:sz w:val="24"/>
          <w:szCs w:val="24"/>
        </w:rPr>
        <w:t xml:space="preserve"> (3) </w:t>
      </w:r>
      <w:r w:rsidR="007720FC" w:rsidRPr="004062F6">
        <w:rPr>
          <w:rFonts w:asciiTheme="majorBidi" w:hAnsiTheme="majorBidi" w:cstheme="majorBidi"/>
          <w:sz w:val="24"/>
          <w:szCs w:val="24"/>
        </w:rPr>
        <w:t>the activation of the organic pollutant molecules via</w:t>
      </w:r>
      <w:r w:rsidR="007720FC" w:rsidRPr="004062F6">
        <w:rPr>
          <w:rFonts w:asciiTheme="majorBidi" w:eastAsia="Meiryo" w:hAnsiTheme="majorBidi" w:cstheme="majorBidi"/>
          <w:sz w:val="24"/>
          <w:szCs w:val="24"/>
          <w:lang w:bidi="ar-SA"/>
        </w:rPr>
        <w:t xml:space="preserve"> π</w:t>
      </w:r>
      <w:r w:rsidR="007720FC" w:rsidRPr="004062F6">
        <w:rPr>
          <w:rFonts w:asciiTheme="majorBidi" w:hAnsiTheme="majorBidi" w:cstheme="majorBidi"/>
          <w:sz w:val="24"/>
          <w:szCs w:val="24"/>
          <w:lang w:bidi="ar-SA"/>
        </w:rPr>
        <w:t>-</w:t>
      </w:r>
      <w:r w:rsidR="007720FC" w:rsidRPr="004062F6">
        <w:rPr>
          <w:rFonts w:asciiTheme="majorBidi" w:eastAsia="Meiryo" w:hAnsiTheme="majorBidi" w:cstheme="majorBidi"/>
          <w:sz w:val="24"/>
          <w:szCs w:val="24"/>
          <w:lang w:bidi="ar-SA"/>
        </w:rPr>
        <w:t>π</w:t>
      </w:r>
      <w:r w:rsidR="007720FC" w:rsidRPr="004062F6">
        <w:rPr>
          <w:rFonts w:asciiTheme="majorBidi" w:hAnsiTheme="majorBidi" w:cstheme="majorBidi"/>
          <w:sz w:val="24"/>
          <w:szCs w:val="24"/>
        </w:rPr>
        <w:t xml:space="preserve">  interaction between the organic pollutants and rGO. </w:t>
      </w:r>
      <w:r w:rsidR="00637F0D" w:rsidRPr="004062F6">
        <w:rPr>
          <w:rFonts w:asciiTheme="majorBidi" w:hAnsiTheme="majorBidi" w:cstheme="majorBidi"/>
          <w:sz w:val="24"/>
          <w:szCs w:val="24"/>
        </w:rPr>
        <w:t xml:space="preserve"> </w:t>
      </w:r>
      <w:r w:rsidR="00E7552D" w:rsidRPr="004062F6">
        <w:rPr>
          <w:rFonts w:asciiTheme="majorBidi" w:hAnsiTheme="majorBidi" w:cstheme="majorBidi"/>
          <w:sz w:val="24"/>
          <w:szCs w:val="24"/>
        </w:rPr>
        <w:t>Considering cheap raw materials, recoverable and the excellent sonocatalytic activity, ZnO/CdO/reduced graphene</w:t>
      </w:r>
      <w:r w:rsidR="00A74239" w:rsidRPr="004062F6">
        <w:rPr>
          <w:rFonts w:asciiTheme="majorBidi" w:hAnsiTheme="majorBidi" w:cstheme="majorBidi"/>
          <w:sz w:val="24"/>
          <w:szCs w:val="24"/>
        </w:rPr>
        <w:t xml:space="preserve"> oxide</w:t>
      </w:r>
      <w:r w:rsidR="00E7552D" w:rsidRPr="004062F6">
        <w:rPr>
          <w:rFonts w:asciiTheme="majorBidi" w:hAnsiTheme="majorBidi" w:cstheme="majorBidi"/>
          <w:sz w:val="24"/>
          <w:szCs w:val="24"/>
        </w:rPr>
        <w:t xml:space="preserve"> can be potentially applied in the water purification industry. </w:t>
      </w:r>
    </w:p>
    <w:p w14:paraId="1622136E" w14:textId="77777777" w:rsidR="008A6EE0" w:rsidRPr="004062F6" w:rsidRDefault="00DE58C3" w:rsidP="007D49B1">
      <w:pPr>
        <w:autoSpaceDE w:val="0"/>
        <w:autoSpaceDN w:val="0"/>
        <w:bidi w:val="0"/>
        <w:adjustRightInd w:val="0"/>
        <w:spacing w:after="0" w:line="360" w:lineRule="auto"/>
        <w:jc w:val="both"/>
        <w:rPr>
          <w:rFonts w:asciiTheme="majorBidi" w:hAnsiTheme="majorBidi" w:cstheme="majorBidi"/>
          <w:i/>
          <w:iCs/>
          <w:sz w:val="24"/>
          <w:szCs w:val="24"/>
        </w:rPr>
      </w:pPr>
      <w:r w:rsidRPr="004062F6">
        <w:rPr>
          <w:rFonts w:asciiTheme="majorBidi" w:hAnsiTheme="majorBidi" w:cstheme="majorBidi"/>
          <w:i/>
          <w:iCs/>
          <w:sz w:val="24"/>
          <w:szCs w:val="24"/>
        </w:rPr>
        <w:t>Acknowledgments</w:t>
      </w:r>
      <w:r w:rsidR="007D49B1" w:rsidRPr="004062F6">
        <w:rPr>
          <w:rFonts w:asciiTheme="majorBidi" w:hAnsiTheme="majorBidi" w:cstheme="majorBidi"/>
          <w:i/>
          <w:iCs/>
          <w:sz w:val="24"/>
          <w:szCs w:val="24"/>
        </w:rPr>
        <w:t xml:space="preserve">: </w:t>
      </w:r>
      <w:r w:rsidR="000B507D" w:rsidRPr="004062F6">
        <w:rPr>
          <w:rFonts w:asciiTheme="majorBidi" w:hAnsiTheme="majorBidi" w:cstheme="majorBidi"/>
          <w:sz w:val="24"/>
          <w:szCs w:val="24"/>
        </w:rPr>
        <w:t xml:space="preserve">The authors thank </w:t>
      </w:r>
      <w:proofErr w:type="spellStart"/>
      <w:r w:rsidR="00257F79" w:rsidRPr="004062F6">
        <w:rPr>
          <w:rFonts w:asciiTheme="majorBidi" w:hAnsiTheme="majorBidi" w:cstheme="majorBidi"/>
          <w:sz w:val="24"/>
          <w:szCs w:val="24"/>
        </w:rPr>
        <w:t>Alzahra</w:t>
      </w:r>
      <w:proofErr w:type="spellEnd"/>
      <w:r w:rsidR="00257F79" w:rsidRPr="004062F6">
        <w:rPr>
          <w:rFonts w:asciiTheme="majorBidi" w:hAnsiTheme="majorBidi" w:cstheme="majorBidi"/>
          <w:sz w:val="24"/>
          <w:szCs w:val="24"/>
        </w:rPr>
        <w:t xml:space="preserve"> University</w:t>
      </w:r>
      <w:r w:rsidR="000B507D" w:rsidRPr="004062F6">
        <w:rPr>
          <w:rFonts w:asciiTheme="majorBidi" w:hAnsiTheme="majorBidi" w:cstheme="majorBidi"/>
          <w:sz w:val="24"/>
          <w:szCs w:val="24"/>
        </w:rPr>
        <w:t xml:space="preserve"> for all the support.</w:t>
      </w:r>
      <w:r w:rsidR="00F159B8" w:rsidRPr="004062F6">
        <w:rPr>
          <w:rFonts w:asciiTheme="majorBidi" w:hAnsiTheme="majorBidi" w:cstheme="majorBidi"/>
          <w:sz w:val="24"/>
          <w:szCs w:val="24"/>
        </w:rPr>
        <w:t xml:space="preserve"> </w:t>
      </w:r>
    </w:p>
    <w:p w14:paraId="3450281F" w14:textId="77777777" w:rsidR="002151AB" w:rsidRPr="004062F6" w:rsidRDefault="002151AB" w:rsidP="00FE03A3">
      <w:pPr>
        <w:autoSpaceDE w:val="0"/>
        <w:autoSpaceDN w:val="0"/>
        <w:bidi w:val="0"/>
        <w:adjustRightInd w:val="0"/>
        <w:spacing w:after="0"/>
        <w:rPr>
          <w:rFonts w:asciiTheme="majorBidi" w:hAnsiTheme="majorBidi" w:cstheme="majorBidi"/>
          <w:sz w:val="20"/>
          <w:szCs w:val="20"/>
        </w:rPr>
      </w:pPr>
    </w:p>
    <w:p w14:paraId="021FF9D8" w14:textId="77777777" w:rsidR="00A75EFA" w:rsidRPr="004062F6" w:rsidRDefault="0037054A" w:rsidP="0075718C">
      <w:pPr>
        <w:tabs>
          <w:tab w:val="left" w:pos="3638"/>
        </w:tabs>
        <w:autoSpaceDE w:val="0"/>
        <w:autoSpaceDN w:val="0"/>
        <w:bidi w:val="0"/>
        <w:adjustRightInd w:val="0"/>
        <w:spacing w:after="0" w:line="480" w:lineRule="auto"/>
        <w:jc w:val="center"/>
        <w:rPr>
          <w:rFonts w:asciiTheme="majorBidi" w:hAnsiTheme="majorBidi" w:cstheme="majorBidi"/>
          <w:sz w:val="24"/>
          <w:szCs w:val="24"/>
        </w:rPr>
      </w:pPr>
      <w:r w:rsidRPr="004062F6">
        <w:rPr>
          <w:rFonts w:asciiTheme="majorBidi" w:hAnsiTheme="majorBidi" w:cstheme="majorBidi"/>
          <w:sz w:val="24"/>
          <w:szCs w:val="24"/>
        </w:rPr>
        <w:t>R</w:t>
      </w:r>
      <w:r w:rsidR="0075718C" w:rsidRPr="004062F6">
        <w:rPr>
          <w:rFonts w:asciiTheme="majorBidi" w:hAnsiTheme="majorBidi" w:cstheme="majorBidi"/>
          <w:sz w:val="24"/>
          <w:szCs w:val="24"/>
        </w:rPr>
        <w:t>EFERENCES</w:t>
      </w:r>
    </w:p>
    <w:commentRangeStart w:id="22"/>
    <w:commentRangeStart w:id="23"/>
    <w:p w14:paraId="1FC07903" w14:textId="77777777" w:rsidR="00056B92" w:rsidRPr="004062F6" w:rsidRDefault="0053141D"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heme="majorBidi" w:hAnsiTheme="majorBidi" w:cstheme="majorBidi"/>
          <w:sz w:val="24"/>
          <w:szCs w:val="24"/>
        </w:rPr>
        <w:fldChar w:fldCharType="begin" w:fldLock="1"/>
      </w:r>
      <w:r w:rsidRPr="004062F6">
        <w:rPr>
          <w:rFonts w:asciiTheme="majorBidi" w:hAnsiTheme="majorBidi" w:cstheme="majorBidi"/>
          <w:sz w:val="24"/>
          <w:szCs w:val="24"/>
        </w:rPr>
        <w:instrText xml:space="preserve">ADDIN Mendeley Bibliography CSL_BIBLIOGRAPHY </w:instrText>
      </w:r>
      <w:r w:rsidRPr="004062F6">
        <w:rPr>
          <w:rFonts w:asciiTheme="majorBidi" w:hAnsiTheme="majorBidi" w:cstheme="majorBidi"/>
          <w:sz w:val="24"/>
          <w:szCs w:val="24"/>
        </w:rPr>
        <w:fldChar w:fldCharType="separate"/>
      </w:r>
      <w:r w:rsidR="00056B92" w:rsidRPr="004062F6">
        <w:rPr>
          <w:rFonts w:ascii="Times New Roman" w:hAnsi="Times New Roman" w:cs="Times New Roman"/>
          <w:noProof/>
          <w:sz w:val="24"/>
          <w:szCs w:val="24"/>
        </w:rPr>
        <w:t xml:space="preserve">1. </w:t>
      </w:r>
      <w:r w:rsidR="00056B92" w:rsidRPr="004062F6">
        <w:rPr>
          <w:rFonts w:ascii="Times New Roman" w:hAnsi="Times New Roman" w:cs="Times New Roman"/>
          <w:noProof/>
          <w:sz w:val="24"/>
          <w:szCs w:val="24"/>
        </w:rPr>
        <w:tab/>
        <w:t xml:space="preserve">C. G. Daughton, T. A. Ternes, </w:t>
      </w:r>
      <w:r w:rsidR="00056B92" w:rsidRPr="004062F6">
        <w:rPr>
          <w:rFonts w:ascii="Times New Roman" w:hAnsi="Times New Roman" w:cs="Times New Roman"/>
          <w:i/>
          <w:iCs/>
          <w:noProof/>
          <w:sz w:val="24"/>
          <w:szCs w:val="24"/>
        </w:rPr>
        <w:t>Environ. Health Perspect.</w:t>
      </w:r>
      <w:r w:rsidR="00056B92" w:rsidRPr="004062F6">
        <w:rPr>
          <w:rFonts w:ascii="Times New Roman" w:hAnsi="Times New Roman" w:cs="Times New Roman"/>
          <w:noProof/>
          <w:sz w:val="24"/>
          <w:szCs w:val="24"/>
        </w:rPr>
        <w:t xml:space="preserve"> </w:t>
      </w:r>
      <w:r w:rsidR="00056B92" w:rsidRPr="004062F6">
        <w:rPr>
          <w:rFonts w:ascii="Times New Roman" w:hAnsi="Times New Roman" w:cs="Times New Roman"/>
          <w:b/>
          <w:bCs/>
          <w:noProof/>
          <w:sz w:val="24"/>
          <w:szCs w:val="24"/>
        </w:rPr>
        <w:t>107</w:t>
      </w:r>
      <w:r w:rsidR="00056B92" w:rsidRPr="004062F6">
        <w:rPr>
          <w:rFonts w:ascii="Times New Roman" w:hAnsi="Times New Roman" w:cs="Times New Roman"/>
          <w:noProof/>
          <w:sz w:val="24"/>
          <w:szCs w:val="24"/>
        </w:rPr>
        <w:t xml:space="preserve"> (1999) 907–938.</w:t>
      </w:r>
    </w:p>
    <w:p w14:paraId="35EF1BA5"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2. </w:t>
      </w:r>
      <w:r w:rsidRPr="004062F6">
        <w:rPr>
          <w:rFonts w:ascii="Times New Roman" w:hAnsi="Times New Roman" w:cs="Times New Roman"/>
          <w:noProof/>
          <w:sz w:val="24"/>
          <w:szCs w:val="24"/>
        </w:rPr>
        <w:tab/>
        <w:t xml:space="preserve">T. A. Ternes, M. Meisenheimer, D. McDowell, F. Sacher, H.-J. Brauch, B. Haist-Gulde, G. Preuss, U. Wilme, N. Zulei-Seibert, </w:t>
      </w:r>
      <w:r w:rsidRPr="004062F6">
        <w:rPr>
          <w:rFonts w:ascii="Times New Roman" w:hAnsi="Times New Roman" w:cs="Times New Roman"/>
          <w:i/>
          <w:iCs/>
          <w:noProof/>
          <w:sz w:val="24"/>
          <w:szCs w:val="24"/>
        </w:rPr>
        <w:t>Environ. Sci. Technol.</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36</w:t>
      </w:r>
      <w:r w:rsidRPr="004062F6">
        <w:rPr>
          <w:rFonts w:ascii="Times New Roman" w:hAnsi="Times New Roman" w:cs="Times New Roman"/>
          <w:noProof/>
          <w:sz w:val="24"/>
          <w:szCs w:val="24"/>
        </w:rPr>
        <w:t xml:space="preserve"> (2002) 3855–</w:t>
      </w:r>
      <w:r w:rsidRPr="004062F6">
        <w:rPr>
          <w:rFonts w:ascii="Times New Roman" w:hAnsi="Times New Roman" w:cs="Times New Roman"/>
          <w:noProof/>
          <w:sz w:val="24"/>
          <w:szCs w:val="24"/>
        </w:rPr>
        <w:lastRenderedPageBreak/>
        <w:t>63.</w:t>
      </w:r>
    </w:p>
    <w:p w14:paraId="31045239"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3. </w:t>
      </w:r>
      <w:r w:rsidRPr="004062F6">
        <w:rPr>
          <w:rFonts w:ascii="Times New Roman" w:hAnsi="Times New Roman" w:cs="Times New Roman"/>
          <w:noProof/>
          <w:sz w:val="24"/>
          <w:szCs w:val="24"/>
        </w:rPr>
        <w:tab/>
        <w:t xml:space="preserve">O. Drzyzga, </w:t>
      </w:r>
      <w:r w:rsidRPr="004062F6">
        <w:rPr>
          <w:rFonts w:ascii="Times New Roman" w:hAnsi="Times New Roman" w:cs="Times New Roman"/>
          <w:i/>
          <w:iCs/>
          <w:noProof/>
          <w:sz w:val="24"/>
          <w:szCs w:val="24"/>
        </w:rPr>
        <w:t>Chemosphere</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53</w:t>
      </w:r>
      <w:r w:rsidRPr="004062F6">
        <w:rPr>
          <w:rFonts w:ascii="Times New Roman" w:hAnsi="Times New Roman" w:cs="Times New Roman"/>
          <w:noProof/>
          <w:sz w:val="24"/>
          <w:szCs w:val="24"/>
        </w:rPr>
        <w:t xml:space="preserve"> (2003) 809–818.</w:t>
      </w:r>
    </w:p>
    <w:p w14:paraId="0DD320EA"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4. </w:t>
      </w:r>
      <w:r w:rsidRPr="004062F6">
        <w:rPr>
          <w:rFonts w:ascii="Times New Roman" w:hAnsi="Times New Roman" w:cs="Times New Roman"/>
          <w:noProof/>
          <w:sz w:val="24"/>
          <w:szCs w:val="24"/>
        </w:rPr>
        <w:tab/>
        <w:t xml:space="preserve">B. Soulet, A. Tauxe, J. Tarradellas, </w:t>
      </w:r>
      <w:r w:rsidRPr="004062F6">
        <w:rPr>
          <w:rFonts w:ascii="Times New Roman" w:hAnsi="Times New Roman" w:cs="Times New Roman"/>
          <w:i/>
          <w:iCs/>
          <w:noProof/>
          <w:sz w:val="24"/>
          <w:szCs w:val="24"/>
        </w:rPr>
        <w:t>Int. J. Environ. Anal. Chem.</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82</w:t>
      </w:r>
      <w:r w:rsidRPr="004062F6">
        <w:rPr>
          <w:rFonts w:ascii="Times New Roman" w:hAnsi="Times New Roman" w:cs="Times New Roman"/>
          <w:noProof/>
          <w:sz w:val="24"/>
          <w:szCs w:val="24"/>
        </w:rPr>
        <w:t xml:space="preserve"> (2002) 659–667.</w:t>
      </w:r>
    </w:p>
    <w:p w14:paraId="77A25A11"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5. </w:t>
      </w:r>
      <w:r w:rsidRPr="004062F6">
        <w:rPr>
          <w:rFonts w:ascii="Times New Roman" w:hAnsi="Times New Roman" w:cs="Times New Roman"/>
          <w:noProof/>
          <w:sz w:val="24"/>
          <w:szCs w:val="24"/>
        </w:rPr>
        <w:tab/>
        <w:t xml:space="preserve">L. J. Nadeau, J. C. Spain, </w:t>
      </w:r>
      <w:r w:rsidRPr="004062F6">
        <w:rPr>
          <w:rFonts w:ascii="Times New Roman" w:hAnsi="Times New Roman" w:cs="Times New Roman"/>
          <w:i/>
          <w:iCs/>
          <w:noProof/>
          <w:sz w:val="24"/>
          <w:szCs w:val="24"/>
        </w:rPr>
        <w:t>Appl. Environ. Microbiol.</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61</w:t>
      </w:r>
      <w:r w:rsidRPr="004062F6">
        <w:rPr>
          <w:rFonts w:ascii="Times New Roman" w:hAnsi="Times New Roman" w:cs="Times New Roman"/>
          <w:noProof/>
          <w:sz w:val="24"/>
          <w:szCs w:val="24"/>
        </w:rPr>
        <w:t xml:space="preserve"> (1995) 840–3.</w:t>
      </w:r>
    </w:p>
    <w:p w14:paraId="2A662CB2"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6. </w:t>
      </w:r>
      <w:r w:rsidRPr="004062F6">
        <w:rPr>
          <w:rFonts w:ascii="Times New Roman" w:hAnsi="Times New Roman" w:cs="Times New Roman"/>
          <w:noProof/>
          <w:sz w:val="24"/>
          <w:szCs w:val="24"/>
        </w:rPr>
        <w:tab/>
        <w:t xml:space="preserve">M. M. Nassar, M. S. El-Geundi, </w:t>
      </w:r>
      <w:r w:rsidRPr="004062F6">
        <w:rPr>
          <w:rFonts w:ascii="Times New Roman" w:hAnsi="Times New Roman" w:cs="Times New Roman"/>
          <w:i/>
          <w:iCs/>
          <w:noProof/>
          <w:sz w:val="24"/>
          <w:szCs w:val="24"/>
        </w:rPr>
        <w:t>J. Chem. Technol. Biotechnol.</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50</w:t>
      </w:r>
      <w:r w:rsidRPr="004062F6">
        <w:rPr>
          <w:rFonts w:ascii="Times New Roman" w:hAnsi="Times New Roman" w:cs="Times New Roman"/>
          <w:noProof/>
          <w:sz w:val="24"/>
          <w:szCs w:val="24"/>
        </w:rPr>
        <w:t xml:space="preserve"> (2007) 257–264.</w:t>
      </w:r>
    </w:p>
    <w:p w14:paraId="2CCD7F82"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7. </w:t>
      </w:r>
      <w:r w:rsidRPr="004062F6">
        <w:rPr>
          <w:rFonts w:ascii="Times New Roman" w:hAnsi="Times New Roman" w:cs="Times New Roman"/>
          <w:noProof/>
          <w:sz w:val="24"/>
          <w:szCs w:val="24"/>
        </w:rPr>
        <w:tab/>
        <w:t xml:space="preserve">K. R. Ramakrishna, T. Viraraghavan, </w:t>
      </w:r>
      <w:r w:rsidRPr="004062F6">
        <w:rPr>
          <w:rFonts w:ascii="Times New Roman" w:hAnsi="Times New Roman" w:cs="Times New Roman"/>
          <w:i/>
          <w:iCs/>
          <w:noProof/>
          <w:sz w:val="24"/>
          <w:szCs w:val="24"/>
        </w:rPr>
        <w:t>Water Sci. Technol.</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36</w:t>
      </w:r>
      <w:r w:rsidRPr="004062F6">
        <w:rPr>
          <w:rFonts w:ascii="Times New Roman" w:hAnsi="Times New Roman" w:cs="Times New Roman"/>
          <w:noProof/>
          <w:sz w:val="24"/>
          <w:szCs w:val="24"/>
        </w:rPr>
        <w:t xml:space="preserve"> (1997) 189–196.</w:t>
      </w:r>
    </w:p>
    <w:p w14:paraId="62A165B5"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8. </w:t>
      </w:r>
      <w:r w:rsidRPr="004062F6">
        <w:rPr>
          <w:rFonts w:ascii="Times New Roman" w:hAnsi="Times New Roman" w:cs="Times New Roman"/>
          <w:noProof/>
          <w:sz w:val="24"/>
          <w:szCs w:val="24"/>
        </w:rPr>
        <w:tab/>
        <w:t xml:space="preserve">C. O’Neill, F. R. Hawkes, D. L. Hawkes, N. D. Lourenço, H. M. Pinheiro, W. Delée, </w:t>
      </w:r>
      <w:r w:rsidRPr="004062F6">
        <w:rPr>
          <w:rFonts w:ascii="Times New Roman" w:hAnsi="Times New Roman" w:cs="Times New Roman"/>
          <w:i/>
          <w:iCs/>
          <w:noProof/>
          <w:sz w:val="24"/>
          <w:szCs w:val="24"/>
        </w:rPr>
        <w:t>J. Chem. Technol. Biotechnol.</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74</w:t>
      </w:r>
      <w:r w:rsidRPr="004062F6">
        <w:rPr>
          <w:rFonts w:ascii="Times New Roman" w:hAnsi="Times New Roman" w:cs="Times New Roman"/>
          <w:noProof/>
          <w:sz w:val="24"/>
          <w:szCs w:val="24"/>
        </w:rPr>
        <w:t xml:space="preserve"> (1999) 1009–1018.</w:t>
      </w:r>
    </w:p>
    <w:p w14:paraId="64C7B588"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9. </w:t>
      </w:r>
      <w:r w:rsidRPr="004062F6">
        <w:rPr>
          <w:rFonts w:ascii="Times New Roman" w:hAnsi="Times New Roman" w:cs="Times New Roman"/>
          <w:noProof/>
          <w:sz w:val="24"/>
          <w:szCs w:val="24"/>
        </w:rPr>
        <w:tab/>
        <w:t xml:space="preserve">T. Harifi, M. Montazer, </w:t>
      </w:r>
      <w:r w:rsidRPr="004062F6">
        <w:rPr>
          <w:rFonts w:ascii="Times New Roman" w:hAnsi="Times New Roman" w:cs="Times New Roman"/>
          <w:i/>
          <w:iCs/>
          <w:noProof/>
          <w:sz w:val="24"/>
          <w:szCs w:val="24"/>
        </w:rPr>
        <w:t>J. Mater. Chem. B</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2</w:t>
      </w:r>
      <w:r w:rsidRPr="004062F6">
        <w:rPr>
          <w:rFonts w:ascii="Times New Roman" w:hAnsi="Times New Roman" w:cs="Times New Roman"/>
          <w:noProof/>
          <w:sz w:val="24"/>
          <w:szCs w:val="24"/>
        </w:rPr>
        <w:t xml:space="preserve"> (2014) 272–282.</w:t>
      </w:r>
    </w:p>
    <w:p w14:paraId="5C8C0802"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10. </w:t>
      </w:r>
      <w:r w:rsidRPr="004062F6">
        <w:rPr>
          <w:rFonts w:ascii="Times New Roman" w:hAnsi="Times New Roman" w:cs="Times New Roman"/>
          <w:noProof/>
          <w:sz w:val="24"/>
          <w:szCs w:val="24"/>
        </w:rPr>
        <w:tab/>
        <w:t xml:space="preserve">S. A. Vanalakar, V. L. Patil, N. S. Harale, S. A. Vhanalakar, M. G. Gang, J. Y. Kim, P. S. Patil, J. H. Kim, </w:t>
      </w:r>
      <w:r w:rsidRPr="004062F6">
        <w:rPr>
          <w:rFonts w:ascii="Times New Roman" w:hAnsi="Times New Roman" w:cs="Times New Roman"/>
          <w:i/>
          <w:iCs/>
          <w:noProof/>
          <w:sz w:val="24"/>
          <w:szCs w:val="24"/>
        </w:rPr>
        <w:t>Sensors Actuators B Chem.</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221</w:t>
      </w:r>
      <w:r w:rsidRPr="004062F6">
        <w:rPr>
          <w:rFonts w:ascii="Times New Roman" w:hAnsi="Times New Roman" w:cs="Times New Roman"/>
          <w:noProof/>
          <w:sz w:val="24"/>
          <w:szCs w:val="24"/>
        </w:rPr>
        <w:t xml:space="preserve"> (2015) 1195–1201.</w:t>
      </w:r>
    </w:p>
    <w:p w14:paraId="031C1A42"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11. </w:t>
      </w:r>
      <w:r w:rsidRPr="004062F6">
        <w:rPr>
          <w:rFonts w:ascii="Times New Roman" w:hAnsi="Times New Roman" w:cs="Times New Roman"/>
          <w:noProof/>
          <w:sz w:val="24"/>
          <w:szCs w:val="24"/>
        </w:rPr>
        <w:tab/>
        <w:t xml:space="preserve">J. Yi, D. Lu, X. Li, S. Hu, W. Li, J. Lei, Y. Wang, </w:t>
      </w:r>
      <w:r w:rsidRPr="004062F6">
        <w:rPr>
          <w:rFonts w:ascii="Times New Roman" w:hAnsi="Times New Roman" w:cs="Times New Roman"/>
          <w:i/>
          <w:iCs/>
          <w:noProof/>
          <w:sz w:val="24"/>
          <w:szCs w:val="24"/>
        </w:rPr>
        <w:t>J. Solid State Electrochem.</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16</w:t>
      </w:r>
      <w:r w:rsidRPr="004062F6">
        <w:rPr>
          <w:rFonts w:ascii="Times New Roman" w:hAnsi="Times New Roman" w:cs="Times New Roman"/>
          <w:noProof/>
          <w:sz w:val="24"/>
          <w:szCs w:val="24"/>
        </w:rPr>
        <w:t xml:space="preserve"> (2012) 443–448.</w:t>
      </w:r>
    </w:p>
    <w:p w14:paraId="68280E2C" w14:textId="47FB6FC4" w:rsidR="00056B92" w:rsidRPr="004062F6" w:rsidRDefault="00056B92" w:rsidP="008750BE">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12. </w:t>
      </w:r>
      <w:r w:rsidRPr="004062F6">
        <w:rPr>
          <w:rFonts w:ascii="Times New Roman" w:hAnsi="Times New Roman" w:cs="Times New Roman"/>
          <w:noProof/>
          <w:sz w:val="24"/>
          <w:szCs w:val="24"/>
        </w:rPr>
        <w:tab/>
        <w:t xml:space="preserve">B. Lim, M. Jiang, P. H. C. Camargo, E. C. Cho, J. Tao, X. Lu, Y. Zhu, Y. Xia, </w:t>
      </w:r>
      <w:r w:rsidRPr="004062F6">
        <w:rPr>
          <w:rFonts w:ascii="Times New Roman" w:hAnsi="Times New Roman" w:cs="Times New Roman"/>
          <w:i/>
          <w:iCs/>
          <w:noProof/>
          <w:sz w:val="24"/>
          <w:szCs w:val="24"/>
        </w:rPr>
        <w:t>Science.</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324</w:t>
      </w:r>
      <w:r w:rsidRPr="004062F6">
        <w:rPr>
          <w:rFonts w:ascii="Times New Roman" w:hAnsi="Times New Roman" w:cs="Times New Roman"/>
          <w:noProof/>
          <w:sz w:val="24"/>
          <w:szCs w:val="24"/>
        </w:rPr>
        <w:t xml:space="preserve"> (2009) 1302–1304.</w:t>
      </w:r>
    </w:p>
    <w:p w14:paraId="63B490AA"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13. </w:t>
      </w:r>
      <w:r w:rsidRPr="004062F6">
        <w:rPr>
          <w:rFonts w:ascii="Times New Roman" w:hAnsi="Times New Roman" w:cs="Times New Roman"/>
          <w:noProof/>
          <w:sz w:val="24"/>
          <w:szCs w:val="24"/>
        </w:rPr>
        <w:tab/>
        <w:t xml:space="preserve">A. Halder, S. Patra, B. Viswanath, N. Munichandraiah, N. Ravishankar, </w:t>
      </w:r>
      <w:r w:rsidRPr="004062F6">
        <w:rPr>
          <w:rFonts w:ascii="Times New Roman" w:hAnsi="Times New Roman" w:cs="Times New Roman"/>
          <w:i/>
          <w:iCs/>
          <w:noProof/>
          <w:sz w:val="24"/>
          <w:szCs w:val="24"/>
        </w:rPr>
        <w:t>Nanoscale</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3</w:t>
      </w:r>
      <w:r w:rsidRPr="004062F6">
        <w:rPr>
          <w:rFonts w:ascii="Times New Roman" w:hAnsi="Times New Roman" w:cs="Times New Roman"/>
          <w:noProof/>
          <w:sz w:val="24"/>
          <w:szCs w:val="24"/>
        </w:rPr>
        <w:t xml:space="preserve"> (2011) 725–730.</w:t>
      </w:r>
    </w:p>
    <w:p w14:paraId="211EC312"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14. </w:t>
      </w:r>
      <w:r w:rsidRPr="004062F6">
        <w:rPr>
          <w:rFonts w:ascii="Times New Roman" w:hAnsi="Times New Roman" w:cs="Times New Roman"/>
          <w:noProof/>
          <w:sz w:val="24"/>
          <w:szCs w:val="24"/>
        </w:rPr>
        <w:tab/>
        <w:t xml:space="preserve">T. Yu, J. Zeng, B. Lim, Y. Xia, </w:t>
      </w:r>
      <w:r w:rsidRPr="004062F6">
        <w:rPr>
          <w:rFonts w:ascii="Times New Roman" w:hAnsi="Times New Roman" w:cs="Times New Roman"/>
          <w:i/>
          <w:iCs/>
          <w:noProof/>
          <w:sz w:val="24"/>
          <w:szCs w:val="24"/>
        </w:rPr>
        <w:t>Adv. Mater.</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22</w:t>
      </w:r>
      <w:r w:rsidRPr="004062F6">
        <w:rPr>
          <w:rFonts w:ascii="Times New Roman" w:hAnsi="Times New Roman" w:cs="Times New Roman"/>
          <w:noProof/>
          <w:sz w:val="24"/>
          <w:szCs w:val="24"/>
        </w:rPr>
        <w:t xml:space="preserve"> (2010) 5188–5192.</w:t>
      </w:r>
    </w:p>
    <w:p w14:paraId="342E3FF0" w14:textId="6DE1B8A6" w:rsidR="00056B92" w:rsidRPr="004062F6" w:rsidRDefault="00056B92" w:rsidP="008750BE">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15. </w:t>
      </w:r>
      <w:r w:rsidRPr="004062F6">
        <w:rPr>
          <w:rFonts w:ascii="Times New Roman" w:hAnsi="Times New Roman" w:cs="Times New Roman"/>
          <w:noProof/>
          <w:sz w:val="24"/>
          <w:szCs w:val="24"/>
        </w:rPr>
        <w:tab/>
      </w:r>
      <w:r w:rsidRPr="00417C53">
        <w:rPr>
          <w:rFonts w:ascii="Times New Roman" w:hAnsi="Times New Roman" w:cs="Times New Roman"/>
          <w:noProof/>
          <w:sz w:val="24"/>
          <w:szCs w:val="24"/>
          <w:highlight w:val="yellow"/>
        </w:rPr>
        <w:t xml:space="preserve">K. S. Novoselov, </w:t>
      </w:r>
      <w:r w:rsidRPr="00417C53">
        <w:rPr>
          <w:rFonts w:ascii="Times New Roman" w:hAnsi="Times New Roman" w:cs="Times New Roman"/>
          <w:i/>
          <w:iCs/>
          <w:noProof/>
          <w:sz w:val="24"/>
          <w:szCs w:val="24"/>
          <w:highlight w:val="yellow"/>
        </w:rPr>
        <w:t>Science.</w:t>
      </w:r>
      <w:r w:rsidRPr="00417C53">
        <w:rPr>
          <w:rFonts w:ascii="Times New Roman" w:hAnsi="Times New Roman" w:cs="Times New Roman"/>
          <w:noProof/>
          <w:sz w:val="24"/>
          <w:szCs w:val="24"/>
          <w:highlight w:val="yellow"/>
        </w:rPr>
        <w:t xml:space="preserve"> </w:t>
      </w:r>
      <w:r w:rsidRPr="00417C53">
        <w:rPr>
          <w:rFonts w:ascii="Times New Roman" w:hAnsi="Times New Roman" w:cs="Times New Roman"/>
          <w:b/>
          <w:bCs/>
          <w:noProof/>
          <w:sz w:val="24"/>
          <w:szCs w:val="24"/>
          <w:highlight w:val="yellow"/>
        </w:rPr>
        <w:t>306</w:t>
      </w:r>
      <w:r w:rsidRPr="00417C53">
        <w:rPr>
          <w:rFonts w:ascii="Times New Roman" w:hAnsi="Times New Roman" w:cs="Times New Roman"/>
          <w:noProof/>
          <w:sz w:val="24"/>
          <w:szCs w:val="24"/>
          <w:highlight w:val="yellow"/>
        </w:rPr>
        <w:t xml:space="preserve"> (2004) 666–669.</w:t>
      </w:r>
    </w:p>
    <w:p w14:paraId="6D57AF14"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16. </w:t>
      </w:r>
      <w:r w:rsidRPr="004062F6">
        <w:rPr>
          <w:rFonts w:ascii="Times New Roman" w:hAnsi="Times New Roman" w:cs="Times New Roman"/>
          <w:noProof/>
          <w:sz w:val="24"/>
          <w:szCs w:val="24"/>
        </w:rPr>
        <w:tab/>
        <w:t xml:space="preserve">X. Yang, A. Wolcott, G. Wang, A. Sobo, R. C. Fitzmorris, F. Qian, J. Z. Zhang, Y. Li, </w:t>
      </w:r>
      <w:r w:rsidRPr="004062F6">
        <w:rPr>
          <w:rFonts w:ascii="Times New Roman" w:hAnsi="Times New Roman" w:cs="Times New Roman"/>
          <w:i/>
          <w:iCs/>
          <w:noProof/>
          <w:sz w:val="24"/>
          <w:szCs w:val="24"/>
        </w:rPr>
        <w:t>Nano Lett.</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9</w:t>
      </w:r>
      <w:r w:rsidRPr="004062F6">
        <w:rPr>
          <w:rFonts w:ascii="Times New Roman" w:hAnsi="Times New Roman" w:cs="Times New Roman"/>
          <w:noProof/>
          <w:sz w:val="24"/>
          <w:szCs w:val="24"/>
        </w:rPr>
        <w:t xml:space="preserve"> (2009) 2331–2336.</w:t>
      </w:r>
    </w:p>
    <w:p w14:paraId="57E48AC0"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17. </w:t>
      </w:r>
      <w:r w:rsidRPr="004062F6">
        <w:rPr>
          <w:rFonts w:ascii="Times New Roman" w:hAnsi="Times New Roman" w:cs="Times New Roman"/>
          <w:noProof/>
          <w:sz w:val="24"/>
          <w:szCs w:val="24"/>
        </w:rPr>
        <w:tab/>
        <w:t xml:space="preserve">C. Hariharan, </w:t>
      </w:r>
      <w:r w:rsidRPr="004062F6">
        <w:rPr>
          <w:rFonts w:ascii="Times New Roman" w:hAnsi="Times New Roman" w:cs="Times New Roman"/>
          <w:i/>
          <w:iCs/>
          <w:noProof/>
          <w:sz w:val="24"/>
          <w:szCs w:val="24"/>
        </w:rPr>
        <w:t>Appl. Catal. A Gen.</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304</w:t>
      </w:r>
      <w:r w:rsidRPr="004062F6">
        <w:rPr>
          <w:rFonts w:ascii="Times New Roman" w:hAnsi="Times New Roman" w:cs="Times New Roman"/>
          <w:noProof/>
          <w:sz w:val="24"/>
          <w:szCs w:val="24"/>
        </w:rPr>
        <w:t xml:space="preserve"> (2006) 55–61.</w:t>
      </w:r>
    </w:p>
    <w:p w14:paraId="75ABC495"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18. </w:t>
      </w:r>
      <w:r w:rsidRPr="004062F6">
        <w:rPr>
          <w:rFonts w:ascii="Times New Roman" w:hAnsi="Times New Roman" w:cs="Times New Roman"/>
          <w:noProof/>
          <w:sz w:val="24"/>
          <w:szCs w:val="24"/>
        </w:rPr>
        <w:tab/>
        <w:t xml:space="preserve">B. H. San, J. A. Kim, A. Kulkarni, S. H. Moh, S. R. Dugasani, V. K. Subramani, N. D. Thorat, H. H. Lee, S. H. Park, T. Kim, K. K. Kim, </w:t>
      </w:r>
      <w:r w:rsidRPr="004062F6">
        <w:rPr>
          <w:rFonts w:ascii="Times New Roman" w:hAnsi="Times New Roman" w:cs="Times New Roman"/>
          <w:i/>
          <w:iCs/>
          <w:noProof/>
          <w:sz w:val="24"/>
          <w:szCs w:val="24"/>
        </w:rPr>
        <w:t>ACS Nano</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8</w:t>
      </w:r>
      <w:r w:rsidRPr="004062F6">
        <w:rPr>
          <w:rFonts w:ascii="Times New Roman" w:hAnsi="Times New Roman" w:cs="Times New Roman"/>
          <w:noProof/>
          <w:sz w:val="24"/>
          <w:szCs w:val="24"/>
        </w:rPr>
        <w:t xml:space="preserve"> (2014) 12120–12129.</w:t>
      </w:r>
    </w:p>
    <w:p w14:paraId="59A18A5A"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19. </w:t>
      </w:r>
      <w:r w:rsidRPr="004062F6">
        <w:rPr>
          <w:rFonts w:ascii="Times New Roman" w:hAnsi="Times New Roman" w:cs="Times New Roman"/>
          <w:noProof/>
          <w:sz w:val="24"/>
          <w:szCs w:val="24"/>
        </w:rPr>
        <w:tab/>
        <w:t xml:space="preserve">Q. Xiang, J. Yu, M. Jaroniec, </w:t>
      </w:r>
      <w:r w:rsidRPr="004062F6">
        <w:rPr>
          <w:rFonts w:ascii="Times New Roman" w:hAnsi="Times New Roman" w:cs="Times New Roman"/>
          <w:i/>
          <w:iCs/>
          <w:noProof/>
          <w:sz w:val="24"/>
          <w:szCs w:val="24"/>
        </w:rPr>
        <w:t>Nanoscale</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3</w:t>
      </w:r>
      <w:r w:rsidRPr="004062F6">
        <w:rPr>
          <w:rFonts w:ascii="Times New Roman" w:hAnsi="Times New Roman" w:cs="Times New Roman"/>
          <w:noProof/>
          <w:sz w:val="24"/>
          <w:szCs w:val="24"/>
        </w:rPr>
        <w:t xml:space="preserve"> (2011) 3670.</w:t>
      </w:r>
    </w:p>
    <w:p w14:paraId="25459336"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lastRenderedPageBreak/>
        <w:t xml:space="preserve">20. </w:t>
      </w:r>
      <w:r w:rsidRPr="004062F6">
        <w:rPr>
          <w:rFonts w:ascii="Times New Roman" w:hAnsi="Times New Roman" w:cs="Times New Roman"/>
          <w:noProof/>
          <w:sz w:val="24"/>
          <w:szCs w:val="24"/>
        </w:rPr>
        <w:tab/>
        <w:t xml:space="preserve">X. Chen, Y. He, Q. Zhang, L. Li, D. Hu, T. Yin, </w:t>
      </w:r>
      <w:r w:rsidRPr="004062F6">
        <w:rPr>
          <w:rFonts w:ascii="Times New Roman" w:hAnsi="Times New Roman" w:cs="Times New Roman"/>
          <w:i/>
          <w:iCs/>
          <w:noProof/>
          <w:sz w:val="24"/>
          <w:szCs w:val="24"/>
        </w:rPr>
        <w:t>J. Mater. Sci.</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45</w:t>
      </w:r>
      <w:r w:rsidRPr="004062F6">
        <w:rPr>
          <w:rFonts w:ascii="Times New Roman" w:hAnsi="Times New Roman" w:cs="Times New Roman"/>
          <w:noProof/>
          <w:sz w:val="24"/>
          <w:szCs w:val="24"/>
        </w:rPr>
        <w:t xml:space="preserve"> (2010) 953–960.</w:t>
      </w:r>
    </w:p>
    <w:p w14:paraId="792D4366"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21. </w:t>
      </w:r>
      <w:r w:rsidRPr="004062F6">
        <w:rPr>
          <w:rFonts w:ascii="Times New Roman" w:hAnsi="Times New Roman" w:cs="Times New Roman"/>
          <w:noProof/>
          <w:sz w:val="24"/>
          <w:szCs w:val="24"/>
        </w:rPr>
        <w:tab/>
        <w:t xml:space="preserve">Y. Yang, L. Ren, C. Zhang, S. Huang, T. Liu, </w:t>
      </w:r>
      <w:r w:rsidRPr="004062F6">
        <w:rPr>
          <w:rFonts w:ascii="Times New Roman" w:hAnsi="Times New Roman" w:cs="Times New Roman"/>
          <w:i/>
          <w:iCs/>
          <w:noProof/>
          <w:sz w:val="24"/>
          <w:szCs w:val="24"/>
        </w:rPr>
        <w:t>ACS Appl. Mater. Interfaces</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3</w:t>
      </w:r>
      <w:r w:rsidRPr="004062F6">
        <w:rPr>
          <w:rFonts w:ascii="Times New Roman" w:hAnsi="Times New Roman" w:cs="Times New Roman"/>
          <w:noProof/>
          <w:sz w:val="24"/>
          <w:szCs w:val="24"/>
        </w:rPr>
        <w:t xml:space="preserve"> (2011) 2779–2785.</w:t>
      </w:r>
    </w:p>
    <w:p w14:paraId="587F9684"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22. </w:t>
      </w:r>
      <w:r w:rsidRPr="004062F6">
        <w:rPr>
          <w:rFonts w:ascii="Times New Roman" w:hAnsi="Times New Roman" w:cs="Times New Roman"/>
          <w:noProof/>
          <w:sz w:val="24"/>
          <w:szCs w:val="24"/>
        </w:rPr>
        <w:tab/>
        <w:t xml:space="preserve">Q.-P. Luo, X.-Y. Yu, B.-X. Lei, H.-Y. Chen, D.-B. Kuang, C.-Y. Su, </w:t>
      </w:r>
      <w:r w:rsidRPr="004062F6">
        <w:rPr>
          <w:rFonts w:ascii="Times New Roman" w:hAnsi="Times New Roman" w:cs="Times New Roman"/>
          <w:i/>
          <w:iCs/>
          <w:noProof/>
          <w:sz w:val="24"/>
          <w:szCs w:val="24"/>
        </w:rPr>
        <w:t>J. Phys. Chem. C</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116</w:t>
      </w:r>
      <w:r w:rsidRPr="004062F6">
        <w:rPr>
          <w:rFonts w:ascii="Times New Roman" w:hAnsi="Times New Roman" w:cs="Times New Roman"/>
          <w:noProof/>
          <w:sz w:val="24"/>
          <w:szCs w:val="24"/>
        </w:rPr>
        <w:t xml:space="preserve"> (2012) 8111–8117.</w:t>
      </w:r>
    </w:p>
    <w:p w14:paraId="31BE2689"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23. </w:t>
      </w:r>
      <w:r w:rsidRPr="004062F6">
        <w:rPr>
          <w:rFonts w:ascii="Times New Roman" w:hAnsi="Times New Roman" w:cs="Times New Roman"/>
          <w:noProof/>
          <w:sz w:val="24"/>
          <w:szCs w:val="24"/>
        </w:rPr>
        <w:tab/>
        <w:t xml:space="preserve">T. Lv, L. Pan, X. Liu, T. Lu, G. Zhu, Z. Sun, </w:t>
      </w:r>
      <w:r w:rsidRPr="004062F6">
        <w:rPr>
          <w:rFonts w:ascii="Times New Roman" w:hAnsi="Times New Roman" w:cs="Times New Roman"/>
          <w:i/>
          <w:iCs/>
          <w:noProof/>
          <w:sz w:val="24"/>
          <w:szCs w:val="24"/>
        </w:rPr>
        <w:t>J. Alloys Compd.</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509</w:t>
      </w:r>
      <w:r w:rsidRPr="004062F6">
        <w:rPr>
          <w:rFonts w:ascii="Times New Roman" w:hAnsi="Times New Roman" w:cs="Times New Roman"/>
          <w:noProof/>
          <w:sz w:val="24"/>
          <w:szCs w:val="24"/>
        </w:rPr>
        <w:t xml:space="preserve"> (2011) 10086–10091.</w:t>
      </w:r>
    </w:p>
    <w:p w14:paraId="66D934C7"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24. </w:t>
      </w:r>
      <w:r w:rsidRPr="004062F6">
        <w:rPr>
          <w:rFonts w:ascii="Times New Roman" w:hAnsi="Times New Roman" w:cs="Times New Roman"/>
          <w:noProof/>
          <w:sz w:val="24"/>
          <w:szCs w:val="24"/>
        </w:rPr>
        <w:tab/>
        <w:t xml:space="preserve">W. Han, L. Ren, X. Qi, Y. Liu, X. Wei, Z. Huang, J. Zhong, </w:t>
      </w:r>
      <w:r w:rsidRPr="004062F6">
        <w:rPr>
          <w:rFonts w:ascii="Times New Roman" w:hAnsi="Times New Roman" w:cs="Times New Roman"/>
          <w:i/>
          <w:iCs/>
          <w:noProof/>
          <w:sz w:val="24"/>
          <w:szCs w:val="24"/>
        </w:rPr>
        <w:t>Appl. Surf. Sci.</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299</w:t>
      </w:r>
      <w:r w:rsidRPr="004062F6">
        <w:rPr>
          <w:rFonts w:ascii="Times New Roman" w:hAnsi="Times New Roman" w:cs="Times New Roman"/>
          <w:noProof/>
          <w:sz w:val="24"/>
          <w:szCs w:val="24"/>
        </w:rPr>
        <w:t xml:space="preserve"> (2014) 12–18.</w:t>
      </w:r>
    </w:p>
    <w:p w14:paraId="35CA9C6C"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25. </w:t>
      </w:r>
      <w:r w:rsidRPr="004062F6">
        <w:rPr>
          <w:rFonts w:ascii="Times New Roman" w:hAnsi="Times New Roman" w:cs="Times New Roman"/>
          <w:noProof/>
          <w:sz w:val="24"/>
          <w:szCs w:val="24"/>
        </w:rPr>
        <w:tab/>
        <w:t xml:space="preserve">M. Ahmad, E. Ahmed, Z. L. Hong, W. Ahmed, A. Elhissi, N. R. Khalid, </w:t>
      </w:r>
      <w:r w:rsidRPr="004062F6">
        <w:rPr>
          <w:rFonts w:ascii="Times New Roman" w:hAnsi="Times New Roman" w:cs="Times New Roman"/>
          <w:i/>
          <w:iCs/>
          <w:noProof/>
          <w:sz w:val="24"/>
          <w:szCs w:val="24"/>
        </w:rPr>
        <w:t>Ultrason. Sonochem.</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21</w:t>
      </w:r>
      <w:r w:rsidRPr="004062F6">
        <w:rPr>
          <w:rFonts w:ascii="Times New Roman" w:hAnsi="Times New Roman" w:cs="Times New Roman"/>
          <w:noProof/>
          <w:sz w:val="24"/>
          <w:szCs w:val="24"/>
        </w:rPr>
        <w:t xml:space="preserve"> (2014) 761–773.</w:t>
      </w:r>
    </w:p>
    <w:p w14:paraId="38DFA4D1"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26. </w:t>
      </w:r>
      <w:r w:rsidRPr="004062F6">
        <w:rPr>
          <w:rFonts w:ascii="Times New Roman" w:hAnsi="Times New Roman" w:cs="Times New Roman"/>
          <w:noProof/>
          <w:sz w:val="24"/>
          <w:szCs w:val="24"/>
        </w:rPr>
        <w:tab/>
        <w:t xml:space="preserve">L. Zhu, J. Chung, W.-C. Oh, </w:t>
      </w:r>
      <w:r w:rsidRPr="004062F6">
        <w:rPr>
          <w:rFonts w:ascii="Times New Roman" w:hAnsi="Times New Roman" w:cs="Times New Roman"/>
          <w:i/>
          <w:iCs/>
          <w:noProof/>
          <w:sz w:val="24"/>
          <w:szCs w:val="24"/>
        </w:rPr>
        <w:t>Ultrason. Sonochem.</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27</w:t>
      </w:r>
      <w:r w:rsidRPr="004062F6">
        <w:rPr>
          <w:rFonts w:ascii="Times New Roman" w:hAnsi="Times New Roman" w:cs="Times New Roman"/>
          <w:noProof/>
          <w:sz w:val="24"/>
          <w:szCs w:val="24"/>
        </w:rPr>
        <w:t xml:space="preserve"> (2015) 252–61.</w:t>
      </w:r>
    </w:p>
    <w:p w14:paraId="76C2A7A3"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27. </w:t>
      </w:r>
      <w:r w:rsidRPr="004062F6">
        <w:rPr>
          <w:rFonts w:ascii="Times New Roman" w:hAnsi="Times New Roman" w:cs="Times New Roman"/>
          <w:noProof/>
          <w:sz w:val="24"/>
          <w:szCs w:val="24"/>
        </w:rPr>
        <w:tab/>
        <w:t xml:space="preserve">X. Zhu, Y. Zhu, S. Murali, M. D. Stoller, R. S. Ruoff, </w:t>
      </w:r>
      <w:r w:rsidRPr="004062F6">
        <w:rPr>
          <w:rFonts w:ascii="Times New Roman" w:hAnsi="Times New Roman" w:cs="Times New Roman"/>
          <w:i/>
          <w:iCs/>
          <w:noProof/>
          <w:sz w:val="24"/>
          <w:szCs w:val="24"/>
        </w:rPr>
        <w:t>ACS Nano</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5</w:t>
      </w:r>
      <w:r w:rsidRPr="004062F6">
        <w:rPr>
          <w:rFonts w:ascii="Times New Roman" w:hAnsi="Times New Roman" w:cs="Times New Roman"/>
          <w:noProof/>
          <w:sz w:val="24"/>
          <w:szCs w:val="24"/>
        </w:rPr>
        <w:t xml:space="preserve"> (2011) 3333–3338.</w:t>
      </w:r>
    </w:p>
    <w:p w14:paraId="24A5FD85"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28. </w:t>
      </w:r>
      <w:r w:rsidRPr="004062F6">
        <w:rPr>
          <w:rFonts w:ascii="Times New Roman" w:hAnsi="Times New Roman" w:cs="Times New Roman"/>
          <w:noProof/>
          <w:sz w:val="24"/>
          <w:szCs w:val="24"/>
        </w:rPr>
        <w:tab/>
        <w:t xml:space="preserve">M. Lashanizadegan, H. Mirzazadeh, </w:t>
      </w:r>
      <w:r w:rsidRPr="004062F6">
        <w:rPr>
          <w:rFonts w:ascii="Times New Roman" w:hAnsi="Times New Roman" w:cs="Times New Roman"/>
          <w:i/>
          <w:iCs/>
          <w:noProof/>
          <w:sz w:val="24"/>
          <w:szCs w:val="24"/>
        </w:rPr>
        <w:t>J. Ceram. Process. Res.</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13</w:t>
      </w:r>
      <w:r w:rsidRPr="004062F6">
        <w:rPr>
          <w:rFonts w:ascii="Times New Roman" w:hAnsi="Times New Roman" w:cs="Times New Roman"/>
          <w:noProof/>
          <w:sz w:val="24"/>
          <w:szCs w:val="24"/>
        </w:rPr>
        <w:t xml:space="preserve"> (2012) 389–391.</w:t>
      </w:r>
    </w:p>
    <w:p w14:paraId="0EFBA0F9"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29. </w:t>
      </w:r>
      <w:r w:rsidRPr="004062F6">
        <w:rPr>
          <w:rFonts w:ascii="Times New Roman" w:hAnsi="Times New Roman" w:cs="Times New Roman"/>
          <w:noProof/>
          <w:sz w:val="24"/>
          <w:szCs w:val="24"/>
        </w:rPr>
        <w:tab/>
        <w:t xml:space="preserve">P. K. Sahoo, B. Panigrahy, D. Bahadur, </w:t>
      </w:r>
      <w:r w:rsidRPr="004062F6">
        <w:rPr>
          <w:rFonts w:ascii="Times New Roman" w:hAnsi="Times New Roman" w:cs="Times New Roman"/>
          <w:i/>
          <w:iCs/>
          <w:noProof/>
          <w:sz w:val="24"/>
          <w:szCs w:val="24"/>
        </w:rPr>
        <w:t>RSC Adv.</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4</w:t>
      </w:r>
      <w:r w:rsidRPr="004062F6">
        <w:rPr>
          <w:rFonts w:ascii="Times New Roman" w:hAnsi="Times New Roman" w:cs="Times New Roman"/>
          <w:noProof/>
          <w:sz w:val="24"/>
          <w:szCs w:val="24"/>
        </w:rPr>
        <w:t xml:space="preserve"> (2014) 48563–48571.</w:t>
      </w:r>
    </w:p>
    <w:p w14:paraId="665B3923"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30. </w:t>
      </w:r>
      <w:r w:rsidRPr="004062F6">
        <w:rPr>
          <w:rFonts w:ascii="Times New Roman" w:hAnsi="Times New Roman" w:cs="Times New Roman"/>
          <w:noProof/>
          <w:sz w:val="24"/>
          <w:szCs w:val="24"/>
        </w:rPr>
        <w:tab/>
        <w:t xml:space="preserve">A. A. Ashkarran, B. Mohammadi, </w:t>
      </w:r>
      <w:r w:rsidRPr="004062F6">
        <w:rPr>
          <w:rFonts w:ascii="Times New Roman" w:hAnsi="Times New Roman" w:cs="Times New Roman"/>
          <w:i/>
          <w:iCs/>
          <w:noProof/>
          <w:sz w:val="24"/>
          <w:szCs w:val="24"/>
        </w:rPr>
        <w:t>Appl. Surf. Sci.</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342</w:t>
      </w:r>
      <w:r w:rsidRPr="004062F6">
        <w:rPr>
          <w:rFonts w:ascii="Times New Roman" w:hAnsi="Times New Roman" w:cs="Times New Roman"/>
          <w:noProof/>
          <w:sz w:val="24"/>
          <w:szCs w:val="24"/>
        </w:rPr>
        <w:t xml:space="preserve"> (2015) 112–119.</w:t>
      </w:r>
    </w:p>
    <w:p w14:paraId="54ABD4E5"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31. </w:t>
      </w:r>
      <w:r w:rsidRPr="004062F6">
        <w:rPr>
          <w:rFonts w:ascii="Times New Roman" w:hAnsi="Times New Roman" w:cs="Times New Roman"/>
          <w:noProof/>
          <w:sz w:val="24"/>
          <w:szCs w:val="24"/>
        </w:rPr>
        <w:tab/>
        <w:t xml:space="preserve">M. Ristić, S. Popović, S. Musić, </w:t>
      </w:r>
      <w:r w:rsidRPr="004062F6">
        <w:rPr>
          <w:rFonts w:ascii="Times New Roman" w:hAnsi="Times New Roman" w:cs="Times New Roman"/>
          <w:i/>
          <w:iCs/>
          <w:noProof/>
          <w:sz w:val="24"/>
          <w:szCs w:val="24"/>
        </w:rPr>
        <w:t>Mater. Lett.</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58</w:t>
      </w:r>
      <w:r w:rsidRPr="004062F6">
        <w:rPr>
          <w:rFonts w:ascii="Times New Roman" w:hAnsi="Times New Roman" w:cs="Times New Roman"/>
          <w:noProof/>
          <w:sz w:val="24"/>
          <w:szCs w:val="24"/>
        </w:rPr>
        <w:t xml:space="preserve"> (2004) 2494–2499.</w:t>
      </w:r>
    </w:p>
    <w:p w14:paraId="5F134595"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32. </w:t>
      </w:r>
      <w:r w:rsidRPr="004062F6">
        <w:rPr>
          <w:rFonts w:ascii="Times New Roman" w:hAnsi="Times New Roman" w:cs="Times New Roman"/>
          <w:noProof/>
          <w:sz w:val="24"/>
          <w:szCs w:val="24"/>
        </w:rPr>
        <w:tab/>
        <w:t xml:space="preserve">J. Chang, V. V. Todkar, R. S. Mane, D. Ham, T. Ganesh, S. H. Han, </w:t>
      </w:r>
      <w:r w:rsidRPr="004062F6">
        <w:rPr>
          <w:rFonts w:ascii="Times New Roman" w:hAnsi="Times New Roman" w:cs="Times New Roman"/>
          <w:i/>
          <w:iCs/>
          <w:noProof/>
          <w:sz w:val="24"/>
          <w:szCs w:val="24"/>
        </w:rPr>
        <w:t>Phys. E Low-Dimensional Syst. Nanostructures</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41</w:t>
      </w:r>
      <w:r w:rsidRPr="004062F6">
        <w:rPr>
          <w:rFonts w:ascii="Times New Roman" w:hAnsi="Times New Roman" w:cs="Times New Roman"/>
          <w:noProof/>
          <w:sz w:val="24"/>
          <w:szCs w:val="24"/>
        </w:rPr>
        <w:t xml:space="preserve"> (2009) 1741–1745.</w:t>
      </w:r>
    </w:p>
    <w:p w14:paraId="016150A8"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33. </w:t>
      </w:r>
      <w:r w:rsidRPr="004062F6">
        <w:rPr>
          <w:rFonts w:ascii="Times New Roman" w:hAnsi="Times New Roman" w:cs="Times New Roman"/>
          <w:noProof/>
          <w:sz w:val="24"/>
          <w:szCs w:val="24"/>
        </w:rPr>
        <w:tab/>
        <w:t xml:space="preserve">S. Kumar, A. K. Ojha, B. Walkenfort, </w:t>
      </w:r>
      <w:r w:rsidRPr="004062F6">
        <w:rPr>
          <w:rFonts w:ascii="Times New Roman" w:hAnsi="Times New Roman" w:cs="Times New Roman"/>
          <w:i/>
          <w:iCs/>
          <w:noProof/>
          <w:sz w:val="24"/>
          <w:szCs w:val="24"/>
        </w:rPr>
        <w:t>JPB</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159</w:t>
      </w:r>
      <w:r w:rsidRPr="004062F6">
        <w:rPr>
          <w:rFonts w:ascii="Times New Roman" w:hAnsi="Times New Roman" w:cs="Times New Roman"/>
          <w:noProof/>
          <w:sz w:val="24"/>
          <w:szCs w:val="24"/>
        </w:rPr>
        <w:t xml:space="preserve"> (2016) 111–119.</w:t>
      </w:r>
    </w:p>
    <w:p w14:paraId="0D5FE340"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34. </w:t>
      </w:r>
      <w:r w:rsidRPr="004062F6">
        <w:rPr>
          <w:rFonts w:ascii="Times New Roman" w:hAnsi="Times New Roman" w:cs="Times New Roman"/>
          <w:noProof/>
          <w:sz w:val="24"/>
          <w:szCs w:val="24"/>
        </w:rPr>
        <w:tab/>
        <w:t xml:space="preserve">H. N. Tien, V. H. Luan, T. V. Cuong, B.-S. Kong, J. S. Chung, E. J. Kim, S. H. Hur, </w:t>
      </w:r>
      <w:r w:rsidRPr="004062F6">
        <w:rPr>
          <w:rFonts w:ascii="Times New Roman" w:hAnsi="Times New Roman" w:cs="Times New Roman"/>
          <w:i/>
          <w:iCs/>
          <w:noProof/>
          <w:sz w:val="24"/>
          <w:szCs w:val="24"/>
        </w:rPr>
        <w:t>J. Nanosci. Nanotechnol.</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12</w:t>
      </w:r>
      <w:r w:rsidRPr="004062F6">
        <w:rPr>
          <w:rFonts w:ascii="Times New Roman" w:hAnsi="Times New Roman" w:cs="Times New Roman"/>
          <w:noProof/>
          <w:sz w:val="24"/>
          <w:szCs w:val="24"/>
        </w:rPr>
        <w:t xml:space="preserve"> (2012) 5658–5662.</w:t>
      </w:r>
    </w:p>
    <w:p w14:paraId="329DB3CB"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35. </w:t>
      </w:r>
      <w:r w:rsidRPr="004062F6">
        <w:rPr>
          <w:rFonts w:ascii="Times New Roman" w:hAnsi="Times New Roman" w:cs="Times New Roman"/>
          <w:noProof/>
          <w:sz w:val="24"/>
          <w:szCs w:val="24"/>
        </w:rPr>
        <w:tab/>
        <w:t xml:space="preserve">A. F. De Faria, D. S. T. Martinez, S. M. M. Meira, A. C. M. de Moraes, A. Brandelli, A. G. S. Filho, O. L. Alves, </w:t>
      </w:r>
      <w:r w:rsidRPr="004062F6">
        <w:rPr>
          <w:rFonts w:ascii="Times New Roman" w:hAnsi="Times New Roman" w:cs="Times New Roman"/>
          <w:i/>
          <w:iCs/>
          <w:noProof/>
          <w:sz w:val="24"/>
          <w:szCs w:val="24"/>
        </w:rPr>
        <w:t>Colloids Surfaces B Biointerfaces</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113</w:t>
      </w:r>
      <w:r w:rsidRPr="004062F6">
        <w:rPr>
          <w:rFonts w:ascii="Times New Roman" w:hAnsi="Times New Roman" w:cs="Times New Roman"/>
          <w:noProof/>
          <w:sz w:val="24"/>
          <w:szCs w:val="24"/>
        </w:rPr>
        <w:t xml:space="preserve"> (2014) 115–124.</w:t>
      </w:r>
    </w:p>
    <w:p w14:paraId="670731CC"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36. </w:t>
      </w:r>
      <w:r w:rsidRPr="004062F6">
        <w:rPr>
          <w:rFonts w:ascii="Times New Roman" w:hAnsi="Times New Roman" w:cs="Times New Roman"/>
          <w:noProof/>
          <w:sz w:val="24"/>
          <w:szCs w:val="24"/>
        </w:rPr>
        <w:tab/>
        <w:t xml:space="preserve">Z. Wang, H. Zhang, L. Zhang, J. Yuan, S. Yan, C. Wang, </w:t>
      </w:r>
      <w:r w:rsidRPr="004062F6">
        <w:rPr>
          <w:rFonts w:ascii="Times New Roman" w:hAnsi="Times New Roman" w:cs="Times New Roman"/>
          <w:i/>
          <w:iCs/>
          <w:noProof/>
          <w:sz w:val="24"/>
          <w:szCs w:val="24"/>
        </w:rPr>
        <w:t>Nanotechnology</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11</w:t>
      </w:r>
      <w:r w:rsidRPr="004062F6">
        <w:rPr>
          <w:rFonts w:ascii="Times New Roman" w:hAnsi="Times New Roman" w:cs="Times New Roman"/>
          <w:noProof/>
          <w:sz w:val="24"/>
          <w:szCs w:val="24"/>
        </w:rPr>
        <w:t xml:space="preserve"> (2002) </w:t>
      </w:r>
      <w:r w:rsidRPr="004062F6">
        <w:rPr>
          <w:rFonts w:ascii="Times New Roman" w:hAnsi="Times New Roman" w:cs="Times New Roman"/>
          <w:noProof/>
          <w:sz w:val="24"/>
          <w:szCs w:val="24"/>
        </w:rPr>
        <w:lastRenderedPageBreak/>
        <w:t>11–15.</w:t>
      </w:r>
    </w:p>
    <w:p w14:paraId="1A0E4667"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37. </w:t>
      </w:r>
      <w:r w:rsidRPr="004062F6">
        <w:rPr>
          <w:rFonts w:ascii="Times New Roman" w:hAnsi="Times New Roman" w:cs="Times New Roman"/>
          <w:noProof/>
          <w:sz w:val="24"/>
          <w:szCs w:val="24"/>
        </w:rPr>
        <w:tab/>
        <w:t xml:space="preserve">M. Salavati-Niasari, F. Davar, M. Farhadi, </w:t>
      </w:r>
      <w:r w:rsidRPr="004062F6">
        <w:rPr>
          <w:rFonts w:ascii="Times New Roman" w:hAnsi="Times New Roman" w:cs="Times New Roman"/>
          <w:i/>
          <w:iCs/>
          <w:noProof/>
          <w:sz w:val="24"/>
          <w:szCs w:val="24"/>
        </w:rPr>
        <w:t>J. Sol-Gel Sci. Technol.</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51</w:t>
      </w:r>
      <w:r w:rsidRPr="004062F6">
        <w:rPr>
          <w:rFonts w:ascii="Times New Roman" w:hAnsi="Times New Roman" w:cs="Times New Roman"/>
          <w:noProof/>
          <w:sz w:val="24"/>
          <w:szCs w:val="24"/>
        </w:rPr>
        <w:t xml:space="preserve"> (2009) 48–52.</w:t>
      </w:r>
    </w:p>
    <w:p w14:paraId="30AF8CC6"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38. </w:t>
      </w:r>
      <w:r w:rsidRPr="004062F6">
        <w:rPr>
          <w:rFonts w:ascii="Times New Roman" w:hAnsi="Times New Roman" w:cs="Times New Roman"/>
          <w:noProof/>
          <w:sz w:val="24"/>
          <w:szCs w:val="24"/>
        </w:rPr>
        <w:tab/>
        <w:t xml:space="preserve">R. W. Matthews, </w:t>
      </w:r>
      <w:r w:rsidRPr="004062F6">
        <w:rPr>
          <w:rFonts w:ascii="Times New Roman" w:hAnsi="Times New Roman" w:cs="Times New Roman"/>
          <w:i/>
          <w:iCs/>
          <w:noProof/>
          <w:sz w:val="24"/>
          <w:szCs w:val="24"/>
        </w:rPr>
        <w:t>J. Phys. Chem.</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91</w:t>
      </w:r>
      <w:r w:rsidRPr="004062F6">
        <w:rPr>
          <w:rFonts w:ascii="Times New Roman" w:hAnsi="Times New Roman" w:cs="Times New Roman"/>
          <w:noProof/>
          <w:sz w:val="24"/>
          <w:szCs w:val="24"/>
        </w:rPr>
        <w:t xml:space="preserve"> (1987) 3328–3333.</w:t>
      </w:r>
    </w:p>
    <w:p w14:paraId="59B859FA"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39. </w:t>
      </w:r>
      <w:r w:rsidRPr="004062F6">
        <w:rPr>
          <w:rFonts w:ascii="Times New Roman" w:hAnsi="Times New Roman" w:cs="Times New Roman"/>
          <w:noProof/>
          <w:sz w:val="24"/>
          <w:szCs w:val="24"/>
        </w:rPr>
        <w:tab/>
        <w:t xml:space="preserve">C. Petrier, A. Jeunet, J.-L. Luche, G. Reverdy, </w:t>
      </w:r>
      <w:r w:rsidRPr="004062F6">
        <w:rPr>
          <w:rFonts w:ascii="Times New Roman" w:hAnsi="Times New Roman" w:cs="Times New Roman"/>
          <w:i/>
          <w:iCs/>
          <w:noProof/>
          <w:sz w:val="24"/>
          <w:szCs w:val="24"/>
        </w:rPr>
        <w:t>J. Am. Chem. Soc.</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114</w:t>
      </w:r>
      <w:r w:rsidRPr="004062F6">
        <w:rPr>
          <w:rFonts w:ascii="Times New Roman" w:hAnsi="Times New Roman" w:cs="Times New Roman"/>
          <w:noProof/>
          <w:sz w:val="24"/>
          <w:szCs w:val="24"/>
        </w:rPr>
        <w:t xml:space="preserve"> (1992) 3148–3150.</w:t>
      </w:r>
    </w:p>
    <w:p w14:paraId="1060A1B1"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40. </w:t>
      </w:r>
      <w:r w:rsidRPr="004062F6">
        <w:rPr>
          <w:rFonts w:ascii="Times New Roman" w:hAnsi="Times New Roman" w:cs="Times New Roman"/>
          <w:noProof/>
          <w:sz w:val="24"/>
          <w:szCs w:val="24"/>
        </w:rPr>
        <w:tab/>
        <w:t xml:space="preserve">T. J. I. Edison, M. G. Sethuraman, </w:t>
      </w:r>
      <w:r w:rsidRPr="004062F6">
        <w:rPr>
          <w:rFonts w:ascii="Times New Roman" w:hAnsi="Times New Roman" w:cs="Times New Roman"/>
          <w:i/>
          <w:iCs/>
          <w:noProof/>
          <w:sz w:val="24"/>
          <w:szCs w:val="24"/>
        </w:rPr>
        <w:t>Spectrochim. Acta - Part A Mol. Biomol. Spectrosc.</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104</w:t>
      </w:r>
      <w:r w:rsidRPr="004062F6">
        <w:rPr>
          <w:rFonts w:ascii="Times New Roman" w:hAnsi="Times New Roman" w:cs="Times New Roman"/>
          <w:noProof/>
          <w:sz w:val="24"/>
          <w:szCs w:val="24"/>
        </w:rPr>
        <w:t xml:space="preserve"> (2013) 262–264.</w:t>
      </w:r>
    </w:p>
    <w:p w14:paraId="6627BCEB"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41. </w:t>
      </w:r>
      <w:r w:rsidRPr="004062F6">
        <w:rPr>
          <w:rFonts w:ascii="Times New Roman" w:hAnsi="Times New Roman" w:cs="Times New Roman"/>
          <w:noProof/>
          <w:sz w:val="24"/>
          <w:szCs w:val="24"/>
        </w:rPr>
        <w:tab/>
        <w:t xml:space="preserve">T. Ghosh, K. Ullah, V. Nikam, C. Y. Park, Z. Da Meng, W. C. Oh, </w:t>
      </w:r>
      <w:r w:rsidRPr="004062F6">
        <w:rPr>
          <w:rFonts w:ascii="Times New Roman" w:hAnsi="Times New Roman" w:cs="Times New Roman"/>
          <w:i/>
          <w:iCs/>
          <w:noProof/>
          <w:sz w:val="24"/>
          <w:szCs w:val="24"/>
        </w:rPr>
        <w:t>Ultrason. Sonochem.</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20</w:t>
      </w:r>
      <w:r w:rsidRPr="004062F6">
        <w:rPr>
          <w:rFonts w:ascii="Times New Roman" w:hAnsi="Times New Roman" w:cs="Times New Roman"/>
          <w:noProof/>
          <w:sz w:val="24"/>
          <w:szCs w:val="24"/>
        </w:rPr>
        <w:t xml:space="preserve"> (2013) 768–776.</w:t>
      </w:r>
    </w:p>
    <w:p w14:paraId="1D87775D"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42. </w:t>
      </w:r>
      <w:r w:rsidRPr="004062F6">
        <w:rPr>
          <w:rFonts w:ascii="Times New Roman" w:hAnsi="Times New Roman" w:cs="Times New Roman"/>
          <w:noProof/>
          <w:sz w:val="24"/>
          <w:szCs w:val="24"/>
        </w:rPr>
        <w:tab/>
        <w:t xml:space="preserve">C. Xiao-jun, X. U. Han-hong, W. Yu-jian, H. U. Shan, Z. Zhi-xiang, Z. Yao-mou, </w:t>
      </w:r>
      <w:r w:rsidRPr="004062F6">
        <w:rPr>
          <w:rFonts w:ascii="Times New Roman" w:hAnsi="Times New Roman" w:cs="Times New Roman"/>
          <w:i/>
          <w:iCs/>
          <w:noProof/>
          <w:sz w:val="24"/>
          <w:szCs w:val="24"/>
        </w:rPr>
        <w:t>Agric. Sci. China</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6</w:t>
      </w:r>
      <w:r w:rsidRPr="004062F6">
        <w:rPr>
          <w:rFonts w:ascii="Times New Roman" w:hAnsi="Times New Roman" w:cs="Times New Roman"/>
          <w:noProof/>
          <w:sz w:val="24"/>
          <w:szCs w:val="24"/>
        </w:rPr>
        <w:t xml:space="preserve"> (2007) 458–465.</w:t>
      </w:r>
    </w:p>
    <w:p w14:paraId="70FAE527"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43. </w:t>
      </w:r>
      <w:r w:rsidRPr="004062F6">
        <w:rPr>
          <w:rFonts w:ascii="Times New Roman" w:hAnsi="Times New Roman" w:cs="Times New Roman"/>
          <w:noProof/>
          <w:sz w:val="24"/>
          <w:szCs w:val="24"/>
        </w:rPr>
        <w:tab/>
        <w:t xml:space="preserve">S. ichiro Umemura, N. Yumita, K. Umemura, R. Nishigaki, </w:t>
      </w:r>
      <w:r w:rsidRPr="004062F6">
        <w:rPr>
          <w:rFonts w:ascii="Times New Roman" w:hAnsi="Times New Roman" w:cs="Times New Roman"/>
          <w:i/>
          <w:iCs/>
          <w:noProof/>
          <w:sz w:val="24"/>
          <w:szCs w:val="24"/>
        </w:rPr>
        <w:t>Cancer Chemother. Pharmacol.</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43</w:t>
      </w:r>
      <w:r w:rsidRPr="004062F6">
        <w:rPr>
          <w:rFonts w:ascii="Times New Roman" w:hAnsi="Times New Roman" w:cs="Times New Roman"/>
          <w:noProof/>
          <w:sz w:val="24"/>
          <w:szCs w:val="24"/>
        </w:rPr>
        <w:t xml:space="preserve"> (1999) 389–393.</w:t>
      </w:r>
    </w:p>
    <w:p w14:paraId="6435F61D"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44. </w:t>
      </w:r>
      <w:r w:rsidRPr="004062F6">
        <w:rPr>
          <w:rFonts w:ascii="Times New Roman" w:hAnsi="Times New Roman" w:cs="Times New Roman"/>
          <w:noProof/>
          <w:sz w:val="24"/>
          <w:szCs w:val="24"/>
        </w:rPr>
        <w:tab/>
        <w:t xml:space="preserve">J. Xu, Y. Cui, Y. Han, M. Hao, X. Zhang, </w:t>
      </w:r>
      <w:r w:rsidRPr="004062F6">
        <w:rPr>
          <w:rFonts w:ascii="Times New Roman" w:hAnsi="Times New Roman" w:cs="Times New Roman"/>
          <w:i/>
          <w:iCs/>
          <w:noProof/>
          <w:sz w:val="24"/>
          <w:szCs w:val="24"/>
        </w:rPr>
        <w:t>RSC Adv.</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6</w:t>
      </w:r>
      <w:r w:rsidRPr="004062F6">
        <w:rPr>
          <w:rFonts w:ascii="Times New Roman" w:hAnsi="Times New Roman" w:cs="Times New Roman"/>
          <w:noProof/>
          <w:sz w:val="24"/>
          <w:szCs w:val="24"/>
        </w:rPr>
        <w:t xml:space="preserve"> (2016) 96778–96784.</w:t>
      </w:r>
    </w:p>
    <w:p w14:paraId="052F9493"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45. </w:t>
      </w:r>
      <w:r w:rsidRPr="004062F6">
        <w:rPr>
          <w:rFonts w:ascii="Times New Roman" w:hAnsi="Times New Roman" w:cs="Times New Roman"/>
          <w:noProof/>
          <w:sz w:val="24"/>
          <w:szCs w:val="24"/>
        </w:rPr>
        <w:tab/>
        <w:t xml:space="preserve">A. Shirzadi, A. Nezamzadeh-Ejhieh, </w:t>
      </w:r>
      <w:r w:rsidRPr="004062F6">
        <w:rPr>
          <w:rFonts w:ascii="Times New Roman" w:hAnsi="Times New Roman" w:cs="Times New Roman"/>
          <w:i/>
          <w:iCs/>
          <w:noProof/>
          <w:sz w:val="24"/>
          <w:szCs w:val="24"/>
        </w:rPr>
        <w:t>J. Mol. Catal. A Chem.</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411</w:t>
      </w:r>
      <w:r w:rsidRPr="004062F6">
        <w:rPr>
          <w:rFonts w:ascii="Times New Roman" w:hAnsi="Times New Roman" w:cs="Times New Roman"/>
          <w:noProof/>
          <w:sz w:val="24"/>
          <w:szCs w:val="24"/>
        </w:rPr>
        <w:t xml:space="preserve"> (2016) 222–229.</w:t>
      </w:r>
    </w:p>
    <w:p w14:paraId="0D637D4F"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46. </w:t>
      </w:r>
      <w:r w:rsidRPr="004062F6">
        <w:rPr>
          <w:rFonts w:ascii="Times New Roman" w:hAnsi="Times New Roman" w:cs="Times New Roman"/>
          <w:noProof/>
          <w:sz w:val="24"/>
          <w:szCs w:val="24"/>
        </w:rPr>
        <w:tab/>
        <w:t xml:space="preserve">O. Gimeno, J. Rivas, A. Encinas, F. Beltran, </w:t>
      </w:r>
      <w:r w:rsidRPr="004062F6">
        <w:rPr>
          <w:rFonts w:ascii="Times New Roman" w:hAnsi="Times New Roman" w:cs="Times New Roman"/>
          <w:i/>
          <w:iCs/>
          <w:noProof/>
          <w:sz w:val="24"/>
          <w:szCs w:val="24"/>
        </w:rPr>
        <w:t>World Acad. Sci. Eng. Technol.</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4</w:t>
      </w:r>
      <w:r w:rsidRPr="004062F6">
        <w:rPr>
          <w:rFonts w:ascii="Times New Roman" w:hAnsi="Times New Roman" w:cs="Times New Roman"/>
          <w:noProof/>
          <w:sz w:val="24"/>
          <w:szCs w:val="24"/>
        </w:rPr>
        <w:t xml:space="preserve"> (2010) 1104–1106.</w:t>
      </w:r>
    </w:p>
    <w:p w14:paraId="3CCAF220"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47. </w:t>
      </w:r>
      <w:r w:rsidRPr="004062F6">
        <w:rPr>
          <w:rFonts w:ascii="Times New Roman" w:hAnsi="Times New Roman" w:cs="Times New Roman"/>
          <w:noProof/>
          <w:sz w:val="24"/>
          <w:szCs w:val="24"/>
        </w:rPr>
        <w:tab/>
        <w:t xml:space="preserve">J. Zhang, Z. Xiong, X. S. Zhao, </w:t>
      </w:r>
      <w:r w:rsidRPr="004062F6">
        <w:rPr>
          <w:rFonts w:ascii="Times New Roman" w:hAnsi="Times New Roman" w:cs="Times New Roman"/>
          <w:i/>
          <w:iCs/>
          <w:noProof/>
          <w:sz w:val="24"/>
          <w:szCs w:val="24"/>
        </w:rPr>
        <w:t>J. Mater. Chem.</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21</w:t>
      </w:r>
      <w:r w:rsidRPr="004062F6">
        <w:rPr>
          <w:rFonts w:ascii="Times New Roman" w:hAnsi="Times New Roman" w:cs="Times New Roman"/>
          <w:noProof/>
          <w:sz w:val="24"/>
          <w:szCs w:val="24"/>
        </w:rPr>
        <w:t xml:space="preserve"> (2011) 3634.</w:t>
      </w:r>
    </w:p>
    <w:p w14:paraId="50B798D4"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48. </w:t>
      </w:r>
      <w:r w:rsidRPr="004062F6">
        <w:rPr>
          <w:rFonts w:ascii="Times New Roman" w:hAnsi="Times New Roman" w:cs="Times New Roman"/>
          <w:noProof/>
          <w:sz w:val="24"/>
          <w:szCs w:val="24"/>
        </w:rPr>
        <w:tab/>
        <w:t xml:space="preserve">W. H. Huang, R. Liu, </w:t>
      </w:r>
      <w:r w:rsidRPr="004062F6">
        <w:rPr>
          <w:rFonts w:ascii="Times New Roman" w:hAnsi="Times New Roman" w:cs="Times New Roman"/>
          <w:i/>
          <w:iCs/>
          <w:noProof/>
          <w:sz w:val="24"/>
          <w:szCs w:val="24"/>
        </w:rPr>
        <w:t>Adv. Mater. Res.</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233</w:t>
      </w:r>
      <w:r w:rsidRPr="004062F6">
        <w:rPr>
          <w:rFonts w:ascii="Times New Roman" w:hAnsi="Times New Roman" w:cs="Times New Roman"/>
          <w:noProof/>
          <w:sz w:val="24"/>
          <w:szCs w:val="24"/>
        </w:rPr>
        <w:t>–</w:t>
      </w:r>
      <w:r w:rsidRPr="004062F6">
        <w:rPr>
          <w:rFonts w:ascii="Times New Roman" w:hAnsi="Times New Roman" w:cs="Times New Roman"/>
          <w:b/>
          <w:bCs/>
          <w:noProof/>
          <w:sz w:val="24"/>
          <w:szCs w:val="24"/>
        </w:rPr>
        <w:t>235</w:t>
      </w:r>
      <w:r w:rsidRPr="004062F6">
        <w:rPr>
          <w:rFonts w:ascii="Times New Roman" w:hAnsi="Times New Roman" w:cs="Times New Roman"/>
          <w:noProof/>
          <w:sz w:val="24"/>
          <w:szCs w:val="24"/>
        </w:rPr>
        <w:t xml:space="preserve"> (2011) 967–970.</w:t>
      </w:r>
    </w:p>
    <w:p w14:paraId="2E6EE9BD"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49. </w:t>
      </w:r>
      <w:r w:rsidRPr="004062F6">
        <w:rPr>
          <w:rFonts w:ascii="Times New Roman" w:hAnsi="Times New Roman" w:cs="Times New Roman"/>
          <w:noProof/>
          <w:sz w:val="24"/>
          <w:szCs w:val="24"/>
        </w:rPr>
        <w:tab/>
        <w:t xml:space="preserve">P. K. Surolia, R. J. Tayade, R. V. Jasra, </w:t>
      </w:r>
      <w:r w:rsidRPr="004062F6">
        <w:rPr>
          <w:rFonts w:ascii="Times New Roman" w:hAnsi="Times New Roman" w:cs="Times New Roman"/>
          <w:i/>
          <w:iCs/>
          <w:noProof/>
          <w:sz w:val="24"/>
          <w:szCs w:val="24"/>
        </w:rPr>
        <w:t>Ind. Eng. Chem. Res.</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49</w:t>
      </w:r>
      <w:r w:rsidRPr="004062F6">
        <w:rPr>
          <w:rFonts w:ascii="Times New Roman" w:hAnsi="Times New Roman" w:cs="Times New Roman"/>
          <w:noProof/>
          <w:sz w:val="24"/>
          <w:szCs w:val="24"/>
        </w:rPr>
        <w:t xml:space="preserve"> (2010) 8908–8919.</w:t>
      </w:r>
    </w:p>
    <w:p w14:paraId="7009C0A3" w14:textId="77777777" w:rsidR="00056B92" w:rsidRPr="004062F6" w:rsidRDefault="00056B92" w:rsidP="00056B92">
      <w:pPr>
        <w:widowControl w:val="0"/>
        <w:autoSpaceDE w:val="0"/>
        <w:autoSpaceDN w:val="0"/>
        <w:bidi w:val="0"/>
        <w:adjustRightInd w:val="0"/>
        <w:spacing w:after="0" w:line="480" w:lineRule="auto"/>
        <w:ind w:left="640" w:hanging="640"/>
        <w:rPr>
          <w:rFonts w:ascii="Times New Roman" w:hAnsi="Times New Roman" w:cs="Times New Roman"/>
          <w:noProof/>
          <w:sz w:val="24"/>
          <w:szCs w:val="24"/>
        </w:rPr>
      </w:pPr>
      <w:r w:rsidRPr="004062F6">
        <w:rPr>
          <w:rFonts w:ascii="Times New Roman" w:hAnsi="Times New Roman" w:cs="Times New Roman"/>
          <w:noProof/>
          <w:sz w:val="24"/>
          <w:szCs w:val="24"/>
        </w:rPr>
        <w:t xml:space="preserve">50. </w:t>
      </w:r>
      <w:r w:rsidRPr="004062F6">
        <w:rPr>
          <w:rFonts w:ascii="Times New Roman" w:hAnsi="Times New Roman" w:cs="Times New Roman"/>
          <w:noProof/>
          <w:sz w:val="24"/>
          <w:szCs w:val="24"/>
        </w:rPr>
        <w:tab/>
        <w:t xml:space="preserve">A. Umar, M. S. Akhtar, G. N. Dar, S. Baskoutas, </w:t>
      </w:r>
      <w:r w:rsidRPr="004062F6">
        <w:rPr>
          <w:rFonts w:ascii="Times New Roman" w:hAnsi="Times New Roman" w:cs="Times New Roman"/>
          <w:i/>
          <w:iCs/>
          <w:noProof/>
          <w:sz w:val="24"/>
          <w:szCs w:val="24"/>
        </w:rPr>
        <w:t>Talanta</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116</w:t>
      </w:r>
      <w:r w:rsidRPr="004062F6">
        <w:rPr>
          <w:rFonts w:ascii="Times New Roman" w:hAnsi="Times New Roman" w:cs="Times New Roman"/>
          <w:noProof/>
          <w:sz w:val="24"/>
          <w:szCs w:val="24"/>
        </w:rPr>
        <w:t xml:space="preserve"> (2013) 1060–1066.</w:t>
      </w:r>
    </w:p>
    <w:p w14:paraId="41302A45" w14:textId="77777777" w:rsidR="0053141D" w:rsidRPr="004062F6" w:rsidRDefault="00056B92" w:rsidP="004C44ED">
      <w:pPr>
        <w:widowControl w:val="0"/>
        <w:autoSpaceDE w:val="0"/>
        <w:autoSpaceDN w:val="0"/>
        <w:bidi w:val="0"/>
        <w:adjustRightInd w:val="0"/>
        <w:spacing w:after="0" w:line="480" w:lineRule="auto"/>
        <w:ind w:left="640" w:hanging="640"/>
        <w:rPr>
          <w:rFonts w:asciiTheme="majorBidi" w:hAnsiTheme="majorBidi" w:cstheme="majorBidi"/>
          <w:sz w:val="24"/>
          <w:szCs w:val="24"/>
        </w:rPr>
      </w:pPr>
      <w:r w:rsidRPr="004062F6">
        <w:rPr>
          <w:rFonts w:ascii="Times New Roman" w:hAnsi="Times New Roman" w:cs="Times New Roman"/>
          <w:noProof/>
          <w:sz w:val="24"/>
          <w:szCs w:val="24"/>
        </w:rPr>
        <w:t xml:space="preserve">51. </w:t>
      </w:r>
      <w:r w:rsidRPr="004062F6">
        <w:rPr>
          <w:rFonts w:ascii="Times New Roman" w:hAnsi="Times New Roman" w:cs="Times New Roman"/>
          <w:noProof/>
          <w:sz w:val="24"/>
          <w:szCs w:val="24"/>
        </w:rPr>
        <w:tab/>
        <w:t xml:space="preserve">M. Saeed, S. Adeel, M. Ilyas, M. A. Shahzad, M. Usman, E. Haq, M. Hamayun, </w:t>
      </w:r>
      <w:r w:rsidRPr="004062F6">
        <w:rPr>
          <w:rFonts w:ascii="Times New Roman" w:hAnsi="Times New Roman" w:cs="Times New Roman"/>
          <w:i/>
          <w:iCs/>
          <w:noProof/>
          <w:sz w:val="24"/>
          <w:szCs w:val="24"/>
        </w:rPr>
        <w:t>Desalin. Water Treat.</w:t>
      </w:r>
      <w:r w:rsidRPr="004062F6">
        <w:rPr>
          <w:rFonts w:ascii="Times New Roman" w:hAnsi="Times New Roman" w:cs="Times New Roman"/>
          <w:noProof/>
          <w:sz w:val="24"/>
          <w:szCs w:val="24"/>
        </w:rPr>
        <w:t xml:space="preserve"> </w:t>
      </w:r>
      <w:r w:rsidRPr="004062F6">
        <w:rPr>
          <w:rFonts w:ascii="Times New Roman" w:hAnsi="Times New Roman" w:cs="Times New Roman"/>
          <w:b/>
          <w:bCs/>
          <w:noProof/>
          <w:sz w:val="24"/>
          <w:szCs w:val="24"/>
        </w:rPr>
        <w:t>57</w:t>
      </w:r>
      <w:r w:rsidRPr="004062F6">
        <w:rPr>
          <w:rFonts w:ascii="Times New Roman" w:hAnsi="Times New Roman" w:cs="Times New Roman"/>
          <w:noProof/>
          <w:sz w:val="24"/>
          <w:szCs w:val="24"/>
        </w:rPr>
        <w:t xml:space="preserve"> (2016) 12804–12813.</w:t>
      </w:r>
      <w:r w:rsidR="0053141D" w:rsidRPr="004062F6">
        <w:rPr>
          <w:rFonts w:asciiTheme="majorBidi" w:hAnsiTheme="majorBidi" w:cstheme="majorBidi"/>
          <w:sz w:val="24"/>
          <w:szCs w:val="24"/>
        </w:rPr>
        <w:fldChar w:fldCharType="end"/>
      </w:r>
      <w:commentRangeEnd w:id="22"/>
      <w:r w:rsidR="00BA0564">
        <w:rPr>
          <w:rStyle w:val="CommentReference"/>
        </w:rPr>
        <w:commentReference w:id="22"/>
      </w:r>
      <w:commentRangeEnd w:id="23"/>
      <w:r w:rsidR="00E657E0">
        <w:rPr>
          <w:rStyle w:val="CommentReference"/>
        </w:rPr>
        <w:commentReference w:id="23"/>
      </w:r>
    </w:p>
    <w:sectPr w:rsidR="0053141D" w:rsidRPr="004062F6" w:rsidSect="00D14F51">
      <w:headerReference w:type="default" r:id="rId50"/>
      <w:footerReference w:type="default" r:id="rId51"/>
      <w:pgSz w:w="11906" w:h="16838"/>
      <w:pgMar w:top="1440" w:right="1440" w:bottom="1440" w:left="1440" w:header="709" w:footer="709" w:gutter="0"/>
      <w:lnNumType w:countBy="1" w:restart="continuous"/>
      <w:cols w:space="708"/>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ev" w:date="2017-08-11T12:26:00Z" w:initials="Rev">
    <w:p w14:paraId="58E991CE" w14:textId="14E57EF9" w:rsidR="00FC405B" w:rsidRDefault="00FC405B">
      <w:pPr>
        <w:pStyle w:val="CommentText"/>
        <w:rPr>
          <w:rtl/>
        </w:rPr>
      </w:pPr>
      <w:r>
        <w:rPr>
          <w:rStyle w:val="CommentReference"/>
        </w:rPr>
        <w:annotationRef/>
      </w:r>
      <w:r>
        <w:rPr>
          <w:rFonts w:hint="cs"/>
          <w:rtl/>
        </w:rPr>
        <w:t>Paper size should be reduced, please move at least 5 Figs in Supplementary Matreial</w:t>
      </w:r>
    </w:p>
    <w:p w14:paraId="4344D3F9" w14:textId="56D101F5" w:rsidR="00FC405B" w:rsidRDefault="00FC405B">
      <w:pPr>
        <w:pStyle w:val="CommentText"/>
        <w:rPr>
          <w:rtl/>
        </w:rPr>
      </w:pPr>
    </w:p>
    <w:p w14:paraId="2B44EC6C" w14:textId="7399E23E" w:rsidR="00FC405B" w:rsidRDefault="00FC405B">
      <w:pPr>
        <w:pStyle w:val="CommentText"/>
      </w:pPr>
      <w:r>
        <w:rPr>
          <w:rFonts w:hint="cs"/>
          <w:rtl/>
        </w:rPr>
        <w:t>Supplementary material must be provided as Word.doc</w:t>
      </w:r>
    </w:p>
  </w:comment>
  <w:comment w:id="1" w:author="ASUS" w:date="2017-08-13T14:40:00Z" w:initials="A">
    <w:p w14:paraId="473E0F42" w14:textId="01096D25" w:rsidR="00FC405B" w:rsidRDefault="00FC405B" w:rsidP="00393E6B">
      <w:pPr>
        <w:pStyle w:val="CommentText"/>
      </w:pPr>
      <w:r>
        <w:rPr>
          <w:rStyle w:val="CommentReference"/>
        </w:rPr>
        <w:annotationRef/>
      </w:r>
      <w:r>
        <w:t>All correction are marked in yellow</w:t>
      </w:r>
    </w:p>
  </w:comment>
  <w:comment w:id="2" w:author="ASUS" w:date="2017-08-13T14:40:00Z" w:initials="A">
    <w:p w14:paraId="47D8637F" w14:textId="786C989A" w:rsidR="00FC405B" w:rsidRDefault="00FC405B">
      <w:pPr>
        <w:pStyle w:val="CommentText"/>
      </w:pPr>
      <w:r>
        <w:rPr>
          <w:rStyle w:val="CommentReference"/>
        </w:rPr>
        <w:annotationRef/>
      </w:r>
      <w:r>
        <w:rPr>
          <w:rStyle w:val="CommentReference"/>
        </w:rPr>
        <w:t>5 Figures removed to supplementary</w:t>
      </w:r>
    </w:p>
  </w:comment>
  <w:comment w:id="3" w:author="Rev" w:date="2017-08-11T11:48:00Z" w:initials="Rev">
    <w:p w14:paraId="0D65BC18" w14:textId="56900B0A" w:rsidR="00FC405B" w:rsidRDefault="00FC405B">
      <w:pPr>
        <w:pStyle w:val="CommentText"/>
      </w:pPr>
      <w:r>
        <w:rPr>
          <w:rStyle w:val="CommentReference"/>
        </w:rPr>
        <w:annotationRef/>
      </w:r>
      <w:r>
        <w:rPr>
          <w:rFonts w:hint="cs"/>
          <w:rtl/>
        </w:rPr>
        <w:t>Missing Running title</w:t>
      </w:r>
    </w:p>
  </w:comment>
  <w:comment w:id="4" w:author="ASUS" w:date="2017-08-13T14:44:00Z" w:initials="A">
    <w:p w14:paraId="7E93EA1B" w14:textId="7F6AB83F" w:rsidR="00FC405B" w:rsidRDefault="00FC405B">
      <w:pPr>
        <w:pStyle w:val="CommentText"/>
      </w:pPr>
      <w:r>
        <w:rPr>
          <w:rStyle w:val="CommentReference"/>
        </w:rPr>
        <w:annotationRef/>
      </w:r>
      <w:r>
        <w:t>Running title was added</w:t>
      </w:r>
    </w:p>
  </w:comment>
  <w:comment w:id="5" w:author="Rev" w:date="2017-08-11T11:53:00Z" w:initials="Rev">
    <w:p w14:paraId="3D145D38" w14:textId="77777777" w:rsidR="00FC405B" w:rsidRDefault="00FC405B">
      <w:pPr>
        <w:pStyle w:val="CommentText"/>
        <w:rPr>
          <w:rtl/>
        </w:rPr>
      </w:pPr>
      <w:r>
        <w:rPr>
          <w:rStyle w:val="CommentReference"/>
        </w:rPr>
        <w:annotationRef/>
      </w:r>
      <w:r>
        <w:rPr>
          <w:rFonts w:hint="cs"/>
          <w:rtl/>
        </w:rPr>
        <w:t>x-axis: 2 should not be in italic</w:t>
      </w:r>
    </w:p>
    <w:p w14:paraId="55B37637" w14:textId="283F5E9C" w:rsidR="00FC405B" w:rsidRDefault="00FC405B">
      <w:pPr>
        <w:pStyle w:val="CommentText"/>
      </w:pPr>
      <w:r>
        <w:rPr>
          <w:rFonts w:hint="cs"/>
          <w:rtl/>
        </w:rPr>
        <w:t>please recolor green in black!</w:t>
      </w:r>
    </w:p>
  </w:comment>
  <w:comment w:id="6" w:author="Rev" w:date="2017-08-11T11:54:00Z" w:initials="Rev">
    <w:p w14:paraId="7EB25682" w14:textId="77777777" w:rsidR="00FC405B" w:rsidRDefault="00FC405B">
      <w:pPr>
        <w:pStyle w:val="CommentText"/>
        <w:rPr>
          <w:rtl/>
        </w:rPr>
      </w:pPr>
      <w:r>
        <w:rPr>
          <w:rStyle w:val="CommentReference"/>
        </w:rPr>
        <w:annotationRef/>
      </w:r>
      <w:r>
        <w:rPr>
          <w:rFonts w:hint="cs"/>
          <w:rtl/>
        </w:rPr>
        <w:t>Fig 2d:</w:t>
      </w:r>
    </w:p>
    <w:p w14:paraId="41D0CB18" w14:textId="77777777" w:rsidR="00FC405B" w:rsidRDefault="00FC405B">
      <w:pPr>
        <w:pStyle w:val="CommentText"/>
        <w:rPr>
          <w:rtl/>
        </w:rPr>
      </w:pPr>
    </w:p>
    <w:p w14:paraId="432E3E41" w14:textId="77777777" w:rsidR="00FC405B" w:rsidRPr="00D83F24" w:rsidRDefault="00FC405B">
      <w:pPr>
        <w:pStyle w:val="CommentText"/>
        <w:rPr>
          <w:rtl/>
          <w:lang w:val="en-GB"/>
        </w:rPr>
      </w:pPr>
      <w:r>
        <w:rPr>
          <w:rFonts w:hint="cs"/>
          <w:rtl/>
        </w:rPr>
        <w:t>x-axis should be Energy, keV</w:t>
      </w:r>
    </w:p>
    <w:p w14:paraId="5BB34D3C" w14:textId="77777777" w:rsidR="00FC405B" w:rsidRDefault="00FC405B">
      <w:pPr>
        <w:pStyle w:val="CommentText"/>
        <w:rPr>
          <w:rtl/>
          <w:lang w:val="en-GB"/>
        </w:rPr>
      </w:pPr>
      <w:r w:rsidRPr="00D83F24">
        <w:rPr>
          <w:rtl/>
          <w:lang w:val="en-GB"/>
        </w:rPr>
        <w:t>y</w:t>
      </w:r>
      <w:r>
        <w:rPr>
          <w:rtl/>
          <w:lang w:val="en-GB"/>
        </w:rPr>
        <w:t>-axis should be : Intensity, a.</w:t>
      </w:r>
      <w:r>
        <w:rPr>
          <w:rFonts w:hint="cs"/>
          <w:rtl/>
          <w:lang w:val="en-GB"/>
        </w:rPr>
        <w:t xml:space="preserve"> u. parallel with axis</w:t>
      </w:r>
    </w:p>
    <w:p w14:paraId="38E59A3C" w14:textId="2FEF9FD7" w:rsidR="00FC405B" w:rsidRDefault="00FC405B">
      <w:pPr>
        <w:pStyle w:val="CommentText"/>
        <w:rPr>
          <w:rtl/>
          <w:lang w:val="en-GB"/>
        </w:rPr>
      </w:pPr>
      <w:r>
        <w:rPr>
          <w:rFonts w:hint="cs"/>
          <w:rtl/>
          <w:lang w:val="en-GB"/>
        </w:rPr>
        <w:t>P</w:t>
      </w:r>
      <w:r w:rsidRPr="00D83F24">
        <w:rPr>
          <w:rtl/>
          <w:lang w:val="en-GB"/>
        </w:rPr>
        <w:t>lease improve resolution and text site on Figs,</w:t>
      </w:r>
      <w:r>
        <w:rPr>
          <w:rFonts w:hint="cs"/>
          <w:rtl/>
          <w:lang w:val="en-GB"/>
        </w:rPr>
        <w:t xml:space="preserve"> text in red is difficult to read</w:t>
      </w:r>
    </w:p>
    <w:p w14:paraId="095AD375" w14:textId="0FEB3703" w:rsidR="00FC405B" w:rsidRPr="00D83F24" w:rsidRDefault="00FC405B">
      <w:pPr>
        <w:pStyle w:val="CommentText"/>
        <w:rPr>
          <w:lang w:val="en-GB"/>
        </w:rPr>
      </w:pPr>
      <w:r>
        <w:rPr>
          <w:rFonts w:hint="cs"/>
          <w:rtl/>
          <w:lang w:val="en-GB"/>
        </w:rPr>
        <w:t>Please remove all unnecessary instrumental data from fig</w:t>
      </w:r>
    </w:p>
  </w:comment>
  <w:comment w:id="7" w:author="ASUS" w:date="2017-08-13T15:10:00Z" w:initials="A">
    <w:p w14:paraId="3D84A4C0" w14:textId="1953EA17" w:rsidR="00FC405B" w:rsidRDefault="00FC405B">
      <w:pPr>
        <w:pStyle w:val="CommentText"/>
      </w:pPr>
      <w:r>
        <w:rPr>
          <w:rStyle w:val="CommentReference"/>
        </w:rPr>
        <w:annotationRef/>
      </w:r>
      <w:r>
        <w:t>All parts corrected.</w:t>
      </w:r>
    </w:p>
  </w:comment>
  <w:comment w:id="8" w:author="Rev" w:date="2017-08-11T12:03:00Z" w:initials="Rev">
    <w:p w14:paraId="11CD2648" w14:textId="0C4013B4" w:rsidR="00FC405B" w:rsidRDefault="00FC405B">
      <w:pPr>
        <w:pStyle w:val="CommentText"/>
      </w:pPr>
      <w:r>
        <w:rPr>
          <w:rStyle w:val="CommentReference"/>
        </w:rPr>
        <w:annotationRef/>
      </w:r>
      <w:r>
        <w:rPr>
          <w:rFonts w:hint="cs"/>
          <w:rtl/>
        </w:rPr>
        <w:t>Please move legend below graphs and increase graph size</w:t>
      </w:r>
    </w:p>
  </w:comment>
  <w:comment w:id="9" w:author="ASUS" w:date="2017-08-13T15:01:00Z" w:initials="A">
    <w:p w14:paraId="348B9FD4" w14:textId="1DC809A6" w:rsidR="00FC405B" w:rsidRDefault="00FC405B">
      <w:pPr>
        <w:pStyle w:val="CommentText"/>
      </w:pPr>
      <w:r>
        <w:rPr>
          <w:rStyle w:val="CommentReference"/>
        </w:rPr>
        <w:annotationRef/>
      </w:r>
      <w:r>
        <w:t>The size of graph was increased</w:t>
      </w:r>
    </w:p>
  </w:comment>
  <w:comment w:id="10" w:author="Rev" w:date="2017-08-11T12:04:00Z" w:initials="Rev">
    <w:p w14:paraId="56827BBB" w14:textId="1367595E" w:rsidR="00FC405B" w:rsidRDefault="00FC405B">
      <w:pPr>
        <w:pStyle w:val="CommentText"/>
      </w:pPr>
      <w:r>
        <w:rPr>
          <w:rStyle w:val="CommentReference"/>
        </w:rPr>
        <w:annotationRef/>
      </w:r>
      <w:r>
        <w:rPr>
          <w:rFonts w:hint="cs"/>
          <w:rtl/>
        </w:rPr>
        <w:t>Please us different type of lines, not different colors, or you should pay for figs in color</w:t>
      </w:r>
    </w:p>
  </w:comment>
  <w:comment w:id="11" w:author="ASUS" w:date="2017-08-13T14:59:00Z" w:initials="A">
    <w:p w14:paraId="366DA745" w14:textId="0BA4E20F" w:rsidR="00FC405B" w:rsidRDefault="00FC405B">
      <w:pPr>
        <w:pStyle w:val="CommentText"/>
      </w:pPr>
      <w:r>
        <w:rPr>
          <w:rStyle w:val="CommentReference"/>
        </w:rPr>
        <w:annotationRef/>
      </w:r>
      <w:r>
        <w:t xml:space="preserve">The lines were different to each other </w:t>
      </w:r>
    </w:p>
  </w:comment>
  <w:comment w:id="12" w:author="Rev" w:date="2017-08-11T12:10:00Z" w:initials="Rev">
    <w:p w14:paraId="059FFC6B" w14:textId="212918D4" w:rsidR="00FC405B" w:rsidRDefault="00FC405B" w:rsidP="009368D7">
      <w:pPr>
        <w:pStyle w:val="CommentText"/>
      </w:pPr>
      <w:r>
        <w:rPr>
          <w:rStyle w:val="CommentReference"/>
        </w:rPr>
        <w:annotationRef/>
      </w:r>
      <w:r w:rsidRPr="009368D7">
        <w:t>(</w:t>
      </w:r>
      <w:proofErr w:type="gramStart"/>
      <w:r>
        <w:rPr>
          <w:i/>
        </w:rPr>
        <w:t>y-axis</w:t>
      </w:r>
      <w:proofErr w:type="gramEnd"/>
      <w:r>
        <w:rPr>
          <w:i/>
        </w:rPr>
        <w:t>:</w:t>
      </w:r>
    </w:p>
    <w:p w14:paraId="5DA8213B" w14:textId="77777777" w:rsidR="00FC405B" w:rsidRPr="009368D7" w:rsidRDefault="00FC405B" w:rsidP="009368D7">
      <w:pPr>
        <w:pStyle w:val="CommentText"/>
      </w:pPr>
      <w:r w:rsidRPr="009368D7">
        <w:t>(</w:t>
      </w:r>
      <w:r w:rsidRPr="009368D7">
        <w:rPr>
          <w:i/>
        </w:rPr>
        <w:t>C</w:t>
      </w:r>
      <w:r w:rsidRPr="009368D7">
        <w:t xml:space="preserve"> / </w:t>
      </w:r>
      <w:r w:rsidRPr="009368D7">
        <w:rPr>
          <w:i/>
        </w:rPr>
        <w:t>C</w:t>
      </w:r>
      <w:r w:rsidRPr="009368D7">
        <w:rPr>
          <w:vertAlign w:val="subscript"/>
        </w:rPr>
        <w:t>0</w:t>
      </w:r>
      <w:r w:rsidRPr="009368D7">
        <w:t>) / %</w:t>
      </w:r>
    </w:p>
    <w:p w14:paraId="12CD96E4" w14:textId="77777777" w:rsidR="00FC405B" w:rsidRPr="009368D7" w:rsidRDefault="00FC405B" w:rsidP="009368D7">
      <w:pPr>
        <w:pStyle w:val="CommentText"/>
      </w:pPr>
    </w:p>
    <w:p w14:paraId="49689898" w14:textId="4CB2DB3B" w:rsidR="00FC405B" w:rsidRDefault="00FC405B">
      <w:pPr>
        <w:pStyle w:val="CommentText"/>
      </w:pPr>
    </w:p>
  </w:comment>
  <w:comment w:id="13" w:author="Rev" w:date="2017-08-11T12:05:00Z" w:initials="Rev">
    <w:p w14:paraId="74EB9A3D" w14:textId="5B7660D4" w:rsidR="00FC405B" w:rsidRDefault="00FC405B" w:rsidP="00D83F24">
      <w:pPr>
        <w:pStyle w:val="CommentText"/>
        <w:bidi w:val="0"/>
      </w:pPr>
      <w:r>
        <w:rPr>
          <w:rStyle w:val="CommentReference"/>
        </w:rPr>
        <w:annotationRef/>
      </w:r>
      <w:r>
        <w:rPr>
          <w:rFonts w:hint="cs"/>
          <w:rtl/>
        </w:rPr>
        <w:t>y-axis: (</w:t>
      </w:r>
      <w:r w:rsidRPr="009368D7">
        <w:rPr>
          <w:rFonts w:hint="cs"/>
          <w:i/>
          <w:rtl/>
        </w:rPr>
        <w:t>C</w:t>
      </w:r>
      <w:r>
        <w:rPr>
          <w:rFonts w:hint="cs"/>
          <w:rtl/>
        </w:rPr>
        <w:t xml:space="preserve"> / </w:t>
      </w:r>
      <w:r w:rsidRPr="009368D7">
        <w:rPr>
          <w:rFonts w:hint="cs"/>
          <w:i/>
          <w:rtl/>
        </w:rPr>
        <w:t>C</w:t>
      </w:r>
      <w:r w:rsidRPr="009368D7">
        <w:rPr>
          <w:rFonts w:hint="cs"/>
          <w:vertAlign w:val="subscript"/>
          <w:rtl/>
        </w:rPr>
        <w:t>0</w:t>
      </w:r>
      <w:r>
        <w:rPr>
          <w:rFonts w:hint="cs"/>
          <w:rtl/>
        </w:rPr>
        <w:t>)</w:t>
      </w:r>
    </w:p>
  </w:comment>
  <w:comment w:id="14" w:author="ASUS" w:date="2017-08-13T15:21:00Z" w:initials="A">
    <w:p w14:paraId="6772F703" w14:textId="4D56218E" w:rsidR="00FC405B" w:rsidRDefault="00FC405B">
      <w:pPr>
        <w:pStyle w:val="CommentText"/>
      </w:pPr>
      <w:r>
        <w:rPr>
          <w:rStyle w:val="CommentReference"/>
        </w:rPr>
        <w:annotationRef/>
      </w:r>
      <w:r>
        <w:t>Figure was moved to supplementary</w:t>
      </w:r>
    </w:p>
  </w:comment>
  <w:comment w:id="15" w:author="Rev" w:date="2017-08-11T12:24:00Z" w:initials="Rev">
    <w:p w14:paraId="11A1E928" w14:textId="690E7ED3" w:rsidR="00FC405B" w:rsidRDefault="00FC405B">
      <w:pPr>
        <w:pStyle w:val="CommentText"/>
      </w:pPr>
      <w:r>
        <w:rPr>
          <w:rStyle w:val="CommentReference"/>
        </w:rPr>
        <w:annotationRef/>
      </w:r>
      <w:r>
        <w:rPr>
          <w:rFonts w:hint="cs"/>
          <w:rtl/>
        </w:rPr>
        <w:t>Please remove Frame from Fig</w:t>
      </w:r>
    </w:p>
  </w:comment>
  <w:comment w:id="16" w:author="ASUS" w:date="2017-08-13T15:19:00Z" w:initials="A">
    <w:p w14:paraId="0C2CEAAD" w14:textId="5F91831A" w:rsidR="00FC405B" w:rsidRDefault="00FC405B">
      <w:pPr>
        <w:pStyle w:val="CommentText"/>
      </w:pPr>
      <w:r>
        <w:rPr>
          <w:rStyle w:val="CommentReference"/>
        </w:rPr>
        <w:annotationRef/>
      </w:r>
      <w:r>
        <w:t>Figure was moved to supplementary</w:t>
      </w:r>
    </w:p>
  </w:comment>
  <w:comment w:id="18" w:author="Rev" w:date="2017-08-11T12:29:00Z" w:initials="Rev">
    <w:p w14:paraId="0F82EB51" w14:textId="6DD3BA83" w:rsidR="00FC405B" w:rsidRDefault="00FC405B">
      <w:pPr>
        <w:pStyle w:val="CommentText"/>
      </w:pPr>
      <w:r>
        <w:rPr>
          <w:rStyle w:val="CommentReference"/>
        </w:rPr>
        <w:annotationRef/>
      </w:r>
      <w:r w:rsidRPr="00BA0564">
        <w:rPr>
          <w:rFonts w:hint="cs"/>
          <w:rtl/>
        </w:rPr>
        <w:t>Please remove Frame from Fig</w:t>
      </w:r>
    </w:p>
  </w:comment>
  <w:comment w:id="19" w:author="ASUS" w:date="2017-08-13T15:15:00Z" w:initials="A">
    <w:p w14:paraId="56B4A60E" w14:textId="4C06E330" w:rsidR="00FC405B" w:rsidRDefault="00FC405B">
      <w:pPr>
        <w:pStyle w:val="CommentText"/>
      </w:pPr>
      <w:r>
        <w:rPr>
          <w:rStyle w:val="CommentReference"/>
        </w:rPr>
        <w:annotationRef/>
      </w:r>
      <w:r>
        <w:t>The figure removed to supplementary</w:t>
      </w:r>
    </w:p>
  </w:comment>
  <w:comment w:id="20" w:author="Rev" w:date="2017-08-11T12:29:00Z" w:initials="Rev">
    <w:p w14:paraId="09BE5B53" w14:textId="5C198686" w:rsidR="00FC405B" w:rsidRDefault="00FC405B">
      <w:pPr>
        <w:pStyle w:val="CommentText"/>
      </w:pPr>
      <w:r>
        <w:rPr>
          <w:rStyle w:val="CommentReference"/>
        </w:rPr>
        <w:annotationRef/>
      </w:r>
      <w:r w:rsidRPr="00BA0564">
        <w:rPr>
          <w:rFonts w:hint="cs"/>
          <w:rtl/>
        </w:rPr>
        <w:t>Please remove Frame from Fig</w:t>
      </w:r>
    </w:p>
  </w:comment>
  <w:comment w:id="21" w:author="Rev" w:date="2017-08-11T12:12:00Z" w:initials="Rev">
    <w:p w14:paraId="6A444BBB" w14:textId="77777777" w:rsidR="00FC405B" w:rsidRPr="009368D7" w:rsidRDefault="00FC405B" w:rsidP="009368D7">
      <w:pPr>
        <w:pStyle w:val="CommentText"/>
      </w:pPr>
      <w:r>
        <w:rPr>
          <w:rStyle w:val="CommentReference"/>
        </w:rPr>
        <w:annotationRef/>
      </w:r>
      <w:proofErr w:type="gramStart"/>
      <w:r w:rsidRPr="009368D7">
        <w:t>ln</w:t>
      </w:r>
      <w:proofErr w:type="gramEnd"/>
      <w:r w:rsidRPr="009368D7">
        <w:t xml:space="preserve"> (</w:t>
      </w:r>
      <w:r w:rsidRPr="009368D7">
        <w:rPr>
          <w:i/>
        </w:rPr>
        <w:t>C</w:t>
      </w:r>
      <w:r w:rsidRPr="009368D7">
        <w:t xml:space="preserve"> / </w:t>
      </w:r>
      <w:r w:rsidRPr="009368D7">
        <w:rPr>
          <w:i/>
        </w:rPr>
        <w:t>C</w:t>
      </w:r>
      <w:r w:rsidRPr="009368D7">
        <w:rPr>
          <w:vertAlign w:val="subscript"/>
        </w:rPr>
        <w:t>0</w:t>
      </w:r>
      <w:r w:rsidRPr="009368D7">
        <w:t xml:space="preserve">) </w:t>
      </w:r>
    </w:p>
    <w:p w14:paraId="65ADDC42" w14:textId="6569D45C" w:rsidR="00FC405B" w:rsidRDefault="00FC405B">
      <w:pPr>
        <w:pStyle w:val="CommentText"/>
      </w:pPr>
      <w:r>
        <w:t>The frame was removed and corrected the y axes</w:t>
      </w:r>
    </w:p>
  </w:comment>
  <w:comment w:id="22" w:author="Rev" w:date="2017-08-11T12:28:00Z" w:initials="Rev">
    <w:p w14:paraId="328BA9D0" w14:textId="74F7A285" w:rsidR="00FC405B" w:rsidRDefault="00FC405B">
      <w:pPr>
        <w:pStyle w:val="CommentText"/>
      </w:pPr>
      <w:r>
        <w:rPr>
          <w:rStyle w:val="CommentReference"/>
        </w:rPr>
        <w:annotationRef/>
      </w:r>
      <w:r>
        <w:rPr>
          <w:rFonts w:hint="cs"/>
          <w:rtl/>
        </w:rPr>
        <w:t>please check Ref 15</w:t>
      </w:r>
    </w:p>
  </w:comment>
  <w:comment w:id="23" w:author="ASUS" w:date="2017-08-13T15:25:00Z" w:initials="A">
    <w:p w14:paraId="0BE5B8ED" w14:textId="53893BD4" w:rsidR="00FC405B" w:rsidRDefault="00FC405B">
      <w:pPr>
        <w:pStyle w:val="CommentText"/>
      </w:pPr>
      <w:r>
        <w:rPr>
          <w:rStyle w:val="CommentReference"/>
        </w:rPr>
        <w:annotationRef/>
      </w:r>
      <w:r>
        <w:t>Ref 15 was checked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44EC6C" w15:done="0"/>
  <w15:commentEx w15:paraId="473E0F42" w15:paraIdParent="2B44EC6C" w15:done="0"/>
  <w15:commentEx w15:paraId="47D8637F" w15:paraIdParent="2B44EC6C" w15:done="0"/>
  <w15:commentEx w15:paraId="0D65BC18" w15:done="0"/>
  <w15:commentEx w15:paraId="7E93EA1B" w15:paraIdParent="0D65BC18" w15:done="0"/>
  <w15:commentEx w15:paraId="55B37637" w15:done="0"/>
  <w15:commentEx w15:paraId="095AD375" w15:done="0"/>
  <w15:commentEx w15:paraId="3D84A4C0" w15:paraIdParent="095AD375" w15:done="0"/>
  <w15:commentEx w15:paraId="11CD2648" w15:done="0"/>
  <w15:commentEx w15:paraId="348B9FD4" w15:paraIdParent="11CD2648" w15:done="0"/>
  <w15:commentEx w15:paraId="56827BBB" w15:done="0"/>
  <w15:commentEx w15:paraId="366DA745" w15:paraIdParent="56827BBB" w15:done="0"/>
  <w15:commentEx w15:paraId="49689898" w15:done="0"/>
  <w15:commentEx w15:paraId="74EB9A3D" w15:done="0"/>
  <w15:commentEx w15:paraId="6772F703" w15:paraIdParent="74EB9A3D" w15:done="0"/>
  <w15:commentEx w15:paraId="11A1E928" w15:done="0"/>
  <w15:commentEx w15:paraId="0C2CEAAD" w15:paraIdParent="11A1E928" w15:done="0"/>
  <w15:commentEx w15:paraId="0F82EB51" w15:done="0"/>
  <w15:commentEx w15:paraId="56B4A60E" w15:paraIdParent="0F82EB51" w15:done="0"/>
  <w15:commentEx w15:paraId="09BE5B53" w15:done="0"/>
  <w15:commentEx w15:paraId="65ADDC42" w15:done="0"/>
  <w15:commentEx w15:paraId="328BA9D0" w15:done="0"/>
  <w15:commentEx w15:paraId="0BE5B8ED" w15:paraIdParent="328BA9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44EC6C" w16cid:durableId="1D3820EC"/>
  <w16cid:commentId w16cid:paraId="0D65BC18" w16cid:durableId="1D38180A"/>
  <w16cid:commentId w16cid:paraId="2B0E2AA1" w16cid:durableId="1D3818C9"/>
  <w16cid:commentId w16cid:paraId="55B37637" w16cid:durableId="1D381952"/>
  <w16cid:commentId w16cid:paraId="095AD375" w16cid:durableId="1D381990"/>
  <w16cid:commentId w16cid:paraId="5BD3494E" w16cid:durableId="1D381B32"/>
  <w16cid:commentId w16cid:paraId="11CD2648" w16cid:durableId="1D381B7D"/>
  <w16cid:commentId w16cid:paraId="56827BBB" w16cid:durableId="1D381BBA"/>
  <w16cid:commentId w16cid:paraId="49689898" w16cid:durableId="1D381D48"/>
  <w16cid:commentId w16cid:paraId="74EB9A3D" w16cid:durableId="1D381BFA"/>
  <w16cid:commentId w16cid:paraId="52A7E542" w16cid:durableId="1D38209F"/>
  <w16cid:commentId w16cid:paraId="11A1E928" w16cid:durableId="1D382088"/>
  <w16cid:commentId w16cid:paraId="50237876" w16cid:durableId="1D382044"/>
  <w16cid:commentId w16cid:paraId="0F82EB51" w16cid:durableId="1D3821AF"/>
  <w16cid:commentId w16cid:paraId="09BE5B53" w16cid:durableId="1D3821B2"/>
  <w16cid:commentId w16cid:paraId="65ADDC42" w16cid:durableId="1D381D94"/>
  <w16cid:commentId w16cid:paraId="33D84D3D" w16cid:durableId="1D381E92"/>
  <w16cid:commentId w16cid:paraId="7FB9D231" w16cid:durableId="1D381F53"/>
  <w16cid:commentId w16cid:paraId="76ABACA0" w16cid:durableId="1D381F70"/>
  <w16cid:commentId w16cid:paraId="5E532399" w16cid:durableId="1D3821BC"/>
  <w16cid:commentId w16cid:paraId="328BA9D0" w16cid:durableId="1D38217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2223B" w14:textId="77777777" w:rsidR="00FC405B" w:rsidRDefault="00FC405B" w:rsidP="009F0218">
      <w:pPr>
        <w:spacing w:after="0" w:line="240" w:lineRule="auto"/>
      </w:pPr>
      <w:r>
        <w:separator/>
      </w:r>
    </w:p>
  </w:endnote>
  <w:endnote w:type="continuationSeparator" w:id="0">
    <w:p w14:paraId="1607E782" w14:textId="77777777" w:rsidR="00FC405B" w:rsidRDefault="00FC405B" w:rsidP="009F0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dvGulliv-R">
    <w:altName w:val="Times New Roman"/>
    <w:panose1 w:val="00000000000000000000"/>
    <w:charset w:val="B2"/>
    <w:family w:val="auto"/>
    <w:notTrueType/>
    <w:pitch w:val="default"/>
    <w:sig w:usb0="00002001" w:usb1="00000000" w:usb2="00000000" w:usb3="00000000" w:csb0="00000040"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96663808"/>
      <w:docPartObj>
        <w:docPartGallery w:val="Page Numbers (Bottom of Page)"/>
        <w:docPartUnique/>
      </w:docPartObj>
    </w:sdtPr>
    <w:sdtContent>
      <w:p w14:paraId="29764DDC" w14:textId="6B8C1882" w:rsidR="00FC405B" w:rsidRDefault="00FC405B">
        <w:pPr>
          <w:pStyle w:val="Footer"/>
          <w:jc w:val="center"/>
        </w:pPr>
        <w:r w:rsidRPr="00434747">
          <w:rPr>
            <w:rFonts w:asciiTheme="majorBidi" w:hAnsiTheme="majorBidi" w:cstheme="majorBidi"/>
            <w:sz w:val="20"/>
            <w:szCs w:val="20"/>
          </w:rPr>
          <w:fldChar w:fldCharType="begin"/>
        </w:r>
        <w:r w:rsidRPr="00434747">
          <w:rPr>
            <w:rFonts w:asciiTheme="majorBidi" w:hAnsiTheme="majorBidi" w:cstheme="majorBidi"/>
            <w:sz w:val="20"/>
            <w:szCs w:val="20"/>
          </w:rPr>
          <w:instrText xml:space="preserve"> PAGE   \* MERGEFORMAT </w:instrText>
        </w:r>
        <w:r w:rsidRPr="00434747">
          <w:rPr>
            <w:rFonts w:asciiTheme="majorBidi" w:hAnsiTheme="majorBidi" w:cstheme="majorBidi"/>
            <w:sz w:val="20"/>
            <w:szCs w:val="20"/>
          </w:rPr>
          <w:fldChar w:fldCharType="separate"/>
        </w:r>
        <w:r w:rsidR="00B701FC">
          <w:rPr>
            <w:rFonts w:asciiTheme="majorBidi" w:hAnsiTheme="majorBidi" w:cstheme="majorBidi"/>
            <w:noProof/>
            <w:sz w:val="20"/>
            <w:szCs w:val="20"/>
            <w:rtl/>
          </w:rPr>
          <w:t>1</w:t>
        </w:r>
        <w:r w:rsidRPr="00434747">
          <w:rPr>
            <w:rFonts w:asciiTheme="majorBidi" w:hAnsiTheme="majorBidi" w:cstheme="majorBidi"/>
            <w:noProof/>
            <w:sz w:val="20"/>
            <w:szCs w:val="20"/>
          </w:rPr>
          <w:fldChar w:fldCharType="end"/>
        </w:r>
      </w:p>
    </w:sdtContent>
  </w:sdt>
  <w:p w14:paraId="3A95ADEB" w14:textId="77777777" w:rsidR="00FC405B" w:rsidRDefault="00FC40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330C74" w14:textId="77777777" w:rsidR="00FC405B" w:rsidRDefault="00FC405B" w:rsidP="009F0218">
      <w:pPr>
        <w:spacing w:after="0" w:line="240" w:lineRule="auto"/>
      </w:pPr>
      <w:r>
        <w:separator/>
      </w:r>
    </w:p>
  </w:footnote>
  <w:footnote w:type="continuationSeparator" w:id="0">
    <w:p w14:paraId="7B055127" w14:textId="77777777" w:rsidR="00FC405B" w:rsidRDefault="00FC405B" w:rsidP="009F02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90F7F" w14:textId="77777777" w:rsidR="00FC405B" w:rsidRDefault="00FC405B">
    <w:pPr>
      <w:pStyle w:val="Header"/>
      <w:rPr>
        <w:rtl/>
      </w:rPr>
    </w:pPr>
  </w:p>
  <w:p w14:paraId="4D70DF1E" w14:textId="77777777" w:rsidR="00FC405B" w:rsidRDefault="00FC405B">
    <w:pPr>
      <w:pStyle w:val="Header"/>
      <w:rPr>
        <w:rtl/>
      </w:rPr>
    </w:pPr>
  </w:p>
  <w:p w14:paraId="6D1783B3" w14:textId="77777777" w:rsidR="00FC405B" w:rsidRDefault="00FC405B">
    <w:pPr>
      <w:pStyle w:val="Header"/>
      <w:rPr>
        <w:rtl/>
      </w:rPr>
    </w:pPr>
  </w:p>
  <w:p w14:paraId="0EF0EF12" w14:textId="77777777" w:rsidR="00FC405B" w:rsidRDefault="00FC40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056C9B"/>
    <w:multiLevelType w:val="hybridMultilevel"/>
    <w:tmpl w:val="6D42E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BC3024"/>
    <w:multiLevelType w:val="hybridMultilevel"/>
    <w:tmpl w:val="642C6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v">
    <w15:presenceInfo w15:providerId="None" w15:userId="Rev"/>
  </w15:person>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07D"/>
    <w:rsid w:val="00000900"/>
    <w:rsid w:val="00003064"/>
    <w:rsid w:val="00003466"/>
    <w:rsid w:val="00003CF7"/>
    <w:rsid w:val="00004872"/>
    <w:rsid w:val="00004CDD"/>
    <w:rsid w:val="000069CF"/>
    <w:rsid w:val="000073F4"/>
    <w:rsid w:val="00007FE6"/>
    <w:rsid w:val="00010796"/>
    <w:rsid w:val="000115DE"/>
    <w:rsid w:val="00014B93"/>
    <w:rsid w:val="000152F2"/>
    <w:rsid w:val="000168E9"/>
    <w:rsid w:val="00016A91"/>
    <w:rsid w:val="00017C76"/>
    <w:rsid w:val="0002005F"/>
    <w:rsid w:val="000201E2"/>
    <w:rsid w:val="00024131"/>
    <w:rsid w:val="00031E8B"/>
    <w:rsid w:val="00034BF6"/>
    <w:rsid w:val="000358E8"/>
    <w:rsid w:val="00035F72"/>
    <w:rsid w:val="00035FCC"/>
    <w:rsid w:val="00036489"/>
    <w:rsid w:val="000364F9"/>
    <w:rsid w:val="00037198"/>
    <w:rsid w:val="00037B7F"/>
    <w:rsid w:val="00040489"/>
    <w:rsid w:val="00043749"/>
    <w:rsid w:val="000441A5"/>
    <w:rsid w:val="00044D14"/>
    <w:rsid w:val="00045D22"/>
    <w:rsid w:val="00046AE3"/>
    <w:rsid w:val="00047C17"/>
    <w:rsid w:val="00047ED1"/>
    <w:rsid w:val="0005038A"/>
    <w:rsid w:val="000512B9"/>
    <w:rsid w:val="00052881"/>
    <w:rsid w:val="00054E3F"/>
    <w:rsid w:val="00056280"/>
    <w:rsid w:val="00056576"/>
    <w:rsid w:val="00056B92"/>
    <w:rsid w:val="000605C5"/>
    <w:rsid w:val="000608CE"/>
    <w:rsid w:val="000614C7"/>
    <w:rsid w:val="00061BA5"/>
    <w:rsid w:val="000647F6"/>
    <w:rsid w:val="00065625"/>
    <w:rsid w:val="00065E92"/>
    <w:rsid w:val="00066C88"/>
    <w:rsid w:val="00067C5E"/>
    <w:rsid w:val="00070052"/>
    <w:rsid w:val="0007008B"/>
    <w:rsid w:val="0007048F"/>
    <w:rsid w:val="00070A4D"/>
    <w:rsid w:val="00070D23"/>
    <w:rsid w:val="00072449"/>
    <w:rsid w:val="0007288E"/>
    <w:rsid w:val="00072EC2"/>
    <w:rsid w:val="00072F3E"/>
    <w:rsid w:val="00073398"/>
    <w:rsid w:val="00074680"/>
    <w:rsid w:val="00074D2F"/>
    <w:rsid w:val="0007775E"/>
    <w:rsid w:val="00077D64"/>
    <w:rsid w:val="000800D1"/>
    <w:rsid w:val="000801E5"/>
    <w:rsid w:val="00081889"/>
    <w:rsid w:val="0008410F"/>
    <w:rsid w:val="0008422D"/>
    <w:rsid w:val="000844CB"/>
    <w:rsid w:val="000854E6"/>
    <w:rsid w:val="00085536"/>
    <w:rsid w:val="000875E9"/>
    <w:rsid w:val="00091624"/>
    <w:rsid w:val="00092C02"/>
    <w:rsid w:val="00093C46"/>
    <w:rsid w:val="00093E2C"/>
    <w:rsid w:val="00095AC2"/>
    <w:rsid w:val="00095BCA"/>
    <w:rsid w:val="000964A4"/>
    <w:rsid w:val="000A112A"/>
    <w:rsid w:val="000A1A89"/>
    <w:rsid w:val="000A22ED"/>
    <w:rsid w:val="000A35F2"/>
    <w:rsid w:val="000A4FD4"/>
    <w:rsid w:val="000A65A6"/>
    <w:rsid w:val="000A7C7B"/>
    <w:rsid w:val="000B0C23"/>
    <w:rsid w:val="000B1D81"/>
    <w:rsid w:val="000B1E42"/>
    <w:rsid w:val="000B33FC"/>
    <w:rsid w:val="000B39EA"/>
    <w:rsid w:val="000B5024"/>
    <w:rsid w:val="000B507D"/>
    <w:rsid w:val="000B5FAD"/>
    <w:rsid w:val="000B7F40"/>
    <w:rsid w:val="000C1938"/>
    <w:rsid w:val="000C4386"/>
    <w:rsid w:val="000C4A98"/>
    <w:rsid w:val="000C4AFB"/>
    <w:rsid w:val="000C66F1"/>
    <w:rsid w:val="000C74F5"/>
    <w:rsid w:val="000C75AC"/>
    <w:rsid w:val="000C7FAC"/>
    <w:rsid w:val="000D0536"/>
    <w:rsid w:val="000D301F"/>
    <w:rsid w:val="000D3961"/>
    <w:rsid w:val="000D51C6"/>
    <w:rsid w:val="000D55D1"/>
    <w:rsid w:val="000D5742"/>
    <w:rsid w:val="000D583F"/>
    <w:rsid w:val="000D6C3E"/>
    <w:rsid w:val="000D715F"/>
    <w:rsid w:val="000E1C17"/>
    <w:rsid w:val="000E2707"/>
    <w:rsid w:val="000E37A7"/>
    <w:rsid w:val="000E3943"/>
    <w:rsid w:val="000E3F63"/>
    <w:rsid w:val="000E5AB2"/>
    <w:rsid w:val="000E679B"/>
    <w:rsid w:val="000E71CE"/>
    <w:rsid w:val="000E7923"/>
    <w:rsid w:val="000F0825"/>
    <w:rsid w:val="000F1A69"/>
    <w:rsid w:val="000F1AF8"/>
    <w:rsid w:val="000F2143"/>
    <w:rsid w:val="000F412A"/>
    <w:rsid w:val="000F5B84"/>
    <w:rsid w:val="000F5EC9"/>
    <w:rsid w:val="000F6156"/>
    <w:rsid w:val="000F6B25"/>
    <w:rsid w:val="000F72E7"/>
    <w:rsid w:val="001000A4"/>
    <w:rsid w:val="001012EA"/>
    <w:rsid w:val="001026D5"/>
    <w:rsid w:val="001027CC"/>
    <w:rsid w:val="00104652"/>
    <w:rsid w:val="0010635F"/>
    <w:rsid w:val="00106A23"/>
    <w:rsid w:val="00106D5D"/>
    <w:rsid w:val="00111BE8"/>
    <w:rsid w:val="00112264"/>
    <w:rsid w:val="00112FE3"/>
    <w:rsid w:val="0011472F"/>
    <w:rsid w:val="00116CA7"/>
    <w:rsid w:val="00117D17"/>
    <w:rsid w:val="001201CD"/>
    <w:rsid w:val="00120DC3"/>
    <w:rsid w:val="00122147"/>
    <w:rsid w:val="00123196"/>
    <w:rsid w:val="00124A91"/>
    <w:rsid w:val="001253B1"/>
    <w:rsid w:val="001268A4"/>
    <w:rsid w:val="0012709E"/>
    <w:rsid w:val="00127C48"/>
    <w:rsid w:val="00131B3F"/>
    <w:rsid w:val="00131B81"/>
    <w:rsid w:val="001321D7"/>
    <w:rsid w:val="001325A0"/>
    <w:rsid w:val="0013521B"/>
    <w:rsid w:val="001364CF"/>
    <w:rsid w:val="00137B07"/>
    <w:rsid w:val="0014024D"/>
    <w:rsid w:val="00140BD3"/>
    <w:rsid w:val="0014191F"/>
    <w:rsid w:val="00142D36"/>
    <w:rsid w:val="00143346"/>
    <w:rsid w:val="0014593F"/>
    <w:rsid w:val="00146A32"/>
    <w:rsid w:val="001519FB"/>
    <w:rsid w:val="00151F97"/>
    <w:rsid w:val="0015272D"/>
    <w:rsid w:val="00152F8D"/>
    <w:rsid w:val="00154605"/>
    <w:rsid w:val="00154942"/>
    <w:rsid w:val="00154A9B"/>
    <w:rsid w:val="00155C4B"/>
    <w:rsid w:val="0015678E"/>
    <w:rsid w:val="00157606"/>
    <w:rsid w:val="0016015C"/>
    <w:rsid w:val="001602AB"/>
    <w:rsid w:val="001614B2"/>
    <w:rsid w:val="0016212B"/>
    <w:rsid w:val="001626F9"/>
    <w:rsid w:val="0016525B"/>
    <w:rsid w:val="0016539A"/>
    <w:rsid w:val="00166614"/>
    <w:rsid w:val="0017084A"/>
    <w:rsid w:val="00170EFC"/>
    <w:rsid w:val="00171923"/>
    <w:rsid w:val="00173CF2"/>
    <w:rsid w:val="001742E9"/>
    <w:rsid w:val="00175709"/>
    <w:rsid w:val="001765C4"/>
    <w:rsid w:val="00177301"/>
    <w:rsid w:val="00177D31"/>
    <w:rsid w:val="00177E57"/>
    <w:rsid w:val="00180A49"/>
    <w:rsid w:val="00181BFF"/>
    <w:rsid w:val="00182851"/>
    <w:rsid w:val="00183A74"/>
    <w:rsid w:val="00184EDE"/>
    <w:rsid w:val="00185FEF"/>
    <w:rsid w:val="0018696D"/>
    <w:rsid w:val="001870D7"/>
    <w:rsid w:val="00190519"/>
    <w:rsid w:val="00191D5D"/>
    <w:rsid w:val="00192820"/>
    <w:rsid w:val="001959E9"/>
    <w:rsid w:val="00197359"/>
    <w:rsid w:val="001973E1"/>
    <w:rsid w:val="001A0A70"/>
    <w:rsid w:val="001A4262"/>
    <w:rsid w:val="001A4F55"/>
    <w:rsid w:val="001A77B9"/>
    <w:rsid w:val="001B2744"/>
    <w:rsid w:val="001B283F"/>
    <w:rsid w:val="001B3278"/>
    <w:rsid w:val="001B3AE4"/>
    <w:rsid w:val="001B4E31"/>
    <w:rsid w:val="001B6189"/>
    <w:rsid w:val="001B7350"/>
    <w:rsid w:val="001C2374"/>
    <w:rsid w:val="001C2834"/>
    <w:rsid w:val="001C2B15"/>
    <w:rsid w:val="001C2E9C"/>
    <w:rsid w:val="001C30A3"/>
    <w:rsid w:val="001C36BA"/>
    <w:rsid w:val="001C477B"/>
    <w:rsid w:val="001C4A14"/>
    <w:rsid w:val="001C5F27"/>
    <w:rsid w:val="001D0EE5"/>
    <w:rsid w:val="001D30D7"/>
    <w:rsid w:val="001D3715"/>
    <w:rsid w:val="001D3E13"/>
    <w:rsid w:val="001D4168"/>
    <w:rsid w:val="001D437F"/>
    <w:rsid w:val="001D592F"/>
    <w:rsid w:val="001D5AC5"/>
    <w:rsid w:val="001D713C"/>
    <w:rsid w:val="001D7723"/>
    <w:rsid w:val="001D7B5A"/>
    <w:rsid w:val="001E1D01"/>
    <w:rsid w:val="001E2258"/>
    <w:rsid w:val="001E2BC2"/>
    <w:rsid w:val="001E2D02"/>
    <w:rsid w:val="001E2DA1"/>
    <w:rsid w:val="001E4F4D"/>
    <w:rsid w:val="001E5D5F"/>
    <w:rsid w:val="001E7836"/>
    <w:rsid w:val="001F0546"/>
    <w:rsid w:val="001F140E"/>
    <w:rsid w:val="001F44D3"/>
    <w:rsid w:val="001F6471"/>
    <w:rsid w:val="001F6CD0"/>
    <w:rsid w:val="00201014"/>
    <w:rsid w:val="002017B9"/>
    <w:rsid w:val="002023ED"/>
    <w:rsid w:val="0020289B"/>
    <w:rsid w:val="00203821"/>
    <w:rsid w:val="0020465A"/>
    <w:rsid w:val="00205766"/>
    <w:rsid w:val="002112D0"/>
    <w:rsid w:val="00212431"/>
    <w:rsid w:val="002127CC"/>
    <w:rsid w:val="00213771"/>
    <w:rsid w:val="002151AB"/>
    <w:rsid w:val="0021771A"/>
    <w:rsid w:val="00217E4C"/>
    <w:rsid w:val="00222A35"/>
    <w:rsid w:val="002250D7"/>
    <w:rsid w:val="00226B38"/>
    <w:rsid w:val="0023621E"/>
    <w:rsid w:val="002421F1"/>
    <w:rsid w:val="00242885"/>
    <w:rsid w:val="002434B4"/>
    <w:rsid w:val="00245917"/>
    <w:rsid w:val="00245FDB"/>
    <w:rsid w:val="002509D8"/>
    <w:rsid w:val="00252BBB"/>
    <w:rsid w:val="00253F64"/>
    <w:rsid w:val="00257F79"/>
    <w:rsid w:val="00260B1A"/>
    <w:rsid w:val="00260EA5"/>
    <w:rsid w:val="00261411"/>
    <w:rsid w:val="00263567"/>
    <w:rsid w:val="00264A75"/>
    <w:rsid w:val="00266822"/>
    <w:rsid w:val="00266838"/>
    <w:rsid w:val="00270080"/>
    <w:rsid w:val="00272FF0"/>
    <w:rsid w:val="00274D8A"/>
    <w:rsid w:val="00274EC3"/>
    <w:rsid w:val="00275BC8"/>
    <w:rsid w:val="002770C3"/>
    <w:rsid w:val="0027781F"/>
    <w:rsid w:val="00277F26"/>
    <w:rsid w:val="002801D5"/>
    <w:rsid w:val="002807CE"/>
    <w:rsid w:val="00280C34"/>
    <w:rsid w:val="00282A5B"/>
    <w:rsid w:val="00282B5A"/>
    <w:rsid w:val="00283253"/>
    <w:rsid w:val="00283EB8"/>
    <w:rsid w:val="00285662"/>
    <w:rsid w:val="002863E6"/>
    <w:rsid w:val="002867C1"/>
    <w:rsid w:val="00287074"/>
    <w:rsid w:val="00287D84"/>
    <w:rsid w:val="002907AD"/>
    <w:rsid w:val="0029088B"/>
    <w:rsid w:val="00290F26"/>
    <w:rsid w:val="00291991"/>
    <w:rsid w:val="002A110E"/>
    <w:rsid w:val="002A1391"/>
    <w:rsid w:val="002A3081"/>
    <w:rsid w:val="002A3872"/>
    <w:rsid w:val="002A3D6F"/>
    <w:rsid w:val="002A6067"/>
    <w:rsid w:val="002A6E30"/>
    <w:rsid w:val="002A6FF4"/>
    <w:rsid w:val="002A7223"/>
    <w:rsid w:val="002A7A14"/>
    <w:rsid w:val="002A7A77"/>
    <w:rsid w:val="002B2646"/>
    <w:rsid w:val="002B2EC1"/>
    <w:rsid w:val="002B3D48"/>
    <w:rsid w:val="002B3EF1"/>
    <w:rsid w:val="002B457E"/>
    <w:rsid w:val="002B5806"/>
    <w:rsid w:val="002B5855"/>
    <w:rsid w:val="002B7FD3"/>
    <w:rsid w:val="002C07D6"/>
    <w:rsid w:val="002C1CBC"/>
    <w:rsid w:val="002C2108"/>
    <w:rsid w:val="002C3CD0"/>
    <w:rsid w:val="002C3D34"/>
    <w:rsid w:val="002C45E4"/>
    <w:rsid w:val="002C5AF3"/>
    <w:rsid w:val="002C7249"/>
    <w:rsid w:val="002C7795"/>
    <w:rsid w:val="002D00A8"/>
    <w:rsid w:val="002D0128"/>
    <w:rsid w:val="002D0F71"/>
    <w:rsid w:val="002D3429"/>
    <w:rsid w:val="002D3791"/>
    <w:rsid w:val="002D3896"/>
    <w:rsid w:val="002D41D7"/>
    <w:rsid w:val="002D5B1C"/>
    <w:rsid w:val="002D7290"/>
    <w:rsid w:val="002D7F2C"/>
    <w:rsid w:val="002E41ED"/>
    <w:rsid w:val="002E467F"/>
    <w:rsid w:val="002E4877"/>
    <w:rsid w:val="002E54ED"/>
    <w:rsid w:val="002E56F0"/>
    <w:rsid w:val="002F0713"/>
    <w:rsid w:val="002F174C"/>
    <w:rsid w:val="002F1C70"/>
    <w:rsid w:val="002F2537"/>
    <w:rsid w:val="002F27D6"/>
    <w:rsid w:val="002F3515"/>
    <w:rsid w:val="002F3793"/>
    <w:rsid w:val="002F3ED8"/>
    <w:rsid w:val="002F4DDC"/>
    <w:rsid w:val="002F5EDB"/>
    <w:rsid w:val="00300A12"/>
    <w:rsid w:val="00300B1F"/>
    <w:rsid w:val="00302ED4"/>
    <w:rsid w:val="0030427C"/>
    <w:rsid w:val="00305A6A"/>
    <w:rsid w:val="0030668F"/>
    <w:rsid w:val="00306C0F"/>
    <w:rsid w:val="00307EF4"/>
    <w:rsid w:val="00314C58"/>
    <w:rsid w:val="00315058"/>
    <w:rsid w:val="00315DA5"/>
    <w:rsid w:val="00317A79"/>
    <w:rsid w:val="00317E5B"/>
    <w:rsid w:val="00321F68"/>
    <w:rsid w:val="00325503"/>
    <w:rsid w:val="00326686"/>
    <w:rsid w:val="003266AF"/>
    <w:rsid w:val="00327453"/>
    <w:rsid w:val="00327FB6"/>
    <w:rsid w:val="00332CF5"/>
    <w:rsid w:val="0033367A"/>
    <w:rsid w:val="00333910"/>
    <w:rsid w:val="00334417"/>
    <w:rsid w:val="003347D3"/>
    <w:rsid w:val="00335B98"/>
    <w:rsid w:val="00341D66"/>
    <w:rsid w:val="00342115"/>
    <w:rsid w:val="00342243"/>
    <w:rsid w:val="00343B52"/>
    <w:rsid w:val="00345A35"/>
    <w:rsid w:val="00346A6B"/>
    <w:rsid w:val="00346A6D"/>
    <w:rsid w:val="00346ADA"/>
    <w:rsid w:val="00346CDF"/>
    <w:rsid w:val="0034700F"/>
    <w:rsid w:val="00350443"/>
    <w:rsid w:val="00350E34"/>
    <w:rsid w:val="00351494"/>
    <w:rsid w:val="00353CFE"/>
    <w:rsid w:val="00353E59"/>
    <w:rsid w:val="00353F3A"/>
    <w:rsid w:val="003571E3"/>
    <w:rsid w:val="00362A17"/>
    <w:rsid w:val="003632A2"/>
    <w:rsid w:val="003639E4"/>
    <w:rsid w:val="00363D46"/>
    <w:rsid w:val="0036483D"/>
    <w:rsid w:val="003656D3"/>
    <w:rsid w:val="0037002C"/>
    <w:rsid w:val="0037054A"/>
    <w:rsid w:val="00371D58"/>
    <w:rsid w:val="00373441"/>
    <w:rsid w:val="00373A11"/>
    <w:rsid w:val="003762F7"/>
    <w:rsid w:val="003803A0"/>
    <w:rsid w:val="00381009"/>
    <w:rsid w:val="00381C94"/>
    <w:rsid w:val="00383103"/>
    <w:rsid w:val="00383951"/>
    <w:rsid w:val="00383CFD"/>
    <w:rsid w:val="003848DA"/>
    <w:rsid w:val="00384B3F"/>
    <w:rsid w:val="00386D47"/>
    <w:rsid w:val="003913B5"/>
    <w:rsid w:val="003921FD"/>
    <w:rsid w:val="0039220A"/>
    <w:rsid w:val="00393E6B"/>
    <w:rsid w:val="00396640"/>
    <w:rsid w:val="003972BC"/>
    <w:rsid w:val="003A0374"/>
    <w:rsid w:val="003A0D7A"/>
    <w:rsid w:val="003A60D3"/>
    <w:rsid w:val="003A6963"/>
    <w:rsid w:val="003A706D"/>
    <w:rsid w:val="003B25C3"/>
    <w:rsid w:val="003B26CD"/>
    <w:rsid w:val="003B2A1E"/>
    <w:rsid w:val="003B3279"/>
    <w:rsid w:val="003B59CB"/>
    <w:rsid w:val="003B6413"/>
    <w:rsid w:val="003B7D13"/>
    <w:rsid w:val="003C03AE"/>
    <w:rsid w:val="003C1D42"/>
    <w:rsid w:val="003C22A7"/>
    <w:rsid w:val="003C387D"/>
    <w:rsid w:val="003C719F"/>
    <w:rsid w:val="003C7AAB"/>
    <w:rsid w:val="003C7F0A"/>
    <w:rsid w:val="003D051A"/>
    <w:rsid w:val="003D062B"/>
    <w:rsid w:val="003D23BF"/>
    <w:rsid w:val="003D2F6E"/>
    <w:rsid w:val="003D3209"/>
    <w:rsid w:val="003D44B2"/>
    <w:rsid w:val="003D5167"/>
    <w:rsid w:val="003E0322"/>
    <w:rsid w:val="003E1B5F"/>
    <w:rsid w:val="003E5684"/>
    <w:rsid w:val="003E6B26"/>
    <w:rsid w:val="003E6BA5"/>
    <w:rsid w:val="003E6C94"/>
    <w:rsid w:val="003E7473"/>
    <w:rsid w:val="003E7F77"/>
    <w:rsid w:val="003F007A"/>
    <w:rsid w:val="003F0863"/>
    <w:rsid w:val="003F0887"/>
    <w:rsid w:val="003F1949"/>
    <w:rsid w:val="003F1D7B"/>
    <w:rsid w:val="003F255B"/>
    <w:rsid w:val="003F3EA7"/>
    <w:rsid w:val="003F4E18"/>
    <w:rsid w:val="003F5F9C"/>
    <w:rsid w:val="003F6439"/>
    <w:rsid w:val="003F7006"/>
    <w:rsid w:val="0040139A"/>
    <w:rsid w:val="004019DC"/>
    <w:rsid w:val="00401C80"/>
    <w:rsid w:val="00402724"/>
    <w:rsid w:val="00403980"/>
    <w:rsid w:val="004056B2"/>
    <w:rsid w:val="004062F6"/>
    <w:rsid w:val="00406CBA"/>
    <w:rsid w:val="0040775F"/>
    <w:rsid w:val="0041465F"/>
    <w:rsid w:val="00414D95"/>
    <w:rsid w:val="004156A7"/>
    <w:rsid w:val="004169F6"/>
    <w:rsid w:val="00417C53"/>
    <w:rsid w:val="00417D73"/>
    <w:rsid w:val="004202F9"/>
    <w:rsid w:val="004206F6"/>
    <w:rsid w:val="00421662"/>
    <w:rsid w:val="00423A31"/>
    <w:rsid w:val="00423F47"/>
    <w:rsid w:val="00423FD8"/>
    <w:rsid w:val="00424544"/>
    <w:rsid w:val="0042454E"/>
    <w:rsid w:val="004250A4"/>
    <w:rsid w:val="0042529B"/>
    <w:rsid w:val="004254A0"/>
    <w:rsid w:val="00425C47"/>
    <w:rsid w:val="00426235"/>
    <w:rsid w:val="004308FE"/>
    <w:rsid w:val="00431B81"/>
    <w:rsid w:val="00434747"/>
    <w:rsid w:val="004379D5"/>
    <w:rsid w:val="00437F78"/>
    <w:rsid w:val="00437FAA"/>
    <w:rsid w:val="0044005E"/>
    <w:rsid w:val="00441477"/>
    <w:rsid w:val="004437D5"/>
    <w:rsid w:val="00443DD6"/>
    <w:rsid w:val="00444503"/>
    <w:rsid w:val="00446EED"/>
    <w:rsid w:val="004473CD"/>
    <w:rsid w:val="00447A6A"/>
    <w:rsid w:val="00452B3C"/>
    <w:rsid w:val="00452E12"/>
    <w:rsid w:val="00455243"/>
    <w:rsid w:val="00455C43"/>
    <w:rsid w:val="00457EE2"/>
    <w:rsid w:val="00464FE5"/>
    <w:rsid w:val="0046639B"/>
    <w:rsid w:val="00467684"/>
    <w:rsid w:val="00471C33"/>
    <w:rsid w:val="004721FE"/>
    <w:rsid w:val="00472214"/>
    <w:rsid w:val="0047317E"/>
    <w:rsid w:val="004738E4"/>
    <w:rsid w:val="00474324"/>
    <w:rsid w:val="0047448D"/>
    <w:rsid w:val="00474A14"/>
    <w:rsid w:val="0047649C"/>
    <w:rsid w:val="004769B5"/>
    <w:rsid w:val="00480104"/>
    <w:rsid w:val="00480676"/>
    <w:rsid w:val="0048076D"/>
    <w:rsid w:val="0048167A"/>
    <w:rsid w:val="004817F2"/>
    <w:rsid w:val="0048241E"/>
    <w:rsid w:val="00483868"/>
    <w:rsid w:val="00491D90"/>
    <w:rsid w:val="004922DE"/>
    <w:rsid w:val="0049273E"/>
    <w:rsid w:val="00494380"/>
    <w:rsid w:val="004947A2"/>
    <w:rsid w:val="00495A7E"/>
    <w:rsid w:val="00496567"/>
    <w:rsid w:val="00496B85"/>
    <w:rsid w:val="004A052E"/>
    <w:rsid w:val="004A2867"/>
    <w:rsid w:val="004A2EC2"/>
    <w:rsid w:val="004A4B8E"/>
    <w:rsid w:val="004A52A7"/>
    <w:rsid w:val="004A5775"/>
    <w:rsid w:val="004A58BD"/>
    <w:rsid w:val="004B048F"/>
    <w:rsid w:val="004B0A9A"/>
    <w:rsid w:val="004B4484"/>
    <w:rsid w:val="004B58D0"/>
    <w:rsid w:val="004B5EF3"/>
    <w:rsid w:val="004B67D6"/>
    <w:rsid w:val="004C0FCF"/>
    <w:rsid w:val="004C182F"/>
    <w:rsid w:val="004C1E53"/>
    <w:rsid w:val="004C32AE"/>
    <w:rsid w:val="004C44ED"/>
    <w:rsid w:val="004C4BA5"/>
    <w:rsid w:val="004C572B"/>
    <w:rsid w:val="004C615A"/>
    <w:rsid w:val="004C6ECD"/>
    <w:rsid w:val="004D1F96"/>
    <w:rsid w:val="004D2964"/>
    <w:rsid w:val="004D4874"/>
    <w:rsid w:val="004D4B4E"/>
    <w:rsid w:val="004D7F9D"/>
    <w:rsid w:val="004E0344"/>
    <w:rsid w:val="004E045B"/>
    <w:rsid w:val="004E097B"/>
    <w:rsid w:val="004E1B5F"/>
    <w:rsid w:val="004E2CDC"/>
    <w:rsid w:val="004E2F93"/>
    <w:rsid w:val="004E7453"/>
    <w:rsid w:val="004F0485"/>
    <w:rsid w:val="004F0725"/>
    <w:rsid w:val="004F1516"/>
    <w:rsid w:val="004F1EFB"/>
    <w:rsid w:val="004F4615"/>
    <w:rsid w:val="004F4E51"/>
    <w:rsid w:val="004F52F5"/>
    <w:rsid w:val="004F58AB"/>
    <w:rsid w:val="004F5C6A"/>
    <w:rsid w:val="005003B6"/>
    <w:rsid w:val="0050053A"/>
    <w:rsid w:val="00500DDA"/>
    <w:rsid w:val="00501BFE"/>
    <w:rsid w:val="00501F16"/>
    <w:rsid w:val="00503786"/>
    <w:rsid w:val="00505F9F"/>
    <w:rsid w:val="005070E4"/>
    <w:rsid w:val="00507CD2"/>
    <w:rsid w:val="0051032C"/>
    <w:rsid w:val="0051044D"/>
    <w:rsid w:val="00510CA6"/>
    <w:rsid w:val="00510DE0"/>
    <w:rsid w:val="00512FE6"/>
    <w:rsid w:val="005135DA"/>
    <w:rsid w:val="005136BA"/>
    <w:rsid w:val="005143B0"/>
    <w:rsid w:val="0051614D"/>
    <w:rsid w:val="00517347"/>
    <w:rsid w:val="00517B6C"/>
    <w:rsid w:val="00517DF0"/>
    <w:rsid w:val="0052106E"/>
    <w:rsid w:val="00521419"/>
    <w:rsid w:val="0052383D"/>
    <w:rsid w:val="005244A9"/>
    <w:rsid w:val="00524D2F"/>
    <w:rsid w:val="00524E1D"/>
    <w:rsid w:val="00526486"/>
    <w:rsid w:val="0052694B"/>
    <w:rsid w:val="0053009E"/>
    <w:rsid w:val="0053141D"/>
    <w:rsid w:val="005314D1"/>
    <w:rsid w:val="00531A90"/>
    <w:rsid w:val="00532A53"/>
    <w:rsid w:val="00533336"/>
    <w:rsid w:val="005344BE"/>
    <w:rsid w:val="00534E55"/>
    <w:rsid w:val="00536185"/>
    <w:rsid w:val="005402F7"/>
    <w:rsid w:val="005413C0"/>
    <w:rsid w:val="005417F2"/>
    <w:rsid w:val="0054307F"/>
    <w:rsid w:val="00543125"/>
    <w:rsid w:val="00545A25"/>
    <w:rsid w:val="0054739C"/>
    <w:rsid w:val="00551816"/>
    <w:rsid w:val="00555B98"/>
    <w:rsid w:val="00557DD1"/>
    <w:rsid w:val="00561EA6"/>
    <w:rsid w:val="005620F4"/>
    <w:rsid w:val="00562588"/>
    <w:rsid w:val="00562667"/>
    <w:rsid w:val="005630E2"/>
    <w:rsid w:val="005662AA"/>
    <w:rsid w:val="00567B7F"/>
    <w:rsid w:val="0057014C"/>
    <w:rsid w:val="00570657"/>
    <w:rsid w:val="00572BFE"/>
    <w:rsid w:val="00572EA2"/>
    <w:rsid w:val="00573819"/>
    <w:rsid w:val="00573C11"/>
    <w:rsid w:val="00574B15"/>
    <w:rsid w:val="00575294"/>
    <w:rsid w:val="005756CA"/>
    <w:rsid w:val="00576FC4"/>
    <w:rsid w:val="00577EEC"/>
    <w:rsid w:val="0058080B"/>
    <w:rsid w:val="00580869"/>
    <w:rsid w:val="005811D4"/>
    <w:rsid w:val="00581A01"/>
    <w:rsid w:val="00582713"/>
    <w:rsid w:val="0058584F"/>
    <w:rsid w:val="005860EF"/>
    <w:rsid w:val="0058674E"/>
    <w:rsid w:val="00586A95"/>
    <w:rsid w:val="00586D47"/>
    <w:rsid w:val="0059374B"/>
    <w:rsid w:val="00593C52"/>
    <w:rsid w:val="00594127"/>
    <w:rsid w:val="00597CD4"/>
    <w:rsid w:val="005A0CDD"/>
    <w:rsid w:val="005A2C06"/>
    <w:rsid w:val="005A2C56"/>
    <w:rsid w:val="005A4776"/>
    <w:rsid w:val="005A7C3B"/>
    <w:rsid w:val="005B071F"/>
    <w:rsid w:val="005B0D46"/>
    <w:rsid w:val="005B2BEE"/>
    <w:rsid w:val="005B4373"/>
    <w:rsid w:val="005B6639"/>
    <w:rsid w:val="005B7F30"/>
    <w:rsid w:val="005C1E15"/>
    <w:rsid w:val="005C207B"/>
    <w:rsid w:val="005C468C"/>
    <w:rsid w:val="005C7157"/>
    <w:rsid w:val="005C7389"/>
    <w:rsid w:val="005D0203"/>
    <w:rsid w:val="005D04B7"/>
    <w:rsid w:val="005D3D26"/>
    <w:rsid w:val="005D4709"/>
    <w:rsid w:val="005D641B"/>
    <w:rsid w:val="005E037E"/>
    <w:rsid w:val="005E14D2"/>
    <w:rsid w:val="005E5034"/>
    <w:rsid w:val="005F124A"/>
    <w:rsid w:val="005F1ADA"/>
    <w:rsid w:val="005F1F70"/>
    <w:rsid w:val="005F3F24"/>
    <w:rsid w:val="005F406C"/>
    <w:rsid w:val="005F4646"/>
    <w:rsid w:val="005F505B"/>
    <w:rsid w:val="005F5210"/>
    <w:rsid w:val="005F595C"/>
    <w:rsid w:val="005F6161"/>
    <w:rsid w:val="005F7E0A"/>
    <w:rsid w:val="006001D5"/>
    <w:rsid w:val="00601A20"/>
    <w:rsid w:val="006034A4"/>
    <w:rsid w:val="00604A0D"/>
    <w:rsid w:val="00605A3A"/>
    <w:rsid w:val="00610228"/>
    <w:rsid w:val="00610F18"/>
    <w:rsid w:val="006171AC"/>
    <w:rsid w:val="00617D0F"/>
    <w:rsid w:val="00621C00"/>
    <w:rsid w:val="00621F83"/>
    <w:rsid w:val="00623C7B"/>
    <w:rsid w:val="00624403"/>
    <w:rsid w:val="00625360"/>
    <w:rsid w:val="006270BE"/>
    <w:rsid w:val="0062790A"/>
    <w:rsid w:val="0063106F"/>
    <w:rsid w:val="0063329D"/>
    <w:rsid w:val="006338CE"/>
    <w:rsid w:val="006357DB"/>
    <w:rsid w:val="00635D32"/>
    <w:rsid w:val="006364EB"/>
    <w:rsid w:val="006369C2"/>
    <w:rsid w:val="0063756C"/>
    <w:rsid w:val="00637AC8"/>
    <w:rsid w:val="00637F0D"/>
    <w:rsid w:val="006416B5"/>
    <w:rsid w:val="006421D8"/>
    <w:rsid w:val="00642D4C"/>
    <w:rsid w:val="0064360E"/>
    <w:rsid w:val="00644D89"/>
    <w:rsid w:val="0064557A"/>
    <w:rsid w:val="00646FB0"/>
    <w:rsid w:val="006509FB"/>
    <w:rsid w:val="00650CCF"/>
    <w:rsid w:val="00652166"/>
    <w:rsid w:val="006524DB"/>
    <w:rsid w:val="006538AE"/>
    <w:rsid w:val="00655E56"/>
    <w:rsid w:val="00656E13"/>
    <w:rsid w:val="006579CC"/>
    <w:rsid w:val="0066357E"/>
    <w:rsid w:val="00663AC5"/>
    <w:rsid w:val="0066519B"/>
    <w:rsid w:val="006652D2"/>
    <w:rsid w:val="0066548E"/>
    <w:rsid w:val="0067018A"/>
    <w:rsid w:val="00670E37"/>
    <w:rsid w:val="006711D8"/>
    <w:rsid w:val="006715C1"/>
    <w:rsid w:val="00671953"/>
    <w:rsid w:val="00673279"/>
    <w:rsid w:val="006737B7"/>
    <w:rsid w:val="0067476D"/>
    <w:rsid w:val="006748AC"/>
    <w:rsid w:val="00676D46"/>
    <w:rsid w:val="006779A9"/>
    <w:rsid w:val="006813AA"/>
    <w:rsid w:val="00681C08"/>
    <w:rsid w:val="00682588"/>
    <w:rsid w:val="0068270A"/>
    <w:rsid w:val="006833EF"/>
    <w:rsid w:val="006835F2"/>
    <w:rsid w:val="00683734"/>
    <w:rsid w:val="006848AC"/>
    <w:rsid w:val="00684B84"/>
    <w:rsid w:val="00686152"/>
    <w:rsid w:val="006878E6"/>
    <w:rsid w:val="006900D0"/>
    <w:rsid w:val="0069160F"/>
    <w:rsid w:val="00691774"/>
    <w:rsid w:val="00694284"/>
    <w:rsid w:val="00694DA0"/>
    <w:rsid w:val="00694E8E"/>
    <w:rsid w:val="00695DF4"/>
    <w:rsid w:val="00696129"/>
    <w:rsid w:val="00697D63"/>
    <w:rsid w:val="006A203A"/>
    <w:rsid w:val="006A4856"/>
    <w:rsid w:val="006A5E15"/>
    <w:rsid w:val="006A6058"/>
    <w:rsid w:val="006B1DA8"/>
    <w:rsid w:val="006B2D45"/>
    <w:rsid w:val="006B4A65"/>
    <w:rsid w:val="006B4C0F"/>
    <w:rsid w:val="006B648E"/>
    <w:rsid w:val="006C0E8A"/>
    <w:rsid w:val="006C207B"/>
    <w:rsid w:val="006C2F64"/>
    <w:rsid w:val="006C39B8"/>
    <w:rsid w:val="006C523B"/>
    <w:rsid w:val="006C5E8A"/>
    <w:rsid w:val="006C729A"/>
    <w:rsid w:val="006C73BC"/>
    <w:rsid w:val="006C7532"/>
    <w:rsid w:val="006C7E7E"/>
    <w:rsid w:val="006D1177"/>
    <w:rsid w:val="006D301B"/>
    <w:rsid w:val="006D3B44"/>
    <w:rsid w:val="006D6BF8"/>
    <w:rsid w:val="006D7204"/>
    <w:rsid w:val="006E1E32"/>
    <w:rsid w:val="006E24F5"/>
    <w:rsid w:val="006E7F69"/>
    <w:rsid w:val="006F01EB"/>
    <w:rsid w:val="006F2F5F"/>
    <w:rsid w:val="006F3DC7"/>
    <w:rsid w:val="006F3FFE"/>
    <w:rsid w:val="00701A8D"/>
    <w:rsid w:val="00701D67"/>
    <w:rsid w:val="0070700C"/>
    <w:rsid w:val="007075E9"/>
    <w:rsid w:val="00712604"/>
    <w:rsid w:val="007144DF"/>
    <w:rsid w:val="007149B1"/>
    <w:rsid w:val="00717F83"/>
    <w:rsid w:val="00720F11"/>
    <w:rsid w:val="00722482"/>
    <w:rsid w:val="0072255C"/>
    <w:rsid w:val="0072272B"/>
    <w:rsid w:val="00725E9B"/>
    <w:rsid w:val="0072624F"/>
    <w:rsid w:val="00726F6C"/>
    <w:rsid w:val="00727FC7"/>
    <w:rsid w:val="00732555"/>
    <w:rsid w:val="0073274E"/>
    <w:rsid w:val="00734E54"/>
    <w:rsid w:val="00736090"/>
    <w:rsid w:val="007363A8"/>
    <w:rsid w:val="007418BB"/>
    <w:rsid w:val="00742183"/>
    <w:rsid w:val="00743A3B"/>
    <w:rsid w:val="00743E67"/>
    <w:rsid w:val="00744CEE"/>
    <w:rsid w:val="00744F74"/>
    <w:rsid w:val="00745252"/>
    <w:rsid w:val="0074573F"/>
    <w:rsid w:val="00747EC0"/>
    <w:rsid w:val="00750DD0"/>
    <w:rsid w:val="0075208D"/>
    <w:rsid w:val="00753090"/>
    <w:rsid w:val="0075317F"/>
    <w:rsid w:val="00754520"/>
    <w:rsid w:val="00754D49"/>
    <w:rsid w:val="007558D4"/>
    <w:rsid w:val="0075718C"/>
    <w:rsid w:val="00760352"/>
    <w:rsid w:val="007614EB"/>
    <w:rsid w:val="00762E20"/>
    <w:rsid w:val="00762FC2"/>
    <w:rsid w:val="007642A8"/>
    <w:rsid w:val="007645B0"/>
    <w:rsid w:val="007649AE"/>
    <w:rsid w:val="00770040"/>
    <w:rsid w:val="0077132F"/>
    <w:rsid w:val="007714E1"/>
    <w:rsid w:val="0077208C"/>
    <w:rsid w:val="007720FC"/>
    <w:rsid w:val="00772ADC"/>
    <w:rsid w:val="00772C92"/>
    <w:rsid w:val="00773754"/>
    <w:rsid w:val="00775F93"/>
    <w:rsid w:val="00776886"/>
    <w:rsid w:val="00777DDA"/>
    <w:rsid w:val="0078035D"/>
    <w:rsid w:val="007854C1"/>
    <w:rsid w:val="00787923"/>
    <w:rsid w:val="00791B53"/>
    <w:rsid w:val="0079378D"/>
    <w:rsid w:val="00793A3B"/>
    <w:rsid w:val="00795122"/>
    <w:rsid w:val="007A007F"/>
    <w:rsid w:val="007A13A5"/>
    <w:rsid w:val="007A231B"/>
    <w:rsid w:val="007A38CB"/>
    <w:rsid w:val="007A3E77"/>
    <w:rsid w:val="007A57FF"/>
    <w:rsid w:val="007A5F02"/>
    <w:rsid w:val="007A5FB5"/>
    <w:rsid w:val="007A740B"/>
    <w:rsid w:val="007A7699"/>
    <w:rsid w:val="007B0BC4"/>
    <w:rsid w:val="007B119A"/>
    <w:rsid w:val="007B1CFA"/>
    <w:rsid w:val="007B25B0"/>
    <w:rsid w:val="007B3C4F"/>
    <w:rsid w:val="007B4028"/>
    <w:rsid w:val="007B4C75"/>
    <w:rsid w:val="007B50EC"/>
    <w:rsid w:val="007B5B8C"/>
    <w:rsid w:val="007B7106"/>
    <w:rsid w:val="007B771B"/>
    <w:rsid w:val="007C07FE"/>
    <w:rsid w:val="007C1EAF"/>
    <w:rsid w:val="007C4552"/>
    <w:rsid w:val="007C4E56"/>
    <w:rsid w:val="007C5C14"/>
    <w:rsid w:val="007C71E3"/>
    <w:rsid w:val="007C7FAF"/>
    <w:rsid w:val="007D05F5"/>
    <w:rsid w:val="007D0BF5"/>
    <w:rsid w:val="007D1816"/>
    <w:rsid w:val="007D18C0"/>
    <w:rsid w:val="007D232D"/>
    <w:rsid w:val="007D2CC6"/>
    <w:rsid w:val="007D32BB"/>
    <w:rsid w:val="007D3C74"/>
    <w:rsid w:val="007D49B1"/>
    <w:rsid w:val="007D4CAB"/>
    <w:rsid w:val="007D53E9"/>
    <w:rsid w:val="007D65C2"/>
    <w:rsid w:val="007E1E64"/>
    <w:rsid w:val="007E31C8"/>
    <w:rsid w:val="007E344A"/>
    <w:rsid w:val="007E428B"/>
    <w:rsid w:val="007E4353"/>
    <w:rsid w:val="007E4A96"/>
    <w:rsid w:val="007E5EEB"/>
    <w:rsid w:val="007E7EC3"/>
    <w:rsid w:val="007F00E6"/>
    <w:rsid w:val="007F0DFA"/>
    <w:rsid w:val="007F2843"/>
    <w:rsid w:val="007F3908"/>
    <w:rsid w:val="007F4A9E"/>
    <w:rsid w:val="007F583B"/>
    <w:rsid w:val="007F6929"/>
    <w:rsid w:val="007F7525"/>
    <w:rsid w:val="007F7A90"/>
    <w:rsid w:val="0080232B"/>
    <w:rsid w:val="00805207"/>
    <w:rsid w:val="00805899"/>
    <w:rsid w:val="008069B0"/>
    <w:rsid w:val="0081211F"/>
    <w:rsid w:val="00813771"/>
    <w:rsid w:val="00813773"/>
    <w:rsid w:val="00814E02"/>
    <w:rsid w:val="00815F55"/>
    <w:rsid w:val="00820103"/>
    <w:rsid w:val="00823B9A"/>
    <w:rsid w:val="00825E3B"/>
    <w:rsid w:val="00830A59"/>
    <w:rsid w:val="00831638"/>
    <w:rsid w:val="008319E5"/>
    <w:rsid w:val="00832808"/>
    <w:rsid w:val="00833A75"/>
    <w:rsid w:val="00834D49"/>
    <w:rsid w:val="00836BD0"/>
    <w:rsid w:val="00843F02"/>
    <w:rsid w:val="0084408E"/>
    <w:rsid w:val="008442D8"/>
    <w:rsid w:val="00844904"/>
    <w:rsid w:val="00844DC3"/>
    <w:rsid w:val="008454DD"/>
    <w:rsid w:val="008458A0"/>
    <w:rsid w:val="00846F4F"/>
    <w:rsid w:val="008476D4"/>
    <w:rsid w:val="00851BE5"/>
    <w:rsid w:val="008541D9"/>
    <w:rsid w:val="00855A42"/>
    <w:rsid w:val="00856EF1"/>
    <w:rsid w:val="00856FC8"/>
    <w:rsid w:val="0085715D"/>
    <w:rsid w:val="00862876"/>
    <w:rsid w:val="008629F0"/>
    <w:rsid w:val="00862F40"/>
    <w:rsid w:val="00865303"/>
    <w:rsid w:val="0086597C"/>
    <w:rsid w:val="0086691F"/>
    <w:rsid w:val="00871D02"/>
    <w:rsid w:val="00872598"/>
    <w:rsid w:val="0087289F"/>
    <w:rsid w:val="00872B17"/>
    <w:rsid w:val="00872C23"/>
    <w:rsid w:val="0087340A"/>
    <w:rsid w:val="008750BE"/>
    <w:rsid w:val="008751FD"/>
    <w:rsid w:val="008755B5"/>
    <w:rsid w:val="00876648"/>
    <w:rsid w:val="00877242"/>
    <w:rsid w:val="0088197F"/>
    <w:rsid w:val="00883141"/>
    <w:rsid w:val="008844D6"/>
    <w:rsid w:val="008862BD"/>
    <w:rsid w:val="008864CA"/>
    <w:rsid w:val="008864E6"/>
    <w:rsid w:val="00891E04"/>
    <w:rsid w:val="00892E8C"/>
    <w:rsid w:val="00894261"/>
    <w:rsid w:val="0089506B"/>
    <w:rsid w:val="008952D9"/>
    <w:rsid w:val="00895706"/>
    <w:rsid w:val="00897028"/>
    <w:rsid w:val="008A05AF"/>
    <w:rsid w:val="008A145C"/>
    <w:rsid w:val="008A19A0"/>
    <w:rsid w:val="008A1BCE"/>
    <w:rsid w:val="008A2255"/>
    <w:rsid w:val="008A4591"/>
    <w:rsid w:val="008A63E9"/>
    <w:rsid w:val="008A6EE0"/>
    <w:rsid w:val="008A7C22"/>
    <w:rsid w:val="008B4F85"/>
    <w:rsid w:val="008B6A7D"/>
    <w:rsid w:val="008B7FFE"/>
    <w:rsid w:val="008C10FC"/>
    <w:rsid w:val="008C19DD"/>
    <w:rsid w:val="008C3D74"/>
    <w:rsid w:val="008C4333"/>
    <w:rsid w:val="008C4B5C"/>
    <w:rsid w:val="008C597D"/>
    <w:rsid w:val="008C7C3D"/>
    <w:rsid w:val="008D2FB0"/>
    <w:rsid w:val="008D4EBD"/>
    <w:rsid w:val="008D779F"/>
    <w:rsid w:val="008E0737"/>
    <w:rsid w:val="008E2A7F"/>
    <w:rsid w:val="008E2B35"/>
    <w:rsid w:val="008F04C2"/>
    <w:rsid w:val="008F074C"/>
    <w:rsid w:val="008F2037"/>
    <w:rsid w:val="008F22DB"/>
    <w:rsid w:val="008F25A9"/>
    <w:rsid w:val="008F48DC"/>
    <w:rsid w:val="008F4FF6"/>
    <w:rsid w:val="008F7C3E"/>
    <w:rsid w:val="00900CDD"/>
    <w:rsid w:val="00901D31"/>
    <w:rsid w:val="009027CE"/>
    <w:rsid w:val="009036F2"/>
    <w:rsid w:val="009049F5"/>
    <w:rsid w:val="009056C7"/>
    <w:rsid w:val="00905E11"/>
    <w:rsid w:val="00910975"/>
    <w:rsid w:val="00913AE6"/>
    <w:rsid w:val="00915653"/>
    <w:rsid w:val="00916E04"/>
    <w:rsid w:val="00920F15"/>
    <w:rsid w:val="00921303"/>
    <w:rsid w:val="009225C2"/>
    <w:rsid w:val="00922C14"/>
    <w:rsid w:val="00922C3B"/>
    <w:rsid w:val="00923071"/>
    <w:rsid w:val="0092379A"/>
    <w:rsid w:val="0092521D"/>
    <w:rsid w:val="0092688A"/>
    <w:rsid w:val="00926EA6"/>
    <w:rsid w:val="00927182"/>
    <w:rsid w:val="00927CE5"/>
    <w:rsid w:val="00927FD4"/>
    <w:rsid w:val="009302BC"/>
    <w:rsid w:val="00930A41"/>
    <w:rsid w:val="00933BEA"/>
    <w:rsid w:val="009344FB"/>
    <w:rsid w:val="00934ED4"/>
    <w:rsid w:val="00935C36"/>
    <w:rsid w:val="00935E4E"/>
    <w:rsid w:val="009368D7"/>
    <w:rsid w:val="00937342"/>
    <w:rsid w:val="0093741A"/>
    <w:rsid w:val="0093745B"/>
    <w:rsid w:val="00937BC9"/>
    <w:rsid w:val="0094041E"/>
    <w:rsid w:val="00941A05"/>
    <w:rsid w:val="00941DE1"/>
    <w:rsid w:val="0094314A"/>
    <w:rsid w:val="00944459"/>
    <w:rsid w:val="009446D7"/>
    <w:rsid w:val="0094540F"/>
    <w:rsid w:val="00945660"/>
    <w:rsid w:val="00946268"/>
    <w:rsid w:val="00946475"/>
    <w:rsid w:val="0094658C"/>
    <w:rsid w:val="0094682D"/>
    <w:rsid w:val="00946A18"/>
    <w:rsid w:val="009477AD"/>
    <w:rsid w:val="009478D2"/>
    <w:rsid w:val="00950B09"/>
    <w:rsid w:val="00951595"/>
    <w:rsid w:val="00952611"/>
    <w:rsid w:val="009556EB"/>
    <w:rsid w:val="009563E5"/>
    <w:rsid w:val="00960099"/>
    <w:rsid w:val="00960D34"/>
    <w:rsid w:val="00961AD7"/>
    <w:rsid w:val="00961CDD"/>
    <w:rsid w:val="009621F3"/>
    <w:rsid w:val="00962EAE"/>
    <w:rsid w:val="00963D01"/>
    <w:rsid w:val="00964B74"/>
    <w:rsid w:val="00965869"/>
    <w:rsid w:val="00967586"/>
    <w:rsid w:val="00970559"/>
    <w:rsid w:val="00972680"/>
    <w:rsid w:val="00972FC7"/>
    <w:rsid w:val="009733A1"/>
    <w:rsid w:val="00975ED4"/>
    <w:rsid w:val="009760D2"/>
    <w:rsid w:val="0097689D"/>
    <w:rsid w:val="009771A4"/>
    <w:rsid w:val="00981775"/>
    <w:rsid w:val="00983B82"/>
    <w:rsid w:val="0098416C"/>
    <w:rsid w:val="00984FE5"/>
    <w:rsid w:val="00985581"/>
    <w:rsid w:val="00986499"/>
    <w:rsid w:val="0098689F"/>
    <w:rsid w:val="00987327"/>
    <w:rsid w:val="0098740E"/>
    <w:rsid w:val="00990AD1"/>
    <w:rsid w:val="00991EFD"/>
    <w:rsid w:val="00994032"/>
    <w:rsid w:val="00995533"/>
    <w:rsid w:val="009957AA"/>
    <w:rsid w:val="009975EA"/>
    <w:rsid w:val="009A0353"/>
    <w:rsid w:val="009A263B"/>
    <w:rsid w:val="009A2C44"/>
    <w:rsid w:val="009A476C"/>
    <w:rsid w:val="009A618C"/>
    <w:rsid w:val="009A6947"/>
    <w:rsid w:val="009B0C5C"/>
    <w:rsid w:val="009B626C"/>
    <w:rsid w:val="009B6EE2"/>
    <w:rsid w:val="009C1FDC"/>
    <w:rsid w:val="009C5913"/>
    <w:rsid w:val="009C7953"/>
    <w:rsid w:val="009D3646"/>
    <w:rsid w:val="009D5C37"/>
    <w:rsid w:val="009D7D60"/>
    <w:rsid w:val="009E0AE2"/>
    <w:rsid w:val="009E1AE3"/>
    <w:rsid w:val="009E1CE6"/>
    <w:rsid w:val="009E3AB5"/>
    <w:rsid w:val="009E4E72"/>
    <w:rsid w:val="009E4FE3"/>
    <w:rsid w:val="009E75B8"/>
    <w:rsid w:val="009E78B3"/>
    <w:rsid w:val="009F0218"/>
    <w:rsid w:val="009F1EE9"/>
    <w:rsid w:val="009F39F3"/>
    <w:rsid w:val="009F3E8E"/>
    <w:rsid w:val="009F4931"/>
    <w:rsid w:val="009F4B8F"/>
    <w:rsid w:val="009F589D"/>
    <w:rsid w:val="00A01117"/>
    <w:rsid w:val="00A01ACC"/>
    <w:rsid w:val="00A05CD2"/>
    <w:rsid w:val="00A05ED3"/>
    <w:rsid w:val="00A06194"/>
    <w:rsid w:val="00A06FF8"/>
    <w:rsid w:val="00A11194"/>
    <w:rsid w:val="00A115B6"/>
    <w:rsid w:val="00A20EE3"/>
    <w:rsid w:val="00A21DBC"/>
    <w:rsid w:val="00A21F1D"/>
    <w:rsid w:val="00A23E31"/>
    <w:rsid w:val="00A24D72"/>
    <w:rsid w:val="00A2781F"/>
    <w:rsid w:val="00A30042"/>
    <w:rsid w:val="00A30568"/>
    <w:rsid w:val="00A30CDD"/>
    <w:rsid w:val="00A31BD7"/>
    <w:rsid w:val="00A326A8"/>
    <w:rsid w:val="00A36235"/>
    <w:rsid w:val="00A3669E"/>
    <w:rsid w:val="00A42778"/>
    <w:rsid w:val="00A46B75"/>
    <w:rsid w:val="00A50F01"/>
    <w:rsid w:val="00A51254"/>
    <w:rsid w:val="00A51974"/>
    <w:rsid w:val="00A51EFA"/>
    <w:rsid w:val="00A52542"/>
    <w:rsid w:val="00A52B15"/>
    <w:rsid w:val="00A532F4"/>
    <w:rsid w:val="00A53C36"/>
    <w:rsid w:val="00A54290"/>
    <w:rsid w:val="00A54CC1"/>
    <w:rsid w:val="00A5504B"/>
    <w:rsid w:val="00A55448"/>
    <w:rsid w:val="00A55722"/>
    <w:rsid w:val="00A5630C"/>
    <w:rsid w:val="00A5702B"/>
    <w:rsid w:val="00A60A00"/>
    <w:rsid w:val="00A628F6"/>
    <w:rsid w:val="00A64A89"/>
    <w:rsid w:val="00A64B1D"/>
    <w:rsid w:val="00A64E3F"/>
    <w:rsid w:val="00A64EAB"/>
    <w:rsid w:val="00A64FE7"/>
    <w:rsid w:val="00A663B0"/>
    <w:rsid w:val="00A67938"/>
    <w:rsid w:val="00A67FA7"/>
    <w:rsid w:val="00A72141"/>
    <w:rsid w:val="00A74239"/>
    <w:rsid w:val="00A74D68"/>
    <w:rsid w:val="00A75EFA"/>
    <w:rsid w:val="00A7691A"/>
    <w:rsid w:val="00A774E7"/>
    <w:rsid w:val="00A82868"/>
    <w:rsid w:val="00A831C6"/>
    <w:rsid w:val="00A83DC8"/>
    <w:rsid w:val="00A8679D"/>
    <w:rsid w:val="00A86EEC"/>
    <w:rsid w:val="00A87442"/>
    <w:rsid w:val="00A87CB1"/>
    <w:rsid w:val="00A922AE"/>
    <w:rsid w:val="00A93E89"/>
    <w:rsid w:val="00A94DA1"/>
    <w:rsid w:val="00A95152"/>
    <w:rsid w:val="00A958EE"/>
    <w:rsid w:val="00A965B9"/>
    <w:rsid w:val="00AA2045"/>
    <w:rsid w:val="00AA2927"/>
    <w:rsid w:val="00AA2EBA"/>
    <w:rsid w:val="00AA3D17"/>
    <w:rsid w:val="00AA4628"/>
    <w:rsid w:val="00AA5239"/>
    <w:rsid w:val="00AA5E3C"/>
    <w:rsid w:val="00AA5FB7"/>
    <w:rsid w:val="00AA644B"/>
    <w:rsid w:val="00AA7778"/>
    <w:rsid w:val="00AA78EE"/>
    <w:rsid w:val="00AA7A13"/>
    <w:rsid w:val="00AB0DBA"/>
    <w:rsid w:val="00AB2112"/>
    <w:rsid w:val="00AB28D9"/>
    <w:rsid w:val="00AB4B81"/>
    <w:rsid w:val="00AB4FDC"/>
    <w:rsid w:val="00AB5A01"/>
    <w:rsid w:val="00AB67E1"/>
    <w:rsid w:val="00AB74A8"/>
    <w:rsid w:val="00AC1244"/>
    <w:rsid w:val="00AC302D"/>
    <w:rsid w:val="00AC377B"/>
    <w:rsid w:val="00AC3C5D"/>
    <w:rsid w:val="00AC421E"/>
    <w:rsid w:val="00AC5505"/>
    <w:rsid w:val="00AC5C72"/>
    <w:rsid w:val="00AC7EFB"/>
    <w:rsid w:val="00AD03EE"/>
    <w:rsid w:val="00AD0E36"/>
    <w:rsid w:val="00AD1AE3"/>
    <w:rsid w:val="00AE21E5"/>
    <w:rsid w:val="00AE3B5C"/>
    <w:rsid w:val="00AE4370"/>
    <w:rsid w:val="00AE4B37"/>
    <w:rsid w:val="00AE67DF"/>
    <w:rsid w:val="00AF40B3"/>
    <w:rsid w:val="00AF4F9D"/>
    <w:rsid w:val="00AF67F2"/>
    <w:rsid w:val="00B00DF5"/>
    <w:rsid w:val="00B00E24"/>
    <w:rsid w:val="00B01595"/>
    <w:rsid w:val="00B02F84"/>
    <w:rsid w:val="00B0411B"/>
    <w:rsid w:val="00B054A0"/>
    <w:rsid w:val="00B07436"/>
    <w:rsid w:val="00B12923"/>
    <w:rsid w:val="00B1392A"/>
    <w:rsid w:val="00B16D4E"/>
    <w:rsid w:val="00B17CA6"/>
    <w:rsid w:val="00B21407"/>
    <w:rsid w:val="00B229BA"/>
    <w:rsid w:val="00B23E80"/>
    <w:rsid w:val="00B2487B"/>
    <w:rsid w:val="00B24A1C"/>
    <w:rsid w:val="00B26090"/>
    <w:rsid w:val="00B30083"/>
    <w:rsid w:val="00B30557"/>
    <w:rsid w:val="00B307BB"/>
    <w:rsid w:val="00B334A3"/>
    <w:rsid w:val="00B33983"/>
    <w:rsid w:val="00B33DC4"/>
    <w:rsid w:val="00B33E92"/>
    <w:rsid w:val="00B358F0"/>
    <w:rsid w:val="00B35993"/>
    <w:rsid w:val="00B35D3F"/>
    <w:rsid w:val="00B40BD5"/>
    <w:rsid w:val="00B42390"/>
    <w:rsid w:val="00B423C1"/>
    <w:rsid w:val="00B44038"/>
    <w:rsid w:val="00B463CA"/>
    <w:rsid w:val="00B47036"/>
    <w:rsid w:val="00B4738F"/>
    <w:rsid w:val="00B474C2"/>
    <w:rsid w:val="00B47843"/>
    <w:rsid w:val="00B53D81"/>
    <w:rsid w:val="00B54814"/>
    <w:rsid w:val="00B54CA5"/>
    <w:rsid w:val="00B55E5D"/>
    <w:rsid w:val="00B569CD"/>
    <w:rsid w:val="00B60324"/>
    <w:rsid w:val="00B6089B"/>
    <w:rsid w:val="00B61299"/>
    <w:rsid w:val="00B619D3"/>
    <w:rsid w:val="00B62A70"/>
    <w:rsid w:val="00B62FB1"/>
    <w:rsid w:val="00B65EB1"/>
    <w:rsid w:val="00B668EE"/>
    <w:rsid w:val="00B670EE"/>
    <w:rsid w:val="00B701FC"/>
    <w:rsid w:val="00B703E2"/>
    <w:rsid w:val="00B712EE"/>
    <w:rsid w:val="00B716DF"/>
    <w:rsid w:val="00B74080"/>
    <w:rsid w:val="00B75E54"/>
    <w:rsid w:val="00B768D9"/>
    <w:rsid w:val="00B77429"/>
    <w:rsid w:val="00B777FB"/>
    <w:rsid w:val="00B8420E"/>
    <w:rsid w:val="00B84F62"/>
    <w:rsid w:val="00B87433"/>
    <w:rsid w:val="00B877DD"/>
    <w:rsid w:val="00B91B99"/>
    <w:rsid w:val="00B933C1"/>
    <w:rsid w:val="00B93C93"/>
    <w:rsid w:val="00B9413A"/>
    <w:rsid w:val="00B94E9C"/>
    <w:rsid w:val="00B95E44"/>
    <w:rsid w:val="00B97631"/>
    <w:rsid w:val="00BA0564"/>
    <w:rsid w:val="00BA0B4A"/>
    <w:rsid w:val="00BA1CB0"/>
    <w:rsid w:val="00BA380D"/>
    <w:rsid w:val="00BA3F37"/>
    <w:rsid w:val="00BA48EB"/>
    <w:rsid w:val="00BA52B4"/>
    <w:rsid w:val="00BA5469"/>
    <w:rsid w:val="00BA600E"/>
    <w:rsid w:val="00BB2446"/>
    <w:rsid w:val="00BB3274"/>
    <w:rsid w:val="00BB3CB0"/>
    <w:rsid w:val="00BB5137"/>
    <w:rsid w:val="00BB6201"/>
    <w:rsid w:val="00BC1D7B"/>
    <w:rsid w:val="00BC237D"/>
    <w:rsid w:val="00BC36F3"/>
    <w:rsid w:val="00BC38FB"/>
    <w:rsid w:val="00BC4349"/>
    <w:rsid w:val="00BC7107"/>
    <w:rsid w:val="00BD11BA"/>
    <w:rsid w:val="00BD1396"/>
    <w:rsid w:val="00BD1915"/>
    <w:rsid w:val="00BD235C"/>
    <w:rsid w:val="00BD3ED7"/>
    <w:rsid w:val="00BD436D"/>
    <w:rsid w:val="00BD4824"/>
    <w:rsid w:val="00BD616E"/>
    <w:rsid w:val="00BD6A38"/>
    <w:rsid w:val="00BE1651"/>
    <w:rsid w:val="00BE192A"/>
    <w:rsid w:val="00BE2059"/>
    <w:rsid w:val="00BE2077"/>
    <w:rsid w:val="00BE41DA"/>
    <w:rsid w:val="00BE5162"/>
    <w:rsid w:val="00BE6E1F"/>
    <w:rsid w:val="00BE74A1"/>
    <w:rsid w:val="00BF0BBF"/>
    <w:rsid w:val="00BF12B6"/>
    <w:rsid w:val="00BF42A4"/>
    <w:rsid w:val="00BF570D"/>
    <w:rsid w:val="00C0014C"/>
    <w:rsid w:val="00C00CB3"/>
    <w:rsid w:val="00C024C4"/>
    <w:rsid w:val="00C03508"/>
    <w:rsid w:val="00C0363E"/>
    <w:rsid w:val="00C03CE2"/>
    <w:rsid w:val="00C04071"/>
    <w:rsid w:val="00C05CBB"/>
    <w:rsid w:val="00C05DE6"/>
    <w:rsid w:val="00C10CED"/>
    <w:rsid w:val="00C14336"/>
    <w:rsid w:val="00C143A0"/>
    <w:rsid w:val="00C16129"/>
    <w:rsid w:val="00C167F5"/>
    <w:rsid w:val="00C16B01"/>
    <w:rsid w:val="00C16B02"/>
    <w:rsid w:val="00C2039F"/>
    <w:rsid w:val="00C20BEE"/>
    <w:rsid w:val="00C21DA6"/>
    <w:rsid w:val="00C25116"/>
    <w:rsid w:val="00C2707E"/>
    <w:rsid w:val="00C276D7"/>
    <w:rsid w:val="00C30AE7"/>
    <w:rsid w:val="00C329AD"/>
    <w:rsid w:val="00C33286"/>
    <w:rsid w:val="00C3340B"/>
    <w:rsid w:val="00C34F0D"/>
    <w:rsid w:val="00C3796E"/>
    <w:rsid w:val="00C379F8"/>
    <w:rsid w:val="00C37FED"/>
    <w:rsid w:val="00C41582"/>
    <w:rsid w:val="00C420FE"/>
    <w:rsid w:val="00C443F4"/>
    <w:rsid w:val="00C454C2"/>
    <w:rsid w:val="00C464CF"/>
    <w:rsid w:val="00C471C1"/>
    <w:rsid w:val="00C472E6"/>
    <w:rsid w:val="00C47564"/>
    <w:rsid w:val="00C47D70"/>
    <w:rsid w:val="00C5009D"/>
    <w:rsid w:val="00C52F92"/>
    <w:rsid w:val="00C53120"/>
    <w:rsid w:val="00C5362C"/>
    <w:rsid w:val="00C5588B"/>
    <w:rsid w:val="00C55D12"/>
    <w:rsid w:val="00C56DD2"/>
    <w:rsid w:val="00C57964"/>
    <w:rsid w:val="00C60840"/>
    <w:rsid w:val="00C61652"/>
    <w:rsid w:val="00C62857"/>
    <w:rsid w:val="00C64DE7"/>
    <w:rsid w:val="00C65485"/>
    <w:rsid w:val="00C6683E"/>
    <w:rsid w:val="00C7269C"/>
    <w:rsid w:val="00C73C18"/>
    <w:rsid w:val="00C73E74"/>
    <w:rsid w:val="00C750AD"/>
    <w:rsid w:val="00C760B5"/>
    <w:rsid w:val="00C80444"/>
    <w:rsid w:val="00C81028"/>
    <w:rsid w:val="00C8209C"/>
    <w:rsid w:val="00C82EAE"/>
    <w:rsid w:val="00C8383B"/>
    <w:rsid w:val="00C860DD"/>
    <w:rsid w:val="00C86823"/>
    <w:rsid w:val="00C87C2C"/>
    <w:rsid w:val="00C900BC"/>
    <w:rsid w:val="00C9224D"/>
    <w:rsid w:val="00C9342F"/>
    <w:rsid w:val="00C95D8B"/>
    <w:rsid w:val="00C95DD4"/>
    <w:rsid w:val="00C97625"/>
    <w:rsid w:val="00CA1685"/>
    <w:rsid w:val="00CA3A4E"/>
    <w:rsid w:val="00CA4981"/>
    <w:rsid w:val="00CA698A"/>
    <w:rsid w:val="00CB0215"/>
    <w:rsid w:val="00CB07D6"/>
    <w:rsid w:val="00CB086C"/>
    <w:rsid w:val="00CB1AC2"/>
    <w:rsid w:val="00CB2AE6"/>
    <w:rsid w:val="00CB39DE"/>
    <w:rsid w:val="00CB460A"/>
    <w:rsid w:val="00CB5E71"/>
    <w:rsid w:val="00CB6A6A"/>
    <w:rsid w:val="00CB736E"/>
    <w:rsid w:val="00CC0DB9"/>
    <w:rsid w:val="00CC0F81"/>
    <w:rsid w:val="00CC152A"/>
    <w:rsid w:val="00CC393A"/>
    <w:rsid w:val="00CC3F88"/>
    <w:rsid w:val="00CC621E"/>
    <w:rsid w:val="00CC7D48"/>
    <w:rsid w:val="00CD1076"/>
    <w:rsid w:val="00CD157E"/>
    <w:rsid w:val="00CD6A98"/>
    <w:rsid w:val="00CD7244"/>
    <w:rsid w:val="00CD7291"/>
    <w:rsid w:val="00CE156E"/>
    <w:rsid w:val="00CE32E8"/>
    <w:rsid w:val="00CE379B"/>
    <w:rsid w:val="00CE4D40"/>
    <w:rsid w:val="00CE5DAF"/>
    <w:rsid w:val="00CE73D0"/>
    <w:rsid w:val="00CE7B8B"/>
    <w:rsid w:val="00CF1555"/>
    <w:rsid w:val="00CF3AC1"/>
    <w:rsid w:val="00CF4792"/>
    <w:rsid w:val="00CF4D1D"/>
    <w:rsid w:val="00CF5D8A"/>
    <w:rsid w:val="00CF5F05"/>
    <w:rsid w:val="00D007AD"/>
    <w:rsid w:val="00D00A1B"/>
    <w:rsid w:val="00D00AAB"/>
    <w:rsid w:val="00D00B38"/>
    <w:rsid w:val="00D00E7D"/>
    <w:rsid w:val="00D0238F"/>
    <w:rsid w:val="00D05438"/>
    <w:rsid w:val="00D101D4"/>
    <w:rsid w:val="00D10461"/>
    <w:rsid w:val="00D10596"/>
    <w:rsid w:val="00D105CD"/>
    <w:rsid w:val="00D11CEF"/>
    <w:rsid w:val="00D11D55"/>
    <w:rsid w:val="00D136BC"/>
    <w:rsid w:val="00D139BC"/>
    <w:rsid w:val="00D13CED"/>
    <w:rsid w:val="00D14F51"/>
    <w:rsid w:val="00D158F9"/>
    <w:rsid w:val="00D20C8C"/>
    <w:rsid w:val="00D21EE2"/>
    <w:rsid w:val="00D21F53"/>
    <w:rsid w:val="00D22C5E"/>
    <w:rsid w:val="00D26BE9"/>
    <w:rsid w:val="00D26C78"/>
    <w:rsid w:val="00D276BB"/>
    <w:rsid w:val="00D308F9"/>
    <w:rsid w:val="00D30E8F"/>
    <w:rsid w:val="00D32F41"/>
    <w:rsid w:val="00D33635"/>
    <w:rsid w:val="00D35D9A"/>
    <w:rsid w:val="00D41E7D"/>
    <w:rsid w:val="00D426B2"/>
    <w:rsid w:val="00D436EB"/>
    <w:rsid w:val="00D4452B"/>
    <w:rsid w:val="00D4542E"/>
    <w:rsid w:val="00D45537"/>
    <w:rsid w:val="00D4578A"/>
    <w:rsid w:val="00D45908"/>
    <w:rsid w:val="00D46329"/>
    <w:rsid w:val="00D46678"/>
    <w:rsid w:val="00D47271"/>
    <w:rsid w:val="00D47B9B"/>
    <w:rsid w:val="00D47C3B"/>
    <w:rsid w:val="00D504C1"/>
    <w:rsid w:val="00D51B31"/>
    <w:rsid w:val="00D51DFC"/>
    <w:rsid w:val="00D53D8C"/>
    <w:rsid w:val="00D5436F"/>
    <w:rsid w:val="00D54B6B"/>
    <w:rsid w:val="00D55769"/>
    <w:rsid w:val="00D55DDF"/>
    <w:rsid w:val="00D56652"/>
    <w:rsid w:val="00D5682C"/>
    <w:rsid w:val="00D56839"/>
    <w:rsid w:val="00D568F9"/>
    <w:rsid w:val="00D56EFB"/>
    <w:rsid w:val="00D57440"/>
    <w:rsid w:val="00D5748A"/>
    <w:rsid w:val="00D575BB"/>
    <w:rsid w:val="00D57610"/>
    <w:rsid w:val="00D60640"/>
    <w:rsid w:val="00D615E5"/>
    <w:rsid w:val="00D65308"/>
    <w:rsid w:val="00D653E6"/>
    <w:rsid w:val="00D6761F"/>
    <w:rsid w:val="00D67745"/>
    <w:rsid w:val="00D76054"/>
    <w:rsid w:val="00D76DB2"/>
    <w:rsid w:val="00D809A4"/>
    <w:rsid w:val="00D80B93"/>
    <w:rsid w:val="00D82FE7"/>
    <w:rsid w:val="00D83F24"/>
    <w:rsid w:val="00D86D1D"/>
    <w:rsid w:val="00D907BE"/>
    <w:rsid w:val="00D90A2C"/>
    <w:rsid w:val="00D940CC"/>
    <w:rsid w:val="00D95318"/>
    <w:rsid w:val="00D959C8"/>
    <w:rsid w:val="00D95B3F"/>
    <w:rsid w:val="00D96724"/>
    <w:rsid w:val="00D96BB5"/>
    <w:rsid w:val="00DA00EB"/>
    <w:rsid w:val="00DA095C"/>
    <w:rsid w:val="00DA0A41"/>
    <w:rsid w:val="00DA1472"/>
    <w:rsid w:val="00DA148E"/>
    <w:rsid w:val="00DA1572"/>
    <w:rsid w:val="00DA23D7"/>
    <w:rsid w:val="00DA2D0A"/>
    <w:rsid w:val="00DA4A54"/>
    <w:rsid w:val="00DA4AF0"/>
    <w:rsid w:val="00DA5B54"/>
    <w:rsid w:val="00DA5E50"/>
    <w:rsid w:val="00DB10D4"/>
    <w:rsid w:val="00DB13D5"/>
    <w:rsid w:val="00DB1E63"/>
    <w:rsid w:val="00DB2066"/>
    <w:rsid w:val="00DB26FC"/>
    <w:rsid w:val="00DB2F5B"/>
    <w:rsid w:val="00DB3546"/>
    <w:rsid w:val="00DB413D"/>
    <w:rsid w:val="00DB7BE4"/>
    <w:rsid w:val="00DC2117"/>
    <w:rsid w:val="00DC2175"/>
    <w:rsid w:val="00DC2824"/>
    <w:rsid w:val="00DC3BF5"/>
    <w:rsid w:val="00DC42ED"/>
    <w:rsid w:val="00DC594C"/>
    <w:rsid w:val="00DC6E43"/>
    <w:rsid w:val="00DC77DB"/>
    <w:rsid w:val="00DD145D"/>
    <w:rsid w:val="00DD31A3"/>
    <w:rsid w:val="00DD5712"/>
    <w:rsid w:val="00DD5F78"/>
    <w:rsid w:val="00DE0DC5"/>
    <w:rsid w:val="00DE3083"/>
    <w:rsid w:val="00DE31E8"/>
    <w:rsid w:val="00DE4197"/>
    <w:rsid w:val="00DE4D31"/>
    <w:rsid w:val="00DE58C3"/>
    <w:rsid w:val="00DE66F1"/>
    <w:rsid w:val="00DE6BD7"/>
    <w:rsid w:val="00DF00EC"/>
    <w:rsid w:val="00DF0F30"/>
    <w:rsid w:val="00DF2047"/>
    <w:rsid w:val="00DF27C3"/>
    <w:rsid w:val="00DF42C6"/>
    <w:rsid w:val="00DF55CD"/>
    <w:rsid w:val="00DF6247"/>
    <w:rsid w:val="00E01D83"/>
    <w:rsid w:val="00E03647"/>
    <w:rsid w:val="00E07645"/>
    <w:rsid w:val="00E10121"/>
    <w:rsid w:val="00E10F1C"/>
    <w:rsid w:val="00E12AE2"/>
    <w:rsid w:val="00E12E45"/>
    <w:rsid w:val="00E162D3"/>
    <w:rsid w:val="00E202E8"/>
    <w:rsid w:val="00E206F6"/>
    <w:rsid w:val="00E20815"/>
    <w:rsid w:val="00E20CEA"/>
    <w:rsid w:val="00E228C9"/>
    <w:rsid w:val="00E238E5"/>
    <w:rsid w:val="00E316F8"/>
    <w:rsid w:val="00E31CEB"/>
    <w:rsid w:val="00E326E3"/>
    <w:rsid w:val="00E32AE9"/>
    <w:rsid w:val="00E32CD9"/>
    <w:rsid w:val="00E32EB5"/>
    <w:rsid w:val="00E341A5"/>
    <w:rsid w:val="00E361DD"/>
    <w:rsid w:val="00E36471"/>
    <w:rsid w:val="00E40343"/>
    <w:rsid w:val="00E403ED"/>
    <w:rsid w:val="00E41506"/>
    <w:rsid w:val="00E41BE3"/>
    <w:rsid w:val="00E4618B"/>
    <w:rsid w:val="00E46A6A"/>
    <w:rsid w:val="00E507CE"/>
    <w:rsid w:val="00E50AA9"/>
    <w:rsid w:val="00E51862"/>
    <w:rsid w:val="00E5232F"/>
    <w:rsid w:val="00E55E31"/>
    <w:rsid w:val="00E56267"/>
    <w:rsid w:val="00E6116D"/>
    <w:rsid w:val="00E62167"/>
    <w:rsid w:val="00E638D7"/>
    <w:rsid w:val="00E640DE"/>
    <w:rsid w:val="00E657E0"/>
    <w:rsid w:val="00E714D0"/>
    <w:rsid w:val="00E72158"/>
    <w:rsid w:val="00E721CF"/>
    <w:rsid w:val="00E74F99"/>
    <w:rsid w:val="00E7552D"/>
    <w:rsid w:val="00E7581A"/>
    <w:rsid w:val="00E75C91"/>
    <w:rsid w:val="00E75E6F"/>
    <w:rsid w:val="00E7666D"/>
    <w:rsid w:val="00E77744"/>
    <w:rsid w:val="00E82A20"/>
    <w:rsid w:val="00E83B5B"/>
    <w:rsid w:val="00E85613"/>
    <w:rsid w:val="00E85E04"/>
    <w:rsid w:val="00E85FEF"/>
    <w:rsid w:val="00E878A1"/>
    <w:rsid w:val="00E87BD2"/>
    <w:rsid w:val="00E87EB3"/>
    <w:rsid w:val="00E9013C"/>
    <w:rsid w:val="00E91091"/>
    <w:rsid w:val="00E91B40"/>
    <w:rsid w:val="00E94857"/>
    <w:rsid w:val="00E953B1"/>
    <w:rsid w:val="00E9635F"/>
    <w:rsid w:val="00EA146B"/>
    <w:rsid w:val="00EA1C35"/>
    <w:rsid w:val="00EA359D"/>
    <w:rsid w:val="00EA3945"/>
    <w:rsid w:val="00EA4A64"/>
    <w:rsid w:val="00EA4D9B"/>
    <w:rsid w:val="00EA5C7B"/>
    <w:rsid w:val="00EA7B61"/>
    <w:rsid w:val="00EB012B"/>
    <w:rsid w:val="00EB08B8"/>
    <w:rsid w:val="00EB2195"/>
    <w:rsid w:val="00EB3877"/>
    <w:rsid w:val="00EB3BBD"/>
    <w:rsid w:val="00EB6D95"/>
    <w:rsid w:val="00EB7B76"/>
    <w:rsid w:val="00EC0DE2"/>
    <w:rsid w:val="00EC5C33"/>
    <w:rsid w:val="00EC5DFB"/>
    <w:rsid w:val="00EC773E"/>
    <w:rsid w:val="00ED2A5C"/>
    <w:rsid w:val="00ED44D0"/>
    <w:rsid w:val="00ED4627"/>
    <w:rsid w:val="00ED6A31"/>
    <w:rsid w:val="00ED72E9"/>
    <w:rsid w:val="00ED7414"/>
    <w:rsid w:val="00ED79B6"/>
    <w:rsid w:val="00EE1253"/>
    <w:rsid w:val="00EE2E69"/>
    <w:rsid w:val="00EE49EB"/>
    <w:rsid w:val="00EF14B1"/>
    <w:rsid w:val="00EF269B"/>
    <w:rsid w:val="00EF7622"/>
    <w:rsid w:val="00F00ACF"/>
    <w:rsid w:val="00F01DC2"/>
    <w:rsid w:val="00F0252B"/>
    <w:rsid w:val="00F06CA3"/>
    <w:rsid w:val="00F07858"/>
    <w:rsid w:val="00F13307"/>
    <w:rsid w:val="00F13F9C"/>
    <w:rsid w:val="00F159B8"/>
    <w:rsid w:val="00F1737C"/>
    <w:rsid w:val="00F173CF"/>
    <w:rsid w:val="00F17493"/>
    <w:rsid w:val="00F17AFD"/>
    <w:rsid w:val="00F223F2"/>
    <w:rsid w:val="00F23123"/>
    <w:rsid w:val="00F26751"/>
    <w:rsid w:val="00F2676F"/>
    <w:rsid w:val="00F30714"/>
    <w:rsid w:val="00F308FC"/>
    <w:rsid w:val="00F30971"/>
    <w:rsid w:val="00F31896"/>
    <w:rsid w:val="00F31EFC"/>
    <w:rsid w:val="00F32F24"/>
    <w:rsid w:val="00F36016"/>
    <w:rsid w:val="00F41390"/>
    <w:rsid w:val="00F4210E"/>
    <w:rsid w:val="00F440AD"/>
    <w:rsid w:val="00F449CE"/>
    <w:rsid w:val="00F44C7E"/>
    <w:rsid w:val="00F461A9"/>
    <w:rsid w:val="00F4657A"/>
    <w:rsid w:val="00F46588"/>
    <w:rsid w:val="00F466CA"/>
    <w:rsid w:val="00F46F59"/>
    <w:rsid w:val="00F5373D"/>
    <w:rsid w:val="00F546BA"/>
    <w:rsid w:val="00F5522E"/>
    <w:rsid w:val="00F573E7"/>
    <w:rsid w:val="00F600CC"/>
    <w:rsid w:val="00F60288"/>
    <w:rsid w:val="00F624D8"/>
    <w:rsid w:val="00F624E2"/>
    <w:rsid w:val="00F62E5F"/>
    <w:rsid w:val="00F6368E"/>
    <w:rsid w:val="00F639C9"/>
    <w:rsid w:val="00F65D80"/>
    <w:rsid w:val="00F67402"/>
    <w:rsid w:val="00F67D05"/>
    <w:rsid w:val="00F73CC2"/>
    <w:rsid w:val="00F73FC2"/>
    <w:rsid w:val="00F75D9D"/>
    <w:rsid w:val="00F770F5"/>
    <w:rsid w:val="00F7765B"/>
    <w:rsid w:val="00F77890"/>
    <w:rsid w:val="00F803A4"/>
    <w:rsid w:val="00F8312B"/>
    <w:rsid w:val="00F83D83"/>
    <w:rsid w:val="00F844C0"/>
    <w:rsid w:val="00F87572"/>
    <w:rsid w:val="00F8762E"/>
    <w:rsid w:val="00F8769D"/>
    <w:rsid w:val="00F922D7"/>
    <w:rsid w:val="00F93502"/>
    <w:rsid w:val="00F942D9"/>
    <w:rsid w:val="00F948D1"/>
    <w:rsid w:val="00F957C2"/>
    <w:rsid w:val="00F95920"/>
    <w:rsid w:val="00F97D36"/>
    <w:rsid w:val="00FA02F1"/>
    <w:rsid w:val="00FA4196"/>
    <w:rsid w:val="00FA4804"/>
    <w:rsid w:val="00FA5B83"/>
    <w:rsid w:val="00FA66A4"/>
    <w:rsid w:val="00FA6C8F"/>
    <w:rsid w:val="00FA75BE"/>
    <w:rsid w:val="00FB0755"/>
    <w:rsid w:val="00FB08A8"/>
    <w:rsid w:val="00FB4454"/>
    <w:rsid w:val="00FB48EF"/>
    <w:rsid w:val="00FB4A92"/>
    <w:rsid w:val="00FB55C9"/>
    <w:rsid w:val="00FB66EE"/>
    <w:rsid w:val="00FB6E97"/>
    <w:rsid w:val="00FC0D6F"/>
    <w:rsid w:val="00FC1543"/>
    <w:rsid w:val="00FC1B79"/>
    <w:rsid w:val="00FC21C5"/>
    <w:rsid w:val="00FC27D7"/>
    <w:rsid w:val="00FC3D92"/>
    <w:rsid w:val="00FC405B"/>
    <w:rsid w:val="00FC40BF"/>
    <w:rsid w:val="00FC67D2"/>
    <w:rsid w:val="00FC67FD"/>
    <w:rsid w:val="00FC7FCB"/>
    <w:rsid w:val="00FD04BB"/>
    <w:rsid w:val="00FD0886"/>
    <w:rsid w:val="00FD36D6"/>
    <w:rsid w:val="00FD3989"/>
    <w:rsid w:val="00FD4520"/>
    <w:rsid w:val="00FD5AF9"/>
    <w:rsid w:val="00FD5ED2"/>
    <w:rsid w:val="00FD79FE"/>
    <w:rsid w:val="00FE03A3"/>
    <w:rsid w:val="00FE18E7"/>
    <w:rsid w:val="00FE265C"/>
    <w:rsid w:val="00FE4CA9"/>
    <w:rsid w:val="00FE63BE"/>
    <w:rsid w:val="00FE7050"/>
    <w:rsid w:val="00FF0821"/>
    <w:rsid w:val="00FF13F2"/>
    <w:rsid w:val="00FF1ACC"/>
    <w:rsid w:val="00FF1EDB"/>
    <w:rsid w:val="00FF317D"/>
    <w:rsid w:val="00FF425C"/>
    <w:rsid w:val="00FF4D84"/>
    <w:rsid w:val="00FF51AA"/>
    <w:rsid w:val="00FF5783"/>
    <w:rsid w:val="00FF5FEC"/>
    <w:rsid w:val="00FF670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7B39615"/>
  <w15:docId w15:val="{32633952-DF4B-4F2B-B00E-FAF213481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07D"/>
    <w:pPr>
      <w:bidi/>
    </w:pPr>
  </w:style>
  <w:style w:type="paragraph" w:styleId="Heading1">
    <w:name w:val="heading 1"/>
    <w:basedOn w:val="Normal"/>
    <w:next w:val="Normal"/>
    <w:link w:val="Heading1Char"/>
    <w:uiPriority w:val="9"/>
    <w:qFormat/>
    <w:rsid w:val="000B50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07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B507D"/>
    <w:rPr>
      <w:color w:val="0000FF"/>
      <w:u w:val="single"/>
    </w:rPr>
  </w:style>
  <w:style w:type="paragraph" w:styleId="ListParagraph">
    <w:name w:val="List Paragraph"/>
    <w:basedOn w:val="Normal"/>
    <w:uiPriority w:val="34"/>
    <w:qFormat/>
    <w:rsid w:val="000B507D"/>
    <w:pPr>
      <w:ind w:left="720"/>
      <w:contextualSpacing/>
    </w:pPr>
  </w:style>
  <w:style w:type="paragraph" w:customStyle="1" w:styleId="Default">
    <w:name w:val="Default"/>
    <w:rsid w:val="000B507D"/>
    <w:pPr>
      <w:autoSpaceDE w:val="0"/>
      <w:autoSpaceDN w:val="0"/>
      <w:adjustRightInd w:val="0"/>
      <w:spacing w:after="0" w:line="240" w:lineRule="auto"/>
    </w:pPr>
    <w:rPr>
      <w:rFonts w:ascii="Times New Roman" w:hAnsi="Times New Roman" w:cs="Times New Roman"/>
      <w:color w:val="000000"/>
      <w:sz w:val="24"/>
      <w:szCs w:val="24"/>
      <w:lang w:bidi="ar-SA"/>
    </w:rPr>
  </w:style>
  <w:style w:type="table" w:styleId="LightShading">
    <w:name w:val="Light Shading"/>
    <w:basedOn w:val="TableNormal"/>
    <w:uiPriority w:val="60"/>
    <w:rsid w:val="000B507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B5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07D"/>
    <w:rPr>
      <w:rFonts w:ascii="Tahoma" w:hAnsi="Tahoma" w:cs="Tahoma"/>
      <w:sz w:val="16"/>
      <w:szCs w:val="16"/>
    </w:rPr>
  </w:style>
  <w:style w:type="paragraph" w:styleId="Header">
    <w:name w:val="header"/>
    <w:basedOn w:val="Normal"/>
    <w:link w:val="HeaderChar"/>
    <w:uiPriority w:val="99"/>
    <w:unhideWhenUsed/>
    <w:rsid w:val="009F02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0218"/>
  </w:style>
  <w:style w:type="paragraph" w:styleId="Footer">
    <w:name w:val="footer"/>
    <w:basedOn w:val="Normal"/>
    <w:link w:val="FooterChar"/>
    <w:uiPriority w:val="99"/>
    <w:unhideWhenUsed/>
    <w:rsid w:val="009F02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218"/>
  </w:style>
  <w:style w:type="character" w:styleId="PlaceholderText">
    <w:name w:val="Placeholder Text"/>
    <w:basedOn w:val="DefaultParagraphFont"/>
    <w:uiPriority w:val="99"/>
    <w:semiHidden/>
    <w:rsid w:val="009E4FE3"/>
    <w:rPr>
      <w:color w:val="808080"/>
    </w:rPr>
  </w:style>
  <w:style w:type="character" w:styleId="LineNumber">
    <w:name w:val="line number"/>
    <w:basedOn w:val="DefaultParagraphFont"/>
    <w:uiPriority w:val="99"/>
    <w:semiHidden/>
    <w:unhideWhenUsed/>
    <w:rsid w:val="002C2108"/>
  </w:style>
  <w:style w:type="character" w:styleId="FollowedHyperlink">
    <w:name w:val="FollowedHyperlink"/>
    <w:basedOn w:val="DefaultParagraphFont"/>
    <w:uiPriority w:val="99"/>
    <w:semiHidden/>
    <w:unhideWhenUsed/>
    <w:rsid w:val="00444503"/>
    <w:rPr>
      <w:color w:val="800080" w:themeColor="followedHyperlink"/>
      <w:u w:val="single"/>
    </w:rPr>
  </w:style>
  <w:style w:type="character" w:customStyle="1" w:styleId="tgc">
    <w:name w:val="_tgc"/>
    <w:basedOn w:val="DefaultParagraphFont"/>
    <w:rsid w:val="00BE192A"/>
  </w:style>
  <w:style w:type="table" w:customStyle="1" w:styleId="LightShading1">
    <w:name w:val="Light Shading1"/>
    <w:basedOn w:val="TableNormal"/>
    <w:next w:val="LightShading"/>
    <w:uiPriority w:val="60"/>
    <w:rsid w:val="007327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next w:val="LightShading"/>
    <w:uiPriority w:val="60"/>
    <w:rsid w:val="007327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next w:val="LightShading"/>
    <w:uiPriority w:val="60"/>
    <w:rsid w:val="007327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DefaultParagraphFont"/>
    <w:rsid w:val="0073274E"/>
  </w:style>
  <w:style w:type="table" w:styleId="TableGrid">
    <w:name w:val="Table Grid"/>
    <w:basedOn w:val="TableNormal"/>
    <w:uiPriority w:val="59"/>
    <w:rsid w:val="007E3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36EB"/>
    <w:rPr>
      <w:sz w:val="16"/>
      <w:szCs w:val="16"/>
    </w:rPr>
  </w:style>
  <w:style w:type="paragraph" w:styleId="CommentText">
    <w:name w:val="annotation text"/>
    <w:basedOn w:val="Normal"/>
    <w:link w:val="CommentTextChar"/>
    <w:uiPriority w:val="99"/>
    <w:semiHidden/>
    <w:unhideWhenUsed/>
    <w:rsid w:val="00D436EB"/>
    <w:pPr>
      <w:spacing w:line="240" w:lineRule="auto"/>
    </w:pPr>
    <w:rPr>
      <w:sz w:val="20"/>
      <w:szCs w:val="20"/>
    </w:rPr>
  </w:style>
  <w:style w:type="character" w:customStyle="1" w:styleId="CommentTextChar">
    <w:name w:val="Comment Text Char"/>
    <w:basedOn w:val="DefaultParagraphFont"/>
    <w:link w:val="CommentText"/>
    <w:uiPriority w:val="99"/>
    <w:semiHidden/>
    <w:rsid w:val="00D436EB"/>
    <w:rPr>
      <w:sz w:val="20"/>
      <w:szCs w:val="20"/>
    </w:rPr>
  </w:style>
  <w:style w:type="paragraph" w:styleId="CommentSubject">
    <w:name w:val="annotation subject"/>
    <w:basedOn w:val="CommentText"/>
    <w:next w:val="CommentText"/>
    <w:link w:val="CommentSubjectChar"/>
    <w:uiPriority w:val="99"/>
    <w:semiHidden/>
    <w:unhideWhenUsed/>
    <w:rsid w:val="00D436EB"/>
    <w:rPr>
      <w:b/>
      <w:bCs/>
    </w:rPr>
  </w:style>
  <w:style w:type="character" w:customStyle="1" w:styleId="CommentSubjectChar">
    <w:name w:val="Comment Subject Char"/>
    <w:basedOn w:val="CommentTextChar"/>
    <w:link w:val="CommentSubject"/>
    <w:uiPriority w:val="99"/>
    <w:semiHidden/>
    <w:rsid w:val="00D436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82361">
      <w:bodyDiv w:val="1"/>
      <w:marLeft w:val="0"/>
      <w:marRight w:val="0"/>
      <w:marTop w:val="0"/>
      <w:marBottom w:val="0"/>
      <w:divBdr>
        <w:top w:val="none" w:sz="0" w:space="0" w:color="auto"/>
        <w:left w:val="none" w:sz="0" w:space="0" w:color="auto"/>
        <w:bottom w:val="none" w:sz="0" w:space="0" w:color="auto"/>
        <w:right w:val="none" w:sz="0" w:space="0" w:color="auto"/>
      </w:divBdr>
    </w:div>
    <w:div w:id="59791820">
      <w:bodyDiv w:val="1"/>
      <w:marLeft w:val="0"/>
      <w:marRight w:val="0"/>
      <w:marTop w:val="0"/>
      <w:marBottom w:val="0"/>
      <w:divBdr>
        <w:top w:val="none" w:sz="0" w:space="0" w:color="auto"/>
        <w:left w:val="none" w:sz="0" w:space="0" w:color="auto"/>
        <w:bottom w:val="none" w:sz="0" w:space="0" w:color="auto"/>
        <w:right w:val="none" w:sz="0" w:space="0" w:color="auto"/>
      </w:divBdr>
    </w:div>
    <w:div w:id="60639758">
      <w:bodyDiv w:val="1"/>
      <w:marLeft w:val="0"/>
      <w:marRight w:val="0"/>
      <w:marTop w:val="0"/>
      <w:marBottom w:val="0"/>
      <w:divBdr>
        <w:top w:val="none" w:sz="0" w:space="0" w:color="auto"/>
        <w:left w:val="none" w:sz="0" w:space="0" w:color="auto"/>
        <w:bottom w:val="none" w:sz="0" w:space="0" w:color="auto"/>
        <w:right w:val="none" w:sz="0" w:space="0" w:color="auto"/>
      </w:divBdr>
    </w:div>
    <w:div w:id="86774421">
      <w:bodyDiv w:val="1"/>
      <w:marLeft w:val="0"/>
      <w:marRight w:val="0"/>
      <w:marTop w:val="0"/>
      <w:marBottom w:val="0"/>
      <w:divBdr>
        <w:top w:val="none" w:sz="0" w:space="0" w:color="auto"/>
        <w:left w:val="none" w:sz="0" w:space="0" w:color="auto"/>
        <w:bottom w:val="none" w:sz="0" w:space="0" w:color="auto"/>
        <w:right w:val="none" w:sz="0" w:space="0" w:color="auto"/>
      </w:divBdr>
    </w:div>
    <w:div w:id="165705021">
      <w:bodyDiv w:val="1"/>
      <w:marLeft w:val="0"/>
      <w:marRight w:val="0"/>
      <w:marTop w:val="0"/>
      <w:marBottom w:val="0"/>
      <w:divBdr>
        <w:top w:val="none" w:sz="0" w:space="0" w:color="auto"/>
        <w:left w:val="none" w:sz="0" w:space="0" w:color="auto"/>
        <w:bottom w:val="none" w:sz="0" w:space="0" w:color="auto"/>
        <w:right w:val="none" w:sz="0" w:space="0" w:color="auto"/>
      </w:divBdr>
    </w:div>
    <w:div w:id="167840621">
      <w:bodyDiv w:val="1"/>
      <w:marLeft w:val="0"/>
      <w:marRight w:val="0"/>
      <w:marTop w:val="0"/>
      <w:marBottom w:val="0"/>
      <w:divBdr>
        <w:top w:val="none" w:sz="0" w:space="0" w:color="auto"/>
        <w:left w:val="none" w:sz="0" w:space="0" w:color="auto"/>
        <w:bottom w:val="none" w:sz="0" w:space="0" w:color="auto"/>
        <w:right w:val="none" w:sz="0" w:space="0" w:color="auto"/>
      </w:divBdr>
    </w:div>
    <w:div w:id="232156703">
      <w:bodyDiv w:val="1"/>
      <w:marLeft w:val="0"/>
      <w:marRight w:val="0"/>
      <w:marTop w:val="0"/>
      <w:marBottom w:val="0"/>
      <w:divBdr>
        <w:top w:val="none" w:sz="0" w:space="0" w:color="auto"/>
        <w:left w:val="none" w:sz="0" w:space="0" w:color="auto"/>
        <w:bottom w:val="none" w:sz="0" w:space="0" w:color="auto"/>
        <w:right w:val="none" w:sz="0" w:space="0" w:color="auto"/>
      </w:divBdr>
    </w:div>
    <w:div w:id="366488204">
      <w:bodyDiv w:val="1"/>
      <w:marLeft w:val="0"/>
      <w:marRight w:val="0"/>
      <w:marTop w:val="0"/>
      <w:marBottom w:val="0"/>
      <w:divBdr>
        <w:top w:val="none" w:sz="0" w:space="0" w:color="auto"/>
        <w:left w:val="none" w:sz="0" w:space="0" w:color="auto"/>
        <w:bottom w:val="none" w:sz="0" w:space="0" w:color="auto"/>
        <w:right w:val="none" w:sz="0" w:space="0" w:color="auto"/>
      </w:divBdr>
    </w:div>
    <w:div w:id="447628883">
      <w:bodyDiv w:val="1"/>
      <w:marLeft w:val="0"/>
      <w:marRight w:val="0"/>
      <w:marTop w:val="0"/>
      <w:marBottom w:val="0"/>
      <w:divBdr>
        <w:top w:val="none" w:sz="0" w:space="0" w:color="auto"/>
        <w:left w:val="none" w:sz="0" w:space="0" w:color="auto"/>
        <w:bottom w:val="none" w:sz="0" w:space="0" w:color="auto"/>
        <w:right w:val="none" w:sz="0" w:space="0" w:color="auto"/>
      </w:divBdr>
    </w:div>
    <w:div w:id="468742953">
      <w:bodyDiv w:val="1"/>
      <w:marLeft w:val="0"/>
      <w:marRight w:val="0"/>
      <w:marTop w:val="0"/>
      <w:marBottom w:val="0"/>
      <w:divBdr>
        <w:top w:val="none" w:sz="0" w:space="0" w:color="auto"/>
        <w:left w:val="none" w:sz="0" w:space="0" w:color="auto"/>
        <w:bottom w:val="none" w:sz="0" w:space="0" w:color="auto"/>
        <w:right w:val="none" w:sz="0" w:space="0" w:color="auto"/>
      </w:divBdr>
    </w:div>
    <w:div w:id="488206032">
      <w:bodyDiv w:val="1"/>
      <w:marLeft w:val="0"/>
      <w:marRight w:val="0"/>
      <w:marTop w:val="0"/>
      <w:marBottom w:val="0"/>
      <w:divBdr>
        <w:top w:val="none" w:sz="0" w:space="0" w:color="auto"/>
        <w:left w:val="none" w:sz="0" w:space="0" w:color="auto"/>
        <w:bottom w:val="none" w:sz="0" w:space="0" w:color="auto"/>
        <w:right w:val="none" w:sz="0" w:space="0" w:color="auto"/>
      </w:divBdr>
    </w:div>
    <w:div w:id="606697753">
      <w:bodyDiv w:val="1"/>
      <w:marLeft w:val="0"/>
      <w:marRight w:val="0"/>
      <w:marTop w:val="0"/>
      <w:marBottom w:val="0"/>
      <w:divBdr>
        <w:top w:val="none" w:sz="0" w:space="0" w:color="auto"/>
        <w:left w:val="none" w:sz="0" w:space="0" w:color="auto"/>
        <w:bottom w:val="none" w:sz="0" w:space="0" w:color="auto"/>
        <w:right w:val="none" w:sz="0" w:space="0" w:color="auto"/>
      </w:divBdr>
    </w:div>
    <w:div w:id="711030057">
      <w:bodyDiv w:val="1"/>
      <w:marLeft w:val="0"/>
      <w:marRight w:val="0"/>
      <w:marTop w:val="0"/>
      <w:marBottom w:val="0"/>
      <w:divBdr>
        <w:top w:val="none" w:sz="0" w:space="0" w:color="auto"/>
        <w:left w:val="none" w:sz="0" w:space="0" w:color="auto"/>
        <w:bottom w:val="none" w:sz="0" w:space="0" w:color="auto"/>
        <w:right w:val="none" w:sz="0" w:space="0" w:color="auto"/>
      </w:divBdr>
    </w:div>
    <w:div w:id="802502129">
      <w:bodyDiv w:val="1"/>
      <w:marLeft w:val="0"/>
      <w:marRight w:val="0"/>
      <w:marTop w:val="0"/>
      <w:marBottom w:val="0"/>
      <w:divBdr>
        <w:top w:val="none" w:sz="0" w:space="0" w:color="auto"/>
        <w:left w:val="none" w:sz="0" w:space="0" w:color="auto"/>
        <w:bottom w:val="none" w:sz="0" w:space="0" w:color="auto"/>
        <w:right w:val="none" w:sz="0" w:space="0" w:color="auto"/>
      </w:divBdr>
    </w:div>
    <w:div w:id="878322431">
      <w:bodyDiv w:val="1"/>
      <w:marLeft w:val="0"/>
      <w:marRight w:val="0"/>
      <w:marTop w:val="0"/>
      <w:marBottom w:val="0"/>
      <w:divBdr>
        <w:top w:val="none" w:sz="0" w:space="0" w:color="auto"/>
        <w:left w:val="none" w:sz="0" w:space="0" w:color="auto"/>
        <w:bottom w:val="none" w:sz="0" w:space="0" w:color="auto"/>
        <w:right w:val="none" w:sz="0" w:space="0" w:color="auto"/>
      </w:divBdr>
    </w:div>
    <w:div w:id="885289490">
      <w:bodyDiv w:val="1"/>
      <w:marLeft w:val="0"/>
      <w:marRight w:val="0"/>
      <w:marTop w:val="0"/>
      <w:marBottom w:val="0"/>
      <w:divBdr>
        <w:top w:val="none" w:sz="0" w:space="0" w:color="auto"/>
        <w:left w:val="none" w:sz="0" w:space="0" w:color="auto"/>
        <w:bottom w:val="none" w:sz="0" w:space="0" w:color="auto"/>
        <w:right w:val="none" w:sz="0" w:space="0" w:color="auto"/>
      </w:divBdr>
    </w:div>
    <w:div w:id="994141910">
      <w:bodyDiv w:val="1"/>
      <w:marLeft w:val="0"/>
      <w:marRight w:val="0"/>
      <w:marTop w:val="0"/>
      <w:marBottom w:val="0"/>
      <w:divBdr>
        <w:top w:val="none" w:sz="0" w:space="0" w:color="auto"/>
        <w:left w:val="none" w:sz="0" w:space="0" w:color="auto"/>
        <w:bottom w:val="none" w:sz="0" w:space="0" w:color="auto"/>
        <w:right w:val="none" w:sz="0" w:space="0" w:color="auto"/>
      </w:divBdr>
    </w:div>
    <w:div w:id="1103576489">
      <w:bodyDiv w:val="1"/>
      <w:marLeft w:val="0"/>
      <w:marRight w:val="0"/>
      <w:marTop w:val="0"/>
      <w:marBottom w:val="0"/>
      <w:divBdr>
        <w:top w:val="none" w:sz="0" w:space="0" w:color="auto"/>
        <w:left w:val="none" w:sz="0" w:space="0" w:color="auto"/>
        <w:bottom w:val="none" w:sz="0" w:space="0" w:color="auto"/>
        <w:right w:val="none" w:sz="0" w:space="0" w:color="auto"/>
      </w:divBdr>
    </w:div>
    <w:div w:id="1142430694">
      <w:bodyDiv w:val="1"/>
      <w:marLeft w:val="0"/>
      <w:marRight w:val="0"/>
      <w:marTop w:val="0"/>
      <w:marBottom w:val="0"/>
      <w:divBdr>
        <w:top w:val="none" w:sz="0" w:space="0" w:color="auto"/>
        <w:left w:val="none" w:sz="0" w:space="0" w:color="auto"/>
        <w:bottom w:val="none" w:sz="0" w:space="0" w:color="auto"/>
        <w:right w:val="none" w:sz="0" w:space="0" w:color="auto"/>
      </w:divBdr>
    </w:div>
    <w:div w:id="1172181295">
      <w:bodyDiv w:val="1"/>
      <w:marLeft w:val="0"/>
      <w:marRight w:val="0"/>
      <w:marTop w:val="0"/>
      <w:marBottom w:val="0"/>
      <w:divBdr>
        <w:top w:val="none" w:sz="0" w:space="0" w:color="auto"/>
        <w:left w:val="none" w:sz="0" w:space="0" w:color="auto"/>
        <w:bottom w:val="none" w:sz="0" w:space="0" w:color="auto"/>
        <w:right w:val="none" w:sz="0" w:space="0" w:color="auto"/>
      </w:divBdr>
    </w:div>
    <w:div w:id="1181897452">
      <w:bodyDiv w:val="1"/>
      <w:marLeft w:val="0"/>
      <w:marRight w:val="0"/>
      <w:marTop w:val="0"/>
      <w:marBottom w:val="0"/>
      <w:divBdr>
        <w:top w:val="none" w:sz="0" w:space="0" w:color="auto"/>
        <w:left w:val="none" w:sz="0" w:space="0" w:color="auto"/>
        <w:bottom w:val="none" w:sz="0" w:space="0" w:color="auto"/>
        <w:right w:val="none" w:sz="0" w:space="0" w:color="auto"/>
      </w:divBdr>
    </w:div>
    <w:div w:id="1357123073">
      <w:bodyDiv w:val="1"/>
      <w:marLeft w:val="0"/>
      <w:marRight w:val="0"/>
      <w:marTop w:val="0"/>
      <w:marBottom w:val="0"/>
      <w:divBdr>
        <w:top w:val="none" w:sz="0" w:space="0" w:color="auto"/>
        <w:left w:val="none" w:sz="0" w:space="0" w:color="auto"/>
        <w:bottom w:val="none" w:sz="0" w:space="0" w:color="auto"/>
        <w:right w:val="none" w:sz="0" w:space="0" w:color="auto"/>
      </w:divBdr>
    </w:div>
    <w:div w:id="1357390497">
      <w:bodyDiv w:val="1"/>
      <w:marLeft w:val="0"/>
      <w:marRight w:val="0"/>
      <w:marTop w:val="0"/>
      <w:marBottom w:val="0"/>
      <w:divBdr>
        <w:top w:val="none" w:sz="0" w:space="0" w:color="auto"/>
        <w:left w:val="none" w:sz="0" w:space="0" w:color="auto"/>
        <w:bottom w:val="none" w:sz="0" w:space="0" w:color="auto"/>
        <w:right w:val="none" w:sz="0" w:space="0" w:color="auto"/>
      </w:divBdr>
      <w:divsChild>
        <w:div w:id="646865480">
          <w:marLeft w:val="0"/>
          <w:marRight w:val="0"/>
          <w:marTop w:val="0"/>
          <w:marBottom w:val="0"/>
          <w:divBdr>
            <w:top w:val="none" w:sz="0" w:space="0" w:color="auto"/>
            <w:left w:val="none" w:sz="0" w:space="0" w:color="auto"/>
            <w:bottom w:val="none" w:sz="0" w:space="0" w:color="auto"/>
            <w:right w:val="none" w:sz="0" w:space="0" w:color="auto"/>
          </w:divBdr>
        </w:div>
        <w:div w:id="467238456">
          <w:marLeft w:val="0"/>
          <w:marRight w:val="0"/>
          <w:marTop w:val="0"/>
          <w:marBottom w:val="0"/>
          <w:divBdr>
            <w:top w:val="none" w:sz="0" w:space="0" w:color="auto"/>
            <w:left w:val="none" w:sz="0" w:space="0" w:color="auto"/>
            <w:bottom w:val="none" w:sz="0" w:space="0" w:color="auto"/>
            <w:right w:val="none" w:sz="0" w:space="0" w:color="auto"/>
          </w:divBdr>
        </w:div>
      </w:divsChild>
    </w:div>
    <w:div w:id="1380125931">
      <w:bodyDiv w:val="1"/>
      <w:marLeft w:val="0"/>
      <w:marRight w:val="0"/>
      <w:marTop w:val="0"/>
      <w:marBottom w:val="0"/>
      <w:divBdr>
        <w:top w:val="none" w:sz="0" w:space="0" w:color="auto"/>
        <w:left w:val="none" w:sz="0" w:space="0" w:color="auto"/>
        <w:bottom w:val="none" w:sz="0" w:space="0" w:color="auto"/>
        <w:right w:val="none" w:sz="0" w:space="0" w:color="auto"/>
      </w:divBdr>
    </w:div>
    <w:div w:id="1405835896">
      <w:bodyDiv w:val="1"/>
      <w:marLeft w:val="0"/>
      <w:marRight w:val="0"/>
      <w:marTop w:val="0"/>
      <w:marBottom w:val="0"/>
      <w:divBdr>
        <w:top w:val="none" w:sz="0" w:space="0" w:color="auto"/>
        <w:left w:val="none" w:sz="0" w:space="0" w:color="auto"/>
        <w:bottom w:val="none" w:sz="0" w:space="0" w:color="auto"/>
        <w:right w:val="none" w:sz="0" w:space="0" w:color="auto"/>
      </w:divBdr>
    </w:div>
    <w:div w:id="1419210338">
      <w:bodyDiv w:val="1"/>
      <w:marLeft w:val="0"/>
      <w:marRight w:val="0"/>
      <w:marTop w:val="0"/>
      <w:marBottom w:val="0"/>
      <w:divBdr>
        <w:top w:val="none" w:sz="0" w:space="0" w:color="auto"/>
        <w:left w:val="none" w:sz="0" w:space="0" w:color="auto"/>
        <w:bottom w:val="none" w:sz="0" w:space="0" w:color="auto"/>
        <w:right w:val="none" w:sz="0" w:space="0" w:color="auto"/>
      </w:divBdr>
    </w:div>
    <w:div w:id="1442455568">
      <w:bodyDiv w:val="1"/>
      <w:marLeft w:val="0"/>
      <w:marRight w:val="0"/>
      <w:marTop w:val="0"/>
      <w:marBottom w:val="0"/>
      <w:divBdr>
        <w:top w:val="none" w:sz="0" w:space="0" w:color="auto"/>
        <w:left w:val="none" w:sz="0" w:space="0" w:color="auto"/>
        <w:bottom w:val="none" w:sz="0" w:space="0" w:color="auto"/>
        <w:right w:val="none" w:sz="0" w:space="0" w:color="auto"/>
      </w:divBdr>
    </w:div>
    <w:div w:id="1527140546">
      <w:bodyDiv w:val="1"/>
      <w:marLeft w:val="0"/>
      <w:marRight w:val="0"/>
      <w:marTop w:val="0"/>
      <w:marBottom w:val="0"/>
      <w:divBdr>
        <w:top w:val="none" w:sz="0" w:space="0" w:color="auto"/>
        <w:left w:val="none" w:sz="0" w:space="0" w:color="auto"/>
        <w:bottom w:val="none" w:sz="0" w:space="0" w:color="auto"/>
        <w:right w:val="none" w:sz="0" w:space="0" w:color="auto"/>
      </w:divBdr>
    </w:div>
    <w:div w:id="1541933601">
      <w:bodyDiv w:val="1"/>
      <w:marLeft w:val="0"/>
      <w:marRight w:val="0"/>
      <w:marTop w:val="0"/>
      <w:marBottom w:val="0"/>
      <w:divBdr>
        <w:top w:val="none" w:sz="0" w:space="0" w:color="auto"/>
        <w:left w:val="none" w:sz="0" w:space="0" w:color="auto"/>
        <w:bottom w:val="none" w:sz="0" w:space="0" w:color="auto"/>
        <w:right w:val="none" w:sz="0" w:space="0" w:color="auto"/>
      </w:divBdr>
    </w:div>
    <w:div w:id="1557815504">
      <w:bodyDiv w:val="1"/>
      <w:marLeft w:val="0"/>
      <w:marRight w:val="0"/>
      <w:marTop w:val="0"/>
      <w:marBottom w:val="0"/>
      <w:divBdr>
        <w:top w:val="none" w:sz="0" w:space="0" w:color="auto"/>
        <w:left w:val="none" w:sz="0" w:space="0" w:color="auto"/>
        <w:bottom w:val="none" w:sz="0" w:space="0" w:color="auto"/>
        <w:right w:val="none" w:sz="0" w:space="0" w:color="auto"/>
      </w:divBdr>
    </w:div>
    <w:div w:id="1596092053">
      <w:bodyDiv w:val="1"/>
      <w:marLeft w:val="0"/>
      <w:marRight w:val="0"/>
      <w:marTop w:val="0"/>
      <w:marBottom w:val="0"/>
      <w:divBdr>
        <w:top w:val="none" w:sz="0" w:space="0" w:color="auto"/>
        <w:left w:val="none" w:sz="0" w:space="0" w:color="auto"/>
        <w:bottom w:val="none" w:sz="0" w:space="0" w:color="auto"/>
        <w:right w:val="none" w:sz="0" w:space="0" w:color="auto"/>
      </w:divBdr>
    </w:div>
    <w:div w:id="1679308925">
      <w:bodyDiv w:val="1"/>
      <w:marLeft w:val="0"/>
      <w:marRight w:val="0"/>
      <w:marTop w:val="0"/>
      <w:marBottom w:val="0"/>
      <w:divBdr>
        <w:top w:val="none" w:sz="0" w:space="0" w:color="auto"/>
        <w:left w:val="none" w:sz="0" w:space="0" w:color="auto"/>
        <w:bottom w:val="none" w:sz="0" w:space="0" w:color="auto"/>
        <w:right w:val="none" w:sz="0" w:space="0" w:color="auto"/>
      </w:divBdr>
    </w:div>
    <w:div w:id="1699089947">
      <w:bodyDiv w:val="1"/>
      <w:marLeft w:val="0"/>
      <w:marRight w:val="0"/>
      <w:marTop w:val="0"/>
      <w:marBottom w:val="0"/>
      <w:divBdr>
        <w:top w:val="none" w:sz="0" w:space="0" w:color="auto"/>
        <w:left w:val="none" w:sz="0" w:space="0" w:color="auto"/>
        <w:bottom w:val="none" w:sz="0" w:space="0" w:color="auto"/>
        <w:right w:val="none" w:sz="0" w:space="0" w:color="auto"/>
      </w:divBdr>
    </w:div>
    <w:div w:id="1738088866">
      <w:bodyDiv w:val="1"/>
      <w:marLeft w:val="0"/>
      <w:marRight w:val="0"/>
      <w:marTop w:val="0"/>
      <w:marBottom w:val="0"/>
      <w:divBdr>
        <w:top w:val="none" w:sz="0" w:space="0" w:color="auto"/>
        <w:left w:val="none" w:sz="0" w:space="0" w:color="auto"/>
        <w:bottom w:val="none" w:sz="0" w:space="0" w:color="auto"/>
        <w:right w:val="none" w:sz="0" w:space="0" w:color="auto"/>
      </w:divBdr>
    </w:div>
    <w:div w:id="1771199520">
      <w:bodyDiv w:val="1"/>
      <w:marLeft w:val="0"/>
      <w:marRight w:val="0"/>
      <w:marTop w:val="0"/>
      <w:marBottom w:val="0"/>
      <w:divBdr>
        <w:top w:val="none" w:sz="0" w:space="0" w:color="auto"/>
        <w:left w:val="none" w:sz="0" w:space="0" w:color="auto"/>
        <w:bottom w:val="none" w:sz="0" w:space="0" w:color="auto"/>
        <w:right w:val="none" w:sz="0" w:space="0" w:color="auto"/>
      </w:divBdr>
    </w:div>
    <w:div w:id="1814524249">
      <w:bodyDiv w:val="1"/>
      <w:marLeft w:val="0"/>
      <w:marRight w:val="0"/>
      <w:marTop w:val="0"/>
      <w:marBottom w:val="0"/>
      <w:divBdr>
        <w:top w:val="none" w:sz="0" w:space="0" w:color="auto"/>
        <w:left w:val="none" w:sz="0" w:space="0" w:color="auto"/>
        <w:bottom w:val="none" w:sz="0" w:space="0" w:color="auto"/>
        <w:right w:val="none" w:sz="0" w:space="0" w:color="auto"/>
      </w:divBdr>
    </w:div>
    <w:div w:id="1842695841">
      <w:bodyDiv w:val="1"/>
      <w:marLeft w:val="0"/>
      <w:marRight w:val="0"/>
      <w:marTop w:val="0"/>
      <w:marBottom w:val="0"/>
      <w:divBdr>
        <w:top w:val="none" w:sz="0" w:space="0" w:color="auto"/>
        <w:left w:val="none" w:sz="0" w:space="0" w:color="auto"/>
        <w:bottom w:val="none" w:sz="0" w:space="0" w:color="auto"/>
        <w:right w:val="none" w:sz="0" w:space="0" w:color="auto"/>
      </w:divBdr>
    </w:div>
    <w:div w:id="1845632524">
      <w:bodyDiv w:val="1"/>
      <w:marLeft w:val="0"/>
      <w:marRight w:val="0"/>
      <w:marTop w:val="0"/>
      <w:marBottom w:val="0"/>
      <w:divBdr>
        <w:top w:val="none" w:sz="0" w:space="0" w:color="auto"/>
        <w:left w:val="none" w:sz="0" w:space="0" w:color="auto"/>
        <w:bottom w:val="none" w:sz="0" w:space="0" w:color="auto"/>
        <w:right w:val="none" w:sz="0" w:space="0" w:color="auto"/>
      </w:divBdr>
    </w:div>
    <w:div w:id="1901479226">
      <w:bodyDiv w:val="1"/>
      <w:marLeft w:val="0"/>
      <w:marRight w:val="0"/>
      <w:marTop w:val="0"/>
      <w:marBottom w:val="0"/>
      <w:divBdr>
        <w:top w:val="none" w:sz="0" w:space="0" w:color="auto"/>
        <w:left w:val="none" w:sz="0" w:space="0" w:color="auto"/>
        <w:bottom w:val="none" w:sz="0" w:space="0" w:color="auto"/>
        <w:right w:val="none" w:sz="0" w:space="0" w:color="auto"/>
      </w:divBdr>
    </w:div>
    <w:div w:id="1910656591">
      <w:bodyDiv w:val="1"/>
      <w:marLeft w:val="0"/>
      <w:marRight w:val="0"/>
      <w:marTop w:val="0"/>
      <w:marBottom w:val="0"/>
      <w:divBdr>
        <w:top w:val="none" w:sz="0" w:space="0" w:color="auto"/>
        <w:left w:val="none" w:sz="0" w:space="0" w:color="auto"/>
        <w:bottom w:val="none" w:sz="0" w:space="0" w:color="auto"/>
        <w:right w:val="none" w:sz="0" w:space="0" w:color="auto"/>
      </w:divBdr>
    </w:div>
    <w:div w:id="1946427649">
      <w:bodyDiv w:val="1"/>
      <w:marLeft w:val="0"/>
      <w:marRight w:val="0"/>
      <w:marTop w:val="0"/>
      <w:marBottom w:val="0"/>
      <w:divBdr>
        <w:top w:val="none" w:sz="0" w:space="0" w:color="auto"/>
        <w:left w:val="none" w:sz="0" w:space="0" w:color="auto"/>
        <w:bottom w:val="none" w:sz="0" w:space="0" w:color="auto"/>
        <w:right w:val="none" w:sz="0" w:space="0" w:color="auto"/>
      </w:divBdr>
    </w:div>
    <w:div w:id="2007509119">
      <w:bodyDiv w:val="1"/>
      <w:marLeft w:val="0"/>
      <w:marRight w:val="0"/>
      <w:marTop w:val="0"/>
      <w:marBottom w:val="0"/>
      <w:divBdr>
        <w:top w:val="none" w:sz="0" w:space="0" w:color="auto"/>
        <w:left w:val="none" w:sz="0" w:space="0" w:color="auto"/>
        <w:bottom w:val="none" w:sz="0" w:space="0" w:color="auto"/>
        <w:right w:val="none" w:sz="0" w:space="0" w:color="auto"/>
      </w:divBdr>
    </w:div>
    <w:div w:id="2019690675">
      <w:bodyDiv w:val="1"/>
      <w:marLeft w:val="0"/>
      <w:marRight w:val="0"/>
      <w:marTop w:val="0"/>
      <w:marBottom w:val="0"/>
      <w:divBdr>
        <w:top w:val="none" w:sz="0" w:space="0" w:color="auto"/>
        <w:left w:val="none" w:sz="0" w:space="0" w:color="auto"/>
        <w:bottom w:val="none" w:sz="0" w:space="0" w:color="auto"/>
        <w:right w:val="none" w:sz="0" w:space="0" w:color="auto"/>
      </w:divBdr>
    </w:div>
    <w:div w:id="2037846668">
      <w:bodyDiv w:val="1"/>
      <w:marLeft w:val="0"/>
      <w:marRight w:val="0"/>
      <w:marTop w:val="0"/>
      <w:marBottom w:val="0"/>
      <w:divBdr>
        <w:top w:val="none" w:sz="0" w:space="0" w:color="auto"/>
        <w:left w:val="none" w:sz="0" w:space="0" w:color="auto"/>
        <w:bottom w:val="none" w:sz="0" w:space="0" w:color="auto"/>
        <w:right w:val="none" w:sz="0" w:space="0" w:color="auto"/>
      </w:divBdr>
    </w:div>
    <w:div w:id="2106417171">
      <w:bodyDiv w:val="1"/>
      <w:marLeft w:val="0"/>
      <w:marRight w:val="0"/>
      <w:marTop w:val="0"/>
      <w:marBottom w:val="0"/>
      <w:divBdr>
        <w:top w:val="none" w:sz="0" w:space="0" w:color="auto"/>
        <w:left w:val="none" w:sz="0" w:space="0" w:color="auto"/>
        <w:bottom w:val="none" w:sz="0" w:space="0" w:color="auto"/>
        <w:right w:val="none" w:sz="0" w:space="0" w:color="auto"/>
      </w:divBdr>
    </w:div>
    <w:div w:id="212487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oleObject" Target="embeddings/oleObject2.bin"/><Relationship Id="rId26" Type="http://schemas.openxmlformats.org/officeDocument/2006/relationships/image" Target="media/image11.wmf"/><Relationship Id="rId39" Type="http://schemas.openxmlformats.org/officeDocument/2006/relationships/oleObject" Target="embeddings/oleObject11.bin"/><Relationship Id="rId21" Type="http://schemas.openxmlformats.org/officeDocument/2006/relationships/image" Target="media/image7.tif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5.bin"/><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hyperlink" Target="mailto:H.mizazadeh@student.alzahra.ac.ir" TargetMode="Externa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0.bin"/><Relationship Id="rId40" Type="http://schemas.openxmlformats.org/officeDocument/2006/relationships/image" Target="media/image18.wmf"/><Relationship Id="rId45" Type="http://schemas.openxmlformats.org/officeDocument/2006/relationships/oleObject" Target="embeddings/oleObject14.bin"/><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hyperlink" Target="mailto:m_lashani@alzahra.ac.ir" TargetMode="External"/><Relationship Id="rId19" Type="http://schemas.openxmlformats.org/officeDocument/2006/relationships/image" Target="media/image6.wmf"/><Relationship Id="rId31" Type="http://schemas.openxmlformats.org/officeDocument/2006/relationships/oleObject" Target="embeddings/oleObject7.bin"/><Relationship Id="rId44" Type="http://schemas.openxmlformats.org/officeDocument/2006/relationships/image" Target="media/image20.wmf"/><Relationship Id="rId52" Type="http://schemas.openxmlformats.org/officeDocument/2006/relationships/fontTable" Target="fontTable.xml"/><Relationship Id="rId6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tiff"/><Relationship Id="rId22" Type="http://schemas.openxmlformats.org/officeDocument/2006/relationships/image" Target="media/image8.tiff"/><Relationship Id="rId27" Type="http://schemas.openxmlformats.org/officeDocument/2006/relationships/oleObject" Target="embeddings/oleObject5.bin"/><Relationship Id="rId30" Type="http://schemas.openxmlformats.org/officeDocument/2006/relationships/image" Target="media/image13.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2.tiff"/><Relationship Id="rId8" Type="http://schemas.openxmlformats.org/officeDocument/2006/relationships/comments" Target="comment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5.w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7.wmf"/><Relationship Id="rId46" Type="http://schemas.openxmlformats.org/officeDocument/2006/relationships/image" Target="media/image21.wmf"/><Relationship Id="rId20" Type="http://schemas.openxmlformats.org/officeDocument/2006/relationships/oleObject" Target="embeddings/oleObject3.bin"/><Relationship Id="rId41" Type="http://schemas.openxmlformats.org/officeDocument/2006/relationships/oleObject" Target="embeddings/oleObject12.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9.tif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6DD0D-0367-40EA-900A-1DAC43010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19</Pages>
  <Words>23945</Words>
  <Characters>136487</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HODA</dc:creator>
  <cp:lastModifiedBy>ASUS</cp:lastModifiedBy>
  <cp:revision>6</cp:revision>
  <dcterms:created xsi:type="dcterms:W3CDTF">2017-08-13T23:34:00Z</dcterms:created>
  <dcterms:modified xsi:type="dcterms:W3CDTF">2017-08-14T00:57:00Z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http://www.zotero.org/styles/american-chemical-society-author-date</vt:lpwstr>
  </property>
  <property fmtid="{D5CDD505-2E9C-101B-9397-08002B2CF9AE}" pid="3" name="Mendeley Recent Style Name 0_1">
    <vt:lpwstr>American Chemical Society (author-date)</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http://www.zotero.org/styles/carbon</vt:lpwstr>
  </property>
  <property fmtid="{D5CDD505-2E9C-101B-9397-08002B2CF9AE}" pid="7" name="Mendeley Recent Style Name 2_1">
    <vt:lpwstr>Carbon</vt:lpwstr>
  </property>
  <property fmtid="{D5CDD505-2E9C-101B-9397-08002B2CF9AE}" pid="8" name="Mendeley Recent Style Id 3_1">
    <vt:lpwstr>http://csl.mendeley.com/styles/453673811/j-serb-chem-soc</vt:lpwstr>
  </property>
  <property fmtid="{D5CDD505-2E9C-101B-9397-08002B2CF9AE}" pid="9" name="Mendeley Recent Style Name 3_1">
    <vt:lpwstr>J. Serb. Chem. Soc.</vt:lpwstr>
  </property>
  <property fmtid="{D5CDD505-2E9C-101B-9397-08002B2CF9AE}" pid="10" name="Mendeley Recent Style Id 4_1">
    <vt:lpwstr>http://www.zotero.org/styles/journal-of-the-korean-society-for-applied-biological-chemistry</vt:lpwstr>
  </property>
  <property fmtid="{D5CDD505-2E9C-101B-9397-08002B2CF9AE}" pid="11" name="Mendeley Recent Style Name 4_1">
    <vt:lpwstr>Journal of the Korean Society for Applied Biological Chemistry</vt:lpwstr>
  </property>
  <property fmtid="{D5CDD505-2E9C-101B-9397-08002B2CF9AE}" pid="12" name="Mendeley Recent Style Id 5_1">
    <vt:lpwstr>http://www.zotero.org/styles/journal-of-the-korean-society-of-civil-engineers</vt:lpwstr>
  </property>
  <property fmtid="{D5CDD505-2E9C-101B-9397-08002B2CF9AE}" pid="13" name="Mendeley Recent Style Name 5_1">
    <vt:lpwstr>Journal of the Korean Society of Civil Engineers</vt:lpwstr>
  </property>
  <property fmtid="{D5CDD505-2E9C-101B-9397-08002B2CF9AE}" pid="14" name="Mendeley Recent Style Id 6_1">
    <vt:lpwstr>http://www.zotero.org/styles/journal-of-the-korean-statistical-society</vt:lpwstr>
  </property>
  <property fmtid="{D5CDD505-2E9C-101B-9397-08002B2CF9AE}" pid="15" name="Mendeley Recent Style Name 6_1">
    <vt:lpwstr>Journal of the Korean Statistical Society</vt:lpwstr>
  </property>
  <property fmtid="{D5CDD505-2E9C-101B-9397-08002B2CF9AE}" pid="16" name="Mendeley Recent Style Id 7_1">
    <vt:lpwstr>http://www.zotero.org/styles/korean-journal-of-anesthesiology</vt:lpwstr>
  </property>
  <property fmtid="{D5CDD505-2E9C-101B-9397-08002B2CF9AE}" pid="17" name="Mendeley Recent Style Name 7_1">
    <vt:lpwstr>Korean Journal of Anesthesiology</vt:lpwstr>
  </property>
  <property fmtid="{D5CDD505-2E9C-101B-9397-08002B2CF9AE}" pid="18" name="Mendeley Recent Style Id 8_1">
    <vt:lpwstr>http://www.zotero.org/styles/korean-social-science-journal</vt:lpwstr>
  </property>
  <property fmtid="{D5CDD505-2E9C-101B-9397-08002B2CF9AE}" pid="19" name="Mendeley Recent Style Name 8_1">
    <vt:lpwstr>Korean Social Science Journal</vt:lpwstr>
  </property>
  <property fmtid="{D5CDD505-2E9C-101B-9397-08002B2CF9AE}" pid="20" name="Mendeley Recent Style Id 9_1">
    <vt:lpwstr>http://www.zotero.org/styles/the-korean-journal-of-pathology</vt:lpwstr>
  </property>
  <property fmtid="{D5CDD505-2E9C-101B-9397-08002B2CF9AE}" pid="21" name="Mendeley Recent Style Name 9_1">
    <vt:lpwstr>The Korean Journal of Pathology</vt:lpwstr>
  </property>
  <property fmtid="{D5CDD505-2E9C-101B-9397-08002B2CF9AE}" pid="22" name="Mendeley Document_1">
    <vt:lpwstr>True</vt:lpwstr>
  </property>
  <property fmtid="{D5CDD505-2E9C-101B-9397-08002B2CF9AE}" pid="23" name="Mendeley Unique User Id_1">
    <vt:lpwstr>755f1026-a337-3f03-a9db-00add8786f78</vt:lpwstr>
  </property>
  <property fmtid="{D5CDD505-2E9C-101B-9397-08002B2CF9AE}" pid="24" name="Mendeley Citation Style_1">
    <vt:lpwstr>http://csl.mendeley.com/styles/453673811/j-serb-chem-soc</vt:lpwstr>
  </property>
  <property fmtid="{D5CDD505-2E9C-101B-9397-08002B2CF9AE}" pid="25" name="MTWinEqns">
    <vt:bool>true</vt:bool>
  </property>
</Properties>
</file>