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90" w:rsidRDefault="001F6A90" w:rsidP="001F6A9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Corrected Table IV:</w:t>
      </w:r>
    </w:p>
    <w:p w:rsidR="001F6A90" w:rsidRPr="00B7416B" w:rsidRDefault="001F6A90" w:rsidP="001F6A90">
      <w:pPr>
        <w:spacing w:line="360" w:lineRule="auto"/>
        <w:ind w:firstLine="720"/>
        <w:jc w:val="both"/>
        <w:rPr>
          <w:sz w:val="20"/>
        </w:rPr>
      </w:pPr>
      <w:r w:rsidRPr="00B7416B">
        <w:rPr>
          <w:rFonts w:ascii="Times New Roman" w:hAnsi="Times New Roman" w:cs="Times New Roman"/>
          <w:sz w:val="24"/>
          <w:szCs w:val="24"/>
        </w:rPr>
        <w:t>TABLE IV</w:t>
      </w:r>
      <w:r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Cs w:val="22"/>
        </w:rPr>
        <w:t xml:space="preserve">Coefficients of the </w:t>
      </w:r>
      <w:proofErr w:type="spellStart"/>
      <w:r>
        <w:rPr>
          <w:rFonts w:ascii="Times New Roman" w:hAnsi="Times New Roman" w:cs="Times New Roman"/>
          <w:szCs w:val="22"/>
        </w:rPr>
        <w:t>Redlich</w:t>
      </w:r>
      <w:proofErr w:type="spellEnd"/>
      <w:r>
        <w:rPr>
          <w:rFonts w:ascii="Times New Roman" w:hAnsi="Times New Roman" w:cs="Times New Roman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Cs w:val="22"/>
        </w:rPr>
        <w:t>Kister</w:t>
      </w:r>
      <w:proofErr w:type="spellEnd"/>
      <w:r>
        <w:rPr>
          <w:rFonts w:ascii="Times New Roman" w:hAnsi="Times New Roman" w:cs="Times New Roman"/>
          <w:szCs w:val="22"/>
        </w:rPr>
        <w:t xml:space="preserve"> (Equation-13) equation and standard deviation </w:t>
      </w:r>
      <w:r w:rsidRPr="00B7416B">
        <w:rPr>
          <w:rFonts w:ascii="Times New Roman" w:hAnsi="Times New Roman" w:cs="Times New Roman"/>
          <w:szCs w:val="22"/>
        </w:rPr>
        <w:t>for th</w:t>
      </w:r>
      <w:r>
        <w:rPr>
          <w:rFonts w:ascii="Times New Roman" w:hAnsi="Times New Roman" w:cs="Times New Roman"/>
          <w:szCs w:val="22"/>
        </w:rPr>
        <w:t xml:space="preserve">e ternary mixture of </w:t>
      </w:r>
      <w:proofErr w:type="spellStart"/>
      <w:r>
        <w:rPr>
          <w:rFonts w:ascii="Times New Roman" w:hAnsi="Times New Roman" w:cs="Times New Roman"/>
          <w:szCs w:val="22"/>
        </w:rPr>
        <w:t>morpholine</w:t>
      </w:r>
      <w:proofErr w:type="spellEnd"/>
      <w:r>
        <w:rPr>
          <w:rFonts w:ascii="Times New Roman" w:hAnsi="Times New Roman" w:cs="Times New Roman"/>
          <w:szCs w:val="22"/>
        </w:rPr>
        <w:t xml:space="preserve"> + 1</w:t>
      </w:r>
      <w:proofErr w:type="gramStart"/>
      <w:r>
        <w:rPr>
          <w:rFonts w:ascii="Times New Roman" w:hAnsi="Times New Roman" w:cs="Times New Roman"/>
          <w:szCs w:val="22"/>
        </w:rPr>
        <w:t>,4</w:t>
      </w:r>
      <w:proofErr w:type="gramEnd"/>
      <w:r>
        <w:rPr>
          <w:rFonts w:ascii="Times New Roman" w:hAnsi="Times New Roman" w:cs="Times New Roman"/>
          <w:szCs w:val="22"/>
        </w:rPr>
        <w:t xml:space="preserve">-dioxane + </w:t>
      </w:r>
      <w:r w:rsidRPr="00B7416B">
        <w:rPr>
          <w:rFonts w:ascii="Times New Roman" w:hAnsi="Times New Roman" w:cs="Times New Roman"/>
          <w:szCs w:val="22"/>
        </w:rPr>
        <w:t>nitrobenzene at 308.15K</w:t>
      </w:r>
      <w:r w:rsidRPr="00B7416B">
        <w:rPr>
          <w:rFonts w:ascii="Times New Roman" w:hAnsi="Times New Roman" w:cs="Times New Roman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701"/>
        <w:gridCol w:w="1643"/>
      </w:tblGrid>
      <w:tr w:rsidR="001F6A90" w:rsidRPr="006617A4" w:rsidTr="00B57690">
        <w:tc>
          <w:tcPr>
            <w:tcW w:w="2518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418" w:type="dxa"/>
            <w:shd w:val="clear" w:color="auto" w:fill="auto"/>
          </w:tcPr>
          <w:p w:rsidR="001F6A90" w:rsidRPr="00C663A5" w:rsidRDefault="001F6A90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663A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43" w:type="dxa"/>
            <w:shd w:val="clear" w:color="auto" w:fill="auto"/>
          </w:tcPr>
          <w:p w:rsidR="001F6A90" w:rsidRPr="00C663A5" w:rsidRDefault="006F6C44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</w:t>
            </w:r>
            <w:bookmarkStart w:id="0" w:name="_GoBack"/>
            <w:bookmarkEnd w:id="0"/>
          </w:p>
        </w:tc>
      </w:tr>
      <w:tr w:rsidR="001F6A90" w:rsidRPr="006617A4" w:rsidTr="00B57690">
        <w:tc>
          <w:tcPr>
            <w:tcW w:w="2518" w:type="dxa"/>
            <w:shd w:val="clear" w:color="auto" w:fill="auto"/>
          </w:tcPr>
          <w:p w:rsidR="001F6A90" w:rsidRPr="00A52CE2" w:rsidRDefault="001F6A90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V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E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/ m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mol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-1.4183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19.8996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211.486</w:t>
            </w:r>
          </w:p>
        </w:tc>
        <w:tc>
          <w:tcPr>
            <w:tcW w:w="1643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  <w:tr w:rsidR="001F6A90" w:rsidRPr="006617A4" w:rsidTr="00B57690">
        <w:tc>
          <w:tcPr>
            <w:tcW w:w="2518" w:type="dxa"/>
            <w:shd w:val="clear" w:color="auto" w:fill="auto"/>
          </w:tcPr>
          <w:p w:rsidR="001F6A90" w:rsidRPr="00A52CE2" w:rsidRDefault="001F6A90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ΔKs / TPa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-1893.438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-910.881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365.991</w:t>
            </w:r>
          </w:p>
        </w:tc>
        <w:tc>
          <w:tcPr>
            <w:tcW w:w="1643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0.6498</w:t>
            </w:r>
          </w:p>
        </w:tc>
      </w:tr>
      <w:tr w:rsidR="001F6A90" w:rsidRPr="006617A4" w:rsidTr="00B57690">
        <w:tc>
          <w:tcPr>
            <w:tcW w:w="2518" w:type="dxa"/>
            <w:shd w:val="clear" w:color="auto" w:fill="auto"/>
          </w:tcPr>
          <w:p w:rsidR="001F6A90" w:rsidRPr="00A52CE2" w:rsidRDefault="001F6A90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ɳ / </w:t>
            </w: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cP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46.1904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37.8175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1413.52</w:t>
            </w:r>
          </w:p>
        </w:tc>
        <w:tc>
          <w:tcPr>
            <w:tcW w:w="1643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0.0166</w:t>
            </w:r>
          </w:p>
        </w:tc>
      </w:tr>
      <w:tr w:rsidR="001F6A90" w:rsidRPr="006617A4" w:rsidTr="00B57690">
        <w:tc>
          <w:tcPr>
            <w:tcW w:w="2518" w:type="dxa"/>
            <w:shd w:val="clear" w:color="auto" w:fill="auto"/>
          </w:tcPr>
          <w:p w:rsidR="001F6A90" w:rsidRPr="00A52CE2" w:rsidRDefault="001F6A90" w:rsidP="00B5769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Δɳ</w:t>
            </w:r>
            <w:proofErr w:type="spellEnd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/ </w:t>
            </w: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cP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-3.1614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-2.7604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-486.90</w:t>
            </w:r>
          </w:p>
        </w:tc>
        <w:tc>
          <w:tcPr>
            <w:tcW w:w="1643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</w:tr>
      <w:tr w:rsidR="001F6A90" w:rsidRPr="006617A4" w:rsidTr="00B57690">
        <w:tc>
          <w:tcPr>
            <w:tcW w:w="2518" w:type="dxa"/>
            <w:shd w:val="clear" w:color="auto" w:fill="auto"/>
          </w:tcPr>
          <w:p w:rsidR="001F6A90" w:rsidRPr="00A52CE2" w:rsidRDefault="001F6A90" w:rsidP="00B57690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>F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-08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K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1F6A90" w:rsidRPr="00C663A5" w:rsidRDefault="001F6A90" w:rsidP="00B57690">
            <w:pPr>
              <w:rPr>
                <w:rFonts w:ascii="Times New Roman" w:hAnsi="Times New Roman" w:cs="Times New Roman"/>
              </w:rPr>
            </w:pPr>
            <w:r w:rsidRPr="00C663A5">
              <w:rPr>
                <w:rFonts w:ascii="Times New Roman" w:hAnsi="Times New Roman" w:cs="Times New Roman"/>
              </w:rPr>
              <w:t>-0.4484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rPr>
                <w:rFonts w:ascii="Times New Roman" w:hAnsi="Times New Roman" w:cs="Times New Roman"/>
              </w:rPr>
            </w:pPr>
            <w:r w:rsidRPr="00C663A5">
              <w:rPr>
                <w:rFonts w:ascii="Times New Roman" w:hAnsi="Times New Roman" w:cs="Times New Roman"/>
              </w:rPr>
              <w:t>1.0761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-7.5793</w:t>
            </w:r>
          </w:p>
        </w:tc>
        <w:tc>
          <w:tcPr>
            <w:tcW w:w="1643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1F6A90" w:rsidRPr="006617A4" w:rsidTr="00B57690">
        <w:tc>
          <w:tcPr>
            <w:tcW w:w="2518" w:type="dxa"/>
            <w:shd w:val="clear" w:color="auto" w:fill="auto"/>
          </w:tcPr>
          <w:p w:rsidR="001F6A90" w:rsidRPr="00A52CE2" w:rsidRDefault="001F6A90" w:rsidP="00B576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Δβ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 xml:space="preserve">Τ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-11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K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-2.1234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-8.4693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613.310</w:t>
            </w:r>
          </w:p>
        </w:tc>
        <w:tc>
          <w:tcPr>
            <w:tcW w:w="1643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0.0037</w:t>
            </w:r>
          </w:p>
        </w:tc>
      </w:tr>
      <w:tr w:rsidR="001F6A90" w:rsidRPr="006617A4" w:rsidTr="00B57690">
        <w:tc>
          <w:tcPr>
            <w:tcW w:w="2518" w:type="dxa"/>
            <w:shd w:val="clear" w:color="auto" w:fill="auto"/>
          </w:tcPr>
          <w:p w:rsidR="001F6A90" w:rsidRPr="00A52CE2" w:rsidRDefault="001F6A90" w:rsidP="00B57690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ΔV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-07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m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mol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-0.4472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-1.1541</w:t>
            </w:r>
          </w:p>
        </w:tc>
        <w:tc>
          <w:tcPr>
            <w:tcW w:w="1701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-17.881</w:t>
            </w:r>
          </w:p>
        </w:tc>
        <w:tc>
          <w:tcPr>
            <w:tcW w:w="1643" w:type="dxa"/>
            <w:shd w:val="clear" w:color="auto" w:fill="auto"/>
          </w:tcPr>
          <w:p w:rsidR="001F6A90" w:rsidRPr="00C663A5" w:rsidRDefault="001F6A90" w:rsidP="00B576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1.3427</w:t>
            </w:r>
          </w:p>
        </w:tc>
      </w:tr>
    </w:tbl>
    <w:p w:rsidR="00E162D4" w:rsidRDefault="00E162D4"/>
    <w:sectPr w:rsidR="00E1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90"/>
    <w:rsid w:val="001F6A90"/>
    <w:rsid w:val="006F6C44"/>
    <w:rsid w:val="009C63F7"/>
    <w:rsid w:val="00E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90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90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3</cp:revision>
  <dcterms:created xsi:type="dcterms:W3CDTF">2018-06-08T09:41:00Z</dcterms:created>
  <dcterms:modified xsi:type="dcterms:W3CDTF">2018-06-08T09:42:00Z</dcterms:modified>
</cp:coreProperties>
</file>