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1D" w:rsidRDefault="0013661D" w:rsidP="0013661D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Response to Reviewers</w:t>
      </w:r>
    </w:p>
    <w:p w:rsidR="0013661D" w:rsidRDefault="0013661D" w:rsidP="0013661D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077" w:rsidRPr="0013661D" w:rsidRDefault="00734077" w:rsidP="0013661D">
      <w:pPr>
        <w:bidi w:val="0"/>
        <w:rPr>
          <w:rFonts w:ascii="Times New Roman" w:hAnsi="Times New Roman" w:cs="Times New Roman"/>
          <w:sz w:val="24"/>
          <w:szCs w:val="24"/>
          <w:lang w:bidi="ar-EG"/>
        </w:rPr>
      </w:pPr>
      <w:r w:rsidRPr="0013661D">
        <w:rPr>
          <w:rFonts w:ascii="Times New Roman" w:hAnsi="Times New Roman" w:cs="Times New Roman"/>
          <w:b/>
          <w:bCs/>
          <w:sz w:val="24"/>
          <w:szCs w:val="24"/>
        </w:rPr>
        <w:t>Dear Prof.</w:t>
      </w:r>
      <w:r w:rsidRPr="0013661D">
        <w:rPr>
          <w:rFonts w:ascii="Times New Roman" w:hAnsi="Times New Roman" w:cs="Times New Roman"/>
          <w:sz w:val="24"/>
          <w:szCs w:val="24"/>
        </w:rPr>
        <w:t xml:space="preserve"> </w:t>
      </w:r>
      <w:r w:rsidR="00D27197" w:rsidRPr="0013661D">
        <w:rPr>
          <w:rFonts w:ascii="Times New Roman" w:hAnsi="Times New Roman" w:cs="Times New Roman"/>
          <w:b/>
          <w:sz w:val="24"/>
          <w:szCs w:val="24"/>
          <w:lang w:val="en-GB"/>
        </w:rPr>
        <w:t>Dejan OPSENICA</w:t>
      </w:r>
    </w:p>
    <w:p w:rsidR="00D27197" w:rsidRPr="00D27197" w:rsidRDefault="00D27197" w:rsidP="00D27197">
      <w:pPr>
        <w:bidi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27197">
        <w:rPr>
          <w:rFonts w:ascii="Times New Roman" w:eastAsia="Times New Roman" w:hAnsi="Times New Roman" w:cs="Times New Roman"/>
          <w:b/>
          <w:bCs/>
          <w:sz w:val="24"/>
          <w:szCs w:val="24"/>
        </w:rPr>
        <w:t>Synthesis and antimicrobial screening of novel 1,3-dioxolanes linked to N-5 of 5</w:t>
      </w:r>
      <w:r w:rsidRPr="00D271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</w:t>
      </w:r>
      <w:r w:rsidRPr="00D27197">
        <w:rPr>
          <w:rFonts w:ascii="Times New Roman" w:eastAsia="Times New Roman" w:hAnsi="Times New Roman" w:cs="Times New Roman"/>
          <w:b/>
          <w:bCs/>
          <w:sz w:val="24"/>
          <w:szCs w:val="24"/>
        </w:rPr>
        <w:t>-[1,2,4]triazino[5,6-</w:t>
      </w:r>
      <w:r w:rsidRPr="00D271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</w:t>
      </w:r>
      <w:r w:rsidRPr="00D27197">
        <w:rPr>
          <w:rFonts w:ascii="Times New Roman" w:eastAsia="Times New Roman" w:hAnsi="Times New Roman" w:cs="Times New Roman"/>
          <w:b/>
          <w:bCs/>
          <w:sz w:val="24"/>
          <w:szCs w:val="24"/>
        </w:rPr>
        <w:t>]indole-3-thiol</w:t>
      </w:r>
      <w:r w:rsidRPr="00D271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34077" w:rsidRPr="00D27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7197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D27197">
        <w:rPr>
          <w:rFonts w:ascii="Times New Roman" w:hAnsi="Times New Roman" w:cs="Times New Roman"/>
          <w:sz w:val="24"/>
          <w:szCs w:val="24"/>
        </w:rPr>
        <w:t>El Sayed Ramadan, Hanaa Rasheed and El Sayed H. El Ashry</w:t>
      </w:r>
      <w:r w:rsidRPr="00D27197">
        <w:rPr>
          <w:rFonts w:ascii="Times New Roman" w:hAnsi="Times New Roman" w:cs="Times New Roman"/>
          <w:sz w:val="24"/>
          <w:szCs w:val="24"/>
          <w:lang w:val="en-GB"/>
        </w:rPr>
        <w:t xml:space="preserve"> (Ref. No. </w:t>
      </w:r>
      <w:r w:rsidRPr="00D27197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JSCS 6215</w:t>
      </w:r>
      <w:r w:rsidRPr="00D27197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D27197" w:rsidRDefault="006442E9" w:rsidP="00D27197">
      <w:pPr>
        <w:pStyle w:val="a"/>
        <w:widowControl w:val="0"/>
        <w:spacing w:line="240" w:lineRule="auto"/>
        <w:jc w:val="both"/>
        <w:rPr>
          <w:rFonts w:asci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cs="Times New Roman"/>
          <w:b w:val="0"/>
          <w:bCs w:val="0"/>
          <w:color w:val="auto"/>
          <w:sz w:val="24"/>
          <w:szCs w:val="24"/>
        </w:rPr>
        <w:t>The attached files</w:t>
      </w:r>
      <w:r w:rsidR="00AF2D66">
        <w:rPr>
          <w:rFonts w:asci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B6B25">
        <w:rPr>
          <w:rFonts w:ascii="Times New Roman" w:cs="Times New Roman"/>
          <w:b w:val="0"/>
          <w:bCs w:val="0"/>
          <w:color w:val="auto"/>
          <w:sz w:val="24"/>
          <w:szCs w:val="24"/>
        </w:rPr>
        <w:t xml:space="preserve">contain the </w:t>
      </w:r>
      <w:r w:rsidR="009A31B0">
        <w:rPr>
          <w:rFonts w:ascii="Times New Roman" w:cs="Times New Roman"/>
          <w:b w:val="0"/>
          <w:bCs w:val="0"/>
          <w:color w:val="auto"/>
          <w:sz w:val="24"/>
          <w:szCs w:val="24"/>
        </w:rPr>
        <w:t xml:space="preserve">revised </w:t>
      </w:r>
      <w:r w:rsidR="007B6B25">
        <w:rPr>
          <w:rFonts w:ascii="Times New Roman" w:cs="Times New Roman"/>
          <w:b w:val="0"/>
          <w:bCs w:val="0"/>
          <w:color w:val="auto"/>
          <w:sz w:val="24"/>
          <w:szCs w:val="24"/>
        </w:rPr>
        <w:t xml:space="preserve">version of the above </w:t>
      </w:r>
      <w:r w:rsidR="009A31B0">
        <w:rPr>
          <w:rFonts w:ascii="Times New Roman" w:cs="Times New Roman"/>
          <w:b w:val="0"/>
          <w:bCs w:val="0"/>
          <w:color w:val="auto"/>
          <w:sz w:val="24"/>
          <w:szCs w:val="24"/>
        </w:rPr>
        <w:t xml:space="preserve">manuscript in doc., Schemes and Figures in </w:t>
      </w:r>
      <w:r w:rsidR="007B6B25">
        <w:rPr>
          <w:rFonts w:ascii="Times New Roman" w:cs="Times New Roman"/>
          <w:b w:val="0"/>
          <w:bCs w:val="0"/>
          <w:color w:val="auto"/>
          <w:sz w:val="24"/>
          <w:szCs w:val="24"/>
        </w:rPr>
        <w:t xml:space="preserve">the compressed Zip file, and the response to reviewers. </w:t>
      </w:r>
      <w:r w:rsidR="00734077" w:rsidRPr="004B6306">
        <w:rPr>
          <w:rFonts w:ascii="Times New Roman" w:cs="Times New Roman"/>
          <w:b w:val="0"/>
          <w:bCs w:val="0"/>
          <w:color w:val="auto"/>
          <w:sz w:val="24"/>
          <w:szCs w:val="24"/>
        </w:rPr>
        <w:t>All co</w:t>
      </w:r>
      <w:r w:rsidR="00734077">
        <w:rPr>
          <w:rFonts w:ascii="Times New Roman" w:cs="Times New Roman"/>
          <w:b w:val="0"/>
          <w:bCs w:val="0"/>
          <w:color w:val="auto"/>
          <w:sz w:val="24"/>
          <w:szCs w:val="24"/>
        </w:rPr>
        <w:t xml:space="preserve">rrections </w:t>
      </w:r>
      <w:r w:rsidR="00D27197">
        <w:rPr>
          <w:rFonts w:ascii="Times New Roman" w:cs="Times New Roman"/>
          <w:b w:val="0"/>
          <w:bCs w:val="0"/>
          <w:color w:val="auto"/>
          <w:sz w:val="24"/>
          <w:szCs w:val="24"/>
        </w:rPr>
        <w:t xml:space="preserve">and changes </w:t>
      </w:r>
      <w:r w:rsidR="00734077">
        <w:rPr>
          <w:rFonts w:ascii="Times New Roman" w:cs="Times New Roman"/>
          <w:b w:val="0"/>
          <w:bCs w:val="0"/>
          <w:color w:val="auto"/>
          <w:sz w:val="24"/>
          <w:szCs w:val="24"/>
        </w:rPr>
        <w:t xml:space="preserve">are made in </w:t>
      </w:r>
      <w:r w:rsidR="00D27197">
        <w:rPr>
          <w:rFonts w:ascii="Times New Roman" w:cs="Times New Roman"/>
          <w:b w:val="0"/>
          <w:bCs w:val="0"/>
          <w:color w:val="auto"/>
          <w:sz w:val="24"/>
          <w:szCs w:val="24"/>
        </w:rPr>
        <w:t>yellow.</w:t>
      </w:r>
    </w:p>
    <w:p w:rsidR="00D27197" w:rsidRDefault="00D27197" w:rsidP="00D27197">
      <w:pPr>
        <w:pStyle w:val="a"/>
        <w:widowControl w:val="0"/>
        <w:spacing w:line="240" w:lineRule="auto"/>
        <w:jc w:val="both"/>
        <w:rPr>
          <w:rFonts w:ascii="Times New Roman" w:cs="Times New Roman"/>
          <w:b w:val="0"/>
          <w:bCs w:val="0"/>
          <w:color w:val="auto"/>
          <w:sz w:val="24"/>
          <w:szCs w:val="24"/>
        </w:rPr>
      </w:pPr>
    </w:p>
    <w:p w:rsidR="00B7508C" w:rsidRDefault="00D27197" w:rsidP="00AC28C9">
      <w:pPr>
        <w:pStyle w:val="a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 w:rsidRPr="00D27197">
        <w:rPr>
          <w:rFonts w:ascii="Times New Roman" w:cs="Times New Roman"/>
          <w:b w:val="0"/>
          <w:bCs w:val="0"/>
          <w:sz w:val="24"/>
          <w:szCs w:val="24"/>
          <w:vertAlign w:val="superscript"/>
          <w:lang w:val="en-GB"/>
        </w:rPr>
        <w:t>13</w:t>
      </w:r>
      <w:r w:rsidR="00B97F88">
        <w:rPr>
          <w:rFonts w:ascii="Times New Roman" w:cs="Times New Roman"/>
          <w:b w:val="0"/>
          <w:bCs w:val="0"/>
          <w:sz w:val="24"/>
          <w:szCs w:val="24"/>
          <w:lang w:val="en-GB"/>
        </w:rPr>
        <w:t>C NMR data</w:t>
      </w:r>
      <w:r w:rsidR="00B7508C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Pr="00D27197">
        <w:rPr>
          <w:rFonts w:ascii="Times New Roman" w:cs="Times New Roman"/>
          <w:b w:val="0"/>
          <w:bCs w:val="0"/>
          <w:sz w:val="24"/>
          <w:szCs w:val="24"/>
          <w:lang w:val="en-GB"/>
        </w:rPr>
        <w:t>are introduced</w:t>
      </w:r>
      <w:r w:rsidR="00AC28C9">
        <w:rPr>
          <w:rFonts w:ascii="Times New Roman" w:cs="Times New Roman"/>
          <w:b w:val="0"/>
          <w:bCs w:val="0"/>
          <w:sz w:val="24"/>
          <w:szCs w:val="24"/>
          <w:lang w:val="en-GB"/>
        </w:rPr>
        <w:t>.</w:t>
      </w:r>
      <w:r w:rsidR="00B7508C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</w:p>
    <w:p w:rsidR="00553855" w:rsidRDefault="00D27197" w:rsidP="00553855">
      <w:pPr>
        <w:pStyle w:val="a"/>
        <w:widowControl w:val="0"/>
        <w:numPr>
          <w:ilvl w:val="0"/>
          <w:numId w:val="3"/>
        </w:numPr>
        <w:spacing w:before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 w:rsidRPr="00B7508C">
        <w:rPr>
          <w:rFonts w:ascii="Times New Roman" w:cs="Times New Roman"/>
          <w:b w:val="0"/>
          <w:bCs w:val="0"/>
          <w:noProof/>
          <w:sz w:val="24"/>
          <w:szCs w:val="24"/>
          <w:lang w:val="en-GB"/>
        </w:rPr>
        <w:t>The abstract</w:t>
      </w:r>
      <w:r w:rsidR="00B7508C" w:rsidRPr="00B7508C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is</w:t>
      </w:r>
      <w:r w:rsidRPr="00B7508C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written more balan</w:t>
      </w:r>
      <w:r w:rsidR="00B7508C" w:rsidRPr="00B7508C">
        <w:rPr>
          <w:rFonts w:ascii="Times New Roman" w:cs="Times New Roman"/>
          <w:b w:val="0"/>
          <w:bCs w:val="0"/>
          <w:sz w:val="24"/>
          <w:szCs w:val="24"/>
          <w:lang w:val="en-GB"/>
        </w:rPr>
        <w:t>ced. More</w:t>
      </w:r>
      <w:r w:rsidRPr="00B7508C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sentence</w:t>
      </w:r>
      <w:r w:rsidR="00B7508C" w:rsidRPr="00B7508C">
        <w:rPr>
          <w:rFonts w:ascii="Times New Roman" w:cs="Times New Roman"/>
          <w:b w:val="0"/>
          <w:bCs w:val="0"/>
          <w:sz w:val="24"/>
          <w:szCs w:val="24"/>
          <w:lang w:val="en-GB"/>
        </w:rPr>
        <w:t>s are</w:t>
      </w:r>
      <w:r w:rsidRPr="00B7508C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dedicated to results of the </w:t>
      </w:r>
      <w:r w:rsidRPr="00B7508C">
        <w:rPr>
          <w:rFonts w:ascii="Times New Roman" w:cs="Times New Roman"/>
          <w:b w:val="0"/>
          <w:bCs w:val="0"/>
          <w:noProof/>
          <w:sz w:val="24"/>
          <w:szCs w:val="24"/>
          <w:lang w:val="en-GB"/>
        </w:rPr>
        <w:t>antimicrobial activity</w:t>
      </w:r>
      <w:r w:rsidRPr="00B7508C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.  </w:t>
      </w:r>
      <w:r w:rsidR="00B7508C" w:rsidRPr="00B7508C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                                         </w:t>
      </w:r>
    </w:p>
    <w:p w:rsidR="00553855" w:rsidRDefault="00553855" w:rsidP="0047792C">
      <w:pPr>
        <w:pStyle w:val="a"/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 w:rsidRPr="00553855">
        <w:rPr>
          <w:rFonts w:ascii="Times New Roman" w:cs="Times New Roman"/>
          <w:b w:val="0"/>
          <w:bCs w:val="0"/>
          <w:sz w:val="24"/>
          <w:szCs w:val="24"/>
          <w:lang w:val="en-GB"/>
        </w:rPr>
        <w:t>Introduction and Figure 1: compounds des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cribed in </w:t>
      </w:r>
      <w:r w:rsidR="00223F3C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the </w:t>
      </w:r>
      <w:r w:rsidR="0047792C">
        <w:rPr>
          <w:rFonts w:ascii="Times New Roman" w:cs="Times New Roman"/>
          <w:b w:val="0"/>
          <w:bCs w:val="0"/>
          <w:sz w:val="24"/>
          <w:szCs w:val="24"/>
          <w:lang w:val="en-GB"/>
        </w:rPr>
        <w:t>i</w:t>
      </w:r>
      <w:r w:rsidR="00223F3C">
        <w:rPr>
          <w:rFonts w:ascii="Times New Roman" w:cs="Times New Roman"/>
          <w:b w:val="0"/>
          <w:bCs w:val="0"/>
          <w:sz w:val="24"/>
          <w:szCs w:val="24"/>
          <w:lang w:val="en-GB"/>
        </w:rPr>
        <w:t>ntroduction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are</w:t>
      </w:r>
      <w:r w:rsidRPr="00553855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Pr="00553855">
        <w:rPr>
          <w:rFonts w:ascii="Times New Roman" w:cs="Times New Roman"/>
          <w:b w:val="0"/>
          <w:bCs w:val="0"/>
          <w:noProof/>
          <w:sz w:val="24"/>
          <w:szCs w:val="24"/>
          <w:lang w:val="en-GB"/>
        </w:rPr>
        <w:t>labeled</w:t>
      </w:r>
      <w:r w:rsidRPr="00553855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with numbers (bold) and structures given in Figure 1 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(new figure) are </w:t>
      </w:r>
      <w:r w:rsidRPr="00553855">
        <w:rPr>
          <w:rFonts w:ascii="Times New Roman" w:cs="Times New Roman"/>
          <w:b w:val="0"/>
          <w:bCs w:val="0"/>
          <w:noProof/>
          <w:sz w:val="24"/>
          <w:szCs w:val="24"/>
          <w:lang w:val="en-GB"/>
        </w:rPr>
        <w:t>labeled</w:t>
      </w:r>
      <w:r w:rsidRPr="00553855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in accordance </w:t>
      </w:r>
      <w:r w:rsidRPr="00553855">
        <w:rPr>
          <w:rFonts w:ascii="Times New Roman" w:cs="Times New Roman"/>
          <w:b w:val="0"/>
          <w:bCs w:val="0"/>
          <w:noProof/>
          <w:sz w:val="24"/>
          <w:szCs w:val="24"/>
          <w:lang w:val="en-GB"/>
        </w:rPr>
        <w:t>with</w:t>
      </w:r>
      <w:r w:rsidRPr="00553855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Instruction.</w:t>
      </w:r>
      <w:r w:rsidR="00E14B5E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All structure numbers in the whole manuscript are corrected.</w:t>
      </w:r>
    </w:p>
    <w:p w:rsidR="005B0B2A" w:rsidRPr="005B0B2A" w:rsidRDefault="005B0B2A" w:rsidP="005B0B2A">
      <w:pPr>
        <w:pStyle w:val="a"/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Figure 1 in the previous version is changed to Figure 2. </w:t>
      </w:r>
    </w:p>
    <w:p w:rsidR="00E14B5E" w:rsidRPr="00AC28C9" w:rsidRDefault="00AC28C9" w:rsidP="00AC28C9">
      <w:pPr>
        <w:pStyle w:val="a"/>
        <w:widowControl w:val="0"/>
        <w:numPr>
          <w:ilvl w:val="0"/>
          <w:numId w:val="3"/>
        </w:numPr>
        <w:spacing w:after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Compound </w:t>
      </w:r>
      <w:r w:rsidRPr="00B7508C">
        <w:rPr>
          <w:rFonts w:ascii="Times New Roman" w:cs="Times New Roman"/>
          <w:sz w:val="24"/>
          <w:szCs w:val="24"/>
          <w:lang w:val="en-GB"/>
        </w:rPr>
        <w:t xml:space="preserve">14 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>(</w:t>
      </w:r>
      <w:r w:rsidRPr="00B7508C">
        <w:rPr>
          <w:rFonts w:ascii="Times New Roman" w:cs="Times New Roman"/>
          <w:sz w:val="24"/>
          <w:szCs w:val="24"/>
          <w:lang w:val="en-GB"/>
        </w:rPr>
        <w:t>6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in the previo</w:t>
      </w:r>
      <w:r w:rsidR="00223F3C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us version): </w:t>
      </w:r>
      <w:r w:rsidR="00B97F88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It was obtained as a </w:t>
      </w:r>
      <w:r w:rsidR="00FE326E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red </w:t>
      </w:r>
      <w:r w:rsidR="00B97F88">
        <w:rPr>
          <w:rFonts w:ascii="Times New Roman" w:cs="Times New Roman"/>
          <w:b w:val="0"/>
          <w:bCs w:val="0"/>
          <w:sz w:val="24"/>
          <w:szCs w:val="24"/>
          <w:lang w:val="en-GB"/>
        </w:rPr>
        <w:t>syrup, which isolated in small amounts by column chromatography. It was darkened</w:t>
      </w:r>
      <w:r w:rsidR="007B6B25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and may be decomposed on standing. It was</w:t>
      </w:r>
      <w:r w:rsidR="00B97F88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so consumed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="00B97F88">
        <w:rPr>
          <w:rFonts w:ascii="Times New Roman" w:cs="Times New Roman"/>
          <w:b w:val="0"/>
          <w:bCs w:val="0"/>
          <w:sz w:val="24"/>
          <w:szCs w:val="24"/>
          <w:lang w:val="en-GB"/>
        </w:rPr>
        <w:t>quickly for synthesis of all solid compounds in Scheme 2.</w:t>
      </w:r>
      <w:r w:rsidR="00E14B5E" w:rsidRPr="00AC28C9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</w:p>
    <w:p w:rsidR="00E14B5E" w:rsidRDefault="00E14B5E" w:rsidP="00E14B5E">
      <w:pPr>
        <w:pStyle w:val="a"/>
        <w:widowControl w:val="0"/>
        <w:numPr>
          <w:ilvl w:val="0"/>
          <w:numId w:val="3"/>
        </w:numPr>
        <w:spacing w:before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 w:rsidRPr="00E14B5E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Writing of </w:t>
      </w:r>
      <w:r w:rsidRPr="00E14B5E">
        <w:rPr>
          <w:rFonts w:ascii="Times New Roman" w:cs="Times New Roman"/>
          <w:b w:val="0"/>
          <w:bCs w:val="0"/>
          <w:sz w:val="24"/>
          <w:szCs w:val="24"/>
          <w:vertAlign w:val="superscript"/>
          <w:lang w:val="en-GB"/>
        </w:rPr>
        <w:t>1</w:t>
      </w:r>
      <w:r w:rsidR="004212E5">
        <w:rPr>
          <w:rFonts w:ascii="Times New Roman" w:cs="Times New Roman"/>
          <w:b w:val="0"/>
          <w:bCs w:val="0"/>
          <w:sz w:val="24"/>
          <w:szCs w:val="24"/>
          <w:lang w:val="en-GB"/>
        </w:rPr>
        <w:t>H NMR signals is</w:t>
      </w:r>
      <w:r w:rsidRPr="00E14B5E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significantly improved. All </w:t>
      </w:r>
      <w:r w:rsidRPr="00E14B5E">
        <w:rPr>
          <w:rFonts w:ascii="Times New Roman" w:cs="Times New Roman"/>
          <w:b w:val="0"/>
          <w:bCs w:val="0"/>
          <w:noProof/>
          <w:sz w:val="24"/>
          <w:szCs w:val="24"/>
          <w:lang w:val="en-GB"/>
        </w:rPr>
        <w:t>first-order</w:t>
      </w:r>
      <w:r w:rsidRPr="00E14B5E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coupling signals (s, d, dd, </w:t>
      </w:r>
      <w:r w:rsidRPr="00E14B5E">
        <w:rPr>
          <w:rFonts w:ascii="Times New Roman" w:cs="Times New Roman"/>
          <w:b w:val="0"/>
          <w:bCs w:val="0"/>
          <w:noProof/>
          <w:sz w:val="24"/>
          <w:szCs w:val="24"/>
          <w:lang w:val="en-GB"/>
        </w:rPr>
        <w:t>ddd</w:t>
      </w:r>
      <w:r w:rsidRPr="00E14B5E">
        <w:rPr>
          <w:rFonts w:ascii="Times New Roman" w:cs="Times New Roman"/>
          <w:b w:val="0"/>
          <w:bCs w:val="0"/>
          <w:sz w:val="24"/>
          <w:szCs w:val="24"/>
          <w:lang w:val="en-GB"/>
        </w:rPr>
        <w:t>, t, q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>, …) ar</w:t>
      </w:r>
      <w:r w:rsidR="00C47272">
        <w:rPr>
          <w:rFonts w:ascii="Times New Roman" w:cs="Times New Roman"/>
          <w:b w:val="0"/>
          <w:bCs w:val="0"/>
          <w:sz w:val="24"/>
          <w:szCs w:val="24"/>
          <w:lang w:val="en-GB"/>
        </w:rPr>
        <w:t>e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</w:t>
      </w:r>
      <w:r w:rsidRPr="00E14B5E">
        <w:rPr>
          <w:rFonts w:ascii="Times New Roman" w:cs="Times New Roman"/>
          <w:b w:val="0"/>
          <w:bCs w:val="0"/>
          <w:sz w:val="24"/>
          <w:szCs w:val="24"/>
          <w:lang w:val="en-GB"/>
        </w:rPr>
        <w:t>written only with one value of chemical shift, and correspo</w:t>
      </w:r>
      <w:r w:rsidR="00C47272">
        <w:rPr>
          <w:rFonts w:ascii="Times New Roman" w:cs="Times New Roman"/>
          <w:b w:val="0"/>
          <w:bCs w:val="0"/>
          <w:sz w:val="24"/>
          <w:szCs w:val="24"/>
          <w:lang w:val="en-GB"/>
        </w:rPr>
        <w:t>nding coupling constants are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calculated. Multiplets are</w:t>
      </w:r>
      <w:r w:rsidRPr="00E14B5E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given only in the range of chemical </w:t>
      </w: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shifts. </w:t>
      </w:r>
    </w:p>
    <w:p w:rsidR="00E14B5E" w:rsidRDefault="00E14B5E" w:rsidP="00E14B5E">
      <w:pPr>
        <w:pStyle w:val="a"/>
        <w:widowControl w:val="0"/>
        <w:numPr>
          <w:ilvl w:val="0"/>
          <w:numId w:val="3"/>
        </w:numPr>
        <w:spacing w:before="120" w:after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 w:rsidRPr="00E14B5E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Discussion </w:t>
      </w:r>
      <w:r w:rsidR="00223F3C">
        <w:rPr>
          <w:rFonts w:ascii="Times New Roman" w:cs="Times New Roman"/>
          <w:b w:val="0"/>
          <w:bCs w:val="0"/>
          <w:noProof/>
          <w:sz w:val="24"/>
          <w:szCs w:val="24"/>
          <w:lang w:val="en-GB"/>
        </w:rPr>
        <w:t>of</w:t>
      </w:r>
      <w:r w:rsidRPr="00E14B5E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the </w:t>
      </w:r>
      <w:r w:rsidRPr="00E14B5E">
        <w:rPr>
          <w:rFonts w:ascii="Times New Roman" w:cs="Times New Roman"/>
          <w:b w:val="0"/>
          <w:bCs w:val="0"/>
          <w:noProof/>
          <w:sz w:val="24"/>
          <w:szCs w:val="24"/>
          <w:lang w:val="en-GB"/>
        </w:rPr>
        <w:t>antimicrobial activity</w:t>
      </w:r>
      <w:r w:rsidR="004212E5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is</w:t>
      </w:r>
      <w:r w:rsidRPr="00E14B5E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broadened.</w:t>
      </w:r>
    </w:p>
    <w:p w:rsidR="00E14B5E" w:rsidRDefault="00AA0A39" w:rsidP="006F790C">
      <w:pPr>
        <w:pStyle w:val="Default"/>
        <w:numPr>
          <w:ilvl w:val="0"/>
          <w:numId w:val="3"/>
        </w:numPr>
        <w:jc w:val="both"/>
        <w:rPr>
          <w:rFonts w:eastAsia="Times New Roman"/>
          <w:lang w:eastAsia="sr-Latn-RS"/>
        </w:rPr>
      </w:pPr>
      <w:bookmarkStart w:id="0" w:name="_GoBack"/>
      <w:r>
        <w:rPr>
          <w:lang w:val="en-GB"/>
        </w:rPr>
        <w:t>Table 1:</w:t>
      </w:r>
      <w:r w:rsidR="00394137">
        <w:rPr>
          <w:lang w:val="en-GB"/>
        </w:rPr>
        <w:t xml:space="preserve"> </w:t>
      </w:r>
      <w:r w:rsidR="00E14B5E" w:rsidRPr="00E14B5E">
        <w:rPr>
          <w:lang w:val="en-GB"/>
        </w:rPr>
        <w:t>column for bacterial a</w:t>
      </w:r>
      <w:r w:rsidR="00DB6C51">
        <w:rPr>
          <w:lang w:val="en-GB"/>
        </w:rPr>
        <w:t xml:space="preserve">gainst no activity </w:t>
      </w:r>
      <w:r w:rsidR="00394137">
        <w:rPr>
          <w:lang w:val="en-GB"/>
        </w:rPr>
        <w:t>is deleted</w:t>
      </w:r>
      <w:r w:rsidR="00E14B5E" w:rsidRPr="00E14B5E">
        <w:rPr>
          <w:lang w:val="en-GB"/>
        </w:rPr>
        <w:t xml:space="preserve">. </w:t>
      </w:r>
      <w:r w:rsidR="00DB6C51">
        <w:rPr>
          <w:rFonts w:eastAsia="Times New Roman"/>
          <w:lang w:eastAsia="sr-Latn-RS"/>
        </w:rPr>
        <w:t xml:space="preserve">The </w:t>
      </w:r>
      <w:r w:rsidR="00DB6C51" w:rsidRPr="007B6B25">
        <w:rPr>
          <w:rFonts w:eastAsia="Times New Roman"/>
          <w:i/>
          <w:iCs/>
          <w:lang w:eastAsia="sr-Latn-RS"/>
        </w:rPr>
        <w:t>S. aureus</w:t>
      </w:r>
      <w:r w:rsidR="00DB6C51">
        <w:rPr>
          <w:rFonts w:eastAsia="Times New Roman"/>
          <w:lang w:eastAsia="sr-Latn-RS"/>
        </w:rPr>
        <w:t xml:space="preserve"> </w:t>
      </w:r>
      <w:bookmarkEnd w:id="0"/>
      <w:r w:rsidR="006F790C">
        <w:rPr>
          <w:rFonts w:eastAsia="Times New Roman"/>
          <w:lang w:eastAsia="sr-Latn-RS"/>
        </w:rPr>
        <w:t>results</w:t>
      </w:r>
      <w:r w:rsidR="006F790C" w:rsidRPr="00E14B5E">
        <w:rPr>
          <w:lang w:val="en-GB"/>
        </w:rPr>
        <w:t xml:space="preserve"> </w:t>
      </w:r>
      <w:r w:rsidR="00E14B5E" w:rsidRPr="00E14B5E">
        <w:rPr>
          <w:lang w:val="en-GB"/>
        </w:rPr>
        <w:t xml:space="preserve">of compound </w:t>
      </w:r>
      <w:r w:rsidR="00394137">
        <w:rPr>
          <w:b/>
          <w:lang w:val="en-GB"/>
        </w:rPr>
        <w:t>23</w:t>
      </w:r>
      <w:r w:rsidR="00DB6C51">
        <w:rPr>
          <w:lang w:val="en-GB"/>
        </w:rPr>
        <w:t xml:space="preserve"> </w:t>
      </w:r>
      <w:r w:rsidR="00394137">
        <w:rPr>
          <w:rFonts w:eastAsia="Times New Roman"/>
          <w:lang w:eastAsia="sr-Latn-RS"/>
        </w:rPr>
        <w:t>are</w:t>
      </w:r>
      <w:r w:rsidR="00E14B5E" w:rsidRPr="00E14B5E">
        <w:rPr>
          <w:rFonts w:eastAsia="Times New Roman"/>
          <w:lang w:eastAsia="sr-Latn-RS"/>
        </w:rPr>
        <w:t xml:space="preserve"> given in the main text with a </w:t>
      </w:r>
      <w:r w:rsidR="00E14B5E" w:rsidRPr="00E14B5E">
        <w:rPr>
          <w:rFonts w:eastAsia="Times New Roman"/>
          <w:noProof/>
          <w:lang w:eastAsia="sr-Latn-RS"/>
        </w:rPr>
        <w:t>proper comment</w:t>
      </w:r>
      <w:r w:rsidR="00E14B5E" w:rsidRPr="00E14B5E">
        <w:rPr>
          <w:rFonts w:eastAsia="Times New Roman"/>
          <w:lang w:eastAsia="sr-Latn-RS"/>
        </w:rPr>
        <w:t>.</w:t>
      </w:r>
    </w:p>
    <w:p w:rsidR="00E14B5E" w:rsidRDefault="00AA0A39" w:rsidP="00E14B5E">
      <w:pPr>
        <w:pStyle w:val="a"/>
        <w:widowControl w:val="0"/>
        <w:numPr>
          <w:ilvl w:val="0"/>
          <w:numId w:val="3"/>
        </w:numPr>
        <w:spacing w:before="120" w:line="240" w:lineRule="auto"/>
        <w:jc w:val="both"/>
        <w:rPr>
          <w:rFonts w:ascii="Times New Roman" w:cs="Times New Roman"/>
          <w:b w:val="0"/>
          <w:bCs w:val="0"/>
          <w:sz w:val="24"/>
          <w:szCs w:val="24"/>
          <w:lang w:val="en-GB"/>
        </w:rPr>
      </w:pPr>
      <w:r>
        <w:rPr>
          <w:rFonts w:ascii="Times New Roman" w:cs="Times New Roman"/>
          <w:b w:val="0"/>
          <w:bCs w:val="0"/>
          <w:sz w:val="24"/>
          <w:szCs w:val="24"/>
          <w:lang w:val="en-GB"/>
        </w:rPr>
        <w:t>Figures 3 is</w:t>
      </w:r>
      <w:r w:rsidR="00E14B5E">
        <w:rPr>
          <w:rFonts w:ascii="Times New Roman" w:cs="Times New Roman"/>
          <w:b w:val="0"/>
          <w:bCs w:val="0"/>
          <w:sz w:val="24"/>
          <w:szCs w:val="24"/>
          <w:lang w:val="en-GB"/>
        </w:rPr>
        <w:t xml:space="preserve"> added. </w:t>
      </w:r>
    </w:p>
    <w:p w:rsidR="00E14B5E" w:rsidRPr="00394137" w:rsidRDefault="00E14B5E" w:rsidP="00394137">
      <w:pPr>
        <w:pStyle w:val="Default"/>
        <w:jc w:val="both"/>
        <w:rPr>
          <w:rFonts w:eastAsia="Times New Roman"/>
          <w:lang w:eastAsia="sr-Latn-RS"/>
        </w:rPr>
      </w:pPr>
    </w:p>
    <w:p w:rsidR="00394137" w:rsidRDefault="00394137" w:rsidP="00394137">
      <w:pPr>
        <w:bidi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4077" w:rsidRPr="00394137" w:rsidRDefault="00734077" w:rsidP="00394137">
      <w:pPr>
        <w:bidi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137">
        <w:rPr>
          <w:rFonts w:ascii="Times New Roman" w:cs="Times New Roman"/>
          <w:sz w:val="24"/>
          <w:szCs w:val="24"/>
        </w:rPr>
        <w:t>Kind regards,</w:t>
      </w:r>
    </w:p>
    <w:p w:rsidR="00734077" w:rsidRPr="004B6306" w:rsidRDefault="00734077" w:rsidP="00734077">
      <w:pPr>
        <w:pStyle w:val="a"/>
        <w:widowControl w:val="0"/>
        <w:spacing w:line="240" w:lineRule="auto"/>
        <w:jc w:val="left"/>
        <w:rPr>
          <w:rFonts w:ascii="Times New Roman" w:cs="Times New Roman"/>
          <w:color w:val="auto"/>
          <w:sz w:val="24"/>
          <w:szCs w:val="24"/>
        </w:rPr>
      </w:pPr>
      <w:r w:rsidRPr="004B6306">
        <w:rPr>
          <w:rFonts w:ascii="Times New Roman" w:cs="Times New Roman"/>
          <w:b w:val="0"/>
          <w:bCs w:val="0"/>
          <w:color w:val="auto"/>
          <w:sz w:val="24"/>
          <w:szCs w:val="24"/>
        </w:rPr>
        <w:t>Dr. El Sayed Ramadan</w:t>
      </w:r>
    </w:p>
    <w:p w:rsidR="008630F0" w:rsidRPr="00734077" w:rsidRDefault="008630F0" w:rsidP="00734077">
      <w:pPr>
        <w:jc w:val="right"/>
        <w:rPr>
          <w:rtl/>
          <w:lang w:bidi="ar-EG"/>
        </w:rPr>
      </w:pPr>
    </w:p>
    <w:sectPr w:rsidR="008630F0" w:rsidRPr="00734077" w:rsidSect="005C1CF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7326"/>
    <w:multiLevelType w:val="hybridMultilevel"/>
    <w:tmpl w:val="430C80BC"/>
    <w:lvl w:ilvl="0" w:tplc="AD2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B35B4"/>
    <w:multiLevelType w:val="hybridMultilevel"/>
    <w:tmpl w:val="8192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81785"/>
    <w:multiLevelType w:val="hybridMultilevel"/>
    <w:tmpl w:val="2156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4077"/>
    <w:rsid w:val="0008070E"/>
    <w:rsid w:val="0013661D"/>
    <w:rsid w:val="00223F3C"/>
    <w:rsid w:val="002B5A22"/>
    <w:rsid w:val="00394137"/>
    <w:rsid w:val="004212E5"/>
    <w:rsid w:val="0047792C"/>
    <w:rsid w:val="005124C1"/>
    <w:rsid w:val="00553855"/>
    <w:rsid w:val="005629C2"/>
    <w:rsid w:val="005B0B2A"/>
    <w:rsid w:val="005C1CF3"/>
    <w:rsid w:val="006442E9"/>
    <w:rsid w:val="006F790C"/>
    <w:rsid w:val="00734077"/>
    <w:rsid w:val="007B6B25"/>
    <w:rsid w:val="008630F0"/>
    <w:rsid w:val="00943A26"/>
    <w:rsid w:val="00992299"/>
    <w:rsid w:val="009A31B0"/>
    <w:rsid w:val="00AA0A39"/>
    <w:rsid w:val="00AC28C9"/>
    <w:rsid w:val="00AE376D"/>
    <w:rsid w:val="00AF2D66"/>
    <w:rsid w:val="00B7508C"/>
    <w:rsid w:val="00B97F88"/>
    <w:rsid w:val="00BE22DC"/>
    <w:rsid w:val="00C261B5"/>
    <w:rsid w:val="00C47272"/>
    <w:rsid w:val="00D27197"/>
    <w:rsid w:val="00DB6C51"/>
    <w:rsid w:val="00DD27DA"/>
    <w:rsid w:val="00E14B5E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타이틀"/>
    <w:basedOn w:val="Normal"/>
    <w:rsid w:val="00734077"/>
    <w:pPr>
      <w:bidi w:val="0"/>
      <w:snapToGrid w:val="0"/>
      <w:spacing w:after="0" w:line="300" w:lineRule="atLeast"/>
      <w:jc w:val="center"/>
    </w:pPr>
    <w:rPr>
      <w:rFonts w:ascii="Batang" w:eastAsia="Batang" w:hAnsi="Times New Roman" w:cs="Gulim"/>
      <w:b/>
      <w:bCs/>
      <w:color w:val="000000"/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D27197"/>
    <w:pPr>
      <w:ind w:left="720"/>
      <w:contextualSpacing/>
    </w:pPr>
  </w:style>
  <w:style w:type="paragraph" w:customStyle="1" w:styleId="Default">
    <w:name w:val="Default"/>
    <w:rsid w:val="00E14B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2209-27D7-4245-9A94-F8AB7E8D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Notebook Stores</cp:lastModifiedBy>
  <cp:revision>32</cp:revision>
  <cp:lastPrinted>2018-02-19T15:18:00Z</cp:lastPrinted>
  <dcterms:created xsi:type="dcterms:W3CDTF">2016-06-12T22:21:00Z</dcterms:created>
  <dcterms:modified xsi:type="dcterms:W3CDTF">2018-02-19T16:13:00Z</dcterms:modified>
</cp:coreProperties>
</file>