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EF" w:rsidRDefault="00131AEF" w:rsidP="008C2814">
      <w:pPr>
        <w:ind w:firstLine="708"/>
        <w:jc w:val="both"/>
        <w:rPr>
          <w:rFonts w:asciiTheme="majorBidi" w:hAnsiTheme="majorBidi" w:cstheme="majorBidi"/>
          <w:b/>
          <w:bCs/>
          <w:sz w:val="24"/>
          <w:szCs w:val="24"/>
          <w:u w:val="single"/>
          <w:lang w:val="en-GB"/>
        </w:rPr>
      </w:pPr>
    </w:p>
    <w:p w:rsidR="00131AEF" w:rsidRPr="00A73348" w:rsidRDefault="00131AEF" w:rsidP="00131AEF">
      <w:pPr>
        <w:spacing w:after="240"/>
        <w:jc w:val="both"/>
        <w:rPr>
          <w:rFonts w:ascii="Times New Roman" w:hAnsi="Times New Roman"/>
          <w:b/>
          <w:color w:val="000000"/>
          <w:sz w:val="28"/>
          <w:szCs w:val="28"/>
          <w:lang w:val="en-GB"/>
        </w:rPr>
      </w:pPr>
      <w:r w:rsidRPr="00A73348">
        <w:rPr>
          <w:rFonts w:ascii="Times New Roman" w:hAnsi="Times New Roman"/>
          <w:b/>
          <w:color w:val="000000"/>
          <w:sz w:val="28"/>
          <w:szCs w:val="28"/>
          <w:lang w:val="en-GB"/>
        </w:rPr>
        <w:t>Dear Editor,</w:t>
      </w:r>
    </w:p>
    <w:p w:rsidR="00131AEF" w:rsidRDefault="00131AEF" w:rsidP="00131AEF">
      <w:p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 xml:space="preserve">Authors would like to thank the Editor </w:t>
      </w:r>
      <w:r w:rsidRPr="00EE2397">
        <w:rPr>
          <w:rFonts w:ascii="Times New Roman" w:hAnsi="Times New Roman"/>
          <w:sz w:val="24"/>
          <w:szCs w:val="24"/>
          <w:lang w:val="en-GB"/>
        </w:rPr>
        <w:t xml:space="preserve">for accepting to evaluate </w:t>
      </w:r>
      <w:r>
        <w:rPr>
          <w:rFonts w:ascii="Times New Roman" w:hAnsi="Times New Roman"/>
          <w:sz w:val="24"/>
          <w:szCs w:val="24"/>
          <w:lang w:val="en-GB"/>
        </w:rPr>
        <w:t>our</w:t>
      </w:r>
      <w:r w:rsidRPr="00EE2397">
        <w:rPr>
          <w:rFonts w:ascii="Times New Roman" w:hAnsi="Times New Roman"/>
          <w:sz w:val="24"/>
          <w:szCs w:val="24"/>
          <w:lang w:val="en-GB"/>
        </w:rPr>
        <w:t xml:space="preserve"> </w:t>
      </w:r>
      <w:r w:rsidRPr="00EE2397">
        <w:rPr>
          <w:rFonts w:ascii="Times New Roman" w:hAnsi="Times New Roman"/>
          <w:sz w:val="24"/>
          <w:szCs w:val="24"/>
          <w:lang w:val="en-GB"/>
        </w:rPr>
        <w:t xml:space="preserve">manuscript. </w:t>
      </w:r>
      <w:r>
        <w:rPr>
          <w:rFonts w:ascii="Times New Roman" w:hAnsi="Times New Roman"/>
          <w:sz w:val="24"/>
          <w:szCs w:val="24"/>
          <w:lang w:val="en-GB"/>
        </w:rPr>
        <w:t>We</w:t>
      </w:r>
      <w:r w:rsidRPr="00EE2397">
        <w:rPr>
          <w:rFonts w:ascii="Times New Roman" w:hAnsi="Times New Roman"/>
          <w:sz w:val="24"/>
          <w:szCs w:val="24"/>
          <w:lang w:val="en-GB"/>
        </w:rPr>
        <w:t xml:space="preserve"> </w:t>
      </w:r>
      <w:r w:rsidRPr="00EE2397">
        <w:rPr>
          <w:rFonts w:ascii="Times New Roman" w:hAnsi="Times New Roman"/>
          <w:sz w:val="24"/>
          <w:szCs w:val="24"/>
          <w:lang w:val="en-GB"/>
        </w:rPr>
        <w:t>also thank the anonymous reviewers for their constructive comments.</w:t>
      </w:r>
      <w:r>
        <w:rPr>
          <w:rFonts w:ascii="Times New Roman" w:hAnsi="Times New Roman"/>
          <w:sz w:val="24"/>
          <w:szCs w:val="24"/>
          <w:lang w:val="en-GB"/>
        </w:rPr>
        <w:t xml:space="preserve"> </w:t>
      </w:r>
    </w:p>
    <w:p w:rsidR="00131AEF" w:rsidRDefault="00131AEF" w:rsidP="00131AEF">
      <w:p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 xml:space="preserve">Please find hereafter </w:t>
      </w:r>
      <w:r>
        <w:rPr>
          <w:rFonts w:ascii="Times New Roman" w:hAnsi="Times New Roman"/>
          <w:sz w:val="24"/>
          <w:szCs w:val="24"/>
          <w:lang w:val="en-GB"/>
        </w:rPr>
        <w:t xml:space="preserve">the responses to </w:t>
      </w:r>
      <w:r>
        <w:rPr>
          <w:rFonts w:ascii="Times New Roman" w:hAnsi="Times New Roman"/>
          <w:sz w:val="24"/>
          <w:szCs w:val="24"/>
          <w:lang w:val="en-GB"/>
        </w:rPr>
        <w:t xml:space="preserve">the </w:t>
      </w:r>
      <w:r>
        <w:rPr>
          <w:rFonts w:ascii="Times New Roman" w:hAnsi="Times New Roman"/>
          <w:sz w:val="24"/>
          <w:szCs w:val="24"/>
          <w:lang w:val="en-GB"/>
        </w:rPr>
        <w:t xml:space="preserve">Reviewer’s comments </w:t>
      </w:r>
      <w:r>
        <w:rPr>
          <w:rFonts w:ascii="Times New Roman" w:hAnsi="Times New Roman"/>
          <w:sz w:val="24"/>
          <w:szCs w:val="24"/>
          <w:lang w:val="en-GB"/>
        </w:rPr>
        <w:t>point by point</w:t>
      </w:r>
      <w:r>
        <w:rPr>
          <w:rFonts w:ascii="Times New Roman" w:hAnsi="Times New Roman"/>
          <w:sz w:val="24"/>
          <w:szCs w:val="24"/>
          <w:lang w:val="en-GB"/>
        </w:rPr>
        <w:t>.</w:t>
      </w:r>
      <w:r>
        <w:rPr>
          <w:rFonts w:ascii="Times New Roman" w:hAnsi="Times New Roman"/>
          <w:sz w:val="24"/>
          <w:szCs w:val="24"/>
          <w:lang w:val="en-GB"/>
        </w:rPr>
        <w:t xml:space="preserve"> All the suggested additions and/or corrections have been </w:t>
      </w:r>
      <w:r>
        <w:rPr>
          <w:rFonts w:ascii="Times New Roman" w:hAnsi="Times New Roman"/>
          <w:sz w:val="24"/>
          <w:szCs w:val="24"/>
          <w:lang w:val="en-GB"/>
        </w:rPr>
        <w:t>incorporated</w:t>
      </w:r>
      <w:r>
        <w:rPr>
          <w:rFonts w:ascii="Times New Roman" w:hAnsi="Times New Roman"/>
          <w:sz w:val="24"/>
          <w:szCs w:val="24"/>
          <w:lang w:val="en-GB"/>
        </w:rPr>
        <w:t xml:space="preserve"> </w:t>
      </w:r>
      <w:r>
        <w:rPr>
          <w:rFonts w:ascii="Times New Roman" w:hAnsi="Times New Roman"/>
          <w:sz w:val="24"/>
          <w:szCs w:val="24"/>
          <w:lang w:val="en-GB"/>
        </w:rPr>
        <w:t xml:space="preserve">in the revised manuscript. </w:t>
      </w:r>
    </w:p>
    <w:p w:rsidR="00131AEF" w:rsidRPr="00EE2397" w:rsidRDefault="00131AEF" w:rsidP="00131AEF">
      <w:p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 xml:space="preserve">Please let us know at your earlier convenience the progress of the revised version of our manuscript. </w:t>
      </w:r>
    </w:p>
    <w:p w:rsidR="00131AEF" w:rsidRDefault="00131AEF" w:rsidP="00131AEF">
      <w:pPr>
        <w:jc w:val="both"/>
        <w:rPr>
          <w:rFonts w:asciiTheme="majorBidi" w:hAnsiTheme="majorBidi" w:cstheme="majorBidi"/>
          <w:b/>
          <w:bCs/>
          <w:sz w:val="24"/>
          <w:szCs w:val="24"/>
          <w:u w:val="single"/>
          <w:lang w:val="en-GB"/>
        </w:rPr>
      </w:pPr>
      <w:bookmarkStart w:id="0" w:name="_GoBack"/>
      <w:bookmarkEnd w:id="0"/>
    </w:p>
    <w:p w:rsidR="008C2814" w:rsidRDefault="008C2814" w:rsidP="008C2814">
      <w:pPr>
        <w:ind w:firstLine="708"/>
        <w:jc w:val="both"/>
        <w:rPr>
          <w:rFonts w:asciiTheme="majorBidi" w:hAnsiTheme="majorBidi" w:cstheme="majorBidi"/>
          <w:b/>
          <w:bCs/>
          <w:color w:val="000000"/>
          <w:sz w:val="24"/>
          <w:szCs w:val="24"/>
          <w:u w:val="single"/>
          <w:shd w:val="clear" w:color="auto" w:fill="FFFFFF"/>
          <w:lang w:val="en-US"/>
        </w:rPr>
      </w:pPr>
      <w:r w:rsidRPr="00465EE9">
        <w:rPr>
          <w:rFonts w:asciiTheme="majorBidi" w:hAnsiTheme="majorBidi" w:cstheme="majorBidi"/>
          <w:b/>
          <w:bCs/>
          <w:sz w:val="24"/>
          <w:szCs w:val="24"/>
          <w:u w:val="single"/>
          <w:lang w:val="en-GB"/>
        </w:rPr>
        <w:t>The answers for the reviewer</w:t>
      </w:r>
      <w:r w:rsidRPr="00C40EDD">
        <w:rPr>
          <w:rFonts w:asciiTheme="majorBidi" w:hAnsiTheme="majorBidi" w:cstheme="majorBidi"/>
          <w:b/>
          <w:bCs/>
          <w:color w:val="000000"/>
          <w:sz w:val="24"/>
          <w:szCs w:val="24"/>
          <w:u w:val="single"/>
          <w:shd w:val="clear" w:color="auto" w:fill="FFFFFF"/>
          <w:lang w:val="en-US"/>
        </w:rPr>
        <w:t xml:space="preserve"> A:</w:t>
      </w:r>
      <w:r>
        <w:rPr>
          <w:rFonts w:asciiTheme="majorBidi" w:hAnsiTheme="majorBidi" w:cstheme="majorBidi"/>
          <w:b/>
          <w:bCs/>
          <w:color w:val="000000"/>
          <w:sz w:val="24"/>
          <w:szCs w:val="24"/>
          <w:u w:val="single"/>
          <w:shd w:val="clear" w:color="auto" w:fill="FFFFFF"/>
          <w:lang w:val="en-US"/>
        </w:rPr>
        <w:t xml:space="preserve"> </w:t>
      </w:r>
    </w:p>
    <w:p w:rsidR="008C2814" w:rsidRPr="008C2814" w:rsidRDefault="00841BE5" w:rsidP="008C2814">
      <w:pPr>
        <w:pStyle w:val="Paragraphedeliste"/>
        <w:numPr>
          <w:ilvl w:val="0"/>
          <w:numId w:val="1"/>
        </w:numPr>
        <w:jc w:val="both"/>
        <w:rPr>
          <w:rFonts w:asciiTheme="majorBidi" w:hAnsiTheme="majorBidi" w:cstheme="majorBidi"/>
          <w:b/>
          <w:color w:val="000000"/>
          <w:sz w:val="24"/>
          <w:szCs w:val="24"/>
          <w:shd w:val="clear" w:color="auto" w:fill="FFFFFF"/>
          <w:lang w:val="en-US"/>
        </w:rPr>
      </w:pPr>
      <w:r w:rsidRPr="008C2814">
        <w:rPr>
          <w:rFonts w:asciiTheme="majorBidi" w:hAnsiTheme="majorBidi" w:cstheme="majorBidi"/>
          <w:b/>
          <w:bCs/>
          <w:color w:val="000000"/>
          <w:sz w:val="24"/>
          <w:szCs w:val="24"/>
          <w:shd w:val="clear" w:color="auto" w:fill="FFFFFF"/>
          <w:lang w:val="en-US"/>
        </w:rPr>
        <w:t>Page 4, line 110: Specify the indicator used for determination of clay</w:t>
      </w:r>
      <w:r w:rsidR="008C2814" w:rsidRPr="008C2814">
        <w:rPr>
          <w:rFonts w:asciiTheme="majorBidi" w:hAnsiTheme="majorBidi" w:cstheme="majorBidi"/>
          <w:b/>
          <w:bCs/>
          <w:color w:val="000000"/>
          <w:sz w:val="24"/>
          <w:szCs w:val="24"/>
          <w:lang w:val="en-US"/>
        </w:rPr>
        <w:t xml:space="preserve"> </w:t>
      </w:r>
      <w:r w:rsidRPr="008C2814">
        <w:rPr>
          <w:rFonts w:asciiTheme="majorBidi" w:hAnsiTheme="majorBidi" w:cstheme="majorBidi"/>
          <w:b/>
          <w:bCs/>
          <w:color w:val="000000"/>
          <w:sz w:val="24"/>
          <w:szCs w:val="24"/>
          <w:shd w:val="clear" w:color="auto" w:fill="FFFFFF"/>
          <w:lang w:val="en-US"/>
        </w:rPr>
        <w:t>CEC. </w:t>
      </w:r>
    </w:p>
    <w:p w:rsidR="002F6D9B" w:rsidRDefault="00A23ECA" w:rsidP="00A23ECA">
      <w:pPr>
        <w:jc w:val="both"/>
        <w:rPr>
          <w:rFonts w:asciiTheme="majorBidi" w:hAnsiTheme="majorBidi" w:cstheme="majorBidi"/>
          <w:sz w:val="24"/>
          <w:szCs w:val="24"/>
          <w:lang w:val="en"/>
        </w:rPr>
      </w:pPr>
      <w:r>
        <w:rPr>
          <w:rFonts w:asciiTheme="majorBidi" w:hAnsiTheme="majorBidi" w:cstheme="majorBidi"/>
          <w:color w:val="000000"/>
          <w:sz w:val="24"/>
          <w:szCs w:val="24"/>
          <w:lang w:val="en-US"/>
        </w:rPr>
        <w:t xml:space="preserve">The </w:t>
      </w:r>
      <w:r w:rsidRPr="00422ABC">
        <w:rPr>
          <w:rFonts w:asciiTheme="majorBidi" w:hAnsiTheme="majorBidi" w:cstheme="majorBidi"/>
          <w:color w:val="000000" w:themeColor="text1"/>
          <w:sz w:val="24"/>
          <w:szCs w:val="24"/>
          <w:lang w:val="en-US"/>
        </w:rPr>
        <w:t xml:space="preserve">indicator used was </w:t>
      </w:r>
      <w:r w:rsidR="00422ABC" w:rsidRPr="00422ABC">
        <w:rPr>
          <w:rFonts w:asciiTheme="majorBidi" w:hAnsiTheme="majorBidi" w:cstheme="majorBidi"/>
          <w:color w:val="000000" w:themeColor="text1"/>
          <w:sz w:val="24"/>
          <w:szCs w:val="24"/>
          <w:lang w:val="en-US"/>
        </w:rPr>
        <w:t>the</w:t>
      </w:r>
      <w:r w:rsidR="00422ABC" w:rsidRPr="00422ABC">
        <w:rPr>
          <w:rFonts w:asciiTheme="majorBidi" w:hAnsiTheme="majorBidi" w:cstheme="majorBidi"/>
          <w:color w:val="000000" w:themeColor="text1"/>
          <w:sz w:val="24"/>
          <w:szCs w:val="24"/>
          <w:lang w:val="en-US"/>
        </w:rPr>
        <w:t xml:space="preserve"> </w:t>
      </w:r>
      <w:r w:rsidR="00422ABC" w:rsidRPr="00422ABC">
        <w:rPr>
          <w:rFonts w:asciiTheme="majorBidi" w:eastAsia="Calibri" w:hAnsiTheme="majorBidi"/>
          <w:color w:val="000000" w:themeColor="text1"/>
          <w:sz w:val="24"/>
          <w:szCs w:val="24"/>
          <w:lang w:val="en"/>
        </w:rPr>
        <w:t>Tashiro's indicator</w:t>
      </w:r>
      <w:r w:rsidR="00422ABC" w:rsidRPr="00422ABC">
        <w:rPr>
          <w:rFonts w:asciiTheme="majorBidi" w:hAnsiTheme="majorBidi"/>
          <w:color w:val="000000" w:themeColor="text1"/>
          <w:sz w:val="24"/>
          <w:szCs w:val="24"/>
          <w:lang w:val="en"/>
        </w:rPr>
        <w:t xml:space="preserve"> (</w:t>
      </w:r>
      <w:r w:rsidR="00422ABC" w:rsidRPr="00422ABC">
        <w:rPr>
          <w:rFonts w:asciiTheme="majorBidi" w:hAnsiTheme="majorBidi" w:cstheme="majorBidi"/>
          <w:color w:val="000000" w:themeColor="text1"/>
          <w:sz w:val="24"/>
          <w:szCs w:val="24"/>
          <w:lang w:val="en-US"/>
        </w:rPr>
        <w:t>methylene blue (0.1%) and methyl red (0.03%))</w:t>
      </w:r>
      <w:r w:rsidRPr="00422ABC">
        <w:rPr>
          <w:rFonts w:asciiTheme="majorBidi" w:hAnsiTheme="majorBidi" w:cstheme="majorBidi"/>
          <w:color w:val="000000" w:themeColor="text1"/>
          <w:sz w:val="24"/>
          <w:szCs w:val="24"/>
          <w:lang w:val="en"/>
        </w:rPr>
        <w:t xml:space="preserve">. A sentence was added in </w:t>
      </w:r>
      <w:r w:rsidR="004647FD" w:rsidRPr="00422ABC">
        <w:rPr>
          <w:rFonts w:asciiTheme="majorBidi" w:hAnsiTheme="majorBidi" w:cstheme="majorBidi"/>
          <w:color w:val="000000" w:themeColor="text1"/>
          <w:sz w:val="24"/>
          <w:szCs w:val="24"/>
          <w:lang w:val="en"/>
        </w:rPr>
        <w:t>‘</w:t>
      </w:r>
      <w:r w:rsidRPr="00422ABC">
        <w:rPr>
          <w:rFonts w:asciiTheme="majorBidi" w:hAnsiTheme="majorBidi" w:cstheme="majorBidi"/>
          <w:color w:val="000000" w:themeColor="text1"/>
          <w:sz w:val="24"/>
          <w:szCs w:val="24"/>
          <w:lang w:val="en"/>
        </w:rPr>
        <w:t>materials</w:t>
      </w:r>
      <w:r w:rsidR="004647FD" w:rsidRPr="00422ABC">
        <w:rPr>
          <w:rFonts w:asciiTheme="majorBidi" w:hAnsiTheme="majorBidi" w:cstheme="majorBidi"/>
          <w:color w:val="000000" w:themeColor="text1"/>
          <w:sz w:val="24"/>
          <w:szCs w:val="24"/>
          <w:lang w:val="en"/>
        </w:rPr>
        <w:t>’</w:t>
      </w:r>
      <w:r w:rsidRPr="00422ABC">
        <w:rPr>
          <w:rFonts w:asciiTheme="majorBidi" w:hAnsiTheme="majorBidi" w:cstheme="majorBidi"/>
          <w:color w:val="000000" w:themeColor="text1"/>
          <w:sz w:val="24"/>
          <w:szCs w:val="24"/>
          <w:lang w:val="en"/>
        </w:rPr>
        <w:t xml:space="preserve"> section</w:t>
      </w:r>
      <w:r w:rsidR="004647FD" w:rsidRPr="00422ABC">
        <w:rPr>
          <w:rFonts w:asciiTheme="majorBidi" w:hAnsiTheme="majorBidi" w:cstheme="majorBidi"/>
          <w:color w:val="000000" w:themeColor="text1"/>
          <w:sz w:val="24"/>
          <w:szCs w:val="24"/>
          <w:lang w:val="en"/>
        </w:rPr>
        <w:t xml:space="preserve"> and ‘</w:t>
      </w:r>
      <w:r w:rsidR="004647FD" w:rsidRPr="00422ABC">
        <w:rPr>
          <w:rFonts w:ascii="Times New Roman" w:eastAsia="TimesNewRoman" w:hAnsi="Times New Roman" w:cs="Times New Roman"/>
          <w:iCs/>
          <w:color w:val="000000" w:themeColor="text1"/>
          <w:sz w:val="24"/>
          <w:szCs w:val="24"/>
          <w:lang w:val="en-US"/>
        </w:rPr>
        <w:t>Bentonite Treatments’ section</w:t>
      </w:r>
      <w:r w:rsidRPr="00422ABC">
        <w:rPr>
          <w:rFonts w:asciiTheme="majorBidi" w:hAnsiTheme="majorBidi" w:cstheme="majorBidi"/>
          <w:color w:val="000000" w:themeColor="text1"/>
          <w:sz w:val="24"/>
          <w:szCs w:val="24"/>
          <w:lang w:val="en"/>
        </w:rPr>
        <w:t xml:space="preserve"> in the corrected version of the manuscript.</w:t>
      </w:r>
    </w:p>
    <w:p w:rsidR="00A23ECA" w:rsidRPr="001953A3" w:rsidRDefault="00A23ECA" w:rsidP="00A23ECA">
      <w:pPr>
        <w:jc w:val="both"/>
        <w:rPr>
          <w:rFonts w:asciiTheme="majorBidi" w:hAnsiTheme="majorBidi" w:cstheme="majorBidi"/>
          <w:sz w:val="10"/>
          <w:szCs w:val="24"/>
          <w:lang w:val="en"/>
        </w:rPr>
      </w:pPr>
    </w:p>
    <w:p w:rsidR="001C6A67" w:rsidRPr="003C08E9" w:rsidRDefault="00841BE5" w:rsidP="003C08E9">
      <w:pPr>
        <w:pStyle w:val="Paragraphedeliste"/>
        <w:numPr>
          <w:ilvl w:val="0"/>
          <w:numId w:val="1"/>
        </w:numPr>
        <w:spacing w:line="360" w:lineRule="auto"/>
        <w:jc w:val="both"/>
        <w:rPr>
          <w:rFonts w:asciiTheme="majorBidi" w:hAnsiTheme="majorBidi" w:cstheme="majorBidi"/>
          <w:b/>
          <w:bCs/>
          <w:color w:val="000000"/>
          <w:sz w:val="24"/>
          <w:szCs w:val="24"/>
          <w:shd w:val="clear" w:color="auto" w:fill="FFFFFF"/>
          <w:lang w:val="en-US"/>
        </w:rPr>
      </w:pPr>
      <w:r w:rsidRPr="0018556B">
        <w:rPr>
          <w:rFonts w:asciiTheme="majorBidi" w:hAnsiTheme="majorBidi" w:cstheme="majorBidi"/>
          <w:b/>
          <w:bCs/>
          <w:color w:val="000000"/>
          <w:sz w:val="24"/>
          <w:szCs w:val="24"/>
          <w:shd w:val="clear" w:color="auto" w:fill="FFFFFF"/>
          <w:lang w:val="en-US"/>
        </w:rPr>
        <w:t xml:space="preserve">Page 4, line 114: </w:t>
      </w:r>
      <w:r w:rsidR="003C08E9" w:rsidRPr="003C08E9">
        <w:rPr>
          <w:rFonts w:asciiTheme="majorBidi" w:hAnsiTheme="majorBidi" w:cstheme="majorBidi"/>
          <w:b/>
          <w:bCs/>
          <w:color w:val="000000"/>
          <w:sz w:val="24"/>
          <w:szCs w:val="24"/>
          <w:shd w:val="clear" w:color="auto" w:fill="FFFFFF"/>
          <w:lang w:val="en-US"/>
        </w:rPr>
        <w:t>The clay CEC (mmol/g) was</w:t>
      </w:r>
      <w:r w:rsidR="003C08E9">
        <w:rPr>
          <w:rFonts w:asciiTheme="majorBidi" w:hAnsiTheme="majorBidi" w:cstheme="majorBidi"/>
          <w:b/>
          <w:bCs/>
          <w:color w:val="000000"/>
          <w:sz w:val="24"/>
          <w:szCs w:val="24"/>
          <w:shd w:val="clear" w:color="auto" w:fill="FFFFFF"/>
          <w:lang w:val="en-US"/>
        </w:rPr>
        <w:t xml:space="preserve"> </w:t>
      </w:r>
      <w:r w:rsidR="003C08E9" w:rsidRPr="003C08E9">
        <w:rPr>
          <w:rFonts w:asciiTheme="majorBidi" w:hAnsiTheme="majorBidi" w:cstheme="majorBidi"/>
          <w:b/>
          <w:bCs/>
          <w:color w:val="000000"/>
          <w:sz w:val="24"/>
          <w:szCs w:val="24"/>
          <w:shd w:val="clear" w:color="auto" w:fill="FFFFFF"/>
          <w:lang w:val="en-US"/>
        </w:rPr>
        <w:t>calculated by using clay weight of 10 g, while you took only 10 ml of</w:t>
      </w:r>
      <w:r w:rsidR="003C08E9">
        <w:rPr>
          <w:rFonts w:asciiTheme="majorBidi" w:hAnsiTheme="majorBidi" w:cstheme="majorBidi"/>
          <w:b/>
          <w:bCs/>
          <w:color w:val="000000"/>
          <w:sz w:val="24"/>
          <w:szCs w:val="24"/>
          <w:shd w:val="clear" w:color="auto" w:fill="FFFFFF"/>
          <w:lang w:val="en-US"/>
        </w:rPr>
        <w:t xml:space="preserve"> </w:t>
      </w:r>
      <w:r w:rsidR="003C08E9" w:rsidRPr="003C08E9">
        <w:rPr>
          <w:rFonts w:asciiTheme="majorBidi" w:hAnsiTheme="majorBidi" w:cstheme="majorBidi"/>
          <w:b/>
          <w:bCs/>
          <w:color w:val="000000"/>
          <w:sz w:val="24"/>
          <w:szCs w:val="24"/>
          <w:shd w:val="clear" w:color="auto" w:fill="FFFFFF"/>
          <w:lang w:val="en-US"/>
        </w:rPr>
        <w:t>aqueous phase for determination the quantity of NH</w:t>
      </w:r>
      <w:r w:rsidR="003C08E9" w:rsidRPr="00BF1AC9">
        <w:rPr>
          <w:rFonts w:asciiTheme="majorBidi" w:hAnsiTheme="majorBidi" w:cstheme="majorBidi"/>
          <w:b/>
          <w:bCs/>
          <w:color w:val="000000"/>
          <w:sz w:val="24"/>
          <w:szCs w:val="24"/>
          <w:shd w:val="clear" w:color="auto" w:fill="FFFFFF"/>
          <w:vertAlign w:val="superscript"/>
          <w:lang w:val="en-US"/>
        </w:rPr>
        <w:t>4+</w:t>
      </w:r>
      <w:r w:rsidR="003C08E9" w:rsidRPr="003C08E9">
        <w:rPr>
          <w:rFonts w:asciiTheme="majorBidi" w:hAnsiTheme="majorBidi" w:cstheme="majorBidi"/>
          <w:b/>
          <w:bCs/>
          <w:color w:val="000000"/>
          <w:sz w:val="24"/>
          <w:szCs w:val="24"/>
          <w:shd w:val="clear" w:color="auto" w:fill="FFFFFF"/>
          <w:lang w:val="en-US"/>
        </w:rPr>
        <w:t xml:space="preserve"> (line 108) and not the</w:t>
      </w:r>
      <w:r w:rsidR="003C08E9">
        <w:rPr>
          <w:rFonts w:asciiTheme="majorBidi" w:hAnsiTheme="majorBidi" w:cstheme="majorBidi"/>
          <w:b/>
          <w:bCs/>
          <w:color w:val="000000"/>
          <w:sz w:val="24"/>
          <w:szCs w:val="24"/>
          <w:shd w:val="clear" w:color="auto" w:fill="FFFFFF"/>
          <w:lang w:val="en-US"/>
        </w:rPr>
        <w:t xml:space="preserve"> full volume</w:t>
      </w:r>
      <w:r w:rsidR="001C6A67" w:rsidRPr="003C08E9">
        <w:rPr>
          <w:rFonts w:asciiTheme="majorBidi" w:hAnsiTheme="majorBidi" w:cstheme="majorBidi"/>
          <w:b/>
          <w:bCs/>
          <w:color w:val="000000"/>
          <w:sz w:val="24"/>
          <w:szCs w:val="24"/>
          <w:shd w:val="clear" w:color="auto" w:fill="FFFFFF"/>
          <w:lang w:val="en-US"/>
        </w:rPr>
        <w:t>.</w:t>
      </w:r>
    </w:p>
    <w:p w:rsidR="00A23ECA" w:rsidRDefault="00415225" w:rsidP="00FA4DFD">
      <w:pPr>
        <w:spacing w:line="360" w:lineRule="auto"/>
        <w:jc w:val="both"/>
        <w:rPr>
          <w:rFonts w:asciiTheme="majorBidi" w:hAnsiTheme="majorBidi" w:cstheme="majorBidi"/>
          <w:color w:val="000000"/>
          <w:sz w:val="24"/>
          <w:szCs w:val="24"/>
          <w:lang w:val="en-US"/>
        </w:rPr>
      </w:pPr>
      <w:r w:rsidRPr="00FD425F">
        <w:rPr>
          <w:rFonts w:asciiTheme="majorBidi" w:hAnsiTheme="majorBidi" w:cstheme="majorBidi"/>
          <w:color w:val="000000"/>
          <w:sz w:val="24"/>
          <w:szCs w:val="24"/>
          <w:lang w:val="en-US"/>
        </w:rPr>
        <w:t>Yes, I agree,</w:t>
      </w:r>
      <w:r w:rsidR="00A23ECA">
        <w:rPr>
          <w:rFonts w:asciiTheme="majorBidi" w:hAnsiTheme="majorBidi" w:cstheme="majorBidi"/>
          <w:color w:val="000000"/>
          <w:sz w:val="24"/>
          <w:szCs w:val="24"/>
          <w:lang w:val="en-US"/>
        </w:rPr>
        <w:t xml:space="preserve"> the equation of CEC calculation was revised and corrected and then the new equation is:</w:t>
      </w:r>
    </w:p>
    <w:p w:rsidR="00A23ECA" w:rsidRPr="00486DD6" w:rsidRDefault="00A23ECA" w:rsidP="00A23ECA">
      <w:pPr>
        <w:autoSpaceDE w:val="0"/>
        <w:autoSpaceDN w:val="0"/>
        <w:adjustRightInd w:val="0"/>
        <w:spacing w:after="0" w:line="360" w:lineRule="auto"/>
        <w:jc w:val="right"/>
        <w:rPr>
          <w:rFonts w:asciiTheme="majorBidi" w:hAnsiTheme="majorBidi" w:cstheme="majorBidi"/>
          <w:sz w:val="24"/>
          <w:szCs w:val="24"/>
        </w:rPr>
      </w:pPr>
      <w:r w:rsidRPr="00486DD6">
        <w:rPr>
          <w:rFonts w:asciiTheme="majorBidi" w:hAnsiTheme="majorBidi" w:cstheme="majorBidi"/>
          <w:sz w:val="24"/>
          <w:szCs w:val="24"/>
        </w:rPr>
        <w:t xml:space="preserve">CEC= </w:t>
      </w:r>
      <m:oMath>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HCl</m:t>
                </m:r>
              </m:sub>
            </m:sSub>
            <m:r>
              <w:rPr>
                <w:rFonts w:ascii="Cambria Math" w:hAnsi="Cambria Math" w:cstheme="majorBidi"/>
                <w:sz w:val="24"/>
                <w:szCs w:val="24"/>
              </w:rPr>
              <m:t xml:space="preserve"> </m:t>
            </m:r>
            <m:r>
              <w:rPr>
                <w:rFonts w:ascii="Cambria Math" w:hAnsi="Cambria Math" w:cstheme="majorBidi"/>
                <w:sz w:val="24"/>
                <w:szCs w:val="24"/>
                <w:lang w:val="en-US"/>
              </w:rPr>
              <m:t>X</m:t>
            </m:r>
            <m:r>
              <w:rPr>
                <w:rFonts w:ascii="Cambria Math" w:hAnsi="Cambria Math" w:cstheme="majorBidi"/>
                <w:sz w:val="24"/>
                <w:szCs w:val="24"/>
              </w:rPr>
              <m:t xml:space="preserve">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HCl</m:t>
                </m:r>
              </m:sub>
            </m:sSub>
            <m:r>
              <w:rPr>
                <w:rFonts w:ascii="Cambria Math" w:hAnsi="Cambria Math" w:cstheme="majorBidi"/>
                <w:sz w:val="24"/>
                <w:szCs w:val="24"/>
              </w:rPr>
              <m:t xml:space="preserve"> </m:t>
            </m:r>
          </m:num>
          <m:den>
            <m:sSub>
              <m:sSubPr>
                <m:ctrlPr>
                  <w:rPr>
                    <w:rFonts w:ascii="Cambria Math" w:hAnsi="Cambria Math" w:cstheme="majorBidi"/>
                    <w:i/>
                    <w:sz w:val="24"/>
                    <w:szCs w:val="24"/>
                    <w:lang w:val="en-US"/>
                  </w:rPr>
                </m:ctrlPr>
              </m:sSubPr>
              <m:e>
                <m:r>
                  <w:rPr>
                    <w:rFonts w:ascii="Cambria Math" w:hAnsi="Cambria Math" w:cstheme="majorBidi"/>
                    <w:sz w:val="24"/>
                    <w:szCs w:val="24"/>
                  </w:rPr>
                  <m:t xml:space="preserve">10 </m:t>
                </m:r>
                <m:r>
                  <w:rPr>
                    <w:rFonts w:ascii="Cambria Math" w:hAnsi="Cambria Math" w:cstheme="majorBidi"/>
                    <w:sz w:val="24"/>
                    <w:szCs w:val="24"/>
                    <w:lang w:val="en-US"/>
                  </w:rPr>
                  <m:t>g</m:t>
                </m:r>
                <m:r>
                  <w:rPr>
                    <w:rFonts w:ascii="Cambria Math" w:hAnsi="Cambria Math" w:cstheme="majorBidi"/>
                    <w:sz w:val="24"/>
                    <w:szCs w:val="24"/>
                  </w:rPr>
                  <m:t xml:space="preserve"> </m:t>
                </m:r>
              </m:e>
              <m:sub>
                <m:sSup>
                  <m:sSupPr>
                    <m:ctrlPr>
                      <w:rPr>
                        <w:rFonts w:ascii="Cambria Math" w:hAnsi="Cambria Math" w:cstheme="majorBidi"/>
                        <w:i/>
                        <w:sz w:val="24"/>
                        <w:szCs w:val="24"/>
                        <w:lang w:val="en-US"/>
                      </w:rPr>
                    </m:ctrlPr>
                  </m:sSupPr>
                  <m:e>
                    <m:r>
                      <w:rPr>
                        <w:rFonts w:ascii="Cambria Math" w:hAnsi="Cambria Math" w:cstheme="majorBidi"/>
                        <w:sz w:val="24"/>
                        <w:szCs w:val="24"/>
                      </w:rPr>
                      <m:t>MMT-Na</m:t>
                    </m:r>
                  </m:e>
                  <m:sup>
                    <m:r>
                      <w:rPr>
                        <w:rFonts w:ascii="Cambria Math" w:hAnsi="Cambria Math" w:cstheme="majorBidi"/>
                        <w:sz w:val="24"/>
                        <w:szCs w:val="24"/>
                      </w:rPr>
                      <m:t>+</m:t>
                    </m:r>
                  </m:sup>
                </m:sSup>
              </m:sub>
            </m:sSub>
          </m:den>
        </m:f>
        <m:r>
          <w:rPr>
            <w:rFonts w:ascii="Cambria Math" w:hAnsi="Cambria Math" w:cstheme="majorBidi"/>
            <w:sz w:val="24"/>
            <w:szCs w:val="24"/>
            <w:lang w:val="en-US"/>
          </w:rPr>
          <m:t>X</m:t>
        </m:r>
        <m:r>
          <w:rPr>
            <w:rFonts w:ascii="Cambria Math" w:hAnsi="Cambria Math" w:cstheme="majorBidi"/>
            <w:sz w:val="24"/>
            <w:szCs w:val="24"/>
          </w:rPr>
          <m:t xml:space="preserve"> </m:t>
        </m:r>
        <m:sSup>
          <m:sSupPr>
            <m:ctrlPr>
              <w:rPr>
                <w:rFonts w:ascii="Cambria Math" w:hAnsi="Cambria Math" w:cstheme="majorBidi"/>
                <w:i/>
                <w:sz w:val="24"/>
                <w:szCs w:val="24"/>
                <w:lang w:val="en-US"/>
              </w:rPr>
            </m:ctrlPr>
          </m:sSupPr>
          <m:e>
            <m:r>
              <w:rPr>
                <w:rFonts w:ascii="Cambria Math" w:hAnsi="Cambria Math" w:cstheme="majorBidi"/>
                <w:sz w:val="24"/>
                <w:szCs w:val="24"/>
              </w:rPr>
              <m:t>10</m:t>
            </m:r>
          </m:e>
          <m:sup>
            <m:r>
              <w:rPr>
                <w:rFonts w:ascii="Cambria Math" w:hAnsi="Cambria Math" w:cstheme="majorBidi"/>
                <w:sz w:val="24"/>
                <w:szCs w:val="24"/>
              </w:rPr>
              <m:t>4</m:t>
            </m:r>
          </m:sup>
        </m:sSup>
      </m:oMath>
      <w:r w:rsidRPr="00486DD6">
        <w:rPr>
          <w:rFonts w:asciiTheme="majorBidi" w:eastAsiaTheme="minorEastAsia" w:hAnsiTheme="majorBidi" w:cstheme="majorBidi"/>
          <w:sz w:val="24"/>
          <w:szCs w:val="24"/>
        </w:rPr>
        <w:t xml:space="preserve"> =  </w:t>
      </w:r>
      <w:proofErr w:type="spellStart"/>
      <w:r w:rsidRPr="00486DD6">
        <w:rPr>
          <w:rFonts w:asciiTheme="majorBidi" w:eastAsiaTheme="minorEastAsia" w:hAnsiTheme="majorBidi" w:cstheme="majorBidi"/>
          <w:sz w:val="24"/>
          <w:szCs w:val="24"/>
        </w:rPr>
        <w:t>mmol</w:t>
      </w:r>
      <w:proofErr w:type="spellEnd"/>
      <w:r w:rsidRPr="00486DD6">
        <w:rPr>
          <w:rFonts w:asciiTheme="majorBidi" w:eastAsiaTheme="minorEastAsia" w:hAnsiTheme="majorBidi" w:cstheme="majorBidi"/>
          <w:sz w:val="24"/>
          <w:szCs w:val="24"/>
        </w:rPr>
        <w:t xml:space="preserve">/ g         </w:t>
      </w:r>
      <w:r w:rsidRPr="00486DD6">
        <w:rPr>
          <w:rFonts w:asciiTheme="majorBidi" w:eastAsiaTheme="minorEastAsia" w:hAnsiTheme="majorBidi" w:cstheme="majorBidi"/>
          <w:sz w:val="24"/>
          <w:szCs w:val="24"/>
        </w:rPr>
        <w:tab/>
      </w:r>
      <w:r w:rsidRPr="00486DD6">
        <w:rPr>
          <w:rFonts w:asciiTheme="majorBidi" w:eastAsiaTheme="minorEastAsia" w:hAnsiTheme="majorBidi" w:cstheme="majorBidi"/>
          <w:sz w:val="24"/>
          <w:szCs w:val="24"/>
        </w:rPr>
        <w:tab/>
      </w:r>
      <w:r w:rsidRPr="00486DD6">
        <w:rPr>
          <w:rFonts w:asciiTheme="majorBidi" w:eastAsiaTheme="minorEastAsia" w:hAnsiTheme="majorBidi" w:cstheme="majorBidi"/>
          <w:sz w:val="24"/>
          <w:szCs w:val="24"/>
        </w:rPr>
        <w:tab/>
        <w:t xml:space="preserve"> </w:t>
      </w:r>
      <w:r w:rsidRPr="00486DD6">
        <w:rPr>
          <w:rFonts w:ascii="Times New Roman" w:hAnsi="Times New Roman"/>
          <w:sz w:val="24"/>
        </w:rPr>
        <w:t>(1)</w:t>
      </w:r>
    </w:p>
    <w:p w:rsidR="00A23ECA" w:rsidRPr="00486DD6" w:rsidRDefault="00A23ECA" w:rsidP="00A23ECA">
      <w:pPr>
        <w:autoSpaceDE w:val="0"/>
        <w:autoSpaceDN w:val="0"/>
        <w:adjustRightInd w:val="0"/>
        <w:spacing w:after="0" w:line="360" w:lineRule="auto"/>
        <w:jc w:val="both"/>
        <w:rPr>
          <w:rFonts w:asciiTheme="majorBidi" w:hAnsiTheme="majorBidi" w:cstheme="majorBidi"/>
          <w:sz w:val="24"/>
          <w:szCs w:val="24"/>
          <w:lang w:val="en-US"/>
        </w:rPr>
      </w:pPr>
      <w:r w:rsidRPr="00486DD6">
        <w:rPr>
          <w:rFonts w:asciiTheme="majorBidi" w:hAnsiTheme="majorBidi" w:cstheme="majorBidi"/>
          <w:sz w:val="24"/>
          <w:szCs w:val="24"/>
          <w:lang w:val="en-US"/>
        </w:rPr>
        <w:t>Where;</w:t>
      </w:r>
    </w:p>
    <w:p w:rsidR="00A23ECA" w:rsidRPr="00486DD6" w:rsidRDefault="00A23ECA" w:rsidP="00A23ECA">
      <w:pPr>
        <w:autoSpaceDE w:val="0"/>
        <w:autoSpaceDN w:val="0"/>
        <w:adjustRightInd w:val="0"/>
        <w:spacing w:after="0" w:line="360" w:lineRule="auto"/>
        <w:jc w:val="both"/>
        <w:rPr>
          <w:rFonts w:asciiTheme="majorBidi" w:hAnsiTheme="majorBidi" w:cstheme="majorBidi"/>
          <w:sz w:val="24"/>
          <w:szCs w:val="24"/>
          <w:lang w:val="en-US"/>
        </w:rPr>
      </w:pPr>
      <w:r w:rsidRPr="00486DD6">
        <w:rPr>
          <w:rFonts w:asciiTheme="majorBidi" w:hAnsiTheme="majorBidi" w:cstheme="majorBidi"/>
          <w:sz w:val="24"/>
          <w:szCs w:val="24"/>
          <w:lang w:val="en-US"/>
        </w:rPr>
        <w:t xml:space="preserve"> CEC = the cation exchange capacity of the sample expressed with mmol/g of MMT-Na</w:t>
      </w:r>
      <w:r w:rsidRPr="00486DD6">
        <w:rPr>
          <w:rFonts w:asciiTheme="majorBidi" w:hAnsiTheme="majorBidi" w:cstheme="majorBidi"/>
          <w:sz w:val="24"/>
          <w:szCs w:val="24"/>
          <w:vertAlign w:val="superscript"/>
          <w:lang w:val="en-US"/>
        </w:rPr>
        <w:t>+</w:t>
      </w:r>
      <w:r w:rsidRPr="00486DD6">
        <w:rPr>
          <w:rFonts w:asciiTheme="majorBidi" w:hAnsiTheme="majorBidi" w:cstheme="majorBidi"/>
          <w:sz w:val="24"/>
          <w:szCs w:val="24"/>
          <w:lang w:val="en-US"/>
        </w:rPr>
        <w:t>;</w:t>
      </w:r>
    </w:p>
    <w:p w:rsidR="00A23ECA" w:rsidRPr="00486DD6" w:rsidRDefault="00A23ECA" w:rsidP="00A23ECA">
      <w:pPr>
        <w:autoSpaceDE w:val="0"/>
        <w:autoSpaceDN w:val="0"/>
        <w:adjustRightInd w:val="0"/>
        <w:spacing w:after="0" w:line="360" w:lineRule="auto"/>
        <w:jc w:val="both"/>
        <w:rPr>
          <w:rFonts w:asciiTheme="majorBidi" w:hAnsiTheme="majorBidi" w:cstheme="majorBidi"/>
          <w:sz w:val="24"/>
          <w:szCs w:val="24"/>
          <w:lang w:val="en-US"/>
        </w:rPr>
      </w:pPr>
      <w:r w:rsidRPr="00486DD6">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HCl</m:t>
            </m:r>
          </m:sub>
        </m:sSub>
      </m:oMath>
      <w:r w:rsidRPr="00486DD6">
        <w:rPr>
          <w:rFonts w:asciiTheme="majorBidi" w:hAnsiTheme="majorBidi" w:cstheme="majorBidi"/>
          <w:sz w:val="24"/>
          <w:szCs w:val="24"/>
          <w:lang w:val="en-US"/>
        </w:rPr>
        <w:t xml:space="preserve"> = the concentration of Hydrochloric acid with</w:t>
      </w:r>
      <w:r>
        <w:rPr>
          <w:rFonts w:asciiTheme="majorBidi" w:hAnsiTheme="majorBidi" w:cstheme="majorBidi"/>
          <w:sz w:val="24"/>
          <w:szCs w:val="24"/>
          <w:lang w:val="en-US"/>
        </w:rPr>
        <w:t xml:space="preserve"> mole</w:t>
      </w:r>
      <w:r w:rsidRPr="00486DD6">
        <w:rPr>
          <w:rFonts w:asciiTheme="majorBidi" w:hAnsiTheme="majorBidi" w:cstheme="majorBidi"/>
          <w:sz w:val="24"/>
          <w:szCs w:val="24"/>
          <w:lang w:val="en-US"/>
        </w:rPr>
        <w:t>/l;</w:t>
      </w:r>
    </w:p>
    <w:p w:rsidR="00A23ECA" w:rsidRDefault="00A23ECA" w:rsidP="00A23ECA">
      <w:pPr>
        <w:autoSpaceDE w:val="0"/>
        <w:autoSpaceDN w:val="0"/>
        <w:adjustRightInd w:val="0"/>
        <w:spacing w:line="360" w:lineRule="auto"/>
        <w:jc w:val="both"/>
        <w:rPr>
          <w:rFonts w:asciiTheme="majorBidi" w:hAnsiTheme="majorBidi" w:cstheme="majorBidi"/>
          <w:sz w:val="24"/>
          <w:szCs w:val="24"/>
          <w:lang w:val="en-US"/>
        </w:rPr>
      </w:pPr>
      <w:r w:rsidRPr="00486DD6">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HCl</m:t>
            </m:r>
          </m:sub>
        </m:sSub>
      </m:oMath>
      <w:r w:rsidRPr="00486DD6">
        <w:rPr>
          <w:rFonts w:asciiTheme="majorBidi" w:hAnsiTheme="majorBidi" w:cstheme="majorBidi"/>
          <w:sz w:val="24"/>
          <w:szCs w:val="24"/>
          <w:lang w:val="en-US"/>
        </w:rPr>
        <w:t xml:space="preserve"> = the volume of Hydrochloric acid with l.</w:t>
      </w:r>
    </w:p>
    <w:p w:rsidR="00D54D46" w:rsidRDefault="00C42E46" w:rsidP="00A23ECA">
      <w:pPr>
        <w:autoSpaceDE w:val="0"/>
        <w:autoSpaceDN w:val="0"/>
        <w:adjustRightInd w:val="0"/>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Also,</w:t>
      </w:r>
      <w:r w:rsidR="00D54D46">
        <w:rPr>
          <w:rFonts w:asciiTheme="majorBidi" w:hAnsiTheme="majorBidi" w:cstheme="majorBidi"/>
          <w:sz w:val="24"/>
          <w:szCs w:val="24"/>
          <w:lang w:val="en-US"/>
        </w:rPr>
        <w:t xml:space="preserve"> we can say that 100 ml of </w:t>
      </w:r>
      <w:r>
        <w:rPr>
          <w:rFonts w:asciiTheme="majorBidi" w:hAnsiTheme="majorBidi" w:cstheme="majorBidi"/>
          <w:sz w:val="24"/>
          <w:szCs w:val="24"/>
          <w:lang w:val="en-US"/>
        </w:rPr>
        <w:t>aqueous</w:t>
      </w:r>
      <w:r w:rsidR="00D54D46">
        <w:rPr>
          <w:rFonts w:asciiTheme="majorBidi" w:hAnsiTheme="majorBidi" w:cstheme="majorBidi"/>
          <w:sz w:val="24"/>
          <w:szCs w:val="24"/>
          <w:lang w:val="en-US"/>
        </w:rPr>
        <w:t xml:space="preserve"> solution was obtained from 10 g of clay weight, and only 1/10 of this volume (10 ml) was used for NH</w:t>
      </w:r>
      <w:r w:rsidR="00D54D46" w:rsidRPr="00D54D46">
        <w:rPr>
          <w:rFonts w:asciiTheme="majorBidi" w:hAnsiTheme="majorBidi" w:cstheme="majorBidi"/>
          <w:sz w:val="24"/>
          <w:szCs w:val="24"/>
          <w:vertAlign w:val="superscript"/>
          <w:lang w:val="en-US"/>
        </w:rPr>
        <w:t>4+</w:t>
      </w:r>
      <w:r w:rsidR="00D54D46">
        <w:rPr>
          <w:rFonts w:asciiTheme="majorBidi" w:hAnsiTheme="majorBidi" w:cstheme="majorBidi"/>
          <w:sz w:val="24"/>
          <w:szCs w:val="24"/>
          <w:lang w:val="en-US"/>
        </w:rPr>
        <w:t xml:space="preserve"> quantity determination. </w:t>
      </w:r>
      <w:r>
        <w:rPr>
          <w:rFonts w:asciiTheme="majorBidi" w:hAnsiTheme="majorBidi" w:cstheme="majorBidi"/>
          <w:sz w:val="24"/>
          <w:szCs w:val="24"/>
          <w:lang w:val="en-US"/>
        </w:rPr>
        <w:t>So,</w:t>
      </w:r>
      <w:r w:rsidR="00D54D46">
        <w:rPr>
          <w:rFonts w:asciiTheme="majorBidi" w:hAnsiTheme="majorBidi" w:cstheme="majorBidi"/>
          <w:sz w:val="24"/>
          <w:szCs w:val="24"/>
          <w:lang w:val="en-US"/>
        </w:rPr>
        <w:t xml:space="preserve"> the </w:t>
      </w:r>
      <w:proofErr w:type="spellStart"/>
      <w:r w:rsidR="00D54D46">
        <w:rPr>
          <w:rFonts w:asciiTheme="majorBidi" w:hAnsiTheme="majorBidi" w:cstheme="majorBidi"/>
          <w:sz w:val="24"/>
          <w:szCs w:val="24"/>
          <w:lang w:val="en-US"/>
        </w:rPr>
        <w:t>V</w:t>
      </w:r>
      <w:r w:rsidR="00D54D46" w:rsidRPr="00D54D46">
        <w:rPr>
          <w:rFonts w:asciiTheme="majorBidi" w:hAnsiTheme="majorBidi" w:cstheme="majorBidi"/>
          <w:sz w:val="24"/>
          <w:szCs w:val="24"/>
          <w:vertAlign w:val="subscript"/>
          <w:lang w:val="en-US"/>
        </w:rPr>
        <w:t>HCl</w:t>
      </w:r>
      <w:proofErr w:type="spellEnd"/>
      <w:r w:rsidR="00D54D46" w:rsidRPr="00D54D46">
        <w:rPr>
          <w:rFonts w:asciiTheme="majorBidi" w:hAnsiTheme="majorBidi" w:cstheme="majorBidi"/>
          <w:sz w:val="24"/>
          <w:szCs w:val="24"/>
          <w:vertAlign w:val="subscript"/>
          <w:lang w:val="en-US"/>
        </w:rPr>
        <w:t xml:space="preserve"> </w:t>
      </w:r>
      <w:r w:rsidR="00D54D46">
        <w:rPr>
          <w:rFonts w:asciiTheme="majorBidi" w:hAnsiTheme="majorBidi" w:cstheme="majorBidi"/>
          <w:sz w:val="24"/>
          <w:szCs w:val="24"/>
          <w:lang w:val="en-US"/>
        </w:rPr>
        <w:t xml:space="preserve">obtained after titration was </w:t>
      </w:r>
      <w:r>
        <w:rPr>
          <w:rFonts w:asciiTheme="majorBidi" w:hAnsiTheme="majorBidi" w:cstheme="majorBidi"/>
          <w:sz w:val="24"/>
          <w:szCs w:val="24"/>
          <w:lang w:val="en-US"/>
        </w:rPr>
        <w:t>multiplied</w:t>
      </w:r>
      <w:r w:rsidR="00D54D46">
        <w:rPr>
          <w:rFonts w:asciiTheme="majorBidi" w:hAnsiTheme="majorBidi" w:cstheme="majorBidi"/>
          <w:sz w:val="24"/>
          <w:szCs w:val="24"/>
          <w:lang w:val="en-US"/>
        </w:rPr>
        <w:t xml:space="preserve"> by 10 to find the true value of CEC.</w:t>
      </w:r>
    </w:p>
    <w:p w:rsidR="00D54D46" w:rsidRDefault="00D54D46" w:rsidP="00D54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I</w:t>
      </w:r>
      <w:r w:rsidRPr="00D54D46">
        <w:rPr>
          <w:rFonts w:asciiTheme="majorBidi" w:hAnsiTheme="majorBidi" w:cstheme="majorBidi"/>
          <w:sz w:val="24"/>
          <w:szCs w:val="24"/>
          <w:lang w:val="en-US"/>
        </w:rPr>
        <w:t>n other words</w:t>
      </w:r>
      <w:r w:rsidR="00C42E46">
        <w:rPr>
          <w:rFonts w:asciiTheme="majorBidi" w:hAnsiTheme="majorBidi" w:cstheme="majorBidi"/>
          <w:sz w:val="24"/>
          <w:szCs w:val="24"/>
          <w:lang w:val="en-US"/>
        </w:rPr>
        <w:t>:</w:t>
      </w:r>
    </w:p>
    <w:p w:rsidR="00C42E46" w:rsidRDefault="00C42E46" w:rsidP="00D54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4"/>
          <w:szCs w:val="24"/>
          <w:lang w:val="en-US"/>
        </w:rPr>
      </w:pPr>
    </w:p>
    <w:p w:rsidR="00C42E46" w:rsidRPr="00422ABC" w:rsidRDefault="00C42E46" w:rsidP="00C4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sz w:val="24"/>
          <w:szCs w:val="24"/>
          <w:lang w:val="en-US"/>
        </w:rPr>
      </w:pPr>
      <w:r w:rsidRPr="00422ABC">
        <w:rPr>
          <w:rFonts w:asciiTheme="majorBidi" w:hAnsiTheme="majorBidi" w:cstheme="majorBidi"/>
          <w:sz w:val="24"/>
          <w:szCs w:val="24"/>
          <w:lang w:val="en-US"/>
        </w:rPr>
        <w:t xml:space="preserve">CEC (mmol/g) = </w:t>
      </w:r>
      <m:oMath>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r>
                  <w:rPr>
                    <w:rFonts w:ascii="Cambria Math" w:hAnsi="Cambria Math" w:cstheme="majorBidi"/>
                    <w:sz w:val="24"/>
                    <w:szCs w:val="24"/>
                    <w:lang w:val="en-US"/>
                  </w:rPr>
                  <m:t>10×</m:t>
                </m:r>
                <m:r>
                  <w:rPr>
                    <w:rFonts w:ascii="Cambria Math" w:hAnsi="Cambria Math" w:cstheme="majorBidi"/>
                    <w:sz w:val="24"/>
                    <w:szCs w:val="24"/>
                    <w:lang w:val="en-US"/>
                  </w:rPr>
                  <m:t>V</m:t>
                </m:r>
              </m:e>
              <m:sub>
                <m:r>
                  <w:rPr>
                    <w:rFonts w:ascii="Cambria Math" w:hAnsi="Cambria Math" w:cstheme="majorBidi"/>
                    <w:sz w:val="24"/>
                    <w:szCs w:val="24"/>
                    <w:lang w:val="en-US"/>
                  </w:rPr>
                  <m:t>HCl</m:t>
                </m:r>
              </m:sub>
            </m:sSub>
            <m:r>
              <w:rPr>
                <w:rFonts w:ascii="Cambria Math" w:hAnsi="Cambria Math" w:cstheme="majorBidi"/>
                <w:sz w:val="24"/>
                <w:szCs w:val="24"/>
                <w:lang w:val="en-US"/>
              </w:rPr>
              <m:t xml:space="preserve"> </m:t>
            </m:r>
            <m:r>
              <w:rPr>
                <w:rFonts w:ascii="Cambria Math" w:hAnsi="Cambria Math" w:cstheme="majorBidi"/>
                <w:sz w:val="24"/>
                <w:szCs w:val="24"/>
                <w:lang w:val="en-US"/>
              </w:rPr>
              <m:t>X</m:t>
            </m:r>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HCl</m:t>
                </m:r>
              </m:sub>
            </m:sSub>
            <m:r>
              <w:rPr>
                <w:rFonts w:ascii="Cambria Math" w:hAnsi="Cambria Math" w:cstheme="majorBidi"/>
                <w:sz w:val="24"/>
                <w:szCs w:val="24"/>
                <w:lang w:val="en-US"/>
              </w:rPr>
              <m:t xml:space="preserve"> </m:t>
            </m:r>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 xml:space="preserve">10 </m:t>
                </m:r>
                <m:r>
                  <w:rPr>
                    <w:rFonts w:ascii="Cambria Math" w:hAnsi="Cambria Math" w:cstheme="majorBidi"/>
                    <w:sz w:val="24"/>
                    <w:szCs w:val="24"/>
                    <w:lang w:val="en-US"/>
                  </w:rPr>
                  <m:t>g</m:t>
                </m:r>
                <m:r>
                  <w:rPr>
                    <w:rFonts w:ascii="Cambria Math" w:hAnsi="Cambria Math" w:cstheme="majorBidi"/>
                    <w:sz w:val="24"/>
                    <w:szCs w:val="24"/>
                    <w:lang w:val="en-US"/>
                  </w:rPr>
                  <m:t xml:space="preserve"> </m:t>
                </m:r>
              </m:e>
              <m:sub>
                <m:sSup>
                  <m:sSupPr>
                    <m:ctrlPr>
                      <w:rPr>
                        <w:rFonts w:ascii="Cambria Math" w:hAnsi="Cambria Math" w:cstheme="majorBidi"/>
                        <w:i/>
                        <w:sz w:val="24"/>
                        <w:szCs w:val="24"/>
                        <w:lang w:val="en-US"/>
                      </w:rPr>
                    </m:ctrlPr>
                  </m:sSupPr>
                  <m:e>
                    <m:r>
                      <w:rPr>
                        <w:rFonts w:ascii="Cambria Math" w:hAnsi="Cambria Math" w:cstheme="majorBidi"/>
                        <w:sz w:val="24"/>
                        <w:szCs w:val="24"/>
                      </w:rPr>
                      <m:t>MMT</m:t>
                    </m:r>
                    <m:r>
                      <w:rPr>
                        <w:rFonts w:ascii="Cambria Math" w:hAnsi="Cambria Math" w:cstheme="majorBidi"/>
                        <w:sz w:val="24"/>
                        <w:szCs w:val="24"/>
                        <w:lang w:val="en-US"/>
                      </w:rPr>
                      <m:t>-</m:t>
                    </m:r>
                    <m:r>
                      <w:rPr>
                        <w:rFonts w:ascii="Cambria Math" w:hAnsi="Cambria Math" w:cstheme="majorBidi"/>
                        <w:sz w:val="24"/>
                        <w:szCs w:val="24"/>
                      </w:rPr>
                      <m:t>Na</m:t>
                    </m:r>
                  </m:e>
                  <m:sup>
                    <m:r>
                      <w:rPr>
                        <w:rFonts w:ascii="Cambria Math" w:hAnsi="Cambria Math" w:cstheme="majorBidi"/>
                        <w:sz w:val="24"/>
                        <w:szCs w:val="24"/>
                        <w:lang w:val="en-US"/>
                      </w:rPr>
                      <m:t>+</m:t>
                    </m:r>
                  </m:sup>
                </m:sSup>
              </m:sub>
            </m:sSub>
          </m:den>
        </m:f>
        <m:r>
          <w:rPr>
            <w:rFonts w:ascii="Cambria Math" w:hAnsi="Cambria Math" w:cstheme="majorBidi"/>
            <w:sz w:val="24"/>
            <w:szCs w:val="24"/>
            <w:lang w:val="en-US"/>
          </w:rPr>
          <m:t>X</m:t>
        </m:r>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10</m:t>
            </m:r>
          </m:e>
          <m:sup>
            <m:r>
              <w:rPr>
                <w:rFonts w:ascii="Cambria Math" w:hAnsi="Cambria Math" w:cstheme="majorBidi"/>
                <w:sz w:val="24"/>
                <w:szCs w:val="24"/>
                <w:lang w:val="en-US"/>
              </w:rPr>
              <m:t>3</m:t>
            </m:r>
          </m:sup>
        </m:sSup>
      </m:oMath>
      <w:r w:rsidRPr="00422ABC">
        <w:rPr>
          <w:rFonts w:asciiTheme="majorBidi" w:eastAsiaTheme="minorEastAsia" w:hAnsiTheme="majorBidi" w:cstheme="majorBidi"/>
          <w:sz w:val="24"/>
          <w:szCs w:val="24"/>
          <w:lang w:val="en-US"/>
        </w:rPr>
        <w:t xml:space="preserve"> =  </w:t>
      </w:r>
      <m:oMath>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HCl</m:t>
                </m:r>
              </m:sub>
            </m:sSub>
            <m:r>
              <w:rPr>
                <w:rFonts w:ascii="Cambria Math" w:hAnsi="Cambria Math" w:cstheme="majorBidi"/>
                <w:sz w:val="24"/>
                <w:szCs w:val="24"/>
                <w:lang w:val="en-US"/>
              </w:rPr>
              <m:t xml:space="preserve"> </m:t>
            </m:r>
            <m:r>
              <w:rPr>
                <w:rFonts w:ascii="Cambria Math" w:hAnsi="Cambria Math" w:cstheme="majorBidi"/>
                <w:sz w:val="24"/>
                <w:szCs w:val="24"/>
                <w:lang w:val="en-US"/>
              </w:rPr>
              <m:t>X</m:t>
            </m:r>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HCl</m:t>
                </m:r>
              </m:sub>
            </m:sSub>
            <m:r>
              <w:rPr>
                <w:rFonts w:ascii="Cambria Math" w:hAnsi="Cambria Math" w:cstheme="majorBidi"/>
                <w:sz w:val="24"/>
                <w:szCs w:val="24"/>
                <w:lang w:val="en-US"/>
              </w:rPr>
              <m:t xml:space="preserve"> </m:t>
            </m:r>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 xml:space="preserve">10 </m:t>
                </m:r>
                <m:r>
                  <w:rPr>
                    <w:rFonts w:ascii="Cambria Math" w:hAnsi="Cambria Math" w:cstheme="majorBidi"/>
                    <w:sz w:val="24"/>
                    <w:szCs w:val="24"/>
                    <w:lang w:val="en-US"/>
                  </w:rPr>
                  <m:t>g</m:t>
                </m:r>
                <m:r>
                  <w:rPr>
                    <w:rFonts w:ascii="Cambria Math" w:hAnsi="Cambria Math" w:cstheme="majorBidi"/>
                    <w:sz w:val="24"/>
                    <w:szCs w:val="24"/>
                    <w:lang w:val="en-US"/>
                  </w:rPr>
                  <m:t xml:space="preserve"> </m:t>
                </m:r>
              </m:e>
              <m:sub>
                <m:sSup>
                  <m:sSupPr>
                    <m:ctrlPr>
                      <w:rPr>
                        <w:rFonts w:ascii="Cambria Math" w:hAnsi="Cambria Math" w:cstheme="majorBidi"/>
                        <w:i/>
                        <w:sz w:val="24"/>
                        <w:szCs w:val="24"/>
                        <w:lang w:val="en-US"/>
                      </w:rPr>
                    </m:ctrlPr>
                  </m:sSupPr>
                  <m:e>
                    <m:r>
                      <w:rPr>
                        <w:rFonts w:ascii="Cambria Math" w:hAnsi="Cambria Math" w:cstheme="majorBidi"/>
                        <w:sz w:val="24"/>
                        <w:szCs w:val="24"/>
                      </w:rPr>
                      <m:t>MMT</m:t>
                    </m:r>
                    <m:r>
                      <w:rPr>
                        <w:rFonts w:ascii="Cambria Math" w:hAnsi="Cambria Math" w:cstheme="majorBidi"/>
                        <w:sz w:val="24"/>
                        <w:szCs w:val="24"/>
                        <w:lang w:val="en-US"/>
                      </w:rPr>
                      <m:t>-</m:t>
                    </m:r>
                    <m:r>
                      <w:rPr>
                        <w:rFonts w:ascii="Cambria Math" w:hAnsi="Cambria Math" w:cstheme="majorBidi"/>
                        <w:sz w:val="24"/>
                        <w:szCs w:val="24"/>
                      </w:rPr>
                      <m:t>Na</m:t>
                    </m:r>
                  </m:e>
                  <m:sup>
                    <m:r>
                      <w:rPr>
                        <w:rFonts w:ascii="Cambria Math" w:hAnsi="Cambria Math" w:cstheme="majorBidi"/>
                        <w:sz w:val="24"/>
                        <w:szCs w:val="24"/>
                        <w:lang w:val="en-US"/>
                      </w:rPr>
                      <m:t>+</m:t>
                    </m:r>
                  </m:sup>
                </m:sSup>
              </m:sub>
            </m:sSub>
          </m:den>
        </m:f>
        <m:r>
          <w:rPr>
            <w:rFonts w:ascii="Cambria Math" w:hAnsi="Cambria Math" w:cstheme="majorBidi"/>
            <w:sz w:val="24"/>
            <w:szCs w:val="24"/>
            <w:lang w:val="en-US"/>
          </w:rPr>
          <m:t>X</m:t>
        </m:r>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10</m:t>
            </m:r>
          </m:e>
          <m:sup>
            <m:r>
              <w:rPr>
                <w:rFonts w:ascii="Cambria Math" w:hAnsi="Cambria Math" w:cstheme="majorBidi"/>
                <w:sz w:val="24"/>
                <w:szCs w:val="24"/>
                <w:lang w:val="en-US"/>
              </w:rPr>
              <m:t>4</m:t>
            </m:r>
          </m:sup>
        </m:sSup>
      </m:oMath>
    </w:p>
    <w:p w:rsidR="00D54D46" w:rsidRPr="00422ABC" w:rsidRDefault="00D54D46" w:rsidP="00A23ECA">
      <w:pPr>
        <w:autoSpaceDE w:val="0"/>
        <w:autoSpaceDN w:val="0"/>
        <w:adjustRightInd w:val="0"/>
        <w:spacing w:line="360" w:lineRule="auto"/>
        <w:jc w:val="both"/>
        <w:rPr>
          <w:rFonts w:asciiTheme="majorBidi" w:hAnsiTheme="majorBidi" w:cstheme="majorBidi"/>
          <w:sz w:val="24"/>
          <w:szCs w:val="24"/>
          <w:lang w:val="en-US"/>
        </w:rPr>
      </w:pPr>
    </w:p>
    <w:p w:rsidR="002B10B9" w:rsidRPr="0018556B" w:rsidRDefault="00841BE5" w:rsidP="00890D98">
      <w:pPr>
        <w:pStyle w:val="Paragraphedeliste"/>
        <w:numPr>
          <w:ilvl w:val="0"/>
          <w:numId w:val="1"/>
        </w:numPr>
        <w:spacing w:before="240"/>
        <w:jc w:val="both"/>
        <w:rPr>
          <w:rFonts w:asciiTheme="majorBidi" w:hAnsiTheme="majorBidi" w:cstheme="majorBidi"/>
          <w:b/>
          <w:bCs/>
          <w:color w:val="000000"/>
          <w:sz w:val="24"/>
          <w:szCs w:val="24"/>
          <w:lang w:val="en-US"/>
        </w:rPr>
      </w:pPr>
      <w:r w:rsidRPr="0018556B">
        <w:rPr>
          <w:rFonts w:asciiTheme="majorBidi" w:hAnsiTheme="majorBidi" w:cstheme="majorBidi"/>
          <w:b/>
          <w:bCs/>
          <w:color w:val="000000"/>
          <w:sz w:val="24"/>
          <w:szCs w:val="24"/>
          <w:shd w:val="clear" w:color="auto" w:fill="FFFFFF"/>
          <w:lang w:val="en-US"/>
        </w:rPr>
        <w:lastRenderedPageBreak/>
        <w:t>The “Characterization method”, given in “Experimental part”,</w:t>
      </w:r>
      <w:r w:rsidRPr="0018556B">
        <w:rPr>
          <w:rFonts w:asciiTheme="majorBidi" w:hAnsiTheme="majorBidi" w:cstheme="majorBidi"/>
          <w:b/>
          <w:bCs/>
          <w:color w:val="000000"/>
          <w:sz w:val="24"/>
          <w:szCs w:val="24"/>
          <w:lang w:val="en-US"/>
        </w:rPr>
        <w:br/>
      </w:r>
      <w:r w:rsidRPr="0018556B">
        <w:rPr>
          <w:rFonts w:asciiTheme="majorBidi" w:hAnsiTheme="majorBidi" w:cstheme="majorBidi"/>
          <w:b/>
          <w:bCs/>
          <w:color w:val="000000"/>
          <w:sz w:val="24"/>
          <w:szCs w:val="24"/>
          <w:shd w:val="clear" w:color="auto" w:fill="FFFFFF"/>
          <w:lang w:val="en-US"/>
        </w:rPr>
        <w:t>should be presented after “Formulation of polyurethane foam” section.</w:t>
      </w:r>
    </w:p>
    <w:p w:rsidR="002B10B9" w:rsidRPr="0018556B" w:rsidRDefault="002B10B9" w:rsidP="0018556B">
      <w:pPr>
        <w:spacing w:before="240" w:line="360" w:lineRule="auto"/>
        <w:jc w:val="both"/>
        <w:rPr>
          <w:rFonts w:ascii="Times New Roman" w:hAnsi="Times New Roman"/>
          <w:sz w:val="24"/>
          <w:szCs w:val="24"/>
          <w:lang w:val="en-US"/>
        </w:rPr>
      </w:pPr>
      <w:r w:rsidRPr="002B10B9">
        <w:rPr>
          <w:rFonts w:asciiTheme="majorBidi" w:hAnsiTheme="majorBidi" w:cstheme="majorBidi"/>
          <w:color w:val="000000"/>
          <w:sz w:val="24"/>
          <w:szCs w:val="24"/>
          <w:lang w:val="en-US"/>
        </w:rPr>
        <w:t>Yes, I agree.</w:t>
      </w:r>
      <w:r w:rsidR="0018556B">
        <w:rPr>
          <w:rFonts w:asciiTheme="majorBidi" w:hAnsiTheme="majorBidi" w:cstheme="majorBidi"/>
          <w:color w:val="000000"/>
          <w:sz w:val="24"/>
          <w:szCs w:val="24"/>
          <w:lang w:val="en-US"/>
        </w:rPr>
        <w:t xml:space="preserve"> </w:t>
      </w:r>
      <w:r w:rsidR="0018556B" w:rsidRPr="008C2814">
        <w:rPr>
          <w:rFonts w:asciiTheme="majorBidi" w:hAnsiTheme="majorBidi" w:cstheme="majorBidi"/>
          <w:color w:val="000000"/>
          <w:sz w:val="24"/>
          <w:szCs w:val="24"/>
          <w:shd w:val="clear" w:color="auto" w:fill="FFFFFF"/>
          <w:lang w:val="en-US"/>
        </w:rPr>
        <w:t>Characterization method</w:t>
      </w:r>
      <w:r w:rsidR="0018556B">
        <w:rPr>
          <w:rFonts w:asciiTheme="majorBidi" w:hAnsiTheme="majorBidi" w:cstheme="majorBidi"/>
          <w:color w:val="000000"/>
          <w:sz w:val="24"/>
          <w:szCs w:val="24"/>
          <w:shd w:val="clear" w:color="auto" w:fill="FFFFFF"/>
          <w:lang w:val="en-US"/>
        </w:rPr>
        <w:t xml:space="preserve"> </w:t>
      </w:r>
      <w:r w:rsidR="00047044">
        <w:rPr>
          <w:rFonts w:asciiTheme="majorBidi" w:hAnsiTheme="majorBidi" w:cstheme="majorBidi"/>
          <w:color w:val="000000"/>
          <w:sz w:val="24"/>
          <w:szCs w:val="24"/>
          <w:shd w:val="clear" w:color="auto" w:fill="FFFFFF"/>
          <w:lang w:val="en-US"/>
        </w:rPr>
        <w:t>is moved</w:t>
      </w:r>
      <w:r w:rsidR="0018556B">
        <w:rPr>
          <w:rFonts w:asciiTheme="majorBidi" w:hAnsiTheme="majorBidi" w:cstheme="majorBidi"/>
          <w:color w:val="000000"/>
          <w:sz w:val="24"/>
          <w:szCs w:val="24"/>
          <w:shd w:val="clear" w:color="auto" w:fill="FFFFFF"/>
          <w:lang w:val="en-US"/>
        </w:rPr>
        <w:t xml:space="preserve"> after </w:t>
      </w:r>
      <w:r w:rsidR="0018556B" w:rsidRPr="0018556B">
        <w:rPr>
          <w:rFonts w:ascii="Times New Roman" w:hAnsi="Times New Roman"/>
          <w:sz w:val="24"/>
          <w:szCs w:val="24"/>
          <w:lang w:val="en-US"/>
        </w:rPr>
        <w:t>Preparation of nanocom</w:t>
      </w:r>
      <w:r w:rsidR="0018556B">
        <w:rPr>
          <w:rFonts w:ascii="Times New Roman" w:hAnsi="Times New Roman"/>
          <w:sz w:val="24"/>
          <w:szCs w:val="24"/>
          <w:lang w:val="en-US"/>
        </w:rPr>
        <w:t>posite PUR /OMMT foams samples</w:t>
      </w:r>
      <w:r w:rsidR="0018556B" w:rsidRPr="0018556B">
        <w:rPr>
          <w:rFonts w:asciiTheme="majorBidi" w:hAnsiTheme="majorBidi" w:cstheme="majorBidi"/>
          <w:color w:val="000000"/>
          <w:sz w:val="24"/>
          <w:szCs w:val="24"/>
          <w:shd w:val="clear" w:color="auto" w:fill="FFFFFF"/>
          <w:lang w:val="en-US"/>
        </w:rPr>
        <w:t>.</w:t>
      </w:r>
    </w:p>
    <w:p w:rsidR="008C2814" w:rsidRPr="0018556B" w:rsidRDefault="0018556B" w:rsidP="00890D98">
      <w:pPr>
        <w:pStyle w:val="Paragraphedeliste"/>
        <w:numPr>
          <w:ilvl w:val="0"/>
          <w:numId w:val="1"/>
        </w:numPr>
        <w:spacing w:before="240"/>
        <w:jc w:val="both"/>
        <w:rPr>
          <w:rFonts w:asciiTheme="majorBidi" w:hAnsiTheme="majorBidi" w:cstheme="majorBidi"/>
          <w:b/>
          <w:bCs/>
          <w:color w:val="000000"/>
          <w:sz w:val="24"/>
          <w:szCs w:val="24"/>
          <w:lang w:val="en-US"/>
        </w:rPr>
      </w:pPr>
      <w:r>
        <w:rPr>
          <w:rFonts w:asciiTheme="majorBidi" w:hAnsiTheme="majorBidi" w:cstheme="majorBidi"/>
          <w:b/>
          <w:bCs/>
          <w:color w:val="000000"/>
          <w:sz w:val="24"/>
          <w:szCs w:val="24"/>
          <w:shd w:val="clear" w:color="auto" w:fill="FFFFFF"/>
          <w:lang w:val="en-US"/>
        </w:rPr>
        <w:t xml:space="preserve"> Page 7, line 179. </w:t>
      </w:r>
      <w:r w:rsidR="00841BE5" w:rsidRPr="0018556B">
        <w:rPr>
          <w:rFonts w:asciiTheme="majorBidi" w:hAnsiTheme="majorBidi" w:cstheme="majorBidi"/>
          <w:b/>
          <w:bCs/>
          <w:color w:val="000000"/>
          <w:sz w:val="24"/>
          <w:szCs w:val="24"/>
          <w:shd w:val="clear" w:color="auto" w:fill="FFFFFF"/>
          <w:lang w:val="en-US"/>
        </w:rPr>
        <w:t>Instead</w:t>
      </w:r>
      <w:r>
        <w:rPr>
          <w:rFonts w:asciiTheme="majorBidi" w:hAnsiTheme="majorBidi" w:cstheme="majorBidi"/>
          <w:b/>
          <w:bCs/>
          <w:color w:val="000000"/>
          <w:sz w:val="24"/>
          <w:szCs w:val="24"/>
          <w:shd w:val="clear" w:color="auto" w:fill="FFFFFF"/>
          <w:lang w:val="en-US"/>
        </w:rPr>
        <w:t xml:space="preserve"> </w:t>
      </w:r>
      <w:r w:rsidR="00841BE5" w:rsidRPr="0018556B">
        <w:rPr>
          <w:rFonts w:asciiTheme="majorBidi" w:hAnsiTheme="majorBidi" w:cstheme="majorBidi"/>
          <w:b/>
          <w:bCs/>
          <w:color w:val="000000"/>
          <w:sz w:val="24"/>
          <w:szCs w:val="24"/>
          <w:shd w:val="clear" w:color="auto" w:fill="FFFFFF"/>
          <w:lang w:val="en-US"/>
        </w:rPr>
        <w:t>the term “distance” use “basal</w:t>
      </w:r>
      <w:r w:rsidR="00841BE5" w:rsidRPr="0018556B">
        <w:rPr>
          <w:rFonts w:asciiTheme="majorBidi" w:hAnsiTheme="majorBidi" w:cstheme="majorBidi"/>
          <w:b/>
          <w:bCs/>
          <w:color w:val="000000"/>
          <w:sz w:val="24"/>
          <w:szCs w:val="24"/>
          <w:lang w:val="en-US"/>
        </w:rPr>
        <w:br/>
      </w:r>
      <w:r w:rsidR="00841BE5" w:rsidRPr="0018556B">
        <w:rPr>
          <w:rFonts w:asciiTheme="majorBidi" w:hAnsiTheme="majorBidi" w:cstheme="majorBidi"/>
          <w:b/>
          <w:bCs/>
          <w:color w:val="000000"/>
          <w:sz w:val="24"/>
          <w:szCs w:val="24"/>
          <w:shd w:val="clear" w:color="auto" w:fill="FFFFFF"/>
          <w:lang w:val="en-US"/>
        </w:rPr>
        <w:t>spacing”.</w:t>
      </w:r>
    </w:p>
    <w:p w:rsidR="002B10B9" w:rsidRDefault="002B10B9" w:rsidP="002B10B9">
      <w:pPr>
        <w:jc w:val="both"/>
        <w:rPr>
          <w:rFonts w:asciiTheme="majorBidi" w:hAnsiTheme="majorBidi" w:cstheme="majorBidi"/>
          <w:color w:val="000000"/>
          <w:sz w:val="24"/>
          <w:szCs w:val="24"/>
          <w:lang w:val="en-US"/>
        </w:rPr>
      </w:pPr>
      <w:r w:rsidRPr="002B10B9">
        <w:rPr>
          <w:rFonts w:asciiTheme="majorBidi" w:hAnsiTheme="majorBidi" w:cstheme="majorBidi"/>
          <w:color w:val="000000"/>
          <w:sz w:val="24"/>
          <w:szCs w:val="24"/>
          <w:lang w:val="en-US"/>
        </w:rPr>
        <w:t>Yes, I agree.</w:t>
      </w:r>
    </w:p>
    <w:p w:rsidR="002B10B9" w:rsidRPr="00F12F12" w:rsidRDefault="00A23ECA" w:rsidP="00F12F12">
      <w:pPr>
        <w:pStyle w:val="Default"/>
        <w:spacing w:line="360" w:lineRule="auto"/>
        <w:jc w:val="both"/>
        <w:rPr>
          <w:rFonts w:asciiTheme="majorBidi" w:eastAsiaTheme="minorHAnsi" w:hAnsiTheme="majorBidi" w:cstheme="majorBidi"/>
          <w:lang w:val="en-US"/>
        </w:rPr>
      </w:pPr>
      <w:r w:rsidRPr="00A23ECA">
        <w:rPr>
          <w:rFonts w:asciiTheme="majorBidi" w:eastAsiaTheme="minorHAnsi" w:hAnsiTheme="majorBidi" w:cstheme="majorBidi"/>
          <w:lang w:val="en-US"/>
        </w:rPr>
        <w:t>All the terms ‘</w:t>
      </w:r>
      <w:r w:rsidRPr="00A23ECA">
        <w:rPr>
          <w:rFonts w:asciiTheme="majorBidi" w:eastAsiaTheme="minorHAnsi" w:hAnsiTheme="majorBidi" w:cstheme="majorBidi"/>
          <w:b/>
          <w:lang w:val="en-US"/>
        </w:rPr>
        <w:t>Distance</w:t>
      </w:r>
      <w:r w:rsidRPr="00A23ECA">
        <w:rPr>
          <w:rFonts w:asciiTheme="majorBidi" w:eastAsiaTheme="minorHAnsi" w:hAnsiTheme="majorBidi" w:cstheme="majorBidi"/>
          <w:lang w:val="en-US"/>
        </w:rPr>
        <w:t>’ in the manuscript were replaced by the ‘</w:t>
      </w:r>
      <w:r w:rsidRPr="00A23ECA">
        <w:rPr>
          <w:rFonts w:asciiTheme="majorBidi" w:eastAsiaTheme="minorHAnsi" w:hAnsiTheme="majorBidi" w:cstheme="majorBidi"/>
          <w:b/>
          <w:lang w:val="en-US"/>
        </w:rPr>
        <w:t>basal spacing</w:t>
      </w:r>
      <w:r w:rsidRPr="00A23ECA">
        <w:rPr>
          <w:rFonts w:asciiTheme="majorBidi" w:eastAsiaTheme="minorHAnsi" w:hAnsiTheme="majorBidi" w:cstheme="majorBidi"/>
          <w:lang w:val="en-US"/>
        </w:rPr>
        <w:t>’ term.</w:t>
      </w:r>
    </w:p>
    <w:p w:rsidR="002B10B9" w:rsidRPr="002B10B9" w:rsidRDefault="002B10B9" w:rsidP="002B10B9">
      <w:pPr>
        <w:pStyle w:val="Paragraphedeliste"/>
        <w:jc w:val="both"/>
        <w:rPr>
          <w:rFonts w:asciiTheme="majorBidi" w:hAnsiTheme="majorBidi" w:cstheme="majorBidi"/>
          <w:color w:val="000000"/>
          <w:sz w:val="24"/>
          <w:szCs w:val="24"/>
          <w:lang w:val="en-US"/>
        </w:rPr>
      </w:pPr>
    </w:p>
    <w:p w:rsidR="008C2814" w:rsidRPr="005A5EBA" w:rsidRDefault="00841BE5" w:rsidP="008C2814">
      <w:pPr>
        <w:pStyle w:val="Paragraphedeliste"/>
        <w:numPr>
          <w:ilvl w:val="0"/>
          <w:numId w:val="1"/>
        </w:numPr>
        <w:jc w:val="both"/>
        <w:rPr>
          <w:rFonts w:asciiTheme="majorBidi" w:hAnsiTheme="majorBidi" w:cstheme="majorBidi"/>
          <w:b/>
          <w:bCs/>
          <w:color w:val="000000"/>
          <w:sz w:val="24"/>
          <w:szCs w:val="24"/>
          <w:lang w:val="en-US"/>
        </w:rPr>
      </w:pPr>
      <w:r w:rsidRPr="005A5EBA">
        <w:rPr>
          <w:rFonts w:asciiTheme="majorBidi" w:hAnsiTheme="majorBidi" w:cstheme="majorBidi"/>
          <w:b/>
          <w:bCs/>
          <w:color w:val="000000"/>
          <w:sz w:val="24"/>
          <w:szCs w:val="24"/>
          <w:shd w:val="clear" w:color="auto" w:fill="FFFFFF"/>
          <w:lang w:val="en-US"/>
        </w:rPr>
        <w:t>Present and comment only stress-strain curves of composites (tensile</w:t>
      </w:r>
      <w:r w:rsidRPr="005A5EBA">
        <w:rPr>
          <w:rFonts w:asciiTheme="majorBidi" w:hAnsiTheme="majorBidi" w:cstheme="majorBidi"/>
          <w:b/>
          <w:bCs/>
          <w:color w:val="000000"/>
          <w:sz w:val="24"/>
          <w:szCs w:val="24"/>
          <w:lang w:val="en-US"/>
        </w:rPr>
        <w:br/>
      </w:r>
      <w:r w:rsidRPr="005A5EBA">
        <w:rPr>
          <w:rFonts w:asciiTheme="majorBidi" w:hAnsiTheme="majorBidi" w:cstheme="majorBidi"/>
          <w:b/>
          <w:bCs/>
          <w:color w:val="000000"/>
          <w:sz w:val="24"/>
          <w:szCs w:val="24"/>
          <w:shd w:val="clear" w:color="auto" w:fill="FFFFFF"/>
          <w:lang w:val="en-US"/>
        </w:rPr>
        <w:t>test), as well as tensile strength at break (in Pa), elongation at break (in</w:t>
      </w:r>
      <w:r w:rsidRPr="005A5EBA">
        <w:rPr>
          <w:rFonts w:asciiTheme="majorBidi" w:hAnsiTheme="majorBidi" w:cstheme="majorBidi"/>
          <w:b/>
          <w:bCs/>
          <w:color w:val="000000"/>
          <w:sz w:val="24"/>
          <w:szCs w:val="24"/>
          <w:lang w:val="en-US"/>
        </w:rPr>
        <w:br/>
      </w:r>
      <w:r w:rsidRPr="005A5EBA">
        <w:rPr>
          <w:rFonts w:asciiTheme="majorBidi" w:hAnsiTheme="majorBidi" w:cstheme="majorBidi"/>
          <w:b/>
          <w:bCs/>
          <w:color w:val="000000"/>
          <w:sz w:val="24"/>
          <w:szCs w:val="24"/>
          <w:shd w:val="clear" w:color="auto" w:fill="FFFFFF"/>
          <w:lang w:val="en-US"/>
        </w:rPr>
        <w:t>%) and Young's modulus (Pa) (Table IV).</w:t>
      </w:r>
    </w:p>
    <w:p w:rsidR="001953A3" w:rsidRDefault="002B10B9" w:rsidP="002B10B9">
      <w:pPr>
        <w:jc w:val="both"/>
        <w:rPr>
          <w:rFonts w:asciiTheme="majorBidi" w:hAnsiTheme="majorBidi" w:cstheme="majorBidi"/>
          <w:color w:val="000000"/>
          <w:sz w:val="24"/>
          <w:szCs w:val="24"/>
          <w:lang w:val="en-US"/>
        </w:rPr>
      </w:pPr>
      <w:r w:rsidRPr="002B10B9">
        <w:rPr>
          <w:rFonts w:asciiTheme="majorBidi" w:hAnsiTheme="majorBidi" w:cstheme="majorBidi"/>
          <w:color w:val="000000"/>
          <w:sz w:val="24"/>
          <w:szCs w:val="24"/>
          <w:lang w:val="en-US"/>
        </w:rPr>
        <w:t>Yes, I agree.</w:t>
      </w:r>
      <w:r w:rsidR="00BE7C7A">
        <w:rPr>
          <w:rFonts w:asciiTheme="majorBidi" w:hAnsiTheme="majorBidi" w:cstheme="majorBidi"/>
          <w:color w:val="000000"/>
          <w:sz w:val="24"/>
          <w:szCs w:val="24"/>
          <w:lang w:val="en-US"/>
        </w:rPr>
        <w:t xml:space="preserve"> The previous fig.9 in the manuscript and the mentioned parameters </w:t>
      </w:r>
      <w:r w:rsidR="00A34B1D">
        <w:rPr>
          <w:rFonts w:asciiTheme="majorBidi" w:hAnsiTheme="majorBidi" w:cstheme="majorBidi"/>
          <w:color w:val="000000"/>
          <w:sz w:val="24"/>
          <w:szCs w:val="24"/>
          <w:lang w:val="en-US"/>
        </w:rPr>
        <w:t>were</w:t>
      </w:r>
      <w:r w:rsidR="00BE7C7A">
        <w:rPr>
          <w:rFonts w:asciiTheme="majorBidi" w:hAnsiTheme="majorBidi" w:cstheme="majorBidi"/>
          <w:color w:val="000000"/>
          <w:sz w:val="24"/>
          <w:szCs w:val="24"/>
          <w:lang w:val="en-US"/>
        </w:rPr>
        <w:t xml:space="preserve"> eliminated from </w:t>
      </w:r>
      <w:r w:rsidR="00A34B1D">
        <w:rPr>
          <w:rFonts w:asciiTheme="majorBidi" w:hAnsiTheme="majorBidi" w:cstheme="majorBidi"/>
          <w:color w:val="000000"/>
          <w:sz w:val="24"/>
          <w:szCs w:val="24"/>
          <w:lang w:val="en-US"/>
        </w:rPr>
        <w:t xml:space="preserve">comments and the table IV, in </w:t>
      </w:r>
      <w:r w:rsidR="00BE7C7A">
        <w:rPr>
          <w:rFonts w:asciiTheme="majorBidi" w:hAnsiTheme="majorBidi" w:cstheme="majorBidi"/>
          <w:color w:val="000000"/>
          <w:sz w:val="24"/>
          <w:szCs w:val="24"/>
          <w:lang w:val="en-US"/>
        </w:rPr>
        <w:t xml:space="preserve">the </w:t>
      </w:r>
      <w:r w:rsidR="00A34B1D">
        <w:rPr>
          <w:rFonts w:asciiTheme="majorBidi" w:hAnsiTheme="majorBidi" w:cstheme="majorBidi"/>
          <w:color w:val="000000"/>
          <w:sz w:val="24"/>
          <w:szCs w:val="24"/>
          <w:lang w:val="en-US"/>
        </w:rPr>
        <w:t xml:space="preserve">new version of the </w:t>
      </w:r>
      <w:r w:rsidR="00BE7C7A">
        <w:rPr>
          <w:rFonts w:asciiTheme="majorBidi" w:hAnsiTheme="majorBidi" w:cstheme="majorBidi"/>
          <w:color w:val="000000"/>
          <w:sz w:val="24"/>
          <w:szCs w:val="24"/>
          <w:lang w:val="en-US"/>
        </w:rPr>
        <w:t>manuscript</w:t>
      </w:r>
      <w:r w:rsidR="00A34B1D">
        <w:rPr>
          <w:rFonts w:asciiTheme="majorBidi" w:hAnsiTheme="majorBidi" w:cstheme="majorBidi"/>
          <w:color w:val="000000"/>
          <w:sz w:val="24"/>
          <w:szCs w:val="24"/>
          <w:lang w:val="en-US"/>
        </w:rPr>
        <w:t>.</w:t>
      </w:r>
    </w:p>
    <w:p w:rsidR="00B35209" w:rsidRPr="00B35209" w:rsidRDefault="00B35209" w:rsidP="002B10B9">
      <w:pPr>
        <w:jc w:val="both"/>
        <w:rPr>
          <w:rFonts w:asciiTheme="majorBidi" w:hAnsiTheme="majorBidi" w:cstheme="majorBidi"/>
          <w:color w:val="000000"/>
          <w:sz w:val="10"/>
          <w:szCs w:val="24"/>
          <w:lang w:val="en-US"/>
        </w:rPr>
      </w:pPr>
    </w:p>
    <w:p w:rsidR="004408E0" w:rsidRPr="004408E0" w:rsidRDefault="00841BE5" w:rsidP="004408E0">
      <w:pPr>
        <w:pStyle w:val="Paragraphedeliste"/>
        <w:numPr>
          <w:ilvl w:val="0"/>
          <w:numId w:val="1"/>
        </w:numPr>
        <w:jc w:val="both"/>
        <w:rPr>
          <w:rFonts w:asciiTheme="majorBidi" w:hAnsiTheme="majorBidi" w:cstheme="majorBidi"/>
          <w:b/>
          <w:bCs/>
          <w:color w:val="000000"/>
          <w:sz w:val="24"/>
          <w:szCs w:val="24"/>
          <w:lang w:val="en-US"/>
        </w:rPr>
      </w:pPr>
      <w:r w:rsidRPr="000361B7">
        <w:rPr>
          <w:rFonts w:asciiTheme="majorBidi" w:hAnsiTheme="majorBidi" w:cstheme="majorBidi"/>
          <w:b/>
          <w:bCs/>
          <w:color w:val="000000"/>
          <w:sz w:val="24"/>
          <w:szCs w:val="24"/>
          <w:shd w:val="clear" w:color="auto" w:fill="FFFFFF"/>
          <w:lang w:val="en-US"/>
        </w:rPr>
        <w:t xml:space="preserve">Page 15, line 309: </w:t>
      </w:r>
      <w:r w:rsidR="004408E0" w:rsidRPr="000361B7">
        <w:rPr>
          <w:rFonts w:asciiTheme="majorBidi" w:hAnsiTheme="majorBidi" w:cstheme="majorBidi"/>
          <w:b/>
          <w:bCs/>
          <w:color w:val="000000"/>
          <w:sz w:val="24"/>
          <w:szCs w:val="24"/>
          <w:shd w:val="clear" w:color="auto" w:fill="FFFFFF"/>
          <w:lang w:val="en-US"/>
        </w:rPr>
        <w:t xml:space="preserve">XRD </w:t>
      </w:r>
      <w:r w:rsidR="004408E0">
        <w:rPr>
          <w:rFonts w:asciiTheme="majorBidi" w:hAnsiTheme="majorBidi" w:cstheme="majorBidi"/>
          <w:b/>
          <w:bCs/>
          <w:color w:val="000000"/>
          <w:sz w:val="24"/>
          <w:szCs w:val="24"/>
          <w:shd w:val="clear" w:color="auto" w:fill="FFFFFF"/>
          <w:lang w:val="en-US"/>
        </w:rPr>
        <w:t>of composite</w:t>
      </w:r>
    </w:p>
    <w:p w:rsidR="000F316E" w:rsidRDefault="002B10B9" w:rsidP="00710032">
      <w:pPr>
        <w:spacing w:line="360" w:lineRule="auto"/>
        <w:jc w:val="both"/>
        <w:rPr>
          <w:rFonts w:asciiTheme="majorBidi" w:hAnsiTheme="majorBidi" w:cstheme="majorBidi"/>
          <w:color w:val="000000"/>
          <w:sz w:val="24"/>
          <w:szCs w:val="24"/>
          <w:lang w:val="en-US"/>
        </w:rPr>
      </w:pPr>
      <w:r w:rsidRPr="00A23ECA">
        <w:rPr>
          <w:rFonts w:asciiTheme="majorBidi" w:hAnsiTheme="majorBidi" w:cstheme="majorBidi"/>
          <w:color w:val="000000"/>
          <w:sz w:val="24"/>
          <w:szCs w:val="24"/>
          <w:lang w:val="en-US"/>
        </w:rPr>
        <w:t>Yes, I agree.</w:t>
      </w:r>
      <w:r w:rsidR="004408E0" w:rsidRPr="00A23ECA">
        <w:rPr>
          <w:rFonts w:asciiTheme="majorBidi" w:hAnsiTheme="majorBidi" w:cstheme="majorBidi"/>
          <w:color w:val="000000"/>
          <w:sz w:val="24"/>
          <w:szCs w:val="24"/>
          <w:lang w:val="en-US"/>
        </w:rPr>
        <w:t xml:space="preserve"> </w:t>
      </w:r>
      <w:r w:rsidR="000F316E" w:rsidRPr="000F316E">
        <w:rPr>
          <w:rFonts w:asciiTheme="majorBidi" w:hAnsiTheme="majorBidi" w:cstheme="majorBidi"/>
          <w:color w:val="000000"/>
          <w:sz w:val="24"/>
          <w:szCs w:val="24"/>
          <w:lang w:val="en-US"/>
        </w:rPr>
        <w:t xml:space="preserve">The information given by the DRX, </w:t>
      </w:r>
      <w:r w:rsidR="000F316E">
        <w:rPr>
          <w:rFonts w:asciiTheme="majorBidi" w:hAnsiTheme="majorBidi" w:cstheme="majorBidi"/>
          <w:color w:val="000000"/>
          <w:sz w:val="24"/>
          <w:szCs w:val="24"/>
          <w:lang w:val="en-US"/>
        </w:rPr>
        <w:t>was</w:t>
      </w:r>
      <w:r w:rsidR="000F316E" w:rsidRPr="000F316E">
        <w:rPr>
          <w:rFonts w:asciiTheme="majorBidi" w:hAnsiTheme="majorBidi" w:cstheme="majorBidi"/>
          <w:color w:val="000000"/>
          <w:sz w:val="24"/>
          <w:szCs w:val="24"/>
          <w:lang w:val="en-US"/>
        </w:rPr>
        <w:t xml:space="preserve"> not </w:t>
      </w:r>
      <w:r w:rsidR="000F316E">
        <w:rPr>
          <w:rFonts w:asciiTheme="majorBidi" w:hAnsiTheme="majorBidi" w:cstheme="majorBidi"/>
          <w:color w:val="000000"/>
          <w:sz w:val="24"/>
          <w:szCs w:val="24"/>
          <w:lang w:val="en-US"/>
        </w:rPr>
        <w:t xml:space="preserve">sufficient </w:t>
      </w:r>
      <w:r w:rsidR="000F316E" w:rsidRPr="000F316E">
        <w:rPr>
          <w:rFonts w:asciiTheme="majorBidi" w:hAnsiTheme="majorBidi" w:cstheme="majorBidi"/>
          <w:color w:val="000000"/>
          <w:sz w:val="24"/>
          <w:szCs w:val="24"/>
          <w:lang w:val="en-US"/>
        </w:rPr>
        <w:t>to say exactly that the OMMT is inter</w:t>
      </w:r>
      <w:r w:rsidR="00710032">
        <w:rPr>
          <w:rFonts w:asciiTheme="majorBidi" w:hAnsiTheme="majorBidi" w:cstheme="majorBidi"/>
          <w:color w:val="000000"/>
          <w:sz w:val="24"/>
          <w:szCs w:val="24"/>
          <w:lang w:val="en-US"/>
        </w:rPr>
        <w:t xml:space="preserve">calated </w:t>
      </w:r>
      <w:r w:rsidR="000F316E" w:rsidRPr="000F316E">
        <w:rPr>
          <w:rFonts w:asciiTheme="majorBidi" w:hAnsiTheme="majorBidi" w:cstheme="majorBidi"/>
          <w:color w:val="000000"/>
          <w:sz w:val="24"/>
          <w:szCs w:val="24"/>
          <w:lang w:val="en-US"/>
        </w:rPr>
        <w:t>or exfoliated in the PUR matrix.</w:t>
      </w:r>
    </w:p>
    <w:p w:rsidR="009343D8" w:rsidRPr="000F316E" w:rsidRDefault="009343D8" w:rsidP="00710032">
      <w:pPr>
        <w:spacing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The comments </w:t>
      </w:r>
      <w:r w:rsidR="002C0C1B">
        <w:rPr>
          <w:rFonts w:asciiTheme="majorBidi" w:hAnsiTheme="majorBidi" w:cstheme="majorBidi"/>
          <w:color w:val="000000"/>
          <w:sz w:val="24"/>
          <w:szCs w:val="24"/>
          <w:lang w:val="en-US"/>
        </w:rPr>
        <w:t>were</w:t>
      </w:r>
      <w:r>
        <w:rPr>
          <w:rFonts w:asciiTheme="majorBidi" w:hAnsiTheme="majorBidi" w:cstheme="majorBidi"/>
          <w:color w:val="000000"/>
          <w:sz w:val="24"/>
          <w:szCs w:val="24"/>
          <w:lang w:val="en-US"/>
        </w:rPr>
        <w:t xml:space="preserve"> revised in the corrected version of the manuscript.</w:t>
      </w:r>
    </w:p>
    <w:p w:rsidR="007D3E12" w:rsidRDefault="007D3E12" w:rsidP="007D3E12">
      <w:pPr>
        <w:pStyle w:val="Default"/>
        <w:spacing w:line="360" w:lineRule="auto"/>
        <w:ind w:left="720"/>
        <w:jc w:val="both"/>
        <w:rPr>
          <w:rFonts w:asciiTheme="majorBidi" w:hAnsiTheme="majorBidi" w:cstheme="majorBidi"/>
          <w:color w:val="FF0000"/>
          <w:lang w:val="en-GB"/>
        </w:rPr>
      </w:pPr>
      <w:r w:rsidRPr="004241B1">
        <w:rPr>
          <w:rFonts w:asciiTheme="majorBidi" w:hAnsiTheme="majorBidi" w:cstheme="majorBidi"/>
          <w:color w:val="FF0000"/>
          <w:lang w:val="en-GB"/>
        </w:rPr>
        <w:t xml:space="preserve">The previous </w:t>
      </w:r>
      <w:r>
        <w:rPr>
          <w:rFonts w:asciiTheme="majorBidi" w:hAnsiTheme="majorBidi" w:cstheme="majorBidi"/>
          <w:color w:val="FF0000"/>
          <w:lang w:val="en-GB"/>
        </w:rPr>
        <w:t>reference</w:t>
      </w:r>
      <w:r w:rsidRPr="004241B1">
        <w:rPr>
          <w:rFonts w:asciiTheme="majorBidi" w:hAnsiTheme="majorBidi" w:cstheme="majorBidi"/>
          <w:color w:val="FF0000"/>
          <w:lang w:val="en-GB"/>
        </w:rPr>
        <w:t xml:space="preserve"> was</w:t>
      </w:r>
      <w:r>
        <w:rPr>
          <w:rFonts w:asciiTheme="majorBidi" w:hAnsiTheme="majorBidi" w:cstheme="majorBidi"/>
          <w:color w:val="FF0000"/>
          <w:lang w:val="en-GB"/>
        </w:rPr>
        <w:t>:</w:t>
      </w:r>
    </w:p>
    <w:p w:rsidR="00890D98" w:rsidRPr="00486DD6" w:rsidRDefault="00890D98" w:rsidP="00890D98">
      <w:pPr>
        <w:spacing w:line="360" w:lineRule="auto"/>
        <w:jc w:val="both"/>
        <w:rPr>
          <w:rFonts w:ascii="Times New Roman" w:hAnsi="Times New Roman"/>
          <w:sz w:val="24"/>
          <w:szCs w:val="24"/>
          <w:lang w:val="en"/>
        </w:rPr>
      </w:pPr>
      <w:r w:rsidRPr="00486DD6">
        <w:rPr>
          <w:rFonts w:ascii="Times New Roman" w:hAnsi="Times New Roman"/>
          <w:sz w:val="24"/>
          <w:szCs w:val="24"/>
          <w:lang w:val="en"/>
        </w:rPr>
        <w:t>The X-ray diffraction for all PUR 3 loaded and unloaded foam samples shows large peak centered at 2θ=20°, which were not influenced by the addition of montmorillonite, this peak shows on the one hand the amorphous character of the polyurethane foam and on the other hand it indicates that the layers of OMMT are probably exfoliated. This peak characterizing the PUR chains is at the reflection plane (110) corresponds to a d-spacing between the chains of 0.442 nm.</w:t>
      </w:r>
      <w:r w:rsidRPr="00486DD6">
        <w:rPr>
          <w:rFonts w:ascii="Times New Roman" w:hAnsi="Times New Roman"/>
          <w:sz w:val="24"/>
          <w:szCs w:val="24"/>
          <w:vertAlign w:val="superscript"/>
          <w:lang w:val="en"/>
        </w:rPr>
        <w:t>51</w:t>
      </w:r>
    </w:p>
    <w:p w:rsidR="00890D98" w:rsidRPr="00A34B1D" w:rsidRDefault="00890D98" w:rsidP="00A34B1D">
      <w:pPr>
        <w:spacing w:line="360" w:lineRule="auto"/>
        <w:jc w:val="both"/>
        <w:rPr>
          <w:rFonts w:ascii="Times New Roman" w:hAnsi="Times New Roman"/>
          <w:sz w:val="24"/>
          <w:szCs w:val="24"/>
          <w:lang w:val="en"/>
        </w:rPr>
      </w:pPr>
      <w:r w:rsidRPr="00486DD6">
        <w:rPr>
          <w:rFonts w:ascii="Times New Roman" w:hAnsi="Times New Roman"/>
          <w:sz w:val="24"/>
          <w:szCs w:val="24"/>
          <w:lang w:val="en"/>
        </w:rPr>
        <w:t xml:space="preserve">Nevertheless, there is a slight peak would appear towards an angle of 2θ=4° for PUR 3+ 3% OMMT foam, which indicates that the layers of OMMT are partially exfoliated. This result </w:t>
      </w:r>
      <w:proofErr w:type="gramStart"/>
      <w:r w:rsidRPr="00486DD6">
        <w:rPr>
          <w:rFonts w:ascii="Times New Roman" w:hAnsi="Times New Roman"/>
          <w:sz w:val="24"/>
          <w:szCs w:val="24"/>
          <w:lang w:val="en"/>
        </w:rPr>
        <w:t>is in agreement</w:t>
      </w:r>
      <w:proofErr w:type="gramEnd"/>
      <w:r w:rsidRPr="00486DD6">
        <w:rPr>
          <w:rFonts w:ascii="Times New Roman" w:hAnsi="Times New Roman"/>
          <w:sz w:val="24"/>
          <w:szCs w:val="24"/>
          <w:lang w:val="en"/>
        </w:rPr>
        <w:t xml:space="preserve"> with those obtained by </w:t>
      </w:r>
      <w:bookmarkStart w:id="1" w:name="_Hlk524632488"/>
      <w:r w:rsidRPr="00486DD6">
        <w:rPr>
          <w:rFonts w:ascii="Times New Roman" w:hAnsi="Times New Roman"/>
          <w:sz w:val="24"/>
          <w:szCs w:val="24"/>
          <w:lang w:val="en"/>
        </w:rPr>
        <w:t>Zheng et al</w:t>
      </w:r>
      <w:bookmarkEnd w:id="1"/>
      <w:r w:rsidRPr="00486DD6">
        <w:rPr>
          <w:rFonts w:ascii="Times New Roman" w:hAnsi="Times New Roman"/>
          <w:sz w:val="24"/>
          <w:szCs w:val="24"/>
          <w:vertAlign w:val="superscript"/>
          <w:lang w:val="en"/>
        </w:rPr>
        <w:t>8</w:t>
      </w:r>
      <w:r w:rsidRPr="00486DD6">
        <w:rPr>
          <w:rFonts w:ascii="Times New Roman" w:hAnsi="Times New Roman"/>
          <w:sz w:val="24"/>
          <w:szCs w:val="24"/>
          <w:lang w:val="en"/>
        </w:rPr>
        <w:t xml:space="preserve"> in the reported work on the preparation of a polyurethane/montmorillonite nanocomposite with a phosphorus compound.</w:t>
      </w:r>
    </w:p>
    <w:p w:rsidR="007D3E12" w:rsidRDefault="007D3E12" w:rsidP="007D3E12">
      <w:pPr>
        <w:pStyle w:val="Default"/>
        <w:spacing w:line="360" w:lineRule="auto"/>
        <w:ind w:left="720"/>
        <w:jc w:val="both"/>
        <w:rPr>
          <w:rFonts w:asciiTheme="majorBidi" w:hAnsiTheme="majorBidi" w:cstheme="majorBidi"/>
          <w:color w:val="008000"/>
          <w:lang w:val="en-GB"/>
        </w:rPr>
      </w:pPr>
      <w:r w:rsidRPr="004241B1">
        <w:rPr>
          <w:rFonts w:asciiTheme="majorBidi" w:hAnsiTheme="majorBidi" w:cstheme="majorBidi"/>
          <w:color w:val="008000"/>
          <w:lang w:val="en-GB"/>
        </w:rPr>
        <w:t xml:space="preserve">The corrected </w:t>
      </w:r>
      <w:r>
        <w:rPr>
          <w:rFonts w:asciiTheme="majorBidi" w:hAnsiTheme="majorBidi" w:cstheme="majorBidi"/>
          <w:color w:val="008000"/>
          <w:lang w:val="en-GB"/>
        </w:rPr>
        <w:t>reference</w:t>
      </w:r>
      <w:r w:rsidRPr="004241B1">
        <w:rPr>
          <w:rFonts w:asciiTheme="majorBidi" w:hAnsiTheme="majorBidi" w:cstheme="majorBidi"/>
          <w:color w:val="008000"/>
          <w:lang w:val="en-GB"/>
        </w:rPr>
        <w:t xml:space="preserve"> is after:</w:t>
      </w:r>
    </w:p>
    <w:p w:rsidR="007D3E12" w:rsidRPr="00A34B1D" w:rsidRDefault="00C42E46" w:rsidP="00A34B1D">
      <w:pPr>
        <w:spacing w:line="360" w:lineRule="auto"/>
        <w:jc w:val="both"/>
        <w:rPr>
          <w:rFonts w:ascii="Times New Roman" w:hAnsi="Times New Roman"/>
          <w:sz w:val="24"/>
          <w:szCs w:val="24"/>
          <w:lang w:val="en"/>
        </w:rPr>
      </w:pPr>
      <w:r w:rsidRPr="00C42E46">
        <w:rPr>
          <w:rFonts w:ascii="Times New Roman" w:hAnsi="Times New Roman"/>
          <w:sz w:val="24"/>
          <w:szCs w:val="24"/>
          <w:lang w:val="en"/>
        </w:rPr>
        <w:t xml:space="preserve">The X-ray diffraction for all PUR 3 loaded and unloaded foam samples shows large peak centered at 2θ=20°, which were not influenced by the addition of montmorillonite. This peak </w:t>
      </w:r>
      <w:r w:rsidRPr="00C42E46">
        <w:rPr>
          <w:rFonts w:ascii="Times New Roman" w:hAnsi="Times New Roman"/>
          <w:sz w:val="24"/>
          <w:szCs w:val="24"/>
          <w:lang w:val="en"/>
        </w:rPr>
        <w:lastRenderedPageBreak/>
        <w:t>show, the amorphous character of the polyurethane foam, which is not influenced by the addition of the OMMT from one hand. On the other hand, it may be indicating that the layers of OMMT are exfoliated or intercalated, similar results was reported by Zheng et al. 8 This peak at 2θ=20°, characterizing the PUR chains is at the reflection plane (110) corresponds to a d-spacing between the chains of 0.442 nm.</w:t>
      </w:r>
      <w:r w:rsidRPr="009343D8">
        <w:rPr>
          <w:rFonts w:ascii="Times New Roman" w:hAnsi="Times New Roman"/>
          <w:sz w:val="24"/>
          <w:szCs w:val="24"/>
          <w:vertAlign w:val="superscript"/>
          <w:lang w:val="en"/>
        </w:rPr>
        <w:t>50</w:t>
      </w:r>
    </w:p>
    <w:p w:rsidR="007F2E19" w:rsidRDefault="00841BE5" w:rsidP="007F2E19">
      <w:pPr>
        <w:pStyle w:val="Paragraphedeliste"/>
        <w:numPr>
          <w:ilvl w:val="0"/>
          <w:numId w:val="1"/>
        </w:numPr>
        <w:jc w:val="both"/>
        <w:rPr>
          <w:rFonts w:asciiTheme="majorBidi" w:hAnsiTheme="majorBidi" w:cstheme="majorBidi"/>
          <w:b/>
          <w:bCs/>
          <w:color w:val="000000"/>
          <w:sz w:val="24"/>
          <w:szCs w:val="24"/>
          <w:lang w:val="en-US"/>
        </w:rPr>
      </w:pPr>
      <w:r w:rsidRPr="007F2E19">
        <w:rPr>
          <w:rFonts w:asciiTheme="majorBidi" w:hAnsiTheme="majorBidi" w:cstheme="majorBidi"/>
          <w:b/>
          <w:bCs/>
          <w:color w:val="000000"/>
          <w:sz w:val="24"/>
          <w:szCs w:val="24"/>
          <w:shd w:val="clear" w:color="auto" w:fill="FFFFFF"/>
          <w:lang w:val="en-US"/>
        </w:rPr>
        <w:t>Add the scale bar in SEM figures.</w:t>
      </w:r>
      <w:r w:rsidR="007F2E19">
        <w:rPr>
          <w:rFonts w:asciiTheme="majorBidi" w:hAnsiTheme="majorBidi" w:cstheme="majorBidi"/>
          <w:b/>
          <w:bCs/>
          <w:color w:val="000000"/>
          <w:sz w:val="24"/>
          <w:szCs w:val="24"/>
          <w:lang w:val="en-US"/>
        </w:rPr>
        <w:t xml:space="preserve"> </w:t>
      </w:r>
    </w:p>
    <w:p w:rsidR="002B10B9" w:rsidRDefault="002B10B9" w:rsidP="007F2E19">
      <w:pPr>
        <w:jc w:val="both"/>
        <w:rPr>
          <w:rFonts w:asciiTheme="majorBidi" w:hAnsiTheme="majorBidi" w:cstheme="majorBidi"/>
          <w:color w:val="000000"/>
          <w:sz w:val="24"/>
          <w:szCs w:val="24"/>
          <w:lang w:val="en-US"/>
        </w:rPr>
      </w:pPr>
      <w:r w:rsidRPr="007F2E19">
        <w:rPr>
          <w:rFonts w:asciiTheme="majorBidi" w:hAnsiTheme="majorBidi" w:cstheme="majorBidi"/>
          <w:color w:val="000000"/>
          <w:sz w:val="24"/>
          <w:szCs w:val="24"/>
          <w:lang w:val="en-US"/>
        </w:rPr>
        <w:t>Yes, I agree.</w:t>
      </w:r>
      <w:r w:rsidR="00A34B1D">
        <w:rPr>
          <w:rFonts w:asciiTheme="majorBidi" w:hAnsiTheme="majorBidi" w:cstheme="majorBidi"/>
          <w:color w:val="000000"/>
          <w:sz w:val="24"/>
          <w:szCs w:val="24"/>
          <w:lang w:val="en-US"/>
        </w:rPr>
        <w:t xml:space="preserve"> The new versions of SEM figures in the revised manuscript present a scale bar.</w:t>
      </w:r>
    </w:p>
    <w:p w:rsidR="00A34B1D" w:rsidRPr="00A34B1D" w:rsidRDefault="00A34B1D" w:rsidP="007F2E19">
      <w:pPr>
        <w:jc w:val="both"/>
        <w:rPr>
          <w:rFonts w:asciiTheme="majorBidi" w:hAnsiTheme="majorBidi" w:cstheme="majorBidi"/>
          <w:b/>
          <w:bCs/>
          <w:color w:val="000000"/>
          <w:sz w:val="6"/>
          <w:szCs w:val="24"/>
          <w:lang w:val="en-US"/>
        </w:rPr>
      </w:pPr>
    </w:p>
    <w:p w:rsidR="00422ABC" w:rsidRPr="00422ABC" w:rsidRDefault="00841BE5" w:rsidP="00422ABC">
      <w:pPr>
        <w:pStyle w:val="Default"/>
        <w:numPr>
          <w:ilvl w:val="0"/>
          <w:numId w:val="1"/>
        </w:numPr>
        <w:spacing w:line="360" w:lineRule="auto"/>
        <w:jc w:val="both"/>
        <w:rPr>
          <w:rFonts w:asciiTheme="majorBidi" w:hAnsiTheme="majorBidi" w:cstheme="majorBidi"/>
          <w:b/>
          <w:bCs/>
          <w:i/>
          <w:iCs/>
          <w:lang w:val="en-US"/>
        </w:rPr>
      </w:pPr>
      <w:r w:rsidRPr="00890D98">
        <w:rPr>
          <w:rFonts w:asciiTheme="majorBidi" w:hAnsiTheme="majorBidi" w:cstheme="majorBidi"/>
          <w:b/>
          <w:bCs/>
          <w:shd w:val="clear" w:color="auto" w:fill="FFFFFF"/>
          <w:lang w:val="en-US"/>
        </w:rPr>
        <w:t>Page 20, line 421: Correct the reference.</w:t>
      </w:r>
    </w:p>
    <w:p w:rsidR="007D3E12" w:rsidRPr="00422ABC" w:rsidRDefault="00422ABC" w:rsidP="00422ABC">
      <w:pPr>
        <w:pStyle w:val="Default"/>
        <w:spacing w:line="360" w:lineRule="auto"/>
        <w:ind w:left="360"/>
        <w:jc w:val="both"/>
        <w:rPr>
          <w:rFonts w:asciiTheme="majorBidi" w:hAnsiTheme="majorBidi" w:cstheme="majorBidi"/>
          <w:b/>
          <w:bCs/>
          <w:i/>
          <w:iCs/>
          <w:lang w:val="en-US"/>
        </w:rPr>
      </w:pPr>
      <w:r>
        <w:rPr>
          <w:rFonts w:asciiTheme="majorBidi" w:hAnsiTheme="majorBidi" w:cstheme="majorBidi"/>
          <w:b/>
          <w:bCs/>
          <w:shd w:val="clear" w:color="auto" w:fill="FFFFFF"/>
          <w:lang w:val="en-US"/>
        </w:rPr>
        <w:t>the</w:t>
      </w:r>
      <w:r w:rsidR="00710032" w:rsidRPr="00422ABC">
        <w:rPr>
          <w:rFonts w:asciiTheme="majorBidi" w:hAnsiTheme="majorBidi" w:cstheme="majorBidi"/>
          <w:lang w:val="en-US"/>
        </w:rPr>
        <w:t xml:space="preserve"> reference </w:t>
      </w:r>
      <w:r>
        <w:rPr>
          <w:rFonts w:asciiTheme="majorBidi" w:hAnsiTheme="majorBidi" w:cstheme="majorBidi"/>
          <w:lang w:val="en-US"/>
        </w:rPr>
        <w:t xml:space="preserve">was eliminated and a norm </w:t>
      </w:r>
      <w:r w:rsidRPr="00422ABC">
        <w:rPr>
          <w:rFonts w:asciiTheme="majorBidi" w:hAnsiTheme="majorBidi" w:cstheme="majorBidi"/>
          <w:color w:val="000000" w:themeColor="text1"/>
          <w:lang w:val="en-US"/>
        </w:rPr>
        <w:t>NF T 90-015-1</w:t>
      </w:r>
      <w:r w:rsidRPr="00422ABC">
        <w:rPr>
          <w:rFonts w:asciiTheme="majorBidi" w:hAnsiTheme="majorBidi" w:cstheme="majorBidi"/>
          <w:color w:val="000000" w:themeColor="text1"/>
          <w:lang w:val="en-US"/>
        </w:rPr>
        <w:t xml:space="preserve"> </w:t>
      </w:r>
      <w:r>
        <w:rPr>
          <w:rFonts w:asciiTheme="majorBidi" w:hAnsiTheme="majorBidi" w:cstheme="majorBidi"/>
          <w:lang w:val="en-US"/>
        </w:rPr>
        <w:t>was cited in the “</w:t>
      </w:r>
      <w:r w:rsidRPr="00486DD6">
        <w:rPr>
          <w:rFonts w:eastAsia="TimesNewRoman"/>
          <w:i/>
          <w:iCs/>
          <w:lang w:val="en-US"/>
        </w:rPr>
        <w:t xml:space="preserve">Bentonite </w:t>
      </w:r>
      <w:proofErr w:type="spellStart"/>
      <w:proofErr w:type="gramStart"/>
      <w:r w:rsidRPr="00486DD6">
        <w:rPr>
          <w:rFonts w:eastAsia="TimesNewRoman"/>
          <w:i/>
          <w:iCs/>
          <w:lang w:val="en-US"/>
        </w:rPr>
        <w:t>Treatments</w:t>
      </w:r>
      <w:r>
        <w:rPr>
          <w:rFonts w:eastAsia="TimesNewRoman"/>
          <w:i/>
          <w:iCs/>
          <w:lang w:val="en-US"/>
        </w:rPr>
        <w:t>“</w:t>
      </w:r>
      <w:proofErr w:type="gramEnd"/>
      <w:r>
        <w:rPr>
          <w:rFonts w:eastAsia="TimesNewRoman"/>
          <w:i/>
          <w:iCs/>
          <w:lang w:val="en-US"/>
        </w:rPr>
        <w:t>section</w:t>
      </w:r>
      <w:proofErr w:type="spellEnd"/>
      <w:r w:rsidR="00710032" w:rsidRPr="00422ABC">
        <w:rPr>
          <w:rFonts w:asciiTheme="majorBidi" w:hAnsiTheme="majorBidi" w:cstheme="majorBidi"/>
          <w:lang w:val="en-US"/>
        </w:rPr>
        <w:t>.</w:t>
      </w:r>
    </w:p>
    <w:p w:rsidR="007D3E12" w:rsidRPr="004241B1" w:rsidRDefault="00841BE5" w:rsidP="00710032">
      <w:pPr>
        <w:pStyle w:val="PrformatHTML"/>
        <w:shd w:val="clear" w:color="auto" w:fill="FFFFFF"/>
        <w:spacing w:after="240" w:line="360" w:lineRule="auto"/>
        <w:ind w:left="708"/>
        <w:jc w:val="both"/>
        <w:rPr>
          <w:rFonts w:asciiTheme="majorBidi" w:hAnsiTheme="majorBidi" w:cstheme="majorBidi"/>
          <w:color w:val="008000"/>
          <w:sz w:val="24"/>
          <w:szCs w:val="24"/>
          <w:lang w:val="en-GB"/>
        </w:rPr>
      </w:pPr>
      <w:r w:rsidRPr="007D3E12">
        <w:rPr>
          <w:rFonts w:asciiTheme="majorBidi" w:hAnsiTheme="majorBidi" w:cstheme="majorBidi"/>
          <w:color w:val="000000"/>
          <w:sz w:val="24"/>
          <w:szCs w:val="24"/>
          <w:lang w:val="en-US"/>
        </w:rPr>
        <w:br/>
      </w:r>
    </w:p>
    <w:p w:rsidR="009F6451" w:rsidRPr="007D3E12" w:rsidRDefault="009F6451" w:rsidP="007D3E12">
      <w:pPr>
        <w:ind w:left="360"/>
        <w:jc w:val="both"/>
        <w:rPr>
          <w:rFonts w:asciiTheme="majorBidi" w:hAnsiTheme="majorBidi" w:cstheme="majorBidi"/>
          <w:color w:val="000000"/>
          <w:sz w:val="24"/>
          <w:szCs w:val="24"/>
          <w:lang w:val="en-GB"/>
        </w:rPr>
      </w:pPr>
    </w:p>
    <w:sectPr w:rsidR="009F6451" w:rsidRPr="007D3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23F"/>
    <w:multiLevelType w:val="hybridMultilevel"/>
    <w:tmpl w:val="B3FA09F8"/>
    <w:lvl w:ilvl="0" w:tplc="E9CCF9C2">
      <w:start w:val="1"/>
      <w:numFmt w:val="decimal"/>
      <w:lvlText w:val="%1."/>
      <w:lvlJc w:val="left"/>
      <w:pPr>
        <w:ind w:left="720" w:hanging="360"/>
      </w:pPr>
      <w:rPr>
        <w:rFonts w:asciiTheme="majorBidi" w:hAnsiTheme="majorBidi" w:cstheme="majorBidi" w:hint="default"/>
        <w:b/>
        <w:sz w:val="24"/>
        <w:szCs w:val="3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50629D"/>
    <w:multiLevelType w:val="hybridMultilevel"/>
    <w:tmpl w:val="5B94A876"/>
    <w:lvl w:ilvl="0" w:tplc="652E1522">
      <w:start w:val="1"/>
      <w:numFmt w:val="decimal"/>
      <w:lvlText w:val="%1."/>
      <w:lvlJc w:val="left"/>
      <w:pPr>
        <w:ind w:left="720" w:hanging="360"/>
      </w:pPr>
      <w:rPr>
        <w:rFonts w:asciiTheme="majorBidi" w:hAnsiTheme="majorBidi" w:cstheme="majorBidi" w:hint="default"/>
        <w:b/>
        <w:bCs/>
        <w:sz w:val="24"/>
        <w:szCs w:val="3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BE5"/>
    <w:rsid w:val="000361B7"/>
    <w:rsid w:val="000467CB"/>
    <w:rsid w:val="00047044"/>
    <w:rsid w:val="000B2C38"/>
    <w:rsid w:val="000F316E"/>
    <w:rsid w:val="00124A64"/>
    <w:rsid w:val="00131AEF"/>
    <w:rsid w:val="00142424"/>
    <w:rsid w:val="0015357E"/>
    <w:rsid w:val="0018556B"/>
    <w:rsid w:val="001953A3"/>
    <w:rsid w:val="001C6A67"/>
    <w:rsid w:val="001D1A4C"/>
    <w:rsid w:val="00264DCF"/>
    <w:rsid w:val="002B10B9"/>
    <w:rsid w:val="002C0C1B"/>
    <w:rsid w:val="002F6D9B"/>
    <w:rsid w:val="00390FC1"/>
    <w:rsid w:val="003C08E9"/>
    <w:rsid w:val="00415225"/>
    <w:rsid w:val="00422ABC"/>
    <w:rsid w:val="004408E0"/>
    <w:rsid w:val="004647FD"/>
    <w:rsid w:val="00474C25"/>
    <w:rsid w:val="004E4397"/>
    <w:rsid w:val="0055441B"/>
    <w:rsid w:val="005877CC"/>
    <w:rsid w:val="005A5EBA"/>
    <w:rsid w:val="005E6131"/>
    <w:rsid w:val="00697328"/>
    <w:rsid w:val="006A4A0A"/>
    <w:rsid w:val="006D14F0"/>
    <w:rsid w:val="006F6167"/>
    <w:rsid w:val="006F6874"/>
    <w:rsid w:val="00710032"/>
    <w:rsid w:val="00731BCB"/>
    <w:rsid w:val="007A00AC"/>
    <w:rsid w:val="007C6F3F"/>
    <w:rsid w:val="007D3E12"/>
    <w:rsid w:val="007E5623"/>
    <w:rsid w:val="007F2E19"/>
    <w:rsid w:val="007F5F27"/>
    <w:rsid w:val="00836675"/>
    <w:rsid w:val="00841BE5"/>
    <w:rsid w:val="008527B2"/>
    <w:rsid w:val="00865228"/>
    <w:rsid w:val="00880957"/>
    <w:rsid w:val="00890D98"/>
    <w:rsid w:val="008A2F99"/>
    <w:rsid w:val="008C2814"/>
    <w:rsid w:val="009261EA"/>
    <w:rsid w:val="009343D8"/>
    <w:rsid w:val="00943CE3"/>
    <w:rsid w:val="009A1A14"/>
    <w:rsid w:val="009E6026"/>
    <w:rsid w:val="009F62E3"/>
    <w:rsid w:val="009F6451"/>
    <w:rsid w:val="00A23ECA"/>
    <w:rsid w:val="00A34B1D"/>
    <w:rsid w:val="00A4334B"/>
    <w:rsid w:val="00A47643"/>
    <w:rsid w:val="00A51A13"/>
    <w:rsid w:val="00A85C73"/>
    <w:rsid w:val="00A922A8"/>
    <w:rsid w:val="00AC51EA"/>
    <w:rsid w:val="00AE603D"/>
    <w:rsid w:val="00B24BBC"/>
    <w:rsid w:val="00B35209"/>
    <w:rsid w:val="00B40B51"/>
    <w:rsid w:val="00B8679F"/>
    <w:rsid w:val="00BD1797"/>
    <w:rsid w:val="00BE329B"/>
    <w:rsid w:val="00BE7C7A"/>
    <w:rsid w:val="00BF1AC9"/>
    <w:rsid w:val="00C3678F"/>
    <w:rsid w:val="00C42E46"/>
    <w:rsid w:val="00C44E31"/>
    <w:rsid w:val="00C526D9"/>
    <w:rsid w:val="00C63167"/>
    <w:rsid w:val="00CC697B"/>
    <w:rsid w:val="00CE6530"/>
    <w:rsid w:val="00D10CB1"/>
    <w:rsid w:val="00D54D46"/>
    <w:rsid w:val="00D949DF"/>
    <w:rsid w:val="00DE43DB"/>
    <w:rsid w:val="00E443E5"/>
    <w:rsid w:val="00E454F9"/>
    <w:rsid w:val="00E503F4"/>
    <w:rsid w:val="00EE6C49"/>
    <w:rsid w:val="00F12F12"/>
    <w:rsid w:val="00F70484"/>
    <w:rsid w:val="00F83601"/>
    <w:rsid w:val="00F86600"/>
    <w:rsid w:val="00F86B44"/>
    <w:rsid w:val="00FA4DFD"/>
    <w:rsid w:val="00FD411F"/>
    <w:rsid w:val="00FD425F"/>
    <w:rsid w:val="00FF30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BBC1"/>
  <w15:docId w15:val="{F9B79D54-0464-43A9-B505-4C1CA797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814"/>
    <w:pPr>
      <w:ind w:left="720"/>
      <w:contextualSpacing/>
    </w:pPr>
  </w:style>
  <w:style w:type="character" w:styleId="Lienhypertexte">
    <w:name w:val="Hyperlink"/>
    <w:uiPriority w:val="99"/>
    <w:unhideWhenUsed/>
    <w:rsid w:val="007D3E12"/>
    <w:rPr>
      <w:color w:val="0563C1"/>
      <w:u w:val="single"/>
    </w:rPr>
  </w:style>
  <w:style w:type="paragraph" w:customStyle="1" w:styleId="Default">
    <w:name w:val="Default"/>
    <w:rsid w:val="007D3E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formatHTML">
    <w:name w:val="HTML Preformatted"/>
    <w:basedOn w:val="Normal"/>
    <w:link w:val="PrformatHTMLCar"/>
    <w:uiPriority w:val="99"/>
    <w:unhideWhenUsed/>
    <w:rsid w:val="007D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D3E12"/>
    <w:rPr>
      <w:rFonts w:ascii="Courier New" w:eastAsia="Times New Roman" w:hAnsi="Courier New" w:cs="Courier New"/>
      <w:sz w:val="20"/>
      <w:szCs w:val="20"/>
      <w:lang w:eastAsia="fr-FR"/>
    </w:rPr>
  </w:style>
  <w:style w:type="paragraph" w:styleId="Pieddepage">
    <w:name w:val="footer"/>
    <w:basedOn w:val="Normal"/>
    <w:link w:val="PieddepageCar"/>
    <w:uiPriority w:val="99"/>
    <w:rsid w:val="007D3E12"/>
    <w:pPr>
      <w:tabs>
        <w:tab w:val="center" w:pos="4536"/>
        <w:tab w:val="right" w:pos="9072"/>
      </w:tabs>
      <w:spacing w:after="0" w:line="240" w:lineRule="auto"/>
    </w:pPr>
    <w:rPr>
      <w:rFonts w:ascii="Calibri" w:eastAsia="Calibri" w:hAnsi="Calibri" w:cs="Times New Roman"/>
      <w:lang w:val="sr-Latn-RS"/>
    </w:rPr>
  </w:style>
  <w:style w:type="character" w:customStyle="1" w:styleId="PieddepageCar">
    <w:name w:val="Pied de page Car"/>
    <w:basedOn w:val="Policepardfaut"/>
    <w:link w:val="Pieddepage"/>
    <w:uiPriority w:val="99"/>
    <w:rsid w:val="007D3E12"/>
    <w:rPr>
      <w:rFonts w:ascii="Calibri" w:eastAsia="Calibri" w:hAnsi="Calibri" w:cs="Times New Roman"/>
      <w:lang w:val="sr-Latn-RS"/>
    </w:rPr>
  </w:style>
  <w:style w:type="paragraph" w:styleId="Textedebulles">
    <w:name w:val="Balloon Text"/>
    <w:basedOn w:val="Normal"/>
    <w:link w:val="TextedebullesCar"/>
    <w:uiPriority w:val="99"/>
    <w:semiHidden/>
    <w:unhideWhenUsed/>
    <w:rsid w:val="00A23E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1400</TotalTime>
  <Pages>3</Pages>
  <Words>702</Words>
  <Characters>3866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fujitsupc</cp:lastModifiedBy>
  <cp:revision>41</cp:revision>
  <dcterms:created xsi:type="dcterms:W3CDTF">2018-09-11T11:53:00Z</dcterms:created>
  <dcterms:modified xsi:type="dcterms:W3CDTF">2018-09-14T18:46:00Z</dcterms:modified>
</cp:coreProperties>
</file>