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85" w:rsidRPr="00E87385" w:rsidRDefault="00E87385" w:rsidP="00E87385">
      <w:pPr>
        <w:spacing w:after="0" w:line="240" w:lineRule="auto"/>
        <w:rPr>
          <w:rFonts w:ascii="Arial" w:hAnsi="Arial" w:cs="Arial"/>
          <w:b/>
        </w:rPr>
      </w:pPr>
      <w:r w:rsidRPr="00E87385">
        <w:rPr>
          <w:rFonts w:ascii="Arial" w:hAnsi="Arial" w:cs="Arial"/>
          <w:b/>
        </w:rPr>
        <w:t>Answer to reviewer comments</w:t>
      </w:r>
      <w:r w:rsidRPr="00E87385">
        <w:rPr>
          <w:rFonts w:ascii="Arial" w:hAnsi="Arial" w:cs="Arial"/>
          <w:b/>
        </w:rPr>
        <w:t xml:space="preserve">        </w:t>
      </w:r>
    </w:p>
    <w:p w:rsidR="00E87385" w:rsidRDefault="00E87385" w:rsidP="00E87385">
      <w:pPr>
        <w:spacing w:after="0" w:line="240" w:lineRule="auto"/>
        <w:rPr>
          <w:rFonts w:ascii="Arial" w:hAnsi="Arial" w:cs="Arial"/>
        </w:rPr>
      </w:pP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r w:rsidRPr="00E87385">
        <w:rPr>
          <w:rFonts w:ascii="Arial" w:hAnsi="Arial" w:cs="Arial"/>
        </w:rPr>
        <w:t>Authors described the development of a procedure for continuous flow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proofErr w:type="gramStart"/>
      <w:r w:rsidRPr="00E87385">
        <w:rPr>
          <w:rFonts w:ascii="Arial" w:hAnsi="Arial" w:cs="Arial"/>
        </w:rPr>
        <w:t>synthesis</w:t>
      </w:r>
      <w:proofErr w:type="gramEnd"/>
      <w:r w:rsidRPr="00E87385">
        <w:rPr>
          <w:rFonts w:ascii="Arial" w:hAnsi="Arial" w:cs="Arial"/>
        </w:rPr>
        <w:t xml:space="preserve"> of a series of 2-pyridone. This procedure is useful, show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proofErr w:type="gramStart"/>
      <w:r w:rsidRPr="00E87385">
        <w:rPr>
          <w:rFonts w:ascii="Arial" w:hAnsi="Arial" w:cs="Arial"/>
        </w:rPr>
        <w:t>advantageous</w:t>
      </w:r>
      <w:proofErr w:type="gramEnd"/>
      <w:r w:rsidRPr="00E87385">
        <w:rPr>
          <w:rFonts w:ascii="Arial" w:hAnsi="Arial" w:cs="Arial"/>
        </w:rPr>
        <w:t xml:space="preserve"> in a practical sense and speed-up synthetic process which is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proofErr w:type="gramStart"/>
      <w:r w:rsidRPr="00E87385">
        <w:rPr>
          <w:rFonts w:ascii="Arial" w:hAnsi="Arial" w:cs="Arial"/>
        </w:rPr>
        <w:t>important</w:t>
      </w:r>
      <w:proofErr w:type="gramEnd"/>
      <w:r w:rsidRPr="00E87385">
        <w:rPr>
          <w:rFonts w:ascii="Arial" w:hAnsi="Arial" w:cs="Arial"/>
        </w:rPr>
        <w:t>. Furthermore, reactions were performed under mild reaction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proofErr w:type="gramStart"/>
      <w:r w:rsidRPr="00E87385">
        <w:rPr>
          <w:rFonts w:ascii="Arial" w:hAnsi="Arial" w:cs="Arial"/>
        </w:rPr>
        <w:t>conditions</w:t>
      </w:r>
      <w:proofErr w:type="gramEnd"/>
      <w:r w:rsidRPr="00E87385">
        <w:rPr>
          <w:rFonts w:ascii="Arial" w:hAnsi="Arial" w:cs="Arial"/>
        </w:rPr>
        <w:t>, in short reaction time and in some cases it could replace and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proofErr w:type="gramStart"/>
      <w:r w:rsidRPr="00E87385">
        <w:rPr>
          <w:rFonts w:ascii="Arial" w:hAnsi="Arial" w:cs="Arial"/>
        </w:rPr>
        <w:t>compensate</w:t>
      </w:r>
      <w:proofErr w:type="gramEnd"/>
      <w:r w:rsidRPr="00E87385">
        <w:rPr>
          <w:rFonts w:ascii="Arial" w:hAnsi="Arial" w:cs="Arial"/>
        </w:rPr>
        <w:t xml:space="preserve"> cost laboratory equipment, like MW apparatus. However, the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proofErr w:type="gramStart"/>
      <w:r w:rsidRPr="00E87385">
        <w:rPr>
          <w:rFonts w:ascii="Arial" w:hAnsi="Arial" w:cs="Arial"/>
        </w:rPr>
        <w:t>manuscript</w:t>
      </w:r>
      <w:proofErr w:type="gramEnd"/>
      <w:r w:rsidRPr="00E87385">
        <w:rPr>
          <w:rFonts w:ascii="Arial" w:hAnsi="Arial" w:cs="Arial"/>
        </w:rPr>
        <w:t xml:space="preserve"> should be supplemented with: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r w:rsidRPr="00E87385">
        <w:rPr>
          <w:rFonts w:ascii="Arial" w:hAnsi="Arial" w:cs="Arial"/>
        </w:rPr>
        <w:t>- Authors should describe a work-up of reaction mixture and isolation of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proofErr w:type="gramStart"/>
      <w:r w:rsidRPr="00E87385">
        <w:rPr>
          <w:rFonts w:ascii="Arial" w:hAnsi="Arial" w:cs="Arial"/>
        </w:rPr>
        <w:t>products</w:t>
      </w:r>
      <w:proofErr w:type="gramEnd"/>
      <w:r w:rsidRPr="00E87385">
        <w:rPr>
          <w:rFonts w:ascii="Arial" w:hAnsi="Arial" w:cs="Arial"/>
        </w:rPr>
        <w:t xml:space="preserve"> more detailed. This technique should be different in some aspects</w:t>
      </w:r>
    </w:p>
    <w:p w:rsidR="00E87385" w:rsidRDefault="00E87385" w:rsidP="00E87385">
      <w:pPr>
        <w:spacing w:after="0" w:line="240" w:lineRule="auto"/>
        <w:rPr>
          <w:rFonts w:ascii="Arial" w:hAnsi="Arial" w:cs="Arial"/>
        </w:rPr>
      </w:pPr>
      <w:proofErr w:type="gramStart"/>
      <w:r w:rsidRPr="00E87385">
        <w:rPr>
          <w:rFonts w:ascii="Arial" w:hAnsi="Arial" w:cs="Arial"/>
        </w:rPr>
        <w:t>in</w:t>
      </w:r>
      <w:proofErr w:type="gramEnd"/>
      <w:r w:rsidRPr="00E87385">
        <w:rPr>
          <w:rFonts w:ascii="Arial" w:hAnsi="Arial" w:cs="Arial"/>
        </w:rPr>
        <w:t xml:space="preserve"> comparison to classic methods, and that should be described.</w:t>
      </w:r>
    </w:p>
    <w:p w:rsidR="00E87385" w:rsidRDefault="00E87385" w:rsidP="00E87385">
      <w:pPr>
        <w:spacing w:after="0" w:line="240" w:lineRule="auto"/>
        <w:rPr>
          <w:rFonts w:ascii="Arial" w:hAnsi="Arial" w:cs="Arial"/>
        </w:rPr>
      </w:pPr>
    </w:p>
    <w:p w:rsidR="00E87385" w:rsidRDefault="00E87385" w:rsidP="00E87385">
      <w:pPr>
        <w:spacing w:after="0" w:line="240" w:lineRule="auto"/>
        <w:rPr>
          <w:rFonts w:ascii="Arial" w:hAnsi="Arial" w:cs="Arial"/>
        </w:rPr>
      </w:pPr>
    </w:p>
    <w:p w:rsidR="00E87385" w:rsidRPr="00E87385" w:rsidRDefault="00E87385" w:rsidP="00E87385">
      <w:pPr>
        <w:spacing w:after="0" w:line="240" w:lineRule="auto"/>
        <w:rPr>
          <w:rFonts w:ascii="Arial" w:hAnsi="Arial" w:cs="Arial"/>
          <w:i/>
          <w:color w:val="0070C0"/>
        </w:rPr>
      </w:pPr>
      <w:r w:rsidRPr="00E87385">
        <w:rPr>
          <w:rFonts w:ascii="Arial" w:hAnsi="Arial" w:cs="Arial"/>
          <w:i/>
          <w:color w:val="0070C0"/>
        </w:rPr>
        <w:t>Answer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  <w:i/>
          <w:color w:val="0070C0"/>
        </w:rPr>
      </w:pPr>
      <w:r w:rsidRPr="00E87385">
        <w:rPr>
          <w:rFonts w:ascii="Arial" w:hAnsi="Arial" w:cs="Arial"/>
          <w:i/>
          <w:color w:val="0070C0"/>
        </w:rPr>
        <w:t xml:space="preserve">A paragraph describing </w:t>
      </w:r>
      <w:r w:rsidRPr="00E87385">
        <w:rPr>
          <w:rFonts w:ascii="Arial" w:hAnsi="Arial" w:cs="Arial"/>
          <w:i/>
          <w:color w:val="0070C0"/>
        </w:rPr>
        <w:t xml:space="preserve">a work-up of </w:t>
      </w:r>
      <w:r>
        <w:rPr>
          <w:rFonts w:ascii="Arial" w:hAnsi="Arial" w:cs="Arial"/>
          <w:i/>
          <w:color w:val="0070C0"/>
        </w:rPr>
        <w:t xml:space="preserve">the </w:t>
      </w:r>
      <w:r w:rsidRPr="00E87385">
        <w:rPr>
          <w:rFonts w:ascii="Arial" w:hAnsi="Arial" w:cs="Arial"/>
          <w:i/>
          <w:color w:val="0070C0"/>
        </w:rPr>
        <w:t>reaction mixture and isolation of</w:t>
      </w:r>
      <w:r w:rsidRPr="00E87385">
        <w:rPr>
          <w:rFonts w:ascii="Arial" w:hAnsi="Arial" w:cs="Arial"/>
          <w:i/>
          <w:color w:val="0070C0"/>
        </w:rPr>
        <w:t xml:space="preserve"> p</w:t>
      </w:r>
      <w:r w:rsidRPr="00E87385">
        <w:rPr>
          <w:rFonts w:ascii="Arial" w:hAnsi="Arial" w:cs="Arial"/>
          <w:i/>
          <w:color w:val="0070C0"/>
        </w:rPr>
        <w:t>roducts</w:t>
      </w:r>
      <w:r w:rsidRPr="00E87385">
        <w:rPr>
          <w:rFonts w:ascii="Arial" w:hAnsi="Arial" w:cs="Arial"/>
          <w:i/>
          <w:color w:val="0070C0"/>
        </w:rPr>
        <w:t xml:space="preserve"> is given in Supplementary Materials:</w:t>
      </w:r>
    </w:p>
    <w:p w:rsidR="00E87385" w:rsidRDefault="00E87385" w:rsidP="00E87385">
      <w:pPr>
        <w:spacing w:after="0" w:line="240" w:lineRule="auto"/>
        <w:rPr>
          <w:rFonts w:ascii="Arial" w:hAnsi="Arial" w:cs="Arial"/>
        </w:rPr>
      </w:pPr>
    </w:p>
    <w:p w:rsidR="00E87385" w:rsidRDefault="00E87385" w:rsidP="00E87385">
      <w:pPr>
        <w:jc w:val="both"/>
        <w:rPr>
          <w:rFonts w:ascii="Times New Roman" w:hAnsi="Times New Roman"/>
          <w:i/>
          <w:sz w:val="24"/>
          <w:szCs w:val="24"/>
        </w:rPr>
      </w:pPr>
      <w:r w:rsidRPr="0050475D">
        <w:rPr>
          <w:rFonts w:ascii="Times New Roman" w:hAnsi="Times New Roman"/>
          <w:i/>
          <w:sz w:val="24"/>
          <w:szCs w:val="24"/>
          <w:highlight w:val="yellow"/>
        </w:rPr>
        <w:t xml:space="preserve">The work-up of </w:t>
      </w:r>
      <w:r>
        <w:rPr>
          <w:rFonts w:ascii="Times New Roman" w:hAnsi="Times New Roman"/>
          <w:i/>
          <w:sz w:val="24"/>
          <w:szCs w:val="24"/>
          <w:highlight w:val="yellow"/>
        </w:rPr>
        <w:t xml:space="preserve">the </w:t>
      </w:r>
      <w:r w:rsidRPr="0050475D">
        <w:rPr>
          <w:rFonts w:ascii="Times New Roman" w:hAnsi="Times New Roman"/>
          <w:i/>
          <w:sz w:val="24"/>
          <w:szCs w:val="24"/>
          <w:highlight w:val="yellow"/>
        </w:rPr>
        <w:t xml:space="preserve">reaction mixture in continuous flow </w:t>
      </w:r>
      <w:proofErr w:type="spellStart"/>
      <w:r w:rsidRPr="0050475D">
        <w:rPr>
          <w:rFonts w:ascii="Times New Roman" w:hAnsi="Times New Roman"/>
          <w:i/>
          <w:sz w:val="24"/>
          <w:szCs w:val="24"/>
          <w:highlight w:val="yellow"/>
        </w:rPr>
        <w:t>microreactor</w:t>
      </w:r>
      <w:proofErr w:type="spellEnd"/>
      <w:r w:rsidRPr="0050475D">
        <w:rPr>
          <w:rFonts w:ascii="Times New Roman" w:hAnsi="Times New Roman"/>
          <w:i/>
          <w:sz w:val="24"/>
          <w:szCs w:val="24"/>
          <w:highlight w:val="yellow"/>
        </w:rPr>
        <w:t xml:space="preserve"> system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r w:rsidRPr="00B4434F">
        <w:rPr>
          <w:rFonts w:ascii="Times New Roman" w:hAnsi="Times New Roman"/>
          <w:sz w:val="24"/>
          <w:szCs w:val="24"/>
          <w:highlight w:val="yellow"/>
        </w:rPr>
        <w:t xml:space="preserve">The reaction mixture assembled in the </w:t>
      </w:r>
      <w:proofErr w:type="spellStart"/>
      <w:r w:rsidRPr="00B4434F">
        <w:rPr>
          <w:rFonts w:ascii="Times New Roman" w:hAnsi="Times New Roman"/>
          <w:sz w:val="24"/>
          <w:szCs w:val="24"/>
          <w:highlight w:val="yellow"/>
        </w:rPr>
        <w:t>microreactor</w:t>
      </w:r>
      <w:proofErr w:type="spellEnd"/>
      <w:r w:rsidRPr="00B4434F">
        <w:rPr>
          <w:rFonts w:ascii="Times New Roman" w:hAnsi="Times New Roman"/>
          <w:sz w:val="24"/>
          <w:szCs w:val="24"/>
          <w:highlight w:val="yellow"/>
        </w:rPr>
        <w:t xml:space="preserve"> was delivered to a test tube containing 1 mL of concentrated </w:t>
      </w:r>
      <w:proofErr w:type="spellStart"/>
      <w:r w:rsidRPr="00B4434F">
        <w:rPr>
          <w:rFonts w:ascii="Times New Roman" w:hAnsi="Times New Roman"/>
          <w:sz w:val="24"/>
          <w:szCs w:val="24"/>
          <w:highlight w:val="yellow"/>
        </w:rPr>
        <w:t>HCl</w:t>
      </w:r>
      <w:proofErr w:type="spellEnd"/>
      <w:r w:rsidRPr="00B4434F">
        <w:rPr>
          <w:rFonts w:ascii="Times New Roman" w:hAnsi="Times New Roman"/>
          <w:sz w:val="24"/>
          <w:szCs w:val="24"/>
          <w:highlight w:val="yellow"/>
        </w:rPr>
        <w:t>. After 9 mL of the mixture was collected, resulting crystals were se</w:t>
      </w:r>
      <w:r>
        <w:rPr>
          <w:rFonts w:ascii="Times New Roman" w:hAnsi="Times New Roman"/>
          <w:sz w:val="24"/>
          <w:szCs w:val="24"/>
          <w:highlight w:val="yellow"/>
        </w:rPr>
        <w:t>parated by filtration and washed</w:t>
      </w:r>
      <w:r w:rsidRPr="00B4434F">
        <w:rPr>
          <w:rFonts w:ascii="Times New Roman" w:hAnsi="Times New Roman"/>
          <w:sz w:val="24"/>
          <w:szCs w:val="24"/>
          <w:highlight w:val="yellow"/>
        </w:rPr>
        <w:t xml:space="preserve"> with </w:t>
      </w:r>
      <w:r>
        <w:rPr>
          <w:rFonts w:ascii="Times New Roman" w:hAnsi="Times New Roman"/>
          <w:sz w:val="24"/>
          <w:szCs w:val="24"/>
          <w:highlight w:val="yellow"/>
        </w:rPr>
        <w:t xml:space="preserve">deionized </w:t>
      </w:r>
      <w:r w:rsidRPr="00B4434F">
        <w:rPr>
          <w:rFonts w:ascii="Times New Roman" w:hAnsi="Times New Roman"/>
          <w:sz w:val="24"/>
          <w:szCs w:val="24"/>
          <w:highlight w:val="yellow"/>
        </w:rPr>
        <w:t>water (2 times with 5 mL). Obtained crystals were air dried and analyzed without further purification.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r w:rsidRPr="00E87385">
        <w:rPr>
          <w:rFonts w:ascii="Arial" w:hAnsi="Arial" w:cs="Arial"/>
        </w:rPr>
        <w:t>- Also, they should provide copies of 1H NMR spectra. Not for reasons that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proofErr w:type="gramStart"/>
      <w:r w:rsidRPr="00E87385">
        <w:rPr>
          <w:rFonts w:ascii="Arial" w:hAnsi="Arial" w:cs="Arial"/>
        </w:rPr>
        <w:t>authors</w:t>
      </w:r>
      <w:proofErr w:type="gramEnd"/>
      <w:r w:rsidRPr="00E87385">
        <w:rPr>
          <w:rFonts w:ascii="Arial" w:hAnsi="Arial" w:cs="Arial"/>
        </w:rPr>
        <w:t xml:space="preserve"> provide evidence for their claims about structure identity. But, in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proofErr w:type="gramStart"/>
      <w:r w:rsidRPr="00E87385">
        <w:rPr>
          <w:rFonts w:ascii="Arial" w:hAnsi="Arial" w:cs="Arial"/>
        </w:rPr>
        <w:t>that</w:t>
      </w:r>
      <w:proofErr w:type="gramEnd"/>
      <w:r w:rsidRPr="00E87385">
        <w:rPr>
          <w:rFonts w:ascii="Arial" w:hAnsi="Arial" w:cs="Arial"/>
        </w:rPr>
        <w:t xml:space="preserve"> way, they provide the best evidence for others, which do not to ensure</w:t>
      </w:r>
    </w:p>
    <w:p w:rsidR="00E87385" w:rsidRPr="00E87385" w:rsidRDefault="00E87385" w:rsidP="00E87385">
      <w:pPr>
        <w:spacing w:after="0" w:line="240" w:lineRule="auto"/>
        <w:rPr>
          <w:rFonts w:ascii="Arial" w:hAnsi="Arial" w:cs="Arial"/>
        </w:rPr>
      </w:pPr>
      <w:proofErr w:type="gramStart"/>
      <w:r w:rsidRPr="00E87385">
        <w:rPr>
          <w:rFonts w:ascii="Arial" w:hAnsi="Arial" w:cs="Arial"/>
        </w:rPr>
        <w:t>that</w:t>
      </w:r>
      <w:proofErr w:type="gramEnd"/>
      <w:r w:rsidRPr="00E87385">
        <w:rPr>
          <w:rFonts w:ascii="Arial" w:hAnsi="Arial" w:cs="Arial"/>
        </w:rPr>
        <w:t xml:space="preserve"> this procedure enables obtaining highly pure compounds in a short</w:t>
      </w:r>
    </w:p>
    <w:p w:rsidR="00BA63E0" w:rsidRDefault="00E87385" w:rsidP="00E87385">
      <w:pPr>
        <w:spacing w:after="0" w:line="240" w:lineRule="auto"/>
        <w:rPr>
          <w:rFonts w:ascii="Arial" w:hAnsi="Arial" w:cs="Arial"/>
        </w:rPr>
      </w:pPr>
      <w:proofErr w:type="gramStart"/>
      <w:r w:rsidRPr="00E87385">
        <w:rPr>
          <w:rFonts w:ascii="Arial" w:hAnsi="Arial" w:cs="Arial"/>
        </w:rPr>
        <w:t>reaction</w:t>
      </w:r>
      <w:proofErr w:type="gramEnd"/>
      <w:r w:rsidRPr="00E87385">
        <w:rPr>
          <w:rFonts w:ascii="Arial" w:hAnsi="Arial" w:cs="Arial"/>
        </w:rPr>
        <w:t xml:space="preserve"> time and mild conditions.</w:t>
      </w:r>
    </w:p>
    <w:p w:rsidR="00E87385" w:rsidRDefault="00E87385" w:rsidP="00E87385">
      <w:pPr>
        <w:spacing w:after="0" w:line="240" w:lineRule="auto"/>
        <w:rPr>
          <w:rFonts w:ascii="Arial" w:hAnsi="Arial" w:cs="Arial"/>
        </w:rPr>
      </w:pPr>
    </w:p>
    <w:p w:rsidR="00E87385" w:rsidRPr="00E87385" w:rsidRDefault="00E87385" w:rsidP="00E87385">
      <w:pPr>
        <w:spacing w:after="0" w:line="240" w:lineRule="auto"/>
        <w:rPr>
          <w:rFonts w:ascii="Arial" w:hAnsi="Arial" w:cs="Arial"/>
          <w:i/>
          <w:color w:val="0070C0"/>
        </w:rPr>
      </w:pPr>
      <w:r w:rsidRPr="00E87385">
        <w:rPr>
          <w:rFonts w:ascii="Arial" w:hAnsi="Arial" w:cs="Arial"/>
          <w:i/>
          <w:color w:val="0070C0"/>
        </w:rPr>
        <w:t>Answer</w:t>
      </w:r>
    </w:p>
    <w:p w:rsidR="00E87385" w:rsidRDefault="00E87385" w:rsidP="00E87385">
      <w:pPr>
        <w:spacing w:after="0" w:line="240" w:lineRule="auto"/>
        <w:rPr>
          <w:rFonts w:ascii="Arial" w:hAnsi="Arial" w:cs="Arial"/>
        </w:rPr>
      </w:pPr>
    </w:p>
    <w:p w:rsidR="00E87385" w:rsidRPr="00E87385" w:rsidRDefault="00E87385" w:rsidP="00E87385">
      <w:pPr>
        <w:spacing w:after="0" w:line="240" w:lineRule="auto"/>
        <w:rPr>
          <w:rFonts w:ascii="Arial" w:hAnsi="Arial" w:cs="Arial"/>
          <w:i/>
          <w:color w:val="0070C0"/>
        </w:rPr>
      </w:pPr>
      <w:r w:rsidRPr="00E87385">
        <w:rPr>
          <w:rFonts w:ascii="Arial" w:hAnsi="Arial" w:cs="Arial"/>
          <w:i/>
          <w:color w:val="0070C0"/>
        </w:rPr>
        <w:t xml:space="preserve">NMR spectra of the compounds are introduced </w:t>
      </w:r>
      <w:r w:rsidRPr="00E87385">
        <w:rPr>
          <w:rFonts w:ascii="Arial" w:hAnsi="Arial" w:cs="Arial"/>
          <w:i/>
          <w:color w:val="0070C0"/>
        </w:rPr>
        <w:t>in Supplementary Materials</w:t>
      </w:r>
      <w:r>
        <w:rPr>
          <w:rFonts w:ascii="Arial" w:hAnsi="Arial" w:cs="Arial"/>
          <w:i/>
          <w:color w:val="0070C0"/>
        </w:rPr>
        <w:t xml:space="preserve"> as requested.</w:t>
      </w:r>
      <w:bookmarkStart w:id="0" w:name="_GoBack"/>
      <w:bookmarkEnd w:id="0"/>
    </w:p>
    <w:sectPr w:rsidR="00E87385" w:rsidRPr="00E8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85"/>
    <w:rsid w:val="004A03AE"/>
    <w:rsid w:val="005B7F50"/>
    <w:rsid w:val="00E8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2018-10-24T11:09:00Z</dcterms:created>
  <dcterms:modified xsi:type="dcterms:W3CDTF">2018-10-24T11:15:00Z</dcterms:modified>
</cp:coreProperties>
</file>