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183" w:rsidRPr="005D0F1C" w:rsidRDefault="00511CF0" w:rsidP="005751E5">
      <w:pPr>
        <w:spacing w:line="360" w:lineRule="auto"/>
        <w:jc w:val="both"/>
        <w:rPr>
          <w:b/>
        </w:rPr>
      </w:pPr>
      <w:bookmarkStart w:id="0" w:name="_GoBack"/>
      <w:bookmarkEnd w:id="0"/>
      <w:r>
        <w:rPr>
          <w:b/>
        </w:rPr>
        <w:t>Response</w:t>
      </w:r>
      <w:r w:rsidR="00DE5183" w:rsidRPr="005D0F1C">
        <w:rPr>
          <w:b/>
        </w:rPr>
        <w:t xml:space="preserve"> to the </w:t>
      </w:r>
      <w:r>
        <w:rPr>
          <w:b/>
        </w:rPr>
        <w:t>Reviewer</w:t>
      </w:r>
    </w:p>
    <w:p w:rsidR="00DE5183" w:rsidRPr="005D0F1C" w:rsidRDefault="00DE5183" w:rsidP="005751E5">
      <w:pPr>
        <w:spacing w:line="360" w:lineRule="auto"/>
        <w:jc w:val="both"/>
        <w:rPr>
          <w:b/>
        </w:rPr>
      </w:pPr>
    </w:p>
    <w:p w:rsidR="00DE5183" w:rsidRPr="005D0F1C" w:rsidRDefault="00DE5183" w:rsidP="005751E5">
      <w:pPr>
        <w:spacing w:line="360" w:lineRule="auto"/>
        <w:jc w:val="both"/>
      </w:pPr>
      <w:r w:rsidRPr="005D0F1C">
        <w:t xml:space="preserve">Dear </w:t>
      </w:r>
      <w:proofErr w:type="gramStart"/>
      <w:r>
        <w:t>d</w:t>
      </w:r>
      <w:r w:rsidRPr="005D0F1C">
        <w:t>r</w:t>
      </w:r>
      <w:proofErr w:type="gramEnd"/>
      <w:r w:rsidRPr="005D0F1C">
        <w:t xml:space="preserve">. </w:t>
      </w:r>
      <w:proofErr w:type="spellStart"/>
      <w:r w:rsidRPr="005D0F1C">
        <w:t>Nedić</w:t>
      </w:r>
      <w:proofErr w:type="spellEnd"/>
      <w:r w:rsidRPr="005D0F1C">
        <w:t xml:space="preserve">: </w:t>
      </w:r>
    </w:p>
    <w:p w:rsidR="00DE5183" w:rsidRPr="005D0F1C" w:rsidRDefault="00DE5183" w:rsidP="005751E5">
      <w:pPr>
        <w:spacing w:line="360" w:lineRule="auto"/>
        <w:jc w:val="both"/>
      </w:pPr>
    </w:p>
    <w:p w:rsidR="00DE5183" w:rsidRPr="005D0F1C" w:rsidRDefault="00DE5183" w:rsidP="005751E5">
      <w:pPr>
        <w:spacing w:line="360" w:lineRule="auto"/>
        <w:jc w:val="both"/>
      </w:pPr>
      <w:r w:rsidRPr="005D0F1C">
        <w:t xml:space="preserve">We want to express our thanks to the reviewers for the thorough and extensive review of the paper. We have carefully reviewed the comments and have revised the paper accordingly. </w:t>
      </w:r>
      <w:r w:rsidRPr="00BC2113">
        <w:t>We have tried to be thorough in writing this paper and perhaps that’s why we have gone out of the permitted page limit.</w:t>
      </w:r>
      <w:r w:rsidRPr="005D0F1C">
        <w:t xml:space="preserve"> </w:t>
      </w:r>
      <w:r>
        <w:t>T</w:t>
      </w:r>
      <w:r w:rsidRPr="00117D0C">
        <w:t xml:space="preserve">he changes in the manuscript as well as added text are given in red </w:t>
      </w:r>
      <w:r>
        <w:t>(</w:t>
      </w:r>
      <w:r w:rsidRPr="005D0F1C">
        <w:t xml:space="preserve">Reviewer </w:t>
      </w:r>
      <w:r>
        <w:t xml:space="preserve">A) and blue </w:t>
      </w:r>
      <w:r w:rsidRPr="00117D0C">
        <w:t>color</w:t>
      </w:r>
      <w:r>
        <w:t xml:space="preserve"> (Reviewer B).</w:t>
      </w:r>
    </w:p>
    <w:p w:rsidR="00DE5183" w:rsidRDefault="00DE5183" w:rsidP="005751E5">
      <w:pPr>
        <w:spacing w:line="360" w:lineRule="auto"/>
        <w:jc w:val="both"/>
        <w:rPr>
          <w:highlight w:val="yellow"/>
        </w:rPr>
      </w:pPr>
    </w:p>
    <w:p w:rsidR="00E20F31" w:rsidRDefault="004F0BDA" w:rsidP="005751E5">
      <w:pPr>
        <w:spacing w:line="360" w:lineRule="auto"/>
        <w:jc w:val="both"/>
        <w:rPr>
          <w:color w:val="FF0000"/>
        </w:rPr>
      </w:pPr>
      <w:r>
        <w:rPr>
          <w:color w:val="FF0000"/>
        </w:rPr>
        <w:t>Reviewer A</w:t>
      </w:r>
      <w:r w:rsidR="00E20F31" w:rsidRPr="005D0F1C">
        <w:rPr>
          <w:color w:val="FF0000"/>
        </w:rPr>
        <w:t>:</w:t>
      </w:r>
    </w:p>
    <w:p w:rsidR="00A72700" w:rsidRDefault="00A72700" w:rsidP="005751E5">
      <w:pPr>
        <w:spacing w:line="360" w:lineRule="auto"/>
        <w:jc w:val="both"/>
        <w:rPr>
          <w:b/>
        </w:rPr>
      </w:pPr>
      <w:r w:rsidRPr="00A72700">
        <w:rPr>
          <w:b/>
          <w:i/>
        </w:rPr>
        <w:t>Abstract</w:t>
      </w:r>
    </w:p>
    <w:p w:rsidR="00A72700" w:rsidRPr="008F3854" w:rsidRDefault="00A72700" w:rsidP="005751E5">
      <w:pPr>
        <w:spacing w:line="360" w:lineRule="auto"/>
        <w:jc w:val="both"/>
      </w:pPr>
      <w:r w:rsidRPr="008F3854">
        <w:t xml:space="preserve">According to the reviewer's suggestion, in the Abstract, we changed effect of terbuthylazine to effect of </w:t>
      </w:r>
      <w:proofErr w:type="spellStart"/>
      <w:r w:rsidRPr="008F3854">
        <w:t>Hemazine</w:t>
      </w:r>
      <w:proofErr w:type="spellEnd"/>
      <w:r w:rsidRPr="008F3854">
        <w:t xml:space="preserve"> SC 500. </w:t>
      </w:r>
    </w:p>
    <w:p w:rsidR="00A72700" w:rsidRDefault="00A72700" w:rsidP="00A72700">
      <w:pPr>
        <w:spacing w:line="360" w:lineRule="auto"/>
        <w:rPr>
          <w:i/>
        </w:rPr>
      </w:pPr>
      <w:r>
        <w:rPr>
          <w:lang w:val="sr-Latn-BA"/>
        </w:rPr>
        <w:t>Page 1, lane 26.</w:t>
      </w:r>
      <w:r w:rsidRPr="00A72700">
        <w:rPr>
          <w:i/>
        </w:rPr>
        <w:t xml:space="preserve"> </w:t>
      </w:r>
    </w:p>
    <w:p w:rsidR="00A72700" w:rsidRDefault="00A72700" w:rsidP="00A72700">
      <w:pPr>
        <w:spacing w:line="360" w:lineRule="auto"/>
        <w:rPr>
          <w:i/>
        </w:rPr>
      </w:pPr>
      <w:r w:rsidRPr="008F3854">
        <w:t>The name of the commercial preparation used for erythrocyte treatment is added to the keywords</w:t>
      </w:r>
      <w:r w:rsidRPr="00A72700">
        <w:rPr>
          <w:i/>
        </w:rPr>
        <w:t>.</w:t>
      </w:r>
    </w:p>
    <w:p w:rsidR="00A72700" w:rsidRDefault="00A72700" w:rsidP="00A72700">
      <w:pPr>
        <w:spacing w:line="360" w:lineRule="auto"/>
        <w:rPr>
          <w:i/>
        </w:rPr>
      </w:pPr>
      <w:r>
        <w:rPr>
          <w:lang w:val="sr-Latn-BA"/>
        </w:rPr>
        <w:t>Page 1, lane 30.</w:t>
      </w:r>
      <w:r w:rsidRPr="00A72700">
        <w:rPr>
          <w:i/>
        </w:rPr>
        <w:t xml:space="preserve"> </w:t>
      </w:r>
    </w:p>
    <w:p w:rsidR="00A72700" w:rsidRPr="00A72700" w:rsidRDefault="00A72700" w:rsidP="00A72700">
      <w:pPr>
        <w:spacing w:line="360" w:lineRule="auto"/>
      </w:pPr>
    </w:p>
    <w:p w:rsidR="00511CF0" w:rsidRDefault="008E7C07" w:rsidP="005751E5">
      <w:pPr>
        <w:spacing w:line="360" w:lineRule="auto"/>
        <w:jc w:val="both"/>
        <w:rPr>
          <w:i/>
          <w:color w:val="222222"/>
          <w:shd w:val="clear" w:color="auto" w:fill="FFFFFF"/>
        </w:rPr>
      </w:pPr>
      <w:r w:rsidRPr="008E7C07">
        <w:rPr>
          <w:b/>
          <w:i/>
          <w:color w:val="222222"/>
          <w:shd w:val="clear" w:color="auto" w:fill="FFFFFF"/>
        </w:rPr>
        <w:t>Introduction</w:t>
      </w:r>
      <w:r w:rsidRPr="008E7C07">
        <w:rPr>
          <w:b/>
          <w:i/>
          <w:color w:val="222222"/>
        </w:rPr>
        <w:br/>
      </w:r>
      <w:proofErr w:type="gramStart"/>
      <w:r w:rsidRPr="008E7C07">
        <w:rPr>
          <w:i/>
          <w:color w:val="222222"/>
          <w:shd w:val="clear" w:color="auto" w:fill="FFFFFF"/>
        </w:rPr>
        <w:t>This</w:t>
      </w:r>
      <w:proofErr w:type="gramEnd"/>
      <w:r w:rsidRPr="008E7C07">
        <w:rPr>
          <w:i/>
          <w:color w:val="222222"/>
          <w:shd w:val="clear" w:color="auto" w:fill="FFFFFF"/>
        </w:rPr>
        <w:t xml:space="preserve"> section is too long and has to be reduced by deleting all well-known</w:t>
      </w:r>
      <w:r>
        <w:rPr>
          <w:i/>
          <w:color w:val="222222"/>
        </w:rPr>
        <w:t xml:space="preserve"> </w:t>
      </w:r>
      <w:r w:rsidRPr="008E7C07">
        <w:rPr>
          <w:i/>
          <w:color w:val="222222"/>
          <w:shd w:val="clear" w:color="auto" w:fill="FFFFFF"/>
        </w:rPr>
        <w:t>facts and general knowledge on pesticides. Although the Table 1 is informative, it is better suited for a review</w:t>
      </w:r>
      <w:r w:rsidRPr="008E7C07">
        <w:rPr>
          <w:i/>
          <w:color w:val="222222"/>
        </w:rPr>
        <w:br/>
      </w:r>
      <w:r w:rsidRPr="008E7C07">
        <w:rPr>
          <w:i/>
          <w:color w:val="222222"/>
          <w:shd w:val="clear" w:color="auto" w:fill="FFFFFF"/>
        </w:rPr>
        <w:t>article.</w:t>
      </w:r>
      <w:r w:rsidR="00511CF0">
        <w:rPr>
          <w:i/>
          <w:color w:val="222222"/>
          <w:shd w:val="clear" w:color="auto" w:fill="FFFFFF"/>
        </w:rPr>
        <w:t xml:space="preserve"> </w:t>
      </w:r>
      <w:r w:rsidRPr="008E7C07">
        <w:rPr>
          <w:i/>
          <w:color w:val="222222"/>
          <w:shd w:val="clear" w:color="auto" w:fill="FFFFFF"/>
        </w:rPr>
        <w:t>The aim of study has to be better defined. It is not clear why this study is</w:t>
      </w:r>
      <w:r>
        <w:rPr>
          <w:i/>
          <w:color w:val="222222"/>
        </w:rPr>
        <w:t xml:space="preserve"> </w:t>
      </w:r>
      <w:r w:rsidRPr="008E7C07">
        <w:rPr>
          <w:i/>
          <w:color w:val="222222"/>
          <w:shd w:val="clear" w:color="auto" w:fill="FFFFFF"/>
        </w:rPr>
        <w:t>important and which gaps in the existing knowledge it intends to fill.</w:t>
      </w:r>
    </w:p>
    <w:p w:rsidR="008E7C07" w:rsidRPr="00511CF0" w:rsidRDefault="008E7C07" w:rsidP="005751E5">
      <w:pPr>
        <w:spacing w:line="360" w:lineRule="auto"/>
        <w:jc w:val="both"/>
        <w:rPr>
          <w:i/>
          <w:color w:val="222222"/>
          <w:shd w:val="clear" w:color="auto" w:fill="FFFFFF"/>
        </w:rPr>
      </w:pPr>
    </w:p>
    <w:p w:rsidR="008E7C07" w:rsidRPr="00BC2113" w:rsidRDefault="008E7C07" w:rsidP="005751E5">
      <w:pPr>
        <w:spacing w:line="360" w:lineRule="auto"/>
        <w:jc w:val="both"/>
      </w:pPr>
      <w:r w:rsidRPr="00BC2113">
        <w:t>General parts related to pesticides have been excluded from the Introduction as well as Table I. We added a section that highlights what is known about the effect of terbuthylazine on human cells and on which basis we have defined the goal of our work by trying to investigate what is unknown. We emphasized that the treatment was made with a commercial preparation having the active component terbuthylazine.</w:t>
      </w:r>
    </w:p>
    <w:p w:rsidR="00B50587" w:rsidRPr="00B50587" w:rsidRDefault="00B50587" w:rsidP="005751E5">
      <w:pPr>
        <w:spacing w:line="360" w:lineRule="auto"/>
        <w:ind w:firstLine="709"/>
        <w:rPr>
          <w:color w:val="FF0000"/>
        </w:rPr>
      </w:pPr>
      <w:r w:rsidRPr="00B50587">
        <w:rPr>
          <w:color w:val="FF0000"/>
        </w:rPr>
        <w:lastRenderedPageBreak/>
        <w:t>Recent research showed that terbuthylazine lead to DNA damage</w:t>
      </w:r>
      <w:r w:rsidRPr="00B50587">
        <w:rPr>
          <w:color w:val="FF0000"/>
          <w:vertAlign w:val="superscript"/>
        </w:rPr>
        <w:t>17</w:t>
      </w:r>
      <w:r w:rsidRPr="00B50587">
        <w:rPr>
          <w:color w:val="FF0000"/>
        </w:rPr>
        <w:t xml:space="preserve"> and </w:t>
      </w:r>
      <w:r w:rsidRPr="00B50587">
        <w:rPr>
          <w:rFonts w:eastAsia="Calibri"/>
          <w:color w:val="FF0000"/>
        </w:rPr>
        <w:t xml:space="preserve">DNA instability </w:t>
      </w:r>
      <w:r w:rsidRPr="00B50587">
        <w:rPr>
          <w:color w:val="FF0000"/>
        </w:rPr>
        <w:t>in the culture of leukocytes</w:t>
      </w:r>
      <w:r w:rsidRPr="00B50587">
        <w:rPr>
          <w:rFonts w:eastAsia="Calibri"/>
          <w:color w:val="FF0000"/>
        </w:rPr>
        <w:t xml:space="preserve"> and inhibition of SOD1 activity in </w:t>
      </w:r>
      <w:proofErr w:type="spellStart"/>
      <w:r w:rsidRPr="00B50587">
        <w:rPr>
          <w:rFonts w:eastAsia="Calibri"/>
          <w:color w:val="FF0000"/>
        </w:rPr>
        <w:t>er</w:t>
      </w:r>
      <w:proofErr w:type="spellEnd"/>
      <w:r w:rsidRPr="00B50587">
        <w:rPr>
          <w:rFonts w:eastAsia="Calibri"/>
          <w:color w:val="FF0000"/>
          <w:lang w:val="sr-Latn-BA"/>
        </w:rPr>
        <w:t xml:space="preserve">ythrocytes after treatmen of whoole </w:t>
      </w:r>
      <w:proofErr w:type="gramStart"/>
      <w:r w:rsidRPr="00B50587">
        <w:rPr>
          <w:rFonts w:eastAsia="Calibri"/>
          <w:color w:val="FF0000"/>
          <w:lang w:val="sr-Latn-BA"/>
        </w:rPr>
        <w:t>blood</w:t>
      </w:r>
      <w:r w:rsidRPr="00B50587">
        <w:rPr>
          <w:rFonts w:eastAsia="Calibri"/>
          <w:color w:val="FF0000"/>
        </w:rPr>
        <w:t>.</w:t>
      </w:r>
      <w:r w:rsidRPr="00B50587">
        <w:rPr>
          <w:color w:val="FF0000"/>
          <w:vertAlign w:val="superscript"/>
        </w:rPr>
        <w:t xml:space="preserve">18 </w:t>
      </w:r>
      <w:r w:rsidRPr="00B50587">
        <w:rPr>
          <w:color w:val="FF0000"/>
        </w:rPr>
        <w:t xml:space="preserve"> Increases</w:t>
      </w:r>
      <w:proofErr w:type="gramEnd"/>
      <w:r w:rsidRPr="00B50587">
        <w:rPr>
          <w:color w:val="FF0000"/>
        </w:rPr>
        <w:t xml:space="preserve"> in the use of terbuthylazine and the lack of data on its toxicity point to the importance of examining its impact not only on humans but also on other living organisms. Also the problem with the use of </w:t>
      </w:r>
      <w:proofErr w:type="spellStart"/>
      <w:r w:rsidRPr="00B50587">
        <w:rPr>
          <w:color w:val="FF0000"/>
        </w:rPr>
        <w:t>terbutilazine</w:t>
      </w:r>
      <w:proofErr w:type="spellEnd"/>
      <w:r w:rsidRPr="00B50587">
        <w:rPr>
          <w:color w:val="FF0000"/>
        </w:rPr>
        <w:t xml:space="preserve"> can be its stability and the stability of products of its degradation in soil and water</w:t>
      </w:r>
      <w:proofErr w:type="gramStart"/>
      <w:r w:rsidRPr="00B50587">
        <w:rPr>
          <w:color w:val="FF0000"/>
        </w:rPr>
        <w:t>,</w:t>
      </w:r>
      <w:r w:rsidRPr="00B50587">
        <w:rPr>
          <w:color w:val="FF0000"/>
          <w:vertAlign w:val="superscript"/>
          <w:lang w:val="sr-Cyrl-BA"/>
        </w:rPr>
        <w:t>9</w:t>
      </w:r>
      <w:proofErr w:type="gramEnd"/>
      <w:r w:rsidRPr="00B50587">
        <w:rPr>
          <w:color w:val="FF0000"/>
        </w:rPr>
        <w:t xml:space="preserve"> which are extremely toxic to aquatic organisms.</w:t>
      </w:r>
      <w:r w:rsidRPr="00B50587">
        <w:rPr>
          <w:color w:val="FF0000"/>
          <w:vertAlign w:val="superscript"/>
          <w:lang w:val="sr-Cyrl-BA"/>
        </w:rPr>
        <w:t>10</w:t>
      </w:r>
    </w:p>
    <w:p w:rsidR="00B50587" w:rsidRDefault="00B50587" w:rsidP="005751E5">
      <w:pPr>
        <w:spacing w:line="360" w:lineRule="auto"/>
        <w:ind w:firstLine="709"/>
        <w:rPr>
          <w:color w:val="FF0000"/>
        </w:rPr>
      </w:pPr>
      <w:r w:rsidRPr="00B50587">
        <w:rPr>
          <w:color w:val="FF0000"/>
        </w:rPr>
        <w:t xml:space="preserve">Therefore, the aim of this study was to examine the changes in antioxidant activity enzymes in erythrocytes (SOD1 and CAT </w:t>
      </w:r>
      <w:proofErr w:type="gramStart"/>
      <w:r w:rsidRPr="00B50587">
        <w:rPr>
          <w:color w:val="FF0000"/>
        </w:rPr>
        <w:t>as an enzymes</w:t>
      </w:r>
      <w:proofErr w:type="gramEnd"/>
      <w:r w:rsidRPr="00B50587">
        <w:rPr>
          <w:color w:val="FF0000"/>
        </w:rPr>
        <w:t xml:space="preserve"> of the first line of defense against ROS and GST as an enzyme of biotransformation) after acute exposure to </w:t>
      </w:r>
      <w:r w:rsidRPr="00B50587">
        <w:rPr>
          <w:color w:val="FF0000"/>
          <w:lang w:eastAsia="en-GB"/>
        </w:rPr>
        <w:t xml:space="preserve">commercial herbicide Hemazin SC 500 with </w:t>
      </w:r>
      <w:r w:rsidRPr="00B50587">
        <w:rPr>
          <w:color w:val="FF0000"/>
        </w:rPr>
        <w:t xml:space="preserve">a terbuthylazine s </w:t>
      </w:r>
      <w:r w:rsidRPr="00B50587">
        <w:rPr>
          <w:color w:val="FF0000"/>
          <w:lang w:eastAsia="en-GB"/>
        </w:rPr>
        <w:t>as an active compound</w:t>
      </w:r>
      <w:r w:rsidRPr="00B50587">
        <w:rPr>
          <w:color w:val="FF0000"/>
        </w:rPr>
        <w:t xml:space="preserve">. </w:t>
      </w:r>
    </w:p>
    <w:p w:rsidR="00A72700" w:rsidRPr="00976E9D" w:rsidRDefault="00A72700" w:rsidP="00A72700">
      <w:pPr>
        <w:spacing w:line="360" w:lineRule="auto"/>
        <w:rPr>
          <w:lang w:val="sr-Latn-BA"/>
        </w:rPr>
      </w:pPr>
      <w:r>
        <w:rPr>
          <w:lang w:val="sr-Latn-BA"/>
        </w:rPr>
        <w:t>Page 3, lanes 77-87.</w:t>
      </w:r>
    </w:p>
    <w:p w:rsidR="00A72700" w:rsidRDefault="00A72700" w:rsidP="005751E5">
      <w:pPr>
        <w:spacing w:line="360" w:lineRule="auto"/>
        <w:ind w:firstLine="709"/>
        <w:rPr>
          <w:color w:val="FF0000"/>
        </w:rPr>
      </w:pPr>
    </w:p>
    <w:p w:rsidR="00B50587" w:rsidRDefault="00B50587" w:rsidP="005751E5">
      <w:pPr>
        <w:spacing w:line="360" w:lineRule="auto"/>
        <w:rPr>
          <w:b/>
          <w:i/>
          <w:color w:val="222222"/>
          <w:shd w:val="clear" w:color="auto" w:fill="FFFFFF"/>
        </w:rPr>
      </w:pPr>
      <w:r w:rsidRPr="00CD33A6">
        <w:rPr>
          <w:b/>
          <w:i/>
          <w:color w:val="222222"/>
          <w:shd w:val="clear" w:color="auto" w:fill="FFFFFF"/>
        </w:rPr>
        <w:t>Experimental design</w:t>
      </w:r>
    </w:p>
    <w:p w:rsidR="00B50587" w:rsidRPr="00B50587" w:rsidRDefault="00B50587" w:rsidP="005751E5">
      <w:pPr>
        <w:spacing w:line="360" w:lineRule="auto"/>
        <w:jc w:val="both"/>
        <w:rPr>
          <w:i/>
          <w:color w:val="222222"/>
          <w:shd w:val="clear" w:color="auto" w:fill="FFFFFF"/>
        </w:rPr>
      </w:pPr>
      <w:r w:rsidRPr="00B50587">
        <w:rPr>
          <w:i/>
          <w:color w:val="222222"/>
          <w:shd w:val="clear" w:color="auto" w:fill="FFFFFF"/>
        </w:rPr>
        <w:t>There is a discrepancy between the number of blood donors mentioned in the</w:t>
      </w:r>
      <w:r w:rsidR="00A72700">
        <w:rPr>
          <w:i/>
          <w:color w:val="222222"/>
          <w:shd w:val="clear" w:color="auto" w:fill="FFFFFF"/>
        </w:rPr>
        <w:t xml:space="preserve"> </w:t>
      </w:r>
      <w:r w:rsidRPr="00B50587">
        <w:rPr>
          <w:i/>
          <w:color w:val="222222"/>
          <w:shd w:val="clear" w:color="auto" w:fill="FFFFFF"/>
        </w:rPr>
        <w:t>description of experimental conditions (18, as stated in the line 1, Page 5) and those reported in the section Results and Discussion (6). The authors have to clearly state how many blood donors were actually used. It is also not clear why male and female donors were used for the study</w:t>
      </w:r>
      <w:proofErr w:type="gramStart"/>
      <w:r w:rsidRPr="00B50587">
        <w:rPr>
          <w:i/>
          <w:color w:val="222222"/>
          <w:shd w:val="clear" w:color="auto" w:fill="FFFFFF"/>
        </w:rPr>
        <w:t>,</w:t>
      </w:r>
      <w:proofErr w:type="gramEnd"/>
      <w:r w:rsidRPr="00B50587">
        <w:rPr>
          <w:i/>
          <w:color w:val="222222"/>
        </w:rPr>
        <w:br/>
      </w:r>
      <w:r w:rsidRPr="00B50587">
        <w:rPr>
          <w:i/>
          <w:color w:val="222222"/>
          <w:shd w:val="clear" w:color="auto" w:fill="FFFFFF"/>
        </w:rPr>
        <w:t>considering that the results were not focused on reporting findings in male or female subjects. Since donors of both sexes were engaged, it has to be clearly stated how</w:t>
      </w:r>
      <w:r w:rsidRPr="00B50587">
        <w:rPr>
          <w:i/>
          <w:color w:val="222222"/>
        </w:rPr>
        <w:br/>
      </w:r>
      <w:r w:rsidRPr="00B50587">
        <w:rPr>
          <w:i/>
          <w:color w:val="222222"/>
          <w:shd w:val="clear" w:color="auto" w:fill="FFFFFF"/>
        </w:rPr>
        <w:t>many male and female there were.</w:t>
      </w:r>
    </w:p>
    <w:p w:rsidR="00B50587" w:rsidRPr="008F3854" w:rsidRDefault="00B50587" w:rsidP="005751E5">
      <w:pPr>
        <w:spacing w:line="360" w:lineRule="auto"/>
        <w:jc w:val="both"/>
        <w:rPr>
          <w:color w:val="000000" w:themeColor="text1"/>
        </w:rPr>
      </w:pPr>
      <w:r w:rsidRPr="008F3854">
        <w:rPr>
          <w:color w:val="000000" w:themeColor="text1"/>
        </w:rPr>
        <w:t xml:space="preserve">Because the experiment was done in vitro conditions (we used isolated and purified erythrocytes) we did not take into account the differences between male and female </w:t>
      </w:r>
      <w:r w:rsidR="00A72700" w:rsidRPr="008F3854">
        <w:rPr>
          <w:color w:val="000000" w:themeColor="text1"/>
        </w:rPr>
        <w:t>donors</w:t>
      </w:r>
      <w:r w:rsidRPr="008F3854">
        <w:rPr>
          <w:color w:val="000000" w:themeColor="text1"/>
        </w:rPr>
        <w:t>. We assumed there was no hormone influence on the results in this case.</w:t>
      </w:r>
    </w:p>
    <w:p w:rsidR="00B50587" w:rsidRPr="008F3854" w:rsidRDefault="00B50587" w:rsidP="005751E5">
      <w:pPr>
        <w:spacing w:line="360" w:lineRule="auto"/>
        <w:jc w:val="both"/>
        <w:rPr>
          <w:color w:val="000000" w:themeColor="text1"/>
        </w:rPr>
      </w:pPr>
      <w:r w:rsidRPr="008F3854">
        <w:rPr>
          <w:color w:val="000000" w:themeColor="text1"/>
        </w:rPr>
        <w:t>In MM we added that the blood was used by 18 volunteers (6 male and 12 female).</w:t>
      </w:r>
    </w:p>
    <w:p w:rsidR="00B50587" w:rsidRPr="008F3854" w:rsidRDefault="00B50587" w:rsidP="005751E5">
      <w:pPr>
        <w:spacing w:line="360" w:lineRule="auto"/>
        <w:rPr>
          <w:color w:val="000000" w:themeColor="text1"/>
          <w:shd w:val="clear" w:color="auto" w:fill="FFFFFF"/>
          <w:lang w:val="sr-Latn-BA"/>
        </w:rPr>
      </w:pPr>
      <w:r w:rsidRPr="008F3854">
        <w:rPr>
          <w:color w:val="000000" w:themeColor="text1"/>
          <w:shd w:val="clear" w:color="auto" w:fill="FFFFFF"/>
        </w:rPr>
        <w:t>In the part of the Material and methods we tried to clarify the design of the experiment and the number of samples adding the following text:</w:t>
      </w:r>
    </w:p>
    <w:p w:rsidR="00511CF0" w:rsidRPr="00A74042" w:rsidRDefault="00511CF0" w:rsidP="005751E5">
      <w:pPr>
        <w:spacing w:line="360" w:lineRule="auto"/>
        <w:jc w:val="both"/>
        <w:rPr>
          <w:color w:val="FF0000"/>
        </w:rPr>
      </w:pPr>
      <w:r w:rsidRPr="0067486F">
        <w:rPr>
          <w:color w:val="FF0000"/>
        </w:rPr>
        <w:t xml:space="preserve">The </w:t>
      </w:r>
      <w:proofErr w:type="gramStart"/>
      <w:r w:rsidRPr="0067486F">
        <w:rPr>
          <w:color w:val="FF0000"/>
        </w:rPr>
        <w:t>erythrocytes of 18 healthy volunteers was</w:t>
      </w:r>
      <w:proofErr w:type="gramEnd"/>
      <w:r w:rsidRPr="0067486F">
        <w:rPr>
          <w:color w:val="FF0000"/>
        </w:rPr>
        <w:t xml:space="preserve"> used in experiments. The experiments were repeated 3 times with 6 </w:t>
      </w:r>
      <w:r w:rsidR="00A72700" w:rsidRPr="0067486F">
        <w:rPr>
          <w:color w:val="FF0000"/>
        </w:rPr>
        <w:t>volunteers</w:t>
      </w:r>
      <w:r w:rsidRPr="0067486F">
        <w:rPr>
          <w:color w:val="FF0000"/>
        </w:rPr>
        <w:t xml:space="preserve"> </w:t>
      </w:r>
      <w:r w:rsidR="00A72700">
        <w:rPr>
          <w:color w:val="FF0000"/>
        </w:rPr>
        <w:t>(</w:t>
      </w:r>
      <w:proofErr w:type="gramStart"/>
      <w:r w:rsidR="00A72700" w:rsidRPr="0067486F">
        <w:rPr>
          <w:color w:val="FF0000"/>
        </w:rPr>
        <w:t xml:space="preserve">samples </w:t>
      </w:r>
      <w:r w:rsidR="00A72700">
        <w:rPr>
          <w:color w:val="FF0000"/>
        </w:rPr>
        <w:t>)</w:t>
      </w:r>
      <w:proofErr w:type="gramEnd"/>
      <w:r w:rsidR="00A72700">
        <w:rPr>
          <w:color w:val="FF0000"/>
        </w:rPr>
        <w:t xml:space="preserve"> </w:t>
      </w:r>
      <w:r w:rsidRPr="0067486F">
        <w:rPr>
          <w:color w:val="FF0000"/>
        </w:rPr>
        <w:t>per experiment. Each of the 6 samples was divided into 4 aliquots (1 control and 3 treated)</w:t>
      </w:r>
      <w:r w:rsidR="008F3854">
        <w:rPr>
          <w:color w:val="FF0000"/>
        </w:rPr>
        <w:t xml:space="preserve">. </w:t>
      </w:r>
      <w:r w:rsidR="00A74042" w:rsidRPr="00A74042">
        <w:rPr>
          <w:color w:val="FF0000"/>
        </w:rPr>
        <w:t>We've presented results for one experiment with 6 volunteers.</w:t>
      </w:r>
    </w:p>
    <w:p w:rsidR="00A72700" w:rsidRDefault="00A72700" w:rsidP="00A72700">
      <w:pPr>
        <w:spacing w:line="360" w:lineRule="auto"/>
        <w:jc w:val="both"/>
        <w:rPr>
          <w:lang w:val="sr-Latn-BA"/>
        </w:rPr>
      </w:pPr>
      <w:r>
        <w:rPr>
          <w:lang w:val="sr-Latn-BA"/>
        </w:rPr>
        <w:t>Page 4</w:t>
      </w:r>
      <w:r w:rsidR="008F3854">
        <w:rPr>
          <w:lang w:val="sr-Latn-BA"/>
        </w:rPr>
        <w:t>, lanes 126</w:t>
      </w:r>
      <w:r>
        <w:rPr>
          <w:lang w:val="sr-Latn-BA"/>
        </w:rPr>
        <w:t>-1</w:t>
      </w:r>
      <w:r w:rsidR="008F3854">
        <w:rPr>
          <w:lang w:val="sr-Latn-BA"/>
        </w:rPr>
        <w:t>28</w:t>
      </w:r>
    </w:p>
    <w:p w:rsidR="00B50587" w:rsidRDefault="008F3854" w:rsidP="005751E5">
      <w:pPr>
        <w:spacing w:line="360" w:lineRule="auto"/>
        <w:jc w:val="both"/>
        <w:rPr>
          <w:color w:val="000000" w:themeColor="text1"/>
        </w:rPr>
      </w:pPr>
      <w:r>
        <w:rPr>
          <w:lang w:val="sr-Latn-BA"/>
        </w:rPr>
        <w:lastRenderedPageBreak/>
        <w:t>In t</w:t>
      </w:r>
      <w:r w:rsidRPr="008F3854">
        <w:rPr>
          <w:lang w:val="sr-Latn-BA"/>
        </w:rPr>
        <w:t>he MM is added that explains why the concentration of the herbicide calculated on the basis of terbuthylazine.</w:t>
      </w:r>
      <w:r w:rsidR="00A74042">
        <w:rPr>
          <w:lang w:val="sr-Latn-BA"/>
        </w:rPr>
        <w:t xml:space="preserve"> </w:t>
      </w:r>
      <w:r w:rsidR="00B50587" w:rsidRPr="00A74042">
        <w:rPr>
          <w:color w:val="000000" w:themeColor="text1"/>
        </w:rPr>
        <w:t xml:space="preserve">In the experiments, we used a commercial herbicide Hemazin SC 500 with a known concentration of terbuthylazine, therefore we amount of herbicides for treatment of erythrocytes calculated based on </w:t>
      </w:r>
      <w:proofErr w:type="spellStart"/>
      <w:r w:rsidR="00B50587" w:rsidRPr="00A74042">
        <w:rPr>
          <w:color w:val="000000" w:themeColor="text1"/>
        </w:rPr>
        <w:t>terbuthylazine</w:t>
      </w:r>
      <w:proofErr w:type="spellEnd"/>
      <w:r w:rsidR="00B50587" w:rsidRPr="00A74042">
        <w:rPr>
          <w:color w:val="000000" w:themeColor="text1"/>
        </w:rPr>
        <w:t xml:space="preserve"> concentration (37 </w:t>
      </w:r>
      <w:proofErr w:type="spellStart"/>
      <w:r w:rsidR="00B50587" w:rsidRPr="00A74042">
        <w:rPr>
          <w:color w:val="000000" w:themeColor="text1"/>
        </w:rPr>
        <w:t>nmol</w:t>
      </w:r>
      <w:proofErr w:type="spellEnd"/>
      <w:r w:rsidR="00B50587" w:rsidRPr="00A74042">
        <w:rPr>
          <w:color w:val="000000" w:themeColor="text1"/>
        </w:rPr>
        <w:t xml:space="preserve">/L - </w:t>
      </w:r>
      <w:proofErr w:type="gramStart"/>
      <w:r w:rsidR="00B50587" w:rsidRPr="00A74042">
        <w:rPr>
          <w:color w:val="000000" w:themeColor="text1"/>
        </w:rPr>
        <w:t xml:space="preserve">37 </w:t>
      </w:r>
      <w:r w:rsidR="00B50587" w:rsidRPr="00A74042">
        <w:rPr>
          <w:color w:val="000000" w:themeColor="text1"/>
        </w:rPr>
        <w:sym w:font="Symbol" w:char="F06D"/>
      </w:r>
      <w:proofErr w:type="spellStart"/>
      <w:r w:rsidR="00B50587" w:rsidRPr="00A74042">
        <w:rPr>
          <w:color w:val="000000" w:themeColor="text1"/>
        </w:rPr>
        <w:t>mol</w:t>
      </w:r>
      <w:proofErr w:type="spellEnd"/>
      <w:r w:rsidR="00B50587" w:rsidRPr="00A74042">
        <w:rPr>
          <w:color w:val="000000" w:themeColor="text1"/>
        </w:rPr>
        <w:t>/L</w:t>
      </w:r>
      <w:proofErr w:type="gramEnd"/>
      <w:r w:rsidR="00B50587" w:rsidRPr="00A74042">
        <w:rPr>
          <w:color w:val="000000" w:themeColor="text1"/>
        </w:rPr>
        <w:t>).</w:t>
      </w:r>
    </w:p>
    <w:p w:rsidR="00A74042" w:rsidRPr="00A74042" w:rsidRDefault="00A74042" w:rsidP="005751E5">
      <w:pPr>
        <w:spacing w:line="360" w:lineRule="auto"/>
        <w:jc w:val="both"/>
        <w:rPr>
          <w:color w:val="FF0000"/>
        </w:rPr>
      </w:pPr>
    </w:p>
    <w:p w:rsidR="00A74042" w:rsidRPr="00A74042" w:rsidRDefault="00A74042" w:rsidP="005751E5">
      <w:pPr>
        <w:spacing w:line="360" w:lineRule="auto"/>
        <w:jc w:val="both"/>
        <w:rPr>
          <w:color w:val="FF0000"/>
        </w:rPr>
      </w:pPr>
      <w:r w:rsidRPr="00A74042">
        <w:rPr>
          <w:color w:val="FF0000"/>
        </w:rPr>
        <w:t xml:space="preserve">The erythrocytes were treated with </w:t>
      </w:r>
      <w:proofErr w:type="spellStart"/>
      <w:r w:rsidRPr="00A74042">
        <w:rPr>
          <w:color w:val="FF0000"/>
        </w:rPr>
        <w:t>Hemazine</w:t>
      </w:r>
      <w:proofErr w:type="spellEnd"/>
      <w:r w:rsidRPr="00A74042">
        <w:rPr>
          <w:color w:val="FF0000"/>
        </w:rPr>
        <w:t xml:space="preserve"> SC 500 calculated on terbuthylazine (control (0), 37 </w:t>
      </w:r>
      <w:r w:rsidRPr="00A74042">
        <w:rPr>
          <w:color w:val="FF0000"/>
        </w:rPr>
        <w:sym w:font="Symbol" w:char="F06D"/>
      </w:r>
      <w:r w:rsidRPr="00A74042">
        <w:rPr>
          <w:color w:val="FF0000"/>
        </w:rPr>
        <w:t>mol/L, 3.7</w:t>
      </w:r>
      <w:r w:rsidRPr="00A74042">
        <w:rPr>
          <w:color w:val="FF0000"/>
          <w:lang w:val="sr-Cyrl-BA"/>
        </w:rPr>
        <w:t xml:space="preserve"> </w:t>
      </w:r>
      <w:r w:rsidRPr="00A74042">
        <w:rPr>
          <w:color w:val="FF0000"/>
        </w:rPr>
        <w:sym w:font="Symbol" w:char="F06D"/>
      </w:r>
      <w:proofErr w:type="spellStart"/>
      <w:r w:rsidRPr="00A74042">
        <w:rPr>
          <w:color w:val="FF0000"/>
        </w:rPr>
        <w:t>mol</w:t>
      </w:r>
      <w:proofErr w:type="spellEnd"/>
      <w:r w:rsidRPr="00A74042">
        <w:rPr>
          <w:color w:val="FF0000"/>
        </w:rPr>
        <w:t xml:space="preserve">/L and 37 </w:t>
      </w:r>
      <w:proofErr w:type="spellStart"/>
      <w:r w:rsidRPr="00A74042">
        <w:rPr>
          <w:color w:val="FF0000"/>
        </w:rPr>
        <w:t>nmol</w:t>
      </w:r>
      <w:proofErr w:type="spellEnd"/>
      <w:r w:rsidRPr="00A74042">
        <w:rPr>
          <w:color w:val="FF0000"/>
        </w:rPr>
        <w:t>/L) for 1 and 3 h at the temperature of 37ºC with consistent steering.</w:t>
      </w:r>
    </w:p>
    <w:p w:rsidR="008F3854" w:rsidRDefault="008F3854" w:rsidP="008F3854">
      <w:pPr>
        <w:spacing w:line="360" w:lineRule="auto"/>
        <w:rPr>
          <w:lang w:val="sr-Latn-BA"/>
        </w:rPr>
      </w:pPr>
      <w:r>
        <w:rPr>
          <w:lang w:val="sr-Latn-BA"/>
        </w:rPr>
        <w:t>Page 4</w:t>
      </w:r>
      <w:r w:rsidR="00A74042">
        <w:rPr>
          <w:lang w:val="sr-Latn-BA"/>
        </w:rPr>
        <w:t>,</w:t>
      </w:r>
      <w:r>
        <w:rPr>
          <w:lang w:val="sr-Latn-BA"/>
        </w:rPr>
        <w:t xml:space="preserve"> lane 1</w:t>
      </w:r>
      <w:r w:rsidR="00A74042">
        <w:rPr>
          <w:lang w:val="sr-Latn-BA"/>
        </w:rPr>
        <w:t>28-130.</w:t>
      </w:r>
    </w:p>
    <w:p w:rsidR="00B50587" w:rsidRPr="00ED4A01" w:rsidRDefault="00B50587" w:rsidP="005751E5">
      <w:pPr>
        <w:spacing w:line="360" w:lineRule="auto"/>
        <w:jc w:val="both"/>
        <w:rPr>
          <w:lang w:val="sr-Latn-BA"/>
        </w:rPr>
      </w:pPr>
      <w:r w:rsidRPr="00ED4A01">
        <w:rPr>
          <w:i/>
          <w:color w:val="222222"/>
          <w:shd w:val="clear" w:color="auto" w:fill="FFFFFF"/>
        </w:rPr>
        <w:t>The reason behind selection of 1 and 3 h of treatment has to be clearly</w:t>
      </w:r>
      <w:r w:rsidRPr="00ED4A01">
        <w:rPr>
          <w:i/>
          <w:color w:val="222222"/>
        </w:rPr>
        <w:br/>
      </w:r>
      <w:r w:rsidRPr="00ED4A01">
        <w:rPr>
          <w:i/>
          <w:color w:val="222222"/>
          <w:shd w:val="clear" w:color="auto" w:fill="FFFFFF"/>
        </w:rPr>
        <w:t>stated</w:t>
      </w:r>
      <w:r w:rsidRPr="00ED4A01">
        <w:rPr>
          <w:lang w:val="sr-Latn-BA"/>
        </w:rPr>
        <w:t xml:space="preserve"> </w:t>
      </w:r>
    </w:p>
    <w:p w:rsidR="00052D0B" w:rsidRDefault="00052D0B" w:rsidP="005751E5">
      <w:pPr>
        <w:spacing w:line="360" w:lineRule="auto"/>
        <w:jc w:val="both"/>
        <w:rPr>
          <w:color w:val="000000" w:themeColor="text1"/>
        </w:rPr>
      </w:pPr>
      <w:r w:rsidRPr="00A74042">
        <w:rPr>
          <w:color w:val="000000" w:themeColor="text1"/>
        </w:rPr>
        <w:t xml:space="preserve">Consulting available literature for </w:t>
      </w:r>
      <w:r w:rsidRPr="00A74042">
        <w:rPr>
          <w:i/>
          <w:color w:val="000000" w:themeColor="text1"/>
        </w:rPr>
        <w:t>in vitro</w:t>
      </w:r>
      <w:r w:rsidRPr="00A74042">
        <w:rPr>
          <w:color w:val="000000" w:themeColor="text1"/>
        </w:rPr>
        <w:t xml:space="preserve"> experiments in which erythrocytes were in conditions of acute exposure to pesticides, we have chosen incubation 1 and 3 hours.</w:t>
      </w:r>
    </w:p>
    <w:p w:rsidR="00A74042" w:rsidRPr="00A74042" w:rsidRDefault="00A74042" w:rsidP="005751E5">
      <w:pPr>
        <w:spacing w:line="360" w:lineRule="auto"/>
        <w:jc w:val="both"/>
        <w:rPr>
          <w:color w:val="000000" w:themeColor="text1"/>
        </w:rPr>
      </w:pPr>
      <w:r>
        <w:rPr>
          <w:color w:val="000000" w:themeColor="text1"/>
        </w:rPr>
        <w:t>In MM we add:</w:t>
      </w:r>
    </w:p>
    <w:p w:rsidR="00B50587" w:rsidRPr="00052D0B" w:rsidRDefault="00B50587" w:rsidP="005751E5">
      <w:pPr>
        <w:spacing w:line="360" w:lineRule="auto"/>
        <w:jc w:val="both"/>
        <w:rPr>
          <w:color w:val="FF0000"/>
          <w:lang w:val="sr-Latn-BA"/>
        </w:rPr>
      </w:pPr>
      <w:r w:rsidRPr="00052D0B">
        <w:rPr>
          <w:color w:val="FF0000"/>
          <w:lang w:val="sr-Latn-BA"/>
        </w:rPr>
        <w:t>In preliminary studies, we have shown that erythrocytes do not lysis during incubation for 1 and 3 hours with given Hemazine concentrations based on Hb concentration measured in the supernatant.</w:t>
      </w:r>
    </w:p>
    <w:p w:rsidR="00B50587" w:rsidRDefault="00B50587" w:rsidP="005751E5">
      <w:pPr>
        <w:spacing w:line="360" w:lineRule="auto"/>
        <w:rPr>
          <w:lang w:val="sr-Latn-BA"/>
        </w:rPr>
      </w:pPr>
      <w:r>
        <w:rPr>
          <w:lang w:val="sr-Latn-BA"/>
        </w:rPr>
        <w:t xml:space="preserve">Page 4, lane </w:t>
      </w:r>
      <w:r w:rsidR="00A74042">
        <w:rPr>
          <w:lang w:val="sr-Latn-BA"/>
        </w:rPr>
        <w:t>130-132.</w:t>
      </w:r>
    </w:p>
    <w:p w:rsidR="00B50587" w:rsidRPr="00ED4A01" w:rsidRDefault="00B50587" w:rsidP="005751E5">
      <w:pPr>
        <w:spacing w:line="360" w:lineRule="auto"/>
        <w:rPr>
          <w:i/>
        </w:rPr>
      </w:pPr>
      <w:r w:rsidRPr="00ED4A01">
        <w:rPr>
          <w:i/>
          <w:color w:val="222222"/>
          <w:shd w:val="clear" w:color="auto" w:fill="FFFFFF"/>
        </w:rPr>
        <w:t>More details on blood centrifugation have to be provided (type of the</w:t>
      </w:r>
      <w:r w:rsidR="00052D0B">
        <w:rPr>
          <w:i/>
          <w:color w:val="222222"/>
          <w:shd w:val="clear" w:color="auto" w:fill="FFFFFF"/>
        </w:rPr>
        <w:t xml:space="preserve"> </w:t>
      </w:r>
      <w:r w:rsidRPr="00ED4A01">
        <w:rPr>
          <w:i/>
          <w:color w:val="222222"/>
          <w:shd w:val="clear" w:color="auto" w:fill="FFFFFF"/>
        </w:rPr>
        <w:t>instrument, conversion of rpm into g, etc.).</w:t>
      </w:r>
    </w:p>
    <w:p w:rsidR="00052D0B" w:rsidRDefault="00052D0B" w:rsidP="005751E5">
      <w:pPr>
        <w:spacing w:line="360" w:lineRule="auto"/>
        <w:jc w:val="both"/>
        <w:rPr>
          <w:color w:val="FF0000"/>
        </w:rPr>
      </w:pPr>
      <w:r w:rsidRPr="00052D0B">
        <w:rPr>
          <w:color w:val="FF0000"/>
        </w:rPr>
        <w:t>We mentioned the type of centrifuge used in the experiment and we have converted the rpm to g</w:t>
      </w:r>
      <w:r>
        <w:rPr>
          <w:color w:val="FF0000"/>
        </w:rPr>
        <w:t>.</w:t>
      </w:r>
    </w:p>
    <w:p w:rsidR="00B50587" w:rsidRPr="00052D0B" w:rsidRDefault="00B50587" w:rsidP="005751E5">
      <w:pPr>
        <w:spacing w:line="360" w:lineRule="auto"/>
        <w:jc w:val="both"/>
        <w:rPr>
          <w:color w:val="FF0000"/>
        </w:rPr>
      </w:pPr>
      <w:r w:rsidRPr="00052D0B">
        <w:rPr>
          <w:color w:val="FF0000"/>
        </w:rPr>
        <w:t xml:space="preserve">Centrifuge Centric 200R by </w:t>
      </w:r>
      <w:proofErr w:type="spellStart"/>
      <w:r w:rsidRPr="00052D0B">
        <w:rPr>
          <w:color w:val="FF0000"/>
        </w:rPr>
        <w:t>Tehtnica</w:t>
      </w:r>
      <w:proofErr w:type="spellEnd"/>
      <w:r w:rsidRPr="00052D0B">
        <w:rPr>
          <w:color w:val="FF0000"/>
        </w:rPr>
        <w:t xml:space="preserve"> was used at 900 g.</w:t>
      </w:r>
    </w:p>
    <w:p w:rsidR="00B50587" w:rsidRPr="00052D0B" w:rsidRDefault="00B50587" w:rsidP="005751E5">
      <w:pPr>
        <w:spacing w:line="360" w:lineRule="auto"/>
        <w:jc w:val="both"/>
        <w:rPr>
          <w:color w:val="FF0000"/>
          <w:lang w:val="sr-Latn-BA"/>
        </w:rPr>
      </w:pPr>
      <w:r w:rsidRPr="00052D0B">
        <w:rPr>
          <w:color w:val="FF0000"/>
          <w:lang w:val="sr-Latn-BA"/>
        </w:rPr>
        <w:t xml:space="preserve">Page 4, lanes </w:t>
      </w:r>
      <w:r w:rsidR="00A74042">
        <w:rPr>
          <w:color w:val="FF0000"/>
          <w:lang w:val="sr-Latn-BA"/>
        </w:rPr>
        <w:t>111, 133. Page 5, lane 137</w:t>
      </w:r>
      <w:r w:rsidRPr="00052D0B">
        <w:rPr>
          <w:color w:val="FF0000"/>
          <w:lang w:val="sr-Latn-BA"/>
        </w:rPr>
        <w:t xml:space="preserve">. </w:t>
      </w:r>
    </w:p>
    <w:p w:rsidR="00B50587" w:rsidRPr="00B50587" w:rsidRDefault="00B50587" w:rsidP="005751E5">
      <w:pPr>
        <w:spacing w:line="360" w:lineRule="auto"/>
        <w:ind w:firstLine="709"/>
        <w:rPr>
          <w:color w:val="FF0000"/>
          <w:lang w:val="sr-Latn-BA"/>
        </w:rPr>
      </w:pPr>
    </w:p>
    <w:p w:rsidR="008E7C07" w:rsidRDefault="00E20F31" w:rsidP="005751E5">
      <w:pPr>
        <w:spacing w:line="360" w:lineRule="auto"/>
        <w:jc w:val="both"/>
        <w:rPr>
          <w:i/>
          <w:shd w:val="clear" w:color="auto" w:fill="FFFFFF"/>
        </w:rPr>
      </w:pPr>
      <w:r w:rsidRPr="00E20F31">
        <w:rPr>
          <w:i/>
        </w:rPr>
        <w:t xml:space="preserve">2. </w:t>
      </w:r>
      <w:r w:rsidR="008E7C07" w:rsidRPr="00CD33A6">
        <w:rPr>
          <w:b/>
          <w:i/>
          <w:shd w:val="clear" w:color="auto" w:fill="FFFFFF"/>
        </w:rPr>
        <w:t>Statistical analysis</w:t>
      </w:r>
      <w:r w:rsidR="008E7C07" w:rsidRPr="00E20F31">
        <w:rPr>
          <w:i/>
          <w:shd w:val="clear" w:color="auto" w:fill="FFFFFF"/>
        </w:rPr>
        <w:t xml:space="preserve"> </w:t>
      </w:r>
    </w:p>
    <w:p w:rsidR="008E7C07" w:rsidRDefault="00E20F31" w:rsidP="005751E5">
      <w:pPr>
        <w:spacing w:line="360" w:lineRule="auto"/>
        <w:jc w:val="both"/>
        <w:rPr>
          <w:b/>
          <w:shd w:val="clear" w:color="auto" w:fill="FFFFFF"/>
        </w:rPr>
      </w:pPr>
      <w:r w:rsidRPr="00E20F31">
        <w:rPr>
          <w:i/>
          <w:shd w:val="clear" w:color="auto" w:fill="FFFFFF"/>
        </w:rPr>
        <w:t>Selected statistical analysis was not optimal for the study design</w:t>
      </w:r>
      <w:r w:rsidR="008E7C07">
        <w:rPr>
          <w:i/>
          <w:shd w:val="clear" w:color="auto" w:fill="FFFFFF"/>
        </w:rPr>
        <w:t>.</w:t>
      </w:r>
      <w:r w:rsidR="008E7C07" w:rsidRPr="008E7C07">
        <w:rPr>
          <w:b/>
          <w:i/>
          <w:shd w:val="clear" w:color="auto" w:fill="FFFFFF"/>
        </w:rPr>
        <w:t xml:space="preserve"> </w:t>
      </w:r>
    </w:p>
    <w:p w:rsidR="00E20F31" w:rsidRPr="00511CF0" w:rsidRDefault="008E7C07" w:rsidP="005751E5">
      <w:pPr>
        <w:spacing w:line="360" w:lineRule="auto"/>
        <w:jc w:val="both"/>
        <w:rPr>
          <w:shd w:val="clear" w:color="auto" w:fill="FFFFFF"/>
        </w:rPr>
      </w:pPr>
      <w:r w:rsidRPr="00CD33A6">
        <w:rPr>
          <w:i/>
          <w:shd w:val="clear" w:color="auto" w:fill="FFFFFF"/>
        </w:rPr>
        <w:t>Since there were more than two experimental groups, the Student’s t-test</w:t>
      </w:r>
      <w:r w:rsidRPr="00CD33A6">
        <w:rPr>
          <w:i/>
        </w:rPr>
        <w:br/>
      </w:r>
      <w:r w:rsidRPr="00CD33A6">
        <w:rPr>
          <w:i/>
          <w:shd w:val="clear" w:color="auto" w:fill="FFFFFF"/>
        </w:rPr>
        <w:t>seems not appropriate tool for the analysis</w:t>
      </w:r>
      <w:r w:rsidRPr="002737C8">
        <w:rPr>
          <w:rFonts w:ascii="Arial" w:hAnsi="Arial" w:cs="Arial"/>
          <w:color w:val="7030A0"/>
          <w:shd w:val="clear" w:color="auto" w:fill="FFFFFF"/>
        </w:rPr>
        <w:t>.</w:t>
      </w:r>
    </w:p>
    <w:p w:rsidR="008E7C07" w:rsidRDefault="008E7C07" w:rsidP="005751E5">
      <w:pPr>
        <w:spacing w:line="360" w:lineRule="auto"/>
        <w:jc w:val="both"/>
      </w:pPr>
      <w:r w:rsidRPr="008145BB">
        <w:rPr>
          <w:shd w:val="clear" w:color="auto" w:fill="FFFFFF"/>
        </w:rPr>
        <w:t xml:space="preserve">According to the reviewer's advice, statistical analysis of results has been improved and is being made </w:t>
      </w:r>
      <w:proofErr w:type="gramStart"/>
      <w:r w:rsidRPr="008145BB">
        <w:rPr>
          <w:shd w:val="clear" w:color="auto" w:fill="FFFFFF"/>
        </w:rPr>
        <w:t>One</w:t>
      </w:r>
      <w:proofErr w:type="gramEnd"/>
      <w:r w:rsidRPr="008145BB">
        <w:rPr>
          <w:shd w:val="clear" w:color="auto" w:fill="FFFFFF"/>
        </w:rPr>
        <w:t xml:space="preserve"> way ANOVA </w:t>
      </w:r>
      <w:proofErr w:type="spellStart"/>
      <w:r w:rsidRPr="008145BB">
        <w:rPr>
          <w:shd w:val="clear" w:color="auto" w:fill="FFFFFF"/>
        </w:rPr>
        <w:t>Tukey</w:t>
      </w:r>
      <w:proofErr w:type="spellEnd"/>
      <w:r w:rsidRPr="008145BB">
        <w:rPr>
          <w:shd w:val="clear" w:color="auto" w:fill="FFFFFF"/>
        </w:rPr>
        <w:t xml:space="preserve"> test </w:t>
      </w:r>
      <w:r w:rsidRPr="008145BB">
        <w:t xml:space="preserve">for data comparison between controls and treated groups and treated </w:t>
      </w:r>
      <w:proofErr w:type="spellStart"/>
      <w:r w:rsidRPr="008145BB">
        <w:t>grups</w:t>
      </w:r>
      <w:proofErr w:type="spellEnd"/>
      <w:r w:rsidRPr="008145BB">
        <w:t xml:space="preserve"> to each other.</w:t>
      </w:r>
    </w:p>
    <w:p w:rsidR="008145BB" w:rsidRPr="008145BB" w:rsidRDefault="008145BB" w:rsidP="005751E5">
      <w:pPr>
        <w:spacing w:line="360" w:lineRule="auto"/>
        <w:jc w:val="both"/>
      </w:pPr>
      <w:r>
        <w:lastRenderedPageBreak/>
        <w:t>We changed:</w:t>
      </w:r>
    </w:p>
    <w:p w:rsidR="008145BB" w:rsidRPr="00063B21" w:rsidRDefault="008145BB" w:rsidP="008145BB">
      <w:pPr>
        <w:spacing w:line="360" w:lineRule="auto"/>
        <w:ind w:firstLine="720"/>
        <w:rPr>
          <w:color w:val="FF0000"/>
          <w:lang w:val="sr-Cyrl-BA"/>
        </w:rPr>
      </w:pPr>
      <w:r w:rsidRPr="008145BB">
        <w:rPr>
          <w:i/>
          <w:color w:val="FF0000"/>
        </w:rPr>
        <w:t xml:space="preserve">Data are given as mean ± SE for 6 </w:t>
      </w:r>
      <w:r w:rsidRPr="008145BB">
        <w:rPr>
          <w:i/>
          <w:color w:val="FF0000"/>
          <w:shd w:val="clear" w:color="auto" w:fill="FFFFFF"/>
        </w:rPr>
        <w:t>healthy volunteers</w:t>
      </w:r>
      <w:r w:rsidRPr="008145BB">
        <w:rPr>
          <w:i/>
          <w:color w:val="FF0000"/>
        </w:rPr>
        <w:t xml:space="preserve">. For statistical analysis we used the </w:t>
      </w:r>
      <w:proofErr w:type="gramStart"/>
      <w:r w:rsidRPr="008145BB">
        <w:rPr>
          <w:i/>
          <w:color w:val="FF0000"/>
          <w:shd w:val="clear" w:color="auto" w:fill="FFFFFF"/>
        </w:rPr>
        <w:t>One</w:t>
      </w:r>
      <w:proofErr w:type="gramEnd"/>
      <w:r w:rsidRPr="008145BB">
        <w:rPr>
          <w:i/>
          <w:color w:val="FF0000"/>
          <w:shd w:val="clear" w:color="auto" w:fill="FFFFFF"/>
        </w:rPr>
        <w:t xml:space="preserve"> way ANOVA </w:t>
      </w:r>
      <w:proofErr w:type="spellStart"/>
      <w:r w:rsidRPr="008145BB">
        <w:rPr>
          <w:i/>
          <w:color w:val="FF0000"/>
          <w:shd w:val="clear" w:color="auto" w:fill="FFFFFF"/>
        </w:rPr>
        <w:t>Tukey</w:t>
      </w:r>
      <w:proofErr w:type="spellEnd"/>
      <w:r w:rsidRPr="008145BB">
        <w:rPr>
          <w:i/>
          <w:color w:val="FF0000"/>
          <w:shd w:val="clear" w:color="auto" w:fill="FFFFFF"/>
        </w:rPr>
        <w:t xml:space="preserve"> test </w:t>
      </w:r>
      <w:r w:rsidRPr="008145BB">
        <w:rPr>
          <w:i/>
          <w:color w:val="FF0000"/>
        </w:rPr>
        <w:t xml:space="preserve">for data comparison between controls and treated groups and treated </w:t>
      </w:r>
      <w:proofErr w:type="spellStart"/>
      <w:r w:rsidRPr="008145BB">
        <w:rPr>
          <w:i/>
          <w:color w:val="FF0000"/>
        </w:rPr>
        <w:t>grups</w:t>
      </w:r>
      <w:proofErr w:type="spellEnd"/>
      <w:r w:rsidRPr="008145BB">
        <w:rPr>
          <w:i/>
          <w:color w:val="FF0000"/>
        </w:rPr>
        <w:t xml:space="preserve"> to each other.</w:t>
      </w:r>
      <w:r w:rsidRPr="008145BB">
        <w:rPr>
          <w:i/>
          <w:color w:val="FF0000"/>
          <w:vertAlign w:val="superscript"/>
        </w:rPr>
        <w:t xml:space="preserve"> </w:t>
      </w:r>
      <w:r w:rsidRPr="008145BB">
        <w:rPr>
          <w:i/>
          <w:color w:val="FF0000"/>
        </w:rPr>
        <w:t xml:space="preserve">In each experiment, control blood samples and samples treated with terbuthylazine were taken from the same person. </w:t>
      </w:r>
      <w:r w:rsidRPr="008145BB">
        <w:rPr>
          <w:i/>
          <w:color w:val="FF0000"/>
          <w:lang w:val="sr-Latn-BA"/>
        </w:rPr>
        <w:t>The experiments were repeated three times.</w:t>
      </w:r>
    </w:p>
    <w:p w:rsidR="008E7C07" w:rsidRDefault="008145BB" w:rsidP="005751E5">
      <w:pPr>
        <w:spacing w:line="360" w:lineRule="auto"/>
        <w:jc w:val="both"/>
        <w:rPr>
          <w:lang w:val="sr-Latn-BA"/>
        </w:rPr>
      </w:pPr>
      <w:r>
        <w:rPr>
          <w:lang w:val="sr-Latn-BA"/>
        </w:rPr>
        <w:t>Page 6, lanes 172-176</w:t>
      </w:r>
      <w:r w:rsidR="008E7C07">
        <w:rPr>
          <w:lang w:val="sr-Latn-BA"/>
        </w:rPr>
        <w:t>.</w:t>
      </w:r>
    </w:p>
    <w:p w:rsidR="008145BB" w:rsidRDefault="008145BB" w:rsidP="005751E5">
      <w:pPr>
        <w:spacing w:line="360" w:lineRule="auto"/>
        <w:jc w:val="both"/>
        <w:rPr>
          <w:lang w:val="sr-Latn-BA"/>
        </w:rPr>
      </w:pPr>
    </w:p>
    <w:p w:rsidR="008E7C07" w:rsidRDefault="008E7C07" w:rsidP="005751E5">
      <w:pPr>
        <w:spacing w:line="360" w:lineRule="auto"/>
        <w:jc w:val="both"/>
        <w:rPr>
          <w:i/>
          <w:shd w:val="clear" w:color="auto" w:fill="FFFFFF"/>
        </w:rPr>
      </w:pPr>
      <w:r w:rsidRPr="00CD33A6">
        <w:rPr>
          <w:i/>
          <w:shd w:val="clear" w:color="auto" w:fill="FFFFFF"/>
        </w:rPr>
        <w:t>Furthermore, providing a median value and the range of the measured values</w:t>
      </w:r>
      <w:r w:rsidRPr="00CD33A6">
        <w:rPr>
          <w:i/>
        </w:rPr>
        <w:br/>
      </w:r>
      <w:r w:rsidRPr="00CD33A6">
        <w:rPr>
          <w:i/>
          <w:shd w:val="clear" w:color="auto" w:fill="FFFFFF"/>
        </w:rPr>
        <w:t>is also advisable.</w:t>
      </w:r>
    </w:p>
    <w:p w:rsidR="008E7C07" w:rsidRPr="008145BB" w:rsidRDefault="008E7C07" w:rsidP="005751E5">
      <w:pPr>
        <w:spacing w:line="360" w:lineRule="auto"/>
        <w:jc w:val="both"/>
        <w:rPr>
          <w:color w:val="FF0000"/>
          <w:shd w:val="clear" w:color="auto" w:fill="FFFFFF"/>
        </w:rPr>
      </w:pPr>
      <w:r w:rsidRPr="008145BB">
        <w:rPr>
          <w:color w:val="FF0000"/>
          <w:shd w:val="clear" w:color="auto" w:fill="FFFFFF"/>
        </w:rPr>
        <w:t>Mean values for the enzymes activities of control and treated groups we have mentioned in the text in the results and discussion section when we mentioned them.</w:t>
      </w:r>
    </w:p>
    <w:p w:rsidR="008145BB" w:rsidRDefault="008145BB" w:rsidP="008145BB">
      <w:pPr>
        <w:spacing w:line="360" w:lineRule="auto"/>
        <w:jc w:val="both"/>
        <w:rPr>
          <w:lang w:val="sr-Latn-BA"/>
        </w:rPr>
      </w:pPr>
      <w:r>
        <w:rPr>
          <w:lang w:val="sr-Latn-BA"/>
        </w:rPr>
        <w:t>Page 7, lanes 206-210; page 9, lanes 265-269; page 11, lanes 297-299.</w:t>
      </w:r>
    </w:p>
    <w:p w:rsidR="00052D0B" w:rsidRDefault="00052D0B" w:rsidP="005751E5">
      <w:pPr>
        <w:spacing w:line="360" w:lineRule="auto"/>
        <w:jc w:val="both"/>
        <w:rPr>
          <w:i/>
          <w:color w:val="222222"/>
          <w:shd w:val="clear" w:color="auto" w:fill="FFFFFF"/>
        </w:rPr>
      </w:pPr>
    </w:p>
    <w:p w:rsidR="00052D0B" w:rsidRPr="00052D0B" w:rsidRDefault="00052D0B" w:rsidP="005751E5">
      <w:pPr>
        <w:spacing w:line="360" w:lineRule="auto"/>
        <w:jc w:val="both"/>
        <w:rPr>
          <w:b/>
          <w:i/>
          <w:color w:val="222222"/>
          <w:shd w:val="clear" w:color="auto" w:fill="FFFFFF"/>
        </w:rPr>
      </w:pPr>
      <w:r w:rsidRPr="00052D0B">
        <w:rPr>
          <w:b/>
          <w:i/>
          <w:color w:val="222222"/>
          <w:shd w:val="clear" w:color="auto" w:fill="FFFFFF"/>
        </w:rPr>
        <w:t xml:space="preserve">Results and Discussion </w:t>
      </w:r>
    </w:p>
    <w:p w:rsidR="00052D0B" w:rsidRPr="00052D0B" w:rsidRDefault="00052D0B" w:rsidP="005751E5">
      <w:pPr>
        <w:spacing w:line="360" w:lineRule="auto"/>
        <w:jc w:val="both"/>
        <w:rPr>
          <w:i/>
          <w:color w:val="222222"/>
          <w:shd w:val="clear" w:color="auto" w:fill="FFFFFF"/>
        </w:rPr>
      </w:pPr>
      <w:r w:rsidRPr="00052D0B">
        <w:rPr>
          <w:i/>
          <w:color w:val="222222"/>
          <w:shd w:val="clear" w:color="auto" w:fill="FFFFFF"/>
        </w:rPr>
        <w:t>This section is not presented well. The limitations of study approach are</w:t>
      </w:r>
      <w:r w:rsidRPr="00052D0B">
        <w:rPr>
          <w:i/>
          <w:color w:val="222222"/>
        </w:rPr>
        <w:br/>
      </w:r>
      <w:r w:rsidRPr="00052D0B">
        <w:rPr>
          <w:i/>
          <w:color w:val="222222"/>
          <w:shd w:val="clear" w:color="auto" w:fill="FFFFFF"/>
        </w:rPr>
        <w:t xml:space="preserve">not stated or </w:t>
      </w:r>
      <w:r w:rsidR="008145BB">
        <w:rPr>
          <w:i/>
          <w:color w:val="222222"/>
          <w:shd w:val="clear" w:color="auto" w:fill="FFFFFF"/>
        </w:rPr>
        <w:t>discussed. Considering tha</w:t>
      </w:r>
      <w:r w:rsidRPr="00052D0B">
        <w:rPr>
          <w:i/>
          <w:color w:val="222222"/>
          <w:shd w:val="clear" w:color="auto" w:fill="FFFFFF"/>
        </w:rPr>
        <w:t>t the study was performed in vitro, the whole part of</w:t>
      </w:r>
      <w:r w:rsidRPr="00052D0B">
        <w:rPr>
          <w:i/>
          <w:color w:val="222222"/>
        </w:rPr>
        <w:br/>
      </w:r>
      <w:r w:rsidRPr="00052D0B">
        <w:rPr>
          <w:i/>
          <w:color w:val="222222"/>
          <w:shd w:val="clear" w:color="auto" w:fill="FFFFFF"/>
        </w:rPr>
        <w:t>discussion focused on metabolism (Pages 12-13) is superfluous. The authors should find a way to better discuss their most important/interesting findings, and provide a better literature review of relevant papers. At least an elementary discussion on potential toxic effects of other</w:t>
      </w:r>
      <w:r w:rsidRPr="00052D0B">
        <w:rPr>
          <w:i/>
          <w:color w:val="222222"/>
        </w:rPr>
        <w:br/>
      </w:r>
      <w:r w:rsidRPr="00052D0B">
        <w:rPr>
          <w:i/>
          <w:color w:val="222222"/>
          <w:shd w:val="clear" w:color="auto" w:fill="FFFFFF"/>
        </w:rPr>
        <w:t>ingredients of the tested formulation is mandatory.</w:t>
      </w:r>
    </w:p>
    <w:p w:rsidR="008B7E71" w:rsidRPr="008145BB" w:rsidRDefault="00052D0B" w:rsidP="005751E5">
      <w:pPr>
        <w:spacing w:line="360" w:lineRule="auto"/>
        <w:jc w:val="both"/>
        <w:rPr>
          <w:shd w:val="clear" w:color="auto" w:fill="FFFFFF"/>
        </w:rPr>
      </w:pPr>
      <w:r w:rsidRPr="00052D0B">
        <w:rPr>
          <w:color w:val="222222"/>
        </w:rPr>
        <w:br/>
      </w:r>
      <w:r w:rsidR="008B7E71" w:rsidRPr="008145BB">
        <w:t>Due to better visibility and presentation of results, gels and activities for SOD 1 and CAT were separated. In the previous version of the Manuscript, Fig.1 consisted of parts A, B and C, and in the new version there are two figures: Fig. 1 (A and B gels with separated SOD1 isoforms) and Fig. 2. (</w:t>
      </w:r>
      <w:proofErr w:type="gramStart"/>
      <w:r w:rsidR="008B7E71" w:rsidRPr="008145BB">
        <w:t>total</w:t>
      </w:r>
      <w:proofErr w:type="gramEnd"/>
      <w:r w:rsidR="008B7E71" w:rsidRPr="008145BB">
        <w:t xml:space="preserve"> relative activity of SOD1 isoforms). Also Fig.</w:t>
      </w:r>
      <w:r w:rsidR="008145BB">
        <w:t xml:space="preserve"> </w:t>
      </w:r>
      <w:r w:rsidR="008B7E71" w:rsidRPr="008145BB">
        <w:t>2 in the previous version was separated in the same way: Fig.</w:t>
      </w:r>
      <w:r w:rsidR="008145BB">
        <w:t xml:space="preserve"> </w:t>
      </w:r>
      <w:r w:rsidR="008B7E71" w:rsidRPr="008145BB">
        <w:t>3 (</w:t>
      </w:r>
      <w:proofErr w:type="gramStart"/>
      <w:r w:rsidR="008B7E71" w:rsidRPr="008145BB">
        <w:t>A and</w:t>
      </w:r>
      <w:proofErr w:type="gramEnd"/>
      <w:r w:rsidR="008B7E71" w:rsidRPr="008145BB">
        <w:t xml:space="preserve"> B contains native gels with separated CAT isoforms) and Fig. 4 contains the relative activity of CAT</w:t>
      </w:r>
      <w:r w:rsidR="008B7E71" w:rsidRPr="008145BB">
        <w:rPr>
          <w:shd w:val="clear" w:color="auto" w:fill="FFFFFF"/>
        </w:rPr>
        <w:t>.</w:t>
      </w:r>
    </w:p>
    <w:p w:rsidR="00052D0B" w:rsidRPr="008B7E71" w:rsidRDefault="00052D0B" w:rsidP="005751E5">
      <w:pPr>
        <w:spacing w:line="360" w:lineRule="auto"/>
        <w:jc w:val="both"/>
        <w:rPr>
          <w:i/>
          <w:color w:val="FF0000"/>
          <w:shd w:val="clear" w:color="auto" w:fill="FFFFFF"/>
        </w:rPr>
      </w:pPr>
    </w:p>
    <w:p w:rsidR="001C435B" w:rsidRPr="008145BB" w:rsidRDefault="001C435B" w:rsidP="005751E5">
      <w:pPr>
        <w:spacing w:line="360" w:lineRule="auto"/>
        <w:jc w:val="both"/>
      </w:pPr>
      <w:r w:rsidRPr="008145BB">
        <w:t xml:space="preserve">At the beginning of the </w:t>
      </w:r>
      <w:r w:rsidR="00052D0B" w:rsidRPr="008145BB">
        <w:t>R</w:t>
      </w:r>
      <w:r w:rsidRPr="008145BB">
        <w:t xml:space="preserve">esults and discussion, we indicated the possible influence of the accompanying components in the Hemazin commercial preparation. Since the accompanying </w:t>
      </w:r>
      <w:r w:rsidRPr="008145BB">
        <w:lastRenderedPageBreak/>
        <w:t>components</w:t>
      </w:r>
      <w:r w:rsidR="009D0BAD" w:rsidRPr="008145BB">
        <w:t xml:space="preserve"> not listed in the product specification,</w:t>
      </w:r>
      <w:r w:rsidRPr="008145BB">
        <w:t xml:space="preserve"> we focused our discussion on the influence of the active component, terbuthylazine on antioxidant metabolism.</w:t>
      </w:r>
    </w:p>
    <w:p w:rsidR="00511CF0" w:rsidRPr="008145BB" w:rsidRDefault="008145BB" w:rsidP="005751E5">
      <w:pPr>
        <w:spacing w:line="360" w:lineRule="auto"/>
        <w:jc w:val="both"/>
        <w:rPr>
          <w:lang w:val="sr-Latn-BA"/>
        </w:rPr>
      </w:pPr>
      <w:r w:rsidRPr="008145BB">
        <w:t>We add</w:t>
      </w:r>
      <w:r w:rsidR="00BC2113">
        <w:t>ed</w:t>
      </w:r>
      <w:r w:rsidRPr="008145BB">
        <w:t xml:space="preserve"> a part:</w:t>
      </w:r>
    </w:p>
    <w:p w:rsidR="00511CF0" w:rsidRPr="00511CF0" w:rsidRDefault="00511CF0" w:rsidP="005751E5">
      <w:pPr>
        <w:spacing w:line="360" w:lineRule="auto"/>
        <w:jc w:val="both"/>
        <w:rPr>
          <w:color w:val="FF0000"/>
        </w:rPr>
      </w:pPr>
      <w:r w:rsidRPr="00511CF0">
        <w:rPr>
          <w:color w:val="FF0000"/>
        </w:rPr>
        <w:t xml:space="preserve">The obtained results indicate that changes in SOD1, CAT and GST activities occur in the human erythrocytes treated with commercial herbicide </w:t>
      </w:r>
      <w:proofErr w:type="spellStart"/>
      <w:r w:rsidRPr="00511CF0">
        <w:rPr>
          <w:color w:val="FF0000"/>
        </w:rPr>
        <w:t>Hemazine</w:t>
      </w:r>
      <w:proofErr w:type="spellEnd"/>
      <w:r w:rsidRPr="00511CF0">
        <w:rPr>
          <w:color w:val="FF0000"/>
        </w:rPr>
        <w:t xml:space="preserve"> SC 500 in vitro. </w:t>
      </w:r>
      <w:r w:rsidRPr="00511CF0">
        <w:rPr>
          <w:color w:val="FF0000"/>
          <w:shd w:val="clear" w:color="auto" w:fill="FFFFFF"/>
        </w:rPr>
        <w:t> </w:t>
      </w:r>
      <w:r w:rsidRPr="00511CF0">
        <w:rPr>
          <w:rStyle w:val="gt-baf-back"/>
          <w:color w:val="FF0000"/>
          <w:shd w:val="clear" w:color="auto" w:fill="FFFFFF"/>
        </w:rPr>
        <w:t>Even though</w:t>
      </w:r>
      <w:r w:rsidRPr="00511CF0">
        <w:rPr>
          <w:color w:val="FF0000"/>
          <w:shd w:val="clear" w:color="auto" w:fill="FFFFFF"/>
        </w:rPr>
        <w:t>,</w:t>
      </w:r>
      <w:r w:rsidRPr="00511CF0">
        <w:rPr>
          <w:color w:val="FF0000"/>
        </w:rPr>
        <w:t xml:space="preserve"> </w:t>
      </w:r>
      <w:proofErr w:type="spellStart"/>
      <w:r w:rsidRPr="00511CF0">
        <w:rPr>
          <w:color w:val="FF0000"/>
        </w:rPr>
        <w:t>Hemazine's</w:t>
      </w:r>
      <w:proofErr w:type="spellEnd"/>
      <w:r w:rsidRPr="00511CF0">
        <w:rPr>
          <w:color w:val="FF0000"/>
        </w:rPr>
        <w:t xml:space="preserve"> active compound is terbuthylazine with concentration 500 g/L, Hemazin also contains other components which are not listed in the product specification. In our paper we focused discussion on the influence of the active component, </w:t>
      </w:r>
      <w:proofErr w:type="spellStart"/>
      <w:r w:rsidRPr="00511CF0">
        <w:rPr>
          <w:color w:val="FF0000"/>
        </w:rPr>
        <w:t>terbuthylazine</w:t>
      </w:r>
      <w:proofErr w:type="spellEnd"/>
      <w:r w:rsidRPr="00511CF0">
        <w:rPr>
          <w:color w:val="FF0000"/>
        </w:rPr>
        <w:t xml:space="preserve"> on </w:t>
      </w:r>
      <w:proofErr w:type="spellStart"/>
      <w:r w:rsidRPr="00511CF0">
        <w:rPr>
          <w:color w:val="FF0000"/>
        </w:rPr>
        <w:t>antioxidative</w:t>
      </w:r>
      <w:proofErr w:type="spellEnd"/>
      <w:r w:rsidRPr="00511CF0">
        <w:rPr>
          <w:color w:val="FF0000"/>
        </w:rPr>
        <w:t xml:space="preserve"> metabolism, although there is a possibility of contribution of </w:t>
      </w:r>
      <w:proofErr w:type="gramStart"/>
      <w:r w:rsidRPr="00511CF0">
        <w:rPr>
          <w:color w:val="FF0000"/>
        </w:rPr>
        <w:t>terbuthylazine 's</w:t>
      </w:r>
      <w:proofErr w:type="gramEnd"/>
      <w:r w:rsidRPr="00511CF0">
        <w:rPr>
          <w:color w:val="FF0000"/>
        </w:rPr>
        <w:t xml:space="preserve"> accompanying components to changes in </w:t>
      </w:r>
      <w:proofErr w:type="spellStart"/>
      <w:r w:rsidRPr="00511CF0">
        <w:rPr>
          <w:color w:val="FF0000"/>
        </w:rPr>
        <w:t>antioxidative</w:t>
      </w:r>
      <w:proofErr w:type="spellEnd"/>
      <w:r w:rsidRPr="00511CF0">
        <w:rPr>
          <w:color w:val="FF0000"/>
        </w:rPr>
        <w:t xml:space="preserve"> metabolism of erythrocyte. </w:t>
      </w:r>
    </w:p>
    <w:p w:rsidR="008B7E71" w:rsidRDefault="008B7E71" w:rsidP="005751E5">
      <w:pPr>
        <w:spacing w:line="360" w:lineRule="auto"/>
        <w:jc w:val="both"/>
      </w:pPr>
      <w:proofErr w:type="gramStart"/>
      <w:r>
        <w:t xml:space="preserve">Page </w:t>
      </w:r>
      <w:r w:rsidR="008145BB">
        <w:t>6</w:t>
      </w:r>
      <w:r>
        <w:t xml:space="preserve">, lanes </w:t>
      </w:r>
      <w:r w:rsidR="008145BB">
        <w:t>180-186</w:t>
      </w:r>
      <w:r>
        <w:t>.</w:t>
      </w:r>
      <w:proofErr w:type="gramEnd"/>
    </w:p>
    <w:p w:rsidR="00511CF0" w:rsidRPr="00511CF0" w:rsidRDefault="00511CF0" w:rsidP="005751E5">
      <w:pPr>
        <w:spacing w:line="360" w:lineRule="auto"/>
        <w:jc w:val="both"/>
        <w:rPr>
          <w:color w:val="FF0000"/>
        </w:rPr>
      </w:pPr>
    </w:p>
    <w:p w:rsidR="00511CF0" w:rsidRPr="008145BB" w:rsidRDefault="00511CF0" w:rsidP="005751E5">
      <w:pPr>
        <w:spacing w:line="360" w:lineRule="auto"/>
        <w:jc w:val="both"/>
      </w:pPr>
      <w:r w:rsidRPr="008145BB">
        <w:t xml:space="preserve">Through the </w:t>
      </w:r>
      <w:r w:rsidR="008145BB" w:rsidRPr="008145BB">
        <w:t xml:space="preserve">Results </w:t>
      </w:r>
      <w:r w:rsidRPr="008145BB">
        <w:t xml:space="preserve">and discussion section we tried to emphasize our results and compare them with the relevant literature. Modified parts are marked red. As the </w:t>
      </w:r>
      <w:r w:rsidR="00F46207">
        <w:t>second</w:t>
      </w:r>
      <w:r w:rsidRPr="008145BB">
        <w:t xml:space="preserve"> </w:t>
      </w:r>
      <w:r w:rsidR="00F46207">
        <w:t>R</w:t>
      </w:r>
      <w:r w:rsidRPr="008145BB">
        <w:t>eviewer requested that the discussion on the metabolism of terbuthylazine remain, we tried to shorten it and make it more readable.</w:t>
      </w:r>
    </w:p>
    <w:p w:rsidR="009D0BAD" w:rsidRPr="00F46207" w:rsidRDefault="008145BB" w:rsidP="005751E5">
      <w:pPr>
        <w:spacing w:line="360" w:lineRule="auto"/>
        <w:jc w:val="both"/>
      </w:pPr>
      <w:r w:rsidRPr="00F46207">
        <w:t>Please see in MS:</w:t>
      </w:r>
    </w:p>
    <w:p w:rsidR="008145BB" w:rsidRDefault="008145BB" w:rsidP="008145BB">
      <w:pPr>
        <w:spacing w:line="360" w:lineRule="auto"/>
        <w:jc w:val="both"/>
      </w:pPr>
      <w:proofErr w:type="gramStart"/>
      <w:r>
        <w:t xml:space="preserve">Page </w:t>
      </w:r>
      <w:r w:rsidR="00F46207">
        <w:t>7</w:t>
      </w:r>
      <w:r>
        <w:t xml:space="preserve">, lanes </w:t>
      </w:r>
      <w:r w:rsidR="00F46207">
        <w:t>200-203; 211-213.</w:t>
      </w:r>
      <w:proofErr w:type="gramEnd"/>
    </w:p>
    <w:p w:rsidR="008145BB" w:rsidRDefault="00F46207" w:rsidP="005751E5">
      <w:pPr>
        <w:spacing w:line="360" w:lineRule="auto"/>
        <w:jc w:val="both"/>
      </w:pPr>
      <w:proofErr w:type="gramStart"/>
      <w:r>
        <w:t>Page 8, lanes 229-230; 242-243.</w:t>
      </w:r>
      <w:proofErr w:type="gramEnd"/>
    </w:p>
    <w:p w:rsidR="00F46207" w:rsidRDefault="00F46207" w:rsidP="005751E5">
      <w:pPr>
        <w:spacing w:line="360" w:lineRule="auto"/>
        <w:jc w:val="both"/>
      </w:pPr>
      <w:proofErr w:type="gramStart"/>
      <w:r>
        <w:t>Page 9, lanes 264-270.</w:t>
      </w:r>
      <w:proofErr w:type="gramEnd"/>
    </w:p>
    <w:p w:rsidR="00F46207" w:rsidRDefault="00F46207" w:rsidP="005751E5">
      <w:pPr>
        <w:spacing w:line="360" w:lineRule="auto"/>
        <w:jc w:val="both"/>
      </w:pPr>
      <w:proofErr w:type="gramStart"/>
      <w:r>
        <w:t>Page 10, lanes 278-285.</w:t>
      </w:r>
      <w:proofErr w:type="gramEnd"/>
    </w:p>
    <w:p w:rsidR="00F46207" w:rsidRDefault="00F46207" w:rsidP="005751E5">
      <w:pPr>
        <w:spacing w:line="360" w:lineRule="auto"/>
        <w:jc w:val="both"/>
      </w:pPr>
      <w:proofErr w:type="gramStart"/>
      <w:r>
        <w:t>Page 11, lanes 307-317.</w:t>
      </w:r>
      <w:proofErr w:type="gramEnd"/>
    </w:p>
    <w:p w:rsidR="00F46207" w:rsidRDefault="00F46207" w:rsidP="005751E5">
      <w:pPr>
        <w:spacing w:line="360" w:lineRule="auto"/>
        <w:jc w:val="both"/>
        <w:rPr>
          <w:color w:val="FF0000"/>
        </w:rPr>
      </w:pPr>
      <w:proofErr w:type="gramStart"/>
      <w:r>
        <w:t>Page 12, lanes 329-335.</w:t>
      </w:r>
      <w:proofErr w:type="gramEnd"/>
    </w:p>
    <w:p w:rsidR="00F46207" w:rsidRDefault="00F46207" w:rsidP="005751E5">
      <w:pPr>
        <w:spacing w:line="360" w:lineRule="auto"/>
        <w:jc w:val="both"/>
        <w:rPr>
          <w:color w:val="4F81BD" w:themeColor="accent1"/>
        </w:rPr>
      </w:pPr>
    </w:p>
    <w:p w:rsidR="009D0BAD" w:rsidRPr="00F46207" w:rsidRDefault="00F46207" w:rsidP="005751E5">
      <w:pPr>
        <w:spacing w:line="360" w:lineRule="auto"/>
        <w:jc w:val="both"/>
        <w:rPr>
          <w:b/>
          <w:i/>
          <w:color w:val="000000" w:themeColor="text1"/>
        </w:rPr>
      </w:pPr>
      <w:r>
        <w:rPr>
          <w:b/>
          <w:i/>
          <w:color w:val="000000" w:themeColor="text1"/>
        </w:rPr>
        <w:t>Conclusion</w:t>
      </w:r>
      <w:r w:rsidRPr="00F46207">
        <w:rPr>
          <w:b/>
          <w:i/>
          <w:color w:val="000000" w:themeColor="text1"/>
        </w:rPr>
        <w:t xml:space="preserve"> </w:t>
      </w:r>
    </w:p>
    <w:p w:rsidR="00F46207" w:rsidRDefault="00F46207" w:rsidP="005751E5">
      <w:pPr>
        <w:spacing w:line="360" w:lineRule="auto"/>
        <w:jc w:val="both"/>
        <w:rPr>
          <w:color w:val="4F81BD" w:themeColor="accent1"/>
        </w:rPr>
      </w:pPr>
      <w:r w:rsidRPr="00F46207">
        <w:rPr>
          <w:color w:val="000000" w:themeColor="text1"/>
        </w:rPr>
        <w:t>Please see</w:t>
      </w:r>
      <w:r>
        <w:rPr>
          <w:color w:val="4F81BD" w:themeColor="accent1"/>
        </w:rPr>
        <w:t>:</w:t>
      </w:r>
    </w:p>
    <w:p w:rsidR="00F46207" w:rsidRPr="00F46207" w:rsidRDefault="00F46207" w:rsidP="005751E5">
      <w:pPr>
        <w:spacing w:line="360" w:lineRule="auto"/>
        <w:jc w:val="both"/>
        <w:rPr>
          <w:color w:val="000000" w:themeColor="text1"/>
        </w:rPr>
      </w:pPr>
      <w:proofErr w:type="gramStart"/>
      <w:r w:rsidRPr="00F46207">
        <w:rPr>
          <w:color w:val="000000" w:themeColor="text1"/>
        </w:rPr>
        <w:t>Page 12, lanes 345-347.</w:t>
      </w:r>
      <w:proofErr w:type="gramEnd"/>
    </w:p>
    <w:p w:rsidR="00F46207" w:rsidRDefault="00F46207" w:rsidP="005751E5">
      <w:pPr>
        <w:spacing w:line="360" w:lineRule="auto"/>
        <w:jc w:val="both"/>
        <w:rPr>
          <w:color w:val="4F81BD" w:themeColor="accent1"/>
        </w:rPr>
      </w:pPr>
    </w:p>
    <w:p w:rsidR="00BC2113" w:rsidRDefault="00BC2113" w:rsidP="005751E5">
      <w:pPr>
        <w:spacing w:line="360" w:lineRule="auto"/>
        <w:jc w:val="both"/>
        <w:rPr>
          <w:color w:val="4F81BD" w:themeColor="accent1"/>
        </w:rPr>
      </w:pPr>
    </w:p>
    <w:p w:rsidR="00BC2113" w:rsidRPr="00511CF0" w:rsidRDefault="00BC2113" w:rsidP="005751E5">
      <w:pPr>
        <w:spacing w:line="360" w:lineRule="auto"/>
        <w:jc w:val="both"/>
        <w:rPr>
          <w:color w:val="4F81BD" w:themeColor="accent1"/>
        </w:rPr>
      </w:pPr>
    </w:p>
    <w:p w:rsidR="00F46207" w:rsidRDefault="00F46207" w:rsidP="005751E5">
      <w:pPr>
        <w:spacing w:line="360" w:lineRule="auto"/>
        <w:jc w:val="both"/>
        <w:rPr>
          <w:color w:val="4F81BD" w:themeColor="accent1"/>
        </w:rPr>
      </w:pPr>
    </w:p>
    <w:p w:rsidR="003B612A" w:rsidRPr="00511CF0" w:rsidRDefault="003B612A" w:rsidP="005751E5">
      <w:pPr>
        <w:spacing w:line="360" w:lineRule="auto"/>
        <w:jc w:val="both"/>
        <w:rPr>
          <w:color w:val="4F81BD" w:themeColor="accent1"/>
        </w:rPr>
      </w:pPr>
      <w:r w:rsidRPr="00511CF0">
        <w:rPr>
          <w:color w:val="4F81BD" w:themeColor="accent1"/>
        </w:rPr>
        <w:lastRenderedPageBreak/>
        <w:t xml:space="preserve">Reviewer </w:t>
      </w:r>
      <w:r w:rsidR="004F0BDA" w:rsidRPr="00511CF0">
        <w:rPr>
          <w:color w:val="4F81BD" w:themeColor="accent1"/>
        </w:rPr>
        <w:t>B</w:t>
      </w:r>
      <w:r w:rsidRPr="00511CF0">
        <w:rPr>
          <w:color w:val="4F81BD" w:themeColor="accent1"/>
        </w:rPr>
        <w:t>:</w:t>
      </w:r>
    </w:p>
    <w:p w:rsidR="00B87FA8" w:rsidRPr="00B87FA8" w:rsidRDefault="004F0BDA" w:rsidP="005751E5">
      <w:pPr>
        <w:spacing w:line="360" w:lineRule="auto"/>
        <w:jc w:val="both"/>
        <w:rPr>
          <w:i/>
        </w:rPr>
      </w:pPr>
      <w:r w:rsidRPr="00B87FA8">
        <w:rPr>
          <w:i/>
        </w:rPr>
        <w:t xml:space="preserve">1. </w:t>
      </w:r>
      <w:r w:rsidR="00B87FA8" w:rsidRPr="00B87FA8">
        <w:rPr>
          <w:i/>
          <w:color w:val="222222"/>
          <w:shd w:val="clear" w:color="auto" w:fill="FFFFFF"/>
        </w:rPr>
        <w:t>I think it is necessary to add the chemical structure (formula) of the</w:t>
      </w:r>
      <w:r w:rsidR="00947B69">
        <w:rPr>
          <w:i/>
          <w:color w:val="222222"/>
          <w:shd w:val="clear" w:color="auto" w:fill="FFFFFF"/>
        </w:rPr>
        <w:t xml:space="preserve"> </w:t>
      </w:r>
      <w:r w:rsidR="00B87FA8" w:rsidRPr="00B87FA8">
        <w:rPr>
          <w:i/>
          <w:color w:val="222222"/>
          <w:shd w:val="clear" w:color="auto" w:fill="FFFFFF"/>
        </w:rPr>
        <w:t>used herbicide to the text!</w:t>
      </w:r>
    </w:p>
    <w:p w:rsidR="004F0BDA" w:rsidRPr="00F46207" w:rsidRDefault="004F0BDA" w:rsidP="005751E5">
      <w:pPr>
        <w:spacing w:line="360" w:lineRule="auto"/>
        <w:jc w:val="both"/>
        <w:rPr>
          <w:color w:val="000000" w:themeColor="text1"/>
        </w:rPr>
      </w:pPr>
      <w:r w:rsidRPr="00F46207">
        <w:rPr>
          <w:color w:val="000000" w:themeColor="text1"/>
        </w:rPr>
        <w:t xml:space="preserve">We've added the chemical formula and structure of the herbicide </w:t>
      </w:r>
      <w:r w:rsidR="00B87FA8" w:rsidRPr="00F46207">
        <w:rPr>
          <w:color w:val="000000" w:themeColor="text1"/>
        </w:rPr>
        <w:t>terbuthylazine in the Introduction section</w:t>
      </w:r>
      <w:r w:rsidRPr="00F46207">
        <w:rPr>
          <w:color w:val="000000" w:themeColor="text1"/>
        </w:rPr>
        <w:t>.</w:t>
      </w:r>
    </w:p>
    <w:p w:rsidR="00B87FA8" w:rsidRDefault="00B87FA8" w:rsidP="005751E5">
      <w:pPr>
        <w:spacing w:line="360" w:lineRule="auto"/>
        <w:jc w:val="both"/>
      </w:pPr>
      <w:proofErr w:type="gramStart"/>
      <w:r>
        <w:t>Page 2, lane</w:t>
      </w:r>
      <w:r w:rsidR="00BC1338">
        <w:t>s</w:t>
      </w:r>
      <w:r>
        <w:t xml:space="preserve"> </w:t>
      </w:r>
      <w:r w:rsidR="00F46207">
        <w:t>43-48.</w:t>
      </w:r>
      <w:proofErr w:type="gramEnd"/>
    </w:p>
    <w:p w:rsidR="00947B69" w:rsidRDefault="00947B69" w:rsidP="005751E5">
      <w:pPr>
        <w:spacing w:line="360" w:lineRule="auto"/>
        <w:jc w:val="both"/>
      </w:pPr>
    </w:p>
    <w:p w:rsidR="00B87FA8" w:rsidRDefault="00B87FA8" w:rsidP="005751E5">
      <w:pPr>
        <w:spacing w:line="360" w:lineRule="auto"/>
        <w:jc w:val="both"/>
      </w:pPr>
      <w:r w:rsidRPr="00B87FA8">
        <w:rPr>
          <w:i/>
        </w:rPr>
        <w:t xml:space="preserve">2. </w:t>
      </w:r>
      <w:r w:rsidRPr="00B87FA8">
        <w:rPr>
          <w:i/>
          <w:color w:val="222222"/>
          <w:shd w:val="clear" w:color="auto" w:fill="FFFFFF"/>
        </w:rPr>
        <w:t>Please add the used concentrations (or just the range) of the herbicide</w:t>
      </w:r>
      <w:r w:rsidR="00947B69">
        <w:rPr>
          <w:i/>
          <w:color w:val="222222"/>
          <w:shd w:val="clear" w:color="auto" w:fill="FFFFFF"/>
        </w:rPr>
        <w:t xml:space="preserve"> </w:t>
      </w:r>
      <w:r w:rsidRPr="00B87FA8">
        <w:rPr>
          <w:i/>
          <w:color w:val="222222"/>
          <w:shd w:val="clear" w:color="auto" w:fill="FFFFFF"/>
        </w:rPr>
        <w:t>to the abstract text.</w:t>
      </w:r>
    </w:p>
    <w:p w:rsidR="00B87FA8" w:rsidRPr="00F46207" w:rsidRDefault="00B87FA8" w:rsidP="005751E5">
      <w:pPr>
        <w:spacing w:line="360" w:lineRule="auto"/>
        <w:jc w:val="both"/>
        <w:rPr>
          <w:color w:val="000000" w:themeColor="text1"/>
        </w:rPr>
      </w:pPr>
      <w:r w:rsidRPr="00F46207">
        <w:rPr>
          <w:color w:val="000000" w:themeColor="text1"/>
        </w:rPr>
        <w:t>We have added a range of concentrations of herbicides that we used in the Abstract.</w:t>
      </w:r>
    </w:p>
    <w:p w:rsidR="00B87FA8" w:rsidRDefault="00F46207" w:rsidP="005751E5">
      <w:pPr>
        <w:spacing w:line="360" w:lineRule="auto"/>
        <w:jc w:val="both"/>
      </w:pPr>
      <w:proofErr w:type="gramStart"/>
      <w:r>
        <w:t>Page</w:t>
      </w:r>
      <w:r w:rsidR="006B7A0D">
        <w:t xml:space="preserve"> </w:t>
      </w:r>
      <w:r>
        <w:t>1, lane 19-</w:t>
      </w:r>
      <w:r w:rsidR="00B87FA8">
        <w:t>20.</w:t>
      </w:r>
      <w:proofErr w:type="gramEnd"/>
    </w:p>
    <w:p w:rsidR="00947B69" w:rsidRDefault="00947B69" w:rsidP="005751E5">
      <w:pPr>
        <w:spacing w:line="360" w:lineRule="auto"/>
        <w:jc w:val="both"/>
      </w:pPr>
    </w:p>
    <w:p w:rsidR="00B87FA8" w:rsidRDefault="00B87FA8" w:rsidP="005751E5">
      <w:pPr>
        <w:spacing w:line="360" w:lineRule="auto"/>
        <w:jc w:val="both"/>
        <w:rPr>
          <w:i/>
          <w:color w:val="222222"/>
          <w:shd w:val="clear" w:color="auto" w:fill="FFFFFF"/>
        </w:rPr>
      </w:pPr>
      <w:r w:rsidRPr="00B87FA8">
        <w:rPr>
          <w:i/>
          <w:color w:val="222222"/>
          <w:shd w:val="clear" w:color="auto" w:fill="FFFFFF"/>
        </w:rPr>
        <w:t>3. It is better to specify the used xenobiotic in the abbreviated title of</w:t>
      </w:r>
      <w:r w:rsidR="00947B69">
        <w:rPr>
          <w:i/>
          <w:color w:val="222222"/>
          <w:shd w:val="clear" w:color="auto" w:fill="FFFFFF"/>
        </w:rPr>
        <w:t xml:space="preserve"> </w:t>
      </w:r>
      <w:r w:rsidRPr="00B87FA8">
        <w:rPr>
          <w:i/>
          <w:color w:val="222222"/>
          <w:shd w:val="clear" w:color="auto" w:fill="FFFFFF"/>
        </w:rPr>
        <w:t>the paper (Page 2, line 7): terbuthylazine instead of just pesticide.</w:t>
      </w:r>
    </w:p>
    <w:p w:rsidR="00511CF0" w:rsidRPr="006B7A0D" w:rsidRDefault="00511CF0" w:rsidP="005751E5">
      <w:pPr>
        <w:spacing w:line="360" w:lineRule="auto"/>
        <w:jc w:val="both"/>
        <w:rPr>
          <w:color w:val="000000" w:themeColor="text1"/>
        </w:rPr>
      </w:pPr>
      <w:r w:rsidRPr="006B7A0D">
        <w:rPr>
          <w:color w:val="000000" w:themeColor="text1"/>
        </w:rPr>
        <w:t xml:space="preserve">The short title </w:t>
      </w:r>
      <w:r w:rsidR="006B7A0D">
        <w:rPr>
          <w:color w:val="000000" w:themeColor="text1"/>
        </w:rPr>
        <w:t xml:space="preserve">of </w:t>
      </w:r>
      <w:r w:rsidRPr="006B7A0D">
        <w:rPr>
          <w:color w:val="000000" w:themeColor="text1"/>
        </w:rPr>
        <w:t xml:space="preserve">manuscript </w:t>
      </w:r>
      <w:r w:rsidR="006B7A0D" w:rsidRPr="006B7A0D">
        <w:rPr>
          <w:color w:val="000000" w:themeColor="text1"/>
        </w:rPr>
        <w:t xml:space="preserve">now </w:t>
      </w:r>
      <w:r w:rsidRPr="006B7A0D">
        <w:rPr>
          <w:color w:val="000000" w:themeColor="text1"/>
        </w:rPr>
        <w:t>is:</w:t>
      </w:r>
    </w:p>
    <w:p w:rsidR="00511CF0" w:rsidRPr="00511CF0" w:rsidRDefault="00511CF0" w:rsidP="005751E5">
      <w:pPr>
        <w:spacing w:line="360" w:lineRule="auto"/>
        <w:rPr>
          <w:b/>
          <w:color w:val="4F81BD" w:themeColor="accent1"/>
        </w:rPr>
      </w:pPr>
      <w:r w:rsidRPr="00511CF0">
        <w:rPr>
          <w:color w:val="4F81BD" w:themeColor="accent1"/>
        </w:rPr>
        <w:t xml:space="preserve">TERBUTHYLAZINE </w:t>
      </w:r>
      <w:r w:rsidRPr="00E470EA">
        <w:t>AND ANTIOXIDATIVE ENZYMES OF ERYTHROCYTES</w:t>
      </w:r>
    </w:p>
    <w:p w:rsidR="006B7A0D" w:rsidRDefault="006B7A0D" w:rsidP="006B7A0D">
      <w:pPr>
        <w:spacing w:line="360" w:lineRule="auto"/>
        <w:jc w:val="both"/>
      </w:pPr>
      <w:proofErr w:type="gramStart"/>
      <w:r>
        <w:t>Page 1, lane 33.</w:t>
      </w:r>
      <w:proofErr w:type="gramEnd"/>
    </w:p>
    <w:p w:rsidR="00511CF0" w:rsidRPr="00511CF0" w:rsidRDefault="00511CF0" w:rsidP="005751E5">
      <w:pPr>
        <w:spacing w:line="360" w:lineRule="auto"/>
        <w:jc w:val="both"/>
        <w:rPr>
          <w:i/>
          <w:color w:val="4F81BD" w:themeColor="accent1"/>
        </w:rPr>
      </w:pPr>
    </w:p>
    <w:p w:rsidR="00A9033B" w:rsidRDefault="00A9033B" w:rsidP="005751E5">
      <w:pPr>
        <w:spacing w:line="360" w:lineRule="auto"/>
        <w:jc w:val="both"/>
        <w:rPr>
          <w:i/>
          <w:color w:val="222222"/>
          <w:shd w:val="clear" w:color="auto" w:fill="FFFFFF"/>
        </w:rPr>
      </w:pPr>
      <w:r w:rsidRPr="00A9033B">
        <w:rPr>
          <w:i/>
          <w:color w:val="222222"/>
          <w:shd w:val="clear" w:color="auto" w:fill="FFFFFF"/>
        </w:rPr>
        <w:t>4. The authors discussed (justifiably!) the metabolism/biotransformation of</w:t>
      </w:r>
      <w:r w:rsidR="00947B69">
        <w:rPr>
          <w:i/>
          <w:color w:val="222222"/>
          <w:shd w:val="clear" w:color="auto" w:fill="FFFFFF"/>
        </w:rPr>
        <w:t xml:space="preserve"> </w:t>
      </w:r>
      <w:r w:rsidRPr="00A9033B">
        <w:rPr>
          <w:i/>
          <w:color w:val="222222"/>
          <w:shd w:val="clear" w:color="auto" w:fill="FFFFFF"/>
        </w:rPr>
        <w:t>terbuthylazine in the</w:t>
      </w:r>
      <w:r w:rsidR="00947B69">
        <w:rPr>
          <w:i/>
          <w:color w:val="222222"/>
          <w:shd w:val="clear" w:color="auto" w:fill="FFFFFF"/>
        </w:rPr>
        <w:t xml:space="preserve"> </w:t>
      </w:r>
      <w:r w:rsidRPr="00A9033B">
        <w:rPr>
          <w:i/>
          <w:color w:val="222222"/>
          <w:shd w:val="clear" w:color="auto" w:fill="FFFFFF"/>
        </w:rPr>
        <w:t>Results and discussion part of the text. Accordingly,</w:t>
      </w:r>
      <w:r w:rsidR="00947B69">
        <w:rPr>
          <w:i/>
          <w:color w:val="222222"/>
          <w:shd w:val="clear" w:color="auto" w:fill="FFFFFF"/>
        </w:rPr>
        <w:t xml:space="preserve"> </w:t>
      </w:r>
      <w:r w:rsidRPr="00A9033B">
        <w:rPr>
          <w:i/>
          <w:color w:val="222222"/>
          <w:shd w:val="clear" w:color="auto" w:fill="FFFFFF"/>
        </w:rPr>
        <w:t>it would be useful to give in the introductory section of the manuscript</w:t>
      </w:r>
      <w:r w:rsidR="00947B69">
        <w:rPr>
          <w:i/>
          <w:color w:val="222222"/>
          <w:shd w:val="clear" w:color="auto" w:fill="FFFFFF"/>
        </w:rPr>
        <w:t xml:space="preserve"> </w:t>
      </w:r>
      <w:r w:rsidRPr="00A9033B">
        <w:rPr>
          <w:i/>
          <w:color w:val="222222"/>
          <w:shd w:val="clear" w:color="auto" w:fill="FFFFFF"/>
        </w:rPr>
        <w:t>basic information about (route paths) exposure/absorption,</w:t>
      </w:r>
      <w:r w:rsidR="00947B69">
        <w:rPr>
          <w:i/>
          <w:color w:val="222222"/>
          <w:shd w:val="clear" w:color="auto" w:fill="FFFFFF"/>
        </w:rPr>
        <w:t xml:space="preserve"> </w:t>
      </w:r>
      <w:r w:rsidRPr="00A9033B">
        <w:rPr>
          <w:i/>
          <w:color w:val="222222"/>
          <w:shd w:val="clear" w:color="auto" w:fill="FFFFFF"/>
        </w:rPr>
        <w:t>disposition/distribution and elimination of this xenobiotic in the human</w:t>
      </w:r>
      <w:r w:rsidR="00947B69">
        <w:rPr>
          <w:i/>
          <w:color w:val="222222"/>
          <w:shd w:val="clear" w:color="auto" w:fill="FFFFFF"/>
        </w:rPr>
        <w:t xml:space="preserve"> </w:t>
      </w:r>
      <w:r w:rsidRPr="00A9033B">
        <w:rPr>
          <w:i/>
          <w:color w:val="222222"/>
          <w:shd w:val="clear" w:color="auto" w:fill="FFFFFF"/>
        </w:rPr>
        <w:t>body!</w:t>
      </w:r>
    </w:p>
    <w:p w:rsidR="00B2036D" w:rsidRPr="006B7A0D" w:rsidRDefault="00B2036D" w:rsidP="005751E5">
      <w:pPr>
        <w:spacing w:line="360" w:lineRule="auto"/>
        <w:jc w:val="both"/>
        <w:rPr>
          <w:color w:val="000000" w:themeColor="text1"/>
        </w:rPr>
      </w:pPr>
      <w:r w:rsidRPr="006B7A0D">
        <w:rPr>
          <w:color w:val="000000" w:themeColor="text1"/>
        </w:rPr>
        <w:t xml:space="preserve">According to the reviewer's advice in the introduction section we added a part about the metabolism of </w:t>
      </w:r>
      <w:proofErr w:type="spellStart"/>
      <w:r w:rsidRPr="006B7A0D">
        <w:rPr>
          <w:color w:val="000000" w:themeColor="text1"/>
        </w:rPr>
        <w:t>terbutilazine</w:t>
      </w:r>
      <w:proofErr w:type="spellEnd"/>
      <w:r w:rsidRPr="006B7A0D">
        <w:rPr>
          <w:color w:val="000000" w:themeColor="text1"/>
        </w:rPr>
        <w:t xml:space="preserve"> in rats. In our available literature we have not found data on the metabolism of </w:t>
      </w:r>
      <w:proofErr w:type="spellStart"/>
      <w:r w:rsidRPr="006B7A0D">
        <w:rPr>
          <w:color w:val="000000" w:themeColor="text1"/>
        </w:rPr>
        <w:t>terbutilazine</w:t>
      </w:r>
      <w:proofErr w:type="spellEnd"/>
      <w:r w:rsidRPr="006B7A0D">
        <w:rPr>
          <w:color w:val="000000" w:themeColor="text1"/>
        </w:rPr>
        <w:t xml:space="preserve"> in the human body.</w:t>
      </w:r>
    </w:p>
    <w:p w:rsidR="00B2036D" w:rsidRDefault="00B2036D" w:rsidP="005751E5">
      <w:pPr>
        <w:spacing w:line="360" w:lineRule="auto"/>
        <w:jc w:val="both"/>
        <w:rPr>
          <w:color w:val="4F81BD" w:themeColor="accent1"/>
        </w:rPr>
      </w:pPr>
      <w:r w:rsidRPr="00710A9F">
        <w:rPr>
          <w:color w:val="4F81BD" w:themeColor="accent1"/>
        </w:rPr>
        <w:t xml:space="preserve">There are not many studies on the toxicity of terbuthylazine and its metabolism in human organisms. However, in experiments on rats it has been shown that the major metabolic </w:t>
      </w:r>
      <w:proofErr w:type="gramStart"/>
      <w:r w:rsidRPr="00710A9F">
        <w:rPr>
          <w:color w:val="4F81BD" w:themeColor="accent1"/>
        </w:rPr>
        <w:t>pathways of terbuthylazine is</w:t>
      </w:r>
      <w:proofErr w:type="gramEnd"/>
      <w:r w:rsidRPr="00710A9F">
        <w:rPr>
          <w:color w:val="4F81BD" w:themeColor="accent1"/>
        </w:rPr>
        <w:t xml:space="preserve"> hydrolysis of chlorine and mono and </w:t>
      </w:r>
      <w:proofErr w:type="spellStart"/>
      <w:r w:rsidRPr="00710A9F">
        <w:rPr>
          <w:color w:val="4F81BD" w:themeColor="accent1"/>
        </w:rPr>
        <w:t>didealkylation</w:t>
      </w:r>
      <w:proofErr w:type="spellEnd"/>
      <w:r w:rsidRPr="00710A9F">
        <w:rPr>
          <w:color w:val="4F81BD" w:themeColor="accent1"/>
        </w:rPr>
        <w:t xml:space="preserve">, as well as hydroxylation of one or both </w:t>
      </w:r>
      <w:proofErr w:type="spellStart"/>
      <w:r w:rsidRPr="00710A9F">
        <w:rPr>
          <w:color w:val="4F81BD" w:themeColor="accent1"/>
        </w:rPr>
        <w:t>dialkylamino</w:t>
      </w:r>
      <w:proofErr w:type="spellEnd"/>
      <w:r w:rsidRPr="00710A9F">
        <w:rPr>
          <w:color w:val="4F81BD" w:themeColor="accent1"/>
        </w:rPr>
        <w:t xml:space="preserve"> groups of amines. Also, studies on rats have shown that terbuthylazine rapidly excreted from the body, completely metabolized and not accumulated in the tissue.</w:t>
      </w:r>
    </w:p>
    <w:p w:rsidR="00A9033B" w:rsidRDefault="00A9033B" w:rsidP="005751E5">
      <w:pPr>
        <w:spacing w:line="360" w:lineRule="auto"/>
        <w:jc w:val="both"/>
      </w:pPr>
      <w:proofErr w:type="gramStart"/>
      <w:r>
        <w:t>Page 2, lane</w:t>
      </w:r>
      <w:r w:rsidR="00BC1338">
        <w:t>s</w:t>
      </w:r>
      <w:r>
        <w:t xml:space="preserve"> 5</w:t>
      </w:r>
      <w:r w:rsidR="006B7A0D">
        <w:t>5-60</w:t>
      </w:r>
      <w:r>
        <w:t>.</w:t>
      </w:r>
      <w:proofErr w:type="gramEnd"/>
    </w:p>
    <w:p w:rsidR="00947B69" w:rsidRDefault="00947B69" w:rsidP="005751E5">
      <w:pPr>
        <w:spacing w:line="360" w:lineRule="auto"/>
        <w:jc w:val="both"/>
      </w:pPr>
    </w:p>
    <w:p w:rsidR="00A9033B" w:rsidRDefault="00A9033B" w:rsidP="005751E5">
      <w:pPr>
        <w:spacing w:line="360" w:lineRule="auto"/>
        <w:jc w:val="both"/>
        <w:rPr>
          <w:i/>
          <w:color w:val="222222"/>
          <w:shd w:val="clear" w:color="auto" w:fill="FFFFFF"/>
        </w:rPr>
      </w:pPr>
      <w:r w:rsidRPr="00A9033B">
        <w:rPr>
          <w:i/>
          <w:color w:val="222222"/>
          <w:shd w:val="clear" w:color="auto" w:fill="FFFFFF"/>
        </w:rPr>
        <w:lastRenderedPageBreak/>
        <w:t>5. I would not say that incubation for 1-3 hours is “a prolonged</w:t>
      </w:r>
      <w:r w:rsidR="00947B69">
        <w:rPr>
          <w:i/>
          <w:color w:val="222222"/>
          <w:shd w:val="clear" w:color="auto" w:fill="FFFFFF"/>
        </w:rPr>
        <w:t xml:space="preserve"> </w:t>
      </w:r>
      <w:r w:rsidRPr="00A9033B">
        <w:rPr>
          <w:i/>
          <w:color w:val="222222"/>
          <w:shd w:val="clear" w:color="auto" w:fill="FFFFFF"/>
        </w:rPr>
        <w:t>exposure” to something… just</w:t>
      </w:r>
      <w:r w:rsidR="00947B69">
        <w:rPr>
          <w:i/>
          <w:color w:val="222222"/>
          <w:shd w:val="clear" w:color="auto" w:fill="FFFFFF"/>
        </w:rPr>
        <w:t xml:space="preserve"> </w:t>
      </w:r>
      <w:r w:rsidRPr="00A9033B">
        <w:rPr>
          <w:i/>
          <w:color w:val="222222"/>
          <w:shd w:val="clear" w:color="auto" w:fill="FFFFFF"/>
        </w:rPr>
        <w:t xml:space="preserve">exposure or acute exposure (Page </w:t>
      </w:r>
      <w:r w:rsidR="00BC1338">
        <w:rPr>
          <w:i/>
          <w:color w:val="222222"/>
          <w:shd w:val="clear" w:color="auto" w:fill="FFFFFF"/>
        </w:rPr>
        <w:t>2</w:t>
      </w:r>
      <w:r w:rsidRPr="00A9033B">
        <w:rPr>
          <w:i/>
          <w:color w:val="222222"/>
          <w:shd w:val="clear" w:color="auto" w:fill="FFFFFF"/>
        </w:rPr>
        <w:t>, line</w:t>
      </w:r>
      <w:r w:rsidR="00947B69">
        <w:rPr>
          <w:i/>
          <w:color w:val="222222"/>
          <w:shd w:val="clear" w:color="auto" w:fill="FFFFFF"/>
        </w:rPr>
        <w:t xml:space="preserve"> </w:t>
      </w:r>
      <w:r w:rsidRPr="00A9033B">
        <w:rPr>
          <w:i/>
          <w:color w:val="222222"/>
          <w:shd w:val="clear" w:color="auto" w:fill="FFFFFF"/>
        </w:rPr>
        <w:t>8).</w:t>
      </w:r>
    </w:p>
    <w:p w:rsidR="00B2036D" w:rsidRPr="006B7A0D" w:rsidRDefault="00B2036D" w:rsidP="005751E5">
      <w:pPr>
        <w:spacing w:line="360" w:lineRule="auto"/>
        <w:jc w:val="both"/>
        <w:rPr>
          <w:shd w:val="clear" w:color="auto" w:fill="FFFFFF"/>
        </w:rPr>
      </w:pPr>
      <w:r w:rsidRPr="006B7A0D">
        <w:rPr>
          <w:shd w:val="clear" w:color="auto" w:fill="FFFFFF"/>
        </w:rPr>
        <w:t>We have changed the term exposure to acute exposure or just exposure (treatment)</w:t>
      </w:r>
      <w:r w:rsidR="006B7A0D" w:rsidRPr="006B7A0D">
        <w:rPr>
          <w:shd w:val="clear" w:color="auto" w:fill="FFFFFF"/>
        </w:rPr>
        <w:t xml:space="preserve"> in text.</w:t>
      </w:r>
    </w:p>
    <w:p w:rsidR="00947B69" w:rsidRDefault="00947B69" w:rsidP="005751E5">
      <w:pPr>
        <w:spacing w:line="360" w:lineRule="auto"/>
        <w:jc w:val="both"/>
      </w:pPr>
    </w:p>
    <w:p w:rsidR="00947B69" w:rsidRDefault="00947B69" w:rsidP="005751E5">
      <w:pPr>
        <w:spacing w:line="360" w:lineRule="auto"/>
        <w:jc w:val="both"/>
        <w:rPr>
          <w:i/>
          <w:color w:val="222222"/>
          <w:shd w:val="clear" w:color="auto" w:fill="FFFFFF"/>
        </w:rPr>
      </w:pPr>
      <w:r w:rsidRPr="00947B69">
        <w:rPr>
          <w:i/>
          <w:color w:val="222222"/>
          <w:shd w:val="clear" w:color="auto" w:fill="FFFFFF"/>
        </w:rPr>
        <w:t>6. Blood of total 18 apparently healthy volunteers was used for experiments. It is not clear: from that “pool” of samples, (just) six were used for each individual parameter (3 x 6 = 18), and every single sample (of that 6) was divided to 4 aliquots (1 x control + 3 x for treatment with 3</w:t>
      </w:r>
      <w:r>
        <w:rPr>
          <w:i/>
          <w:color w:val="222222"/>
          <w:shd w:val="clear" w:color="auto" w:fill="FFFFFF"/>
        </w:rPr>
        <w:t xml:space="preserve"> </w:t>
      </w:r>
      <w:r w:rsidRPr="00947B69">
        <w:rPr>
          <w:i/>
          <w:color w:val="222222"/>
          <w:shd w:val="clear" w:color="auto" w:fill="FFFFFF"/>
        </w:rPr>
        <w:t>different</w:t>
      </w:r>
      <w:r>
        <w:rPr>
          <w:i/>
          <w:color w:val="222222"/>
          <w:shd w:val="clear" w:color="auto" w:fill="FFFFFF"/>
        </w:rPr>
        <w:t xml:space="preserve"> </w:t>
      </w:r>
      <w:r w:rsidRPr="00947B69">
        <w:rPr>
          <w:i/>
          <w:color w:val="222222"/>
          <w:shd w:val="clear" w:color="auto" w:fill="FFFFFF"/>
        </w:rPr>
        <w:t>concentrations of herbicide) (Page 5 vs. Page 6, line 7 etc.)!?</w:t>
      </w:r>
    </w:p>
    <w:p w:rsidR="00B2036D" w:rsidRPr="006B7A0D" w:rsidRDefault="00463903" w:rsidP="005751E5">
      <w:pPr>
        <w:spacing w:line="360" w:lineRule="auto"/>
        <w:jc w:val="both"/>
      </w:pPr>
      <w:r w:rsidRPr="006B7A0D">
        <w:t>In MM we add</w:t>
      </w:r>
      <w:r w:rsidR="00BC2113">
        <w:t>ed</w:t>
      </w:r>
      <w:r w:rsidR="00B2036D" w:rsidRPr="006B7A0D">
        <w:t xml:space="preserve"> the clarification</w:t>
      </w:r>
      <w:r w:rsidR="006B7A0D">
        <w:t>:</w:t>
      </w:r>
    </w:p>
    <w:p w:rsidR="00B2036D" w:rsidRPr="006B7A0D" w:rsidRDefault="00947B69" w:rsidP="005751E5">
      <w:pPr>
        <w:spacing w:line="360" w:lineRule="auto"/>
        <w:jc w:val="both"/>
        <w:rPr>
          <w:color w:val="0070C0"/>
        </w:rPr>
      </w:pPr>
      <w:r w:rsidRPr="006B7A0D">
        <w:rPr>
          <w:color w:val="0070C0"/>
        </w:rPr>
        <w:t xml:space="preserve">The erythrocytes of 18 healthy volunteers (6 </w:t>
      </w:r>
      <w:r w:rsidR="00463903" w:rsidRPr="006B7A0D">
        <w:rPr>
          <w:color w:val="0070C0"/>
        </w:rPr>
        <w:t>man</w:t>
      </w:r>
      <w:r w:rsidRPr="006B7A0D">
        <w:rPr>
          <w:color w:val="0070C0"/>
        </w:rPr>
        <w:t xml:space="preserve"> and 12 </w:t>
      </w:r>
      <w:r w:rsidR="00463903" w:rsidRPr="006B7A0D">
        <w:rPr>
          <w:color w:val="0070C0"/>
        </w:rPr>
        <w:t>women</w:t>
      </w:r>
      <w:r w:rsidRPr="006B7A0D">
        <w:rPr>
          <w:color w:val="0070C0"/>
        </w:rPr>
        <w:t xml:space="preserve">) was used in experiments. The experiments were repeated 3 times with 6 samples per experiment, each of the 6 samples was divided into 4 aliquots (1 control and 3 treated). </w:t>
      </w:r>
      <w:r w:rsidR="006B7A0D" w:rsidRPr="006B7A0D">
        <w:rPr>
          <w:color w:val="0070C0"/>
        </w:rPr>
        <w:t>We've presented results for one experiment with 6 volunteers.</w:t>
      </w:r>
    </w:p>
    <w:p w:rsidR="006B7A0D" w:rsidRDefault="006B7A0D" w:rsidP="006B7A0D">
      <w:pPr>
        <w:spacing w:line="360" w:lineRule="auto"/>
        <w:jc w:val="both"/>
        <w:rPr>
          <w:lang w:val="sr-Latn-BA"/>
        </w:rPr>
      </w:pPr>
      <w:r>
        <w:rPr>
          <w:lang w:val="sr-Latn-BA"/>
        </w:rPr>
        <w:t>Page 4, lanes 126-128</w:t>
      </w:r>
    </w:p>
    <w:p w:rsidR="006B7A0D" w:rsidRPr="006B7A0D" w:rsidRDefault="006B7A0D" w:rsidP="005751E5">
      <w:pPr>
        <w:spacing w:line="360" w:lineRule="auto"/>
        <w:jc w:val="both"/>
        <w:rPr>
          <w:color w:val="4F81BD" w:themeColor="accent1"/>
          <w:lang w:val="sr-Latn-BA"/>
        </w:rPr>
      </w:pPr>
    </w:p>
    <w:p w:rsidR="00BC1338" w:rsidRDefault="00947B69" w:rsidP="005751E5">
      <w:pPr>
        <w:spacing w:line="360" w:lineRule="auto"/>
        <w:rPr>
          <w:i/>
          <w:color w:val="222222"/>
          <w:shd w:val="clear" w:color="auto" w:fill="FFFFFF"/>
        </w:rPr>
      </w:pPr>
      <w:r w:rsidRPr="00947B69">
        <w:rPr>
          <w:i/>
          <w:color w:val="222222"/>
          <w:shd w:val="clear" w:color="auto" w:fill="FFFFFF"/>
        </w:rPr>
        <w:t>7. Please add in which ratio (v/v) the treated erythrocytes are lysed (including toluene): Page 6, lines 3-4).</w:t>
      </w:r>
    </w:p>
    <w:p w:rsidR="006B7A0D" w:rsidRPr="006B7A0D" w:rsidRDefault="006B7A0D" w:rsidP="005751E5">
      <w:pPr>
        <w:spacing w:line="360" w:lineRule="auto"/>
        <w:rPr>
          <w:color w:val="222222"/>
          <w:shd w:val="clear" w:color="auto" w:fill="FFFFFF"/>
        </w:rPr>
      </w:pPr>
      <w:r w:rsidRPr="006B7A0D">
        <w:rPr>
          <w:color w:val="222222"/>
          <w:shd w:val="clear" w:color="auto" w:fill="FFFFFF"/>
        </w:rPr>
        <w:t>We add</w:t>
      </w:r>
      <w:r w:rsidR="00BC2113">
        <w:rPr>
          <w:color w:val="222222"/>
          <w:shd w:val="clear" w:color="auto" w:fill="FFFFFF"/>
        </w:rPr>
        <w:t>ed</w:t>
      </w:r>
      <w:r w:rsidRPr="006B7A0D">
        <w:rPr>
          <w:color w:val="222222"/>
          <w:shd w:val="clear" w:color="auto" w:fill="FFFFFF"/>
        </w:rPr>
        <w:t>:</w:t>
      </w:r>
    </w:p>
    <w:p w:rsidR="00BC1338" w:rsidRPr="00463903" w:rsidRDefault="00BC1338" w:rsidP="005751E5">
      <w:pPr>
        <w:spacing w:line="360" w:lineRule="auto"/>
        <w:jc w:val="both"/>
        <w:rPr>
          <w:color w:val="0070C0"/>
        </w:rPr>
      </w:pPr>
      <w:r w:rsidRPr="00463903">
        <w:rPr>
          <w:color w:val="0070C0"/>
        </w:rPr>
        <w:t>Treated erythrocytes (washed 2 times with saline after treatment) were lysed with cold distilled water 1:3 (v/v) (in order to prevent protein denaturation) and toluene 1:1 (v/v) (to remove lipids).</w:t>
      </w:r>
    </w:p>
    <w:p w:rsidR="00BC1338" w:rsidRDefault="00BC1338" w:rsidP="005751E5">
      <w:pPr>
        <w:spacing w:line="360" w:lineRule="auto"/>
        <w:jc w:val="both"/>
      </w:pPr>
      <w:proofErr w:type="gramStart"/>
      <w:r>
        <w:t xml:space="preserve">Page </w:t>
      </w:r>
      <w:r w:rsidR="006B7A0D">
        <w:t>5</w:t>
      </w:r>
      <w:r>
        <w:t xml:space="preserve">, lanes </w:t>
      </w:r>
      <w:r w:rsidR="006B7A0D">
        <w:t>135-136</w:t>
      </w:r>
      <w:r w:rsidR="000E4081">
        <w:t>.</w:t>
      </w:r>
      <w:proofErr w:type="gramEnd"/>
    </w:p>
    <w:p w:rsidR="00BC1338" w:rsidRDefault="00BC1338" w:rsidP="005751E5">
      <w:pPr>
        <w:spacing w:line="360" w:lineRule="auto"/>
      </w:pPr>
    </w:p>
    <w:p w:rsidR="00BC1338" w:rsidRDefault="00BC1338" w:rsidP="005751E5">
      <w:pPr>
        <w:spacing w:line="360" w:lineRule="auto"/>
        <w:rPr>
          <w:i/>
          <w:color w:val="222222"/>
          <w:shd w:val="clear" w:color="auto" w:fill="FFFFFF"/>
        </w:rPr>
      </w:pPr>
      <w:r w:rsidRPr="00BC1338">
        <w:rPr>
          <w:i/>
          <w:color w:val="222222"/>
          <w:shd w:val="clear" w:color="auto" w:fill="FFFFFF"/>
        </w:rPr>
        <w:t>8. Please add how GST activity is expressed (units of activity; Page 7, line 14).</w:t>
      </w:r>
    </w:p>
    <w:p w:rsidR="006B7A0D" w:rsidRPr="006B7A0D" w:rsidRDefault="006B7A0D" w:rsidP="005751E5">
      <w:pPr>
        <w:spacing w:line="360" w:lineRule="auto"/>
        <w:rPr>
          <w:color w:val="222222"/>
          <w:shd w:val="clear" w:color="auto" w:fill="FFFFFF"/>
        </w:rPr>
      </w:pPr>
      <w:r w:rsidRPr="006B7A0D">
        <w:rPr>
          <w:color w:val="222222"/>
          <w:shd w:val="clear" w:color="auto" w:fill="FFFFFF"/>
        </w:rPr>
        <w:t>We add</w:t>
      </w:r>
      <w:r w:rsidR="00BC2113">
        <w:rPr>
          <w:color w:val="222222"/>
          <w:shd w:val="clear" w:color="auto" w:fill="FFFFFF"/>
        </w:rPr>
        <w:t>ed</w:t>
      </w:r>
      <w:r w:rsidRPr="006B7A0D">
        <w:rPr>
          <w:color w:val="222222"/>
          <w:shd w:val="clear" w:color="auto" w:fill="FFFFFF"/>
        </w:rPr>
        <w:t>:</w:t>
      </w:r>
    </w:p>
    <w:p w:rsidR="000E4081" w:rsidRPr="00463903" w:rsidRDefault="000E4081" w:rsidP="005751E5">
      <w:pPr>
        <w:spacing w:line="360" w:lineRule="auto"/>
        <w:rPr>
          <w:color w:val="0070C0"/>
        </w:rPr>
      </w:pPr>
      <w:r w:rsidRPr="00463903">
        <w:rPr>
          <w:color w:val="0070C0"/>
        </w:rPr>
        <w:t>G</w:t>
      </w:r>
      <w:r w:rsidR="00463903" w:rsidRPr="00463903">
        <w:rPr>
          <w:color w:val="0070C0"/>
        </w:rPr>
        <w:t>ST activity was expressed in U/</w:t>
      </w:r>
      <w:r w:rsidRPr="00463903">
        <w:rPr>
          <w:color w:val="0070C0"/>
        </w:rPr>
        <w:t>g proteins (</w:t>
      </w:r>
      <w:r w:rsidR="00463903" w:rsidRPr="00463903">
        <w:rPr>
          <w:color w:val="0070C0"/>
        </w:rPr>
        <w:sym w:font="Symbol" w:char="F06D"/>
      </w:r>
      <w:r w:rsidR="00463903" w:rsidRPr="00463903">
        <w:rPr>
          <w:color w:val="0070C0"/>
        </w:rPr>
        <w:t>M GSH/min/</w:t>
      </w:r>
      <w:r w:rsidRPr="00463903">
        <w:rPr>
          <w:color w:val="0070C0"/>
        </w:rPr>
        <w:t xml:space="preserve">g </w:t>
      </w:r>
      <w:proofErr w:type="spellStart"/>
      <w:r w:rsidRPr="00463903">
        <w:rPr>
          <w:color w:val="0070C0"/>
        </w:rPr>
        <w:t>Hb</w:t>
      </w:r>
      <w:proofErr w:type="spellEnd"/>
      <w:r w:rsidRPr="00463903">
        <w:rPr>
          <w:color w:val="0070C0"/>
        </w:rPr>
        <w:t>).</w:t>
      </w:r>
    </w:p>
    <w:p w:rsidR="000E4081" w:rsidRDefault="000E4081" w:rsidP="005751E5">
      <w:pPr>
        <w:spacing w:line="360" w:lineRule="auto"/>
      </w:pPr>
      <w:proofErr w:type="gramStart"/>
      <w:r>
        <w:t xml:space="preserve">Page 6, lane </w:t>
      </w:r>
      <w:r w:rsidR="006B7A0D">
        <w:t>169</w:t>
      </w:r>
      <w:r w:rsidR="007B7B2E">
        <w:t>.</w:t>
      </w:r>
      <w:proofErr w:type="gramEnd"/>
    </w:p>
    <w:p w:rsidR="000E4081" w:rsidRDefault="000E4081" w:rsidP="005751E5">
      <w:pPr>
        <w:spacing w:line="360" w:lineRule="auto"/>
      </w:pPr>
    </w:p>
    <w:p w:rsidR="007B7B2E" w:rsidRPr="007B7B2E" w:rsidRDefault="000E4081" w:rsidP="005751E5">
      <w:pPr>
        <w:spacing w:line="360" w:lineRule="auto"/>
        <w:rPr>
          <w:b/>
          <w:i/>
          <w:color w:val="222222"/>
          <w:shd w:val="clear" w:color="auto" w:fill="FFFFFF"/>
        </w:rPr>
      </w:pPr>
      <w:r w:rsidRPr="000E4081">
        <w:rPr>
          <w:b/>
          <w:i/>
          <w:color w:val="222222"/>
          <w:shd w:val="clear" w:color="auto" w:fill="FFFFFF"/>
        </w:rPr>
        <w:t>Technical issues:</w:t>
      </w:r>
    </w:p>
    <w:p w:rsidR="00E20F31" w:rsidRPr="008C6C26" w:rsidRDefault="00463903" w:rsidP="005751E5">
      <w:pPr>
        <w:spacing w:line="360" w:lineRule="auto"/>
        <w:rPr>
          <w:i/>
        </w:rPr>
      </w:pPr>
      <w:r w:rsidRPr="007B7B2E">
        <w:t xml:space="preserve">We corrected all </w:t>
      </w:r>
      <w:r w:rsidRPr="007B7B2E">
        <w:rPr>
          <w:shd w:val="clear" w:color="auto" w:fill="FFFFFF"/>
        </w:rPr>
        <w:t>technical issues</w:t>
      </w:r>
      <w:r w:rsidR="007B7B2E" w:rsidRPr="007B7B2E">
        <w:rPr>
          <w:shd w:val="clear" w:color="auto" w:fill="FFFFFF"/>
        </w:rPr>
        <w:t>.</w:t>
      </w:r>
      <w:r w:rsidR="008C6C26">
        <w:rPr>
          <w:shd w:val="clear" w:color="auto" w:fill="FFFFFF"/>
        </w:rPr>
        <w:t xml:space="preserve"> </w:t>
      </w:r>
      <w:r w:rsidR="007B7B2E" w:rsidRPr="007B7B2E">
        <w:rPr>
          <w:shd w:val="clear" w:color="auto" w:fill="FFFFFF"/>
        </w:rPr>
        <w:t>Please see MS</w:t>
      </w:r>
      <w:r w:rsidR="008C6C26">
        <w:rPr>
          <w:shd w:val="clear" w:color="auto" w:fill="FFFFFF"/>
        </w:rPr>
        <w:t>.</w:t>
      </w:r>
      <w:r w:rsidR="00B87FA8" w:rsidRPr="00A9033B">
        <w:rPr>
          <w:i/>
        </w:rPr>
        <w:br/>
      </w:r>
      <w:r w:rsidR="00B87FA8" w:rsidRPr="00B87FA8">
        <w:br/>
        <w:t xml:space="preserve"> </w:t>
      </w:r>
    </w:p>
    <w:sectPr w:rsidR="00E20F31" w:rsidRPr="008C6C26" w:rsidSect="00BC70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976"/>
    <w:rsid w:val="00052D0B"/>
    <w:rsid w:val="000E4081"/>
    <w:rsid w:val="000E568F"/>
    <w:rsid w:val="001B22EC"/>
    <w:rsid w:val="001C435B"/>
    <w:rsid w:val="0028542B"/>
    <w:rsid w:val="003718F8"/>
    <w:rsid w:val="003B612A"/>
    <w:rsid w:val="00463903"/>
    <w:rsid w:val="004B3CE1"/>
    <w:rsid w:val="004E609D"/>
    <w:rsid w:val="004F0BDA"/>
    <w:rsid w:val="00511CF0"/>
    <w:rsid w:val="00571EB4"/>
    <w:rsid w:val="005751E5"/>
    <w:rsid w:val="006B7A0D"/>
    <w:rsid w:val="00715467"/>
    <w:rsid w:val="0074049D"/>
    <w:rsid w:val="00796BE1"/>
    <w:rsid w:val="007B7B2E"/>
    <w:rsid w:val="007D6EF1"/>
    <w:rsid w:val="008145BB"/>
    <w:rsid w:val="008B7E71"/>
    <w:rsid w:val="008C6C26"/>
    <w:rsid w:val="008E7C07"/>
    <w:rsid w:val="008F3854"/>
    <w:rsid w:val="0093456D"/>
    <w:rsid w:val="00947B69"/>
    <w:rsid w:val="00976E9D"/>
    <w:rsid w:val="00986FA9"/>
    <w:rsid w:val="009D0BAD"/>
    <w:rsid w:val="009E4A5C"/>
    <w:rsid w:val="00A22B69"/>
    <w:rsid w:val="00A22C26"/>
    <w:rsid w:val="00A72700"/>
    <w:rsid w:val="00A74042"/>
    <w:rsid w:val="00A9033B"/>
    <w:rsid w:val="00B11B13"/>
    <w:rsid w:val="00B1398C"/>
    <w:rsid w:val="00B2036D"/>
    <w:rsid w:val="00B26684"/>
    <w:rsid w:val="00B50587"/>
    <w:rsid w:val="00B52976"/>
    <w:rsid w:val="00B87FA8"/>
    <w:rsid w:val="00B92F3D"/>
    <w:rsid w:val="00BC1338"/>
    <w:rsid w:val="00BC2113"/>
    <w:rsid w:val="00BC707F"/>
    <w:rsid w:val="00C03F10"/>
    <w:rsid w:val="00C60A16"/>
    <w:rsid w:val="00CB2713"/>
    <w:rsid w:val="00CD33A6"/>
    <w:rsid w:val="00D718E4"/>
    <w:rsid w:val="00DE5183"/>
    <w:rsid w:val="00E20F31"/>
    <w:rsid w:val="00E470EA"/>
    <w:rsid w:val="00E61E29"/>
    <w:rsid w:val="00EA42B0"/>
    <w:rsid w:val="00ED4A01"/>
    <w:rsid w:val="00F46207"/>
    <w:rsid w:val="00F50939"/>
    <w:rsid w:val="00FE7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F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t-baf-back">
    <w:name w:val="gt-baf-back"/>
    <w:basedOn w:val="DefaultParagraphFont"/>
    <w:rsid w:val="00511C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F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t-baf-back">
    <w:name w:val="gt-baf-back"/>
    <w:basedOn w:val="DefaultParagraphFont"/>
    <w:rsid w:val="00511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B238E-73EF-4FAE-86CB-B16DEF36B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1822</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Olgica Nedic</cp:lastModifiedBy>
  <cp:revision>2</cp:revision>
  <dcterms:created xsi:type="dcterms:W3CDTF">2018-12-03T13:33:00Z</dcterms:created>
  <dcterms:modified xsi:type="dcterms:W3CDTF">2018-12-03T13:33:00Z</dcterms:modified>
</cp:coreProperties>
</file>