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84" w:rsidRDefault="002664C1" w:rsidP="00266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64C1">
        <w:rPr>
          <w:rFonts w:ascii="Times New Roman" w:hAnsi="Times New Roman" w:cs="Times New Roman"/>
          <w:sz w:val="24"/>
          <w:szCs w:val="24"/>
        </w:rPr>
        <w:t>Reviewer A:</w:t>
      </w:r>
    </w:p>
    <w:p w:rsidR="002664C1" w:rsidRDefault="002664C1" w:rsidP="002664C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5, line 126</w:t>
      </w:r>
    </w:p>
    <w:p w:rsidR="002664C1" w:rsidRDefault="002664C1" w:rsidP="0058252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As suggested by the reviewers the details regarding the conductivity measurements including solvent and concentration is included in the experimental part.</w:t>
      </w:r>
      <w:r w:rsidR="00582525">
        <w:rPr>
          <w:rFonts w:ascii="Times New Roman" w:hAnsi="Times New Roman" w:cs="Times New Roman"/>
          <w:sz w:val="24"/>
          <w:szCs w:val="24"/>
        </w:rPr>
        <w:t xml:space="preserve"> The reference corresponding to the molar conductivities of the complexes matching the obtained values is included. The molar conductance of the </w:t>
      </w:r>
      <w:proofErr w:type="spellStart"/>
      <w:r w:rsidR="00582525">
        <w:rPr>
          <w:rFonts w:ascii="Times New Roman" w:hAnsi="Times New Roman" w:cs="Times New Roman"/>
          <w:sz w:val="24"/>
          <w:szCs w:val="24"/>
        </w:rPr>
        <w:t>ligand</w:t>
      </w:r>
      <w:proofErr w:type="spellEnd"/>
      <w:r w:rsidR="00582525">
        <w:rPr>
          <w:rFonts w:ascii="Times New Roman" w:hAnsi="Times New Roman" w:cs="Times New Roman"/>
          <w:sz w:val="24"/>
          <w:szCs w:val="24"/>
        </w:rPr>
        <w:t xml:space="preserve"> was not measured.</w:t>
      </w:r>
    </w:p>
    <w:p w:rsidR="00582525" w:rsidRDefault="00C37D33" w:rsidP="00C37D3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6, line 141.</w:t>
      </w:r>
    </w:p>
    <w:p w:rsidR="00C37D33" w:rsidRDefault="00C37D33" w:rsidP="00C37D33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7D33">
        <w:rPr>
          <w:rFonts w:ascii="Times New Roman" w:hAnsi="Times New Roman" w:cs="Times New Roman"/>
          <w:sz w:val="24"/>
          <w:szCs w:val="24"/>
        </w:rPr>
        <w:t xml:space="preserve">The mistake mentioned by the reviewer is changed which is a typographical error. The transitions in the table S2 is correct. According to Tanabe-Sugano diagrams three possible transitions for tetrahedral </w:t>
      </w:r>
      <w:proofErr w:type="gramStart"/>
      <w:r w:rsidRPr="00C37D33">
        <w:rPr>
          <w:rFonts w:ascii="Times New Roman" w:hAnsi="Times New Roman" w:cs="Times New Roman"/>
          <w:sz w:val="24"/>
          <w:szCs w:val="24"/>
        </w:rPr>
        <w:t>Co(</w:t>
      </w:r>
      <w:proofErr w:type="gramEnd"/>
      <w:r w:rsidRPr="00C37D33">
        <w:rPr>
          <w:rFonts w:ascii="Times New Roman" w:hAnsi="Times New Roman" w:cs="Times New Roman"/>
          <w:sz w:val="24"/>
          <w:szCs w:val="24"/>
        </w:rPr>
        <w:t>II) complexes are 4A2 →</w:t>
      </w:r>
      <w:r>
        <w:rPr>
          <w:rFonts w:ascii="Times New Roman" w:hAnsi="Times New Roman" w:cs="Times New Roman"/>
          <w:sz w:val="24"/>
          <w:szCs w:val="24"/>
        </w:rPr>
        <w:t xml:space="preserve"> 4T2(F)</w:t>
      </w:r>
      <w:r w:rsidR="00420355">
        <w:rPr>
          <w:rFonts w:ascii="Times New Roman" w:hAnsi="Times New Roman" w:cs="Times New Roman"/>
          <w:sz w:val="24"/>
          <w:szCs w:val="24"/>
        </w:rPr>
        <w:t xml:space="preserve"> υ</w:t>
      </w:r>
      <w:r w:rsidR="0042035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 4A2 → 4T1(F)</w:t>
      </w:r>
      <w:r w:rsidR="00420355">
        <w:rPr>
          <w:rFonts w:ascii="Times New Roman" w:hAnsi="Times New Roman" w:cs="Times New Roman"/>
          <w:sz w:val="24"/>
          <w:szCs w:val="24"/>
        </w:rPr>
        <w:t xml:space="preserve"> υ</w:t>
      </w:r>
      <w:r w:rsidR="0042035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4A2 → 4T1(P)</w:t>
      </w:r>
      <w:r w:rsidR="00420355">
        <w:rPr>
          <w:rFonts w:ascii="Times New Roman" w:hAnsi="Times New Roman" w:cs="Times New Roman"/>
          <w:sz w:val="24"/>
          <w:szCs w:val="24"/>
        </w:rPr>
        <w:t xml:space="preserve"> υ</w:t>
      </w:r>
      <w:r w:rsidR="0042035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. The first transition will be observed well below 4000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. Hence the low intensity ba</w:t>
      </w:r>
      <w:r w:rsidR="008E067D">
        <w:rPr>
          <w:rFonts w:ascii="Times New Roman" w:hAnsi="Times New Roman" w:cs="Times New Roman"/>
          <w:sz w:val="24"/>
          <w:szCs w:val="24"/>
        </w:rPr>
        <w:t xml:space="preserve">nds observed at 620 and 581 nm </w:t>
      </w:r>
      <w:r>
        <w:rPr>
          <w:rFonts w:ascii="Times New Roman" w:hAnsi="Times New Roman" w:cs="Times New Roman"/>
          <w:sz w:val="24"/>
          <w:szCs w:val="24"/>
        </w:rPr>
        <w:t>corresponds to υ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and υ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transitions.</w:t>
      </w:r>
    </w:p>
    <w:p w:rsidR="00C37D33" w:rsidRDefault="00C37D33" w:rsidP="00C37D3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6, lines 143-5.</w:t>
      </w:r>
    </w:p>
    <w:p w:rsidR="00C37D33" w:rsidRDefault="00A80B22" w:rsidP="00B1167B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electronic spectra and the magnetic moment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Cu(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II) complex was recorded once again. The spectra showed a broad absorption band around 850-950 nm corresponding to tetrahedral geometry and the magnetic moment was found to be 1.93 BM. The TDDFT calculations also confirms tetrahedral geometry for </w:t>
      </w:r>
      <w:proofErr w:type="gramStart"/>
      <w:r>
        <w:rPr>
          <w:rFonts w:ascii="Times New Roman" w:hAnsi="Times New Roman" w:cs="Times New Roman"/>
          <w:sz w:val="24"/>
          <w:szCs w:val="24"/>
        </w:rPr>
        <w:t>Cu(</w:t>
      </w:r>
      <w:proofErr w:type="gramEnd"/>
      <w:r>
        <w:rPr>
          <w:rFonts w:ascii="Times New Roman" w:hAnsi="Times New Roman" w:cs="Times New Roman"/>
          <w:sz w:val="24"/>
          <w:szCs w:val="24"/>
        </w:rPr>
        <w:t>II) complex.</w:t>
      </w:r>
    </w:p>
    <w:p w:rsidR="00B1167B" w:rsidRDefault="00B1167B" w:rsidP="00B1167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7 and 8 – computational studies.</w:t>
      </w:r>
    </w:p>
    <w:p w:rsidR="00B1167B" w:rsidRDefault="00B1167B" w:rsidP="00B1167B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DFT calculations for </w:t>
      </w:r>
      <w:proofErr w:type="gramStart"/>
      <w:r>
        <w:rPr>
          <w:rFonts w:ascii="Times New Roman" w:hAnsi="Times New Roman" w:cs="Times New Roman"/>
          <w:sz w:val="24"/>
          <w:szCs w:val="24"/>
        </w:rPr>
        <w:t>Cu(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II) complex is included in the manuscript. The TD-DFT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ligand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gramStart"/>
      <w:r>
        <w:rPr>
          <w:rFonts w:ascii="Times New Roman" w:hAnsi="Times New Roman" w:cs="Times New Roman"/>
          <w:sz w:val="24"/>
          <w:szCs w:val="24"/>
        </w:rPr>
        <w:t>Cu(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II) complex have been compared </w:t>
      </w:r>
      <w:r w:rsidR="00345C0E">
        <w:rPr>
          <w:rFonts w:ascii="Times New Roman" w:hAnsi="Times New Roman" w:cs="Times New Roman"/>
          <w:sz w:val="24"/>
          <w:szCs w:val="24"/>
        </w:rPr>
        <w:t xml:space="preserve">with the experimental electronic spectra </w:t>
      </w:r>
      <w:r>
        <w:rPr>
          <w:rFonts w:ascii="Times New Roman" w:hAnsi="Times New Roman" w:cs="Times New Roman"/>
          <w:sz w:val="24"/>
          <w:szCs w:val="24"/>
        </w:rPr>
        <w:t>and included in the manuscript.</w:t>
      </w:r>
    </w:p>
    <w:p w:rsidR="002664C1" w:rsidRDefault="00C72B18" w:rsidP="002664C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B18">
        <w:rPr>
          <w:rFonts w:ascii="Times New Roman" w:hAnsi="Times New Roman" w:cs="Times New Roman"/>
          <w:sz w:val="24"/>
          <w:szCs w:val="24"/>
        </w:rPr>
        <w:t xml:space="preserve">The DFT studies have been done for confirmation of the structures. </w:t>
      </w:r>
      <w:r w:rsidR="00330F6F">
        <w:rPr>
          <w:rFonts w:ascii="Times New Roman" w:hAnsi="Times New Roman" w:cs="Times New Roman"/>
          <w:sz w:val="24"/>
          <w:szCs w:val="24"/>
        </w:rPr>
        <w:t xml:space="preserve">The </w:t>
      </w:r>
      <w:r w:rsidR="00BA5101">
        <w:rPr>
          <w:rFonts w:ascii="Times New Roman" w:hAnsi="Times New Roman" w:cs="Times New Roman"/>
          <w:sz w:val="24"/>
          <w:szCs w:val="24"/>
        </w:rPr>
        <w:t>study mainly focuses</w:t>
      </w:r>
      <w:r w:rsidR="00330F6F">
        <w:rPr>
          <w:rFonts w:ascii="Times New Roman" w:hAnsi="Times New Roman" w:cs="Times New Roman"/>
          <w:sz w:val="24"/>
          <w:szCs w:val="24"/>
        </w:rPr>
        <w:t xml:space="preserve"> on the biological applications.</w:t>
      </w:r>
    </w:p>
    <w:p w:rsidR="009B7F26" w:rsidRDefault="009B7F26" w:rsidP="002664C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26">
        <w:rPr>
          <w:rFonts w:ascii="Times New Roman" w:hAnsi="Times New Roman" w:cs="Times New Roman"/>
          <w:sz w:val="24"/>
          <w:szCs w:val="24"/>
        </w:rPr>
        <w:t xml:space="preserve">The optimized geometry obtained is the stable geometry. </w:t>
      </w:r>
    </w:p>
    <w:p w:rsidR="00451D78" w:rsidRDefault="00451D78" w:rsidP="002664C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S3. The units for </w:t>
      </w:r>
      <w:proofErr w:type="gramStart"/>
      <w:r>
        <w:rPr>
          <w:rFonts w:ascii="Times New Roman" w:hAnsi="Times New Roman" w:cs="Times New Roman"/>
          <w:sz w:val="24"/>
          <w:szCs w:val="24"/>
        </w:rPr>
        <w:t>E(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total), </w:t>
      </w:r>
      <w:proofErr w:type="spellStart"/>
      <w:r>
        <w:rPr>
          <w:rFonts w:ascii="Times New Roman" w:hAnsi="Times New Roman" w:cs="Times New Roman"/>
          <w:sz w:val="24"/>
          <w:szCs w:val="24"/>
        </w:rPr>
        <w:t>DeltaE</w:t>
      </w:r>
      <w:proofErr w:type="spellEnd"/>
      <w:r>
        <w:rPr>
          <w:rFonts w:ascii="Times New Roman" w:hAnsi="Times New Roman" w:cs="Times New Roman"/>
          <w:sz w:val="24"/>
          <w:szCs w:val="24"/>
        </w:rPr>
        <w:t>(HOMO-LUMO), IP, EA have been included.</w:t>
      </w:r>
    </w:p>
    <w:p w:rsidR="00E05FE8" w:rsidRDefault="00E05FE8" w:rsidP="00E05FE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05FE8" w:rsidRDefault="00E05FE8" w:rsidP="00E05FE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05FE8" w:rsidRDefault="00E05FE8" w:rsidP="00E05FE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Reviewer C:</w:t>
      </w:r>
    </w:p>
    <w:p w:rsidR="00E05FE8" w:rsidRDefault="00E05FE8" w:rsidP="00E05FE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optimized geometry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ligand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>
        <w:rPr>
          <w:rFonts w:ascii="Times New Roman" w:hAnsi="Times New Roman" w:cs="Times New Roman"/>
          <w:sz w:val="24"/>
          <w:szCs w:val="24"/>
        </w:rPr>
        <w:t>Cu(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II) complex is included in the main text of the manuscript. </w:t>
      </w:r>
    </w:p>
    <w:p w:rsidR="00E05FE8" w:rsidRDefault="00E05FE8" w:rsidP="00E05FE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IR, NMR, UV Vis spectra are included in the supplementary data.</w:t>
      </w:r>
    </w:p>
    <w:p w:rsidR="00E05FE8" w:rsidRDefault="00E05FE8" w:rsidP="00E05FE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C NMR spectrum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ligand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taken and interpreted. The figure is included in the supplementary file.</w:t>
      </w:r>
    </w:p>
    <w:p w:rsidR="00E05FE8" w:rsidRDefault="00E05FE8" w:rsidP="00E05FE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bond lengths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ligand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 complexes have been compared and the details are included in the manuscript.</w:t>
      </w:r>
    </w:p>
    <w:p w:rsidR="00E05FE8" w:rsidRDefault="00E05FE8" w:rsidP="00E05FE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Page 2: The line was changed as “The prepared </w:t>
      </w:r>
      <w:proofErr w:type="spellStart"/>
      <w:r>
        <w:rPr>
          <w:rFonts w:ascii="Times New Roman" w:hAnsi="Times New Roman" w:cs="Times New Roman"/>
          <w:sz w:val="24"/>
          <w:szCs w:val="24"/>
        </w:rPr>
        <w:t>ligand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characterized by FT-IR,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H NMR,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>
        <w:rPr>
          <w:rFonts w:ascii="Times New Roman" w:hAnsi="Times New Roman" w:cs="Times New Roman"/>
          <w:sz w:val="24"/>
          <w:szCs w:val="24"/>
        </w:rPr>
        <w:t>C NMR, UV-Vis, in addition to elemental analysis and the complexes were characterized by FT-IR, UV-Vis, elemental analysis, molar conductivity and magnetic susceptibility.”</w:t>
      </w:r>
    </w:p>
    <w:p w:rsidR="00E05FE8" w:rsidRDefault="00E05FE8" w:rsidP="00E05FE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3: 6 hrs is changed as 6h.</w:t>
      </w:r>
    </w:p>
    <w:p w:rsidR="00E05FE8" w:rsidRDefault="00E05FE8" w:rsidP="00E05FE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4: Co is changed as Cu.</w:t>
      </w:r>
    </w:p>
    <w:p w:rsidR="00E05FE8" w:rsidRDefault="00E05FE8" w:rsidP="00E05FE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Page 5: </w:t>
      </w:r>
      <w:proofErr w:type="spellStart"/>
      <w:r>
        <w:rPr>
          <w:rFonts w:ascii="Times New Roman" w:hAnsi="Times New Roman" w:cs="Times New Roman"/>
          <w:sz w:val="24"/>
          <w:szCs w:val="24"/>
        </w:rPr>
        <w:t>keto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-amino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keto-imino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tautomerism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changed as amino-</w:t>
      </w:r>
      <w:proofErr w:type="spellStart"/>
      <w:r>
        <w:rPr>
          <w:rFonts w:ascii="Times New Roman" w:hAnsi="Times New Roman" w:cs="Times New Roman"/>
          <w:sz w:val="24"/>
          <w:szCs w:val="24"/>
        </w:rPr>
        <w:t>imino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tautomerism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B1183" w:rsidRDefault="00DB1183" w:rsidP="00E05FE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Page 6: 4A2 → </w:t>
      </w:r>
      <w:proofErr w:type="gramStart"/>
      <w:r>
        <w:rPr>
          <w:rFonts w:ascii="Times New Roman" w:hAnsi="Times New Roman" w:cs="Times New Roman"/>
          <w:sz w:val="24"/>
          <w:szCs w:val="24"/>
        </w:rPr>
        <w:t>4T1(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F) is changed to 4T1(F) ← 4A2. The transitions are changed according to </w:t>
      </w:r>
      <w:r w:rsidR="00B330D0">
        <w:rPr>
          <w:rFonts w:ascii="Times New Roman" w:hAnsi="Times New Roman" w:cs="Times New Roman"/>
          <w:sz w:val="24"/>
          <w:szCs w:val="24"/>
        </w:rPr>
        <w:t>the rules L</w:t>
      </w:r>
      <w:r w:rsidR="00BA2AE9">
        <w:rPr>
          <w:rFonts w:ascii="Times New Roman" w:hAnsi="Times New Roman" w:cs="Times New Roman"/>
          <w:sz w:val="24"/>
          <w:szCs w:val="24"/>
        </w:rPr>
        <w:t>ever et al</w:t>
      </w:r>
      <w:r>
        <w:rPr>
          <w:rFonts w:ascii="Times New Roman" w:hAnsi="Times New Roman" w:cs="Times New Roman"/>
          <w:sz w:val="24"/>
          <w:szCs w:val="24"/>
        </w:rPr>
        <w:t>. The references corresponding to the obtained transitions are included. The UV</w:t>
      </w:r>
      <w:r w:rsidR="00BA2A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Vis </w:t>
      </w:r>
      <w:r w:rsidR="005F1547">
        <w:rPr>
          <w:rFonts w:ascii="Times New Roman" w:hAnsi="Times New Roman" w:cs="Times New Roman"/>
          <w:sz w:val="24"/>
          <w:szCs w:val="24"/>
        </w:rPr>
        <w:t>spectrum of the ligand and the complexes has</w:t>
      </w:r>
      <w:r>
        <w:rPr>
          <w:rFonts w:ascii="Times New Roman" w:hAnsi="Times New Roman" w:cs="Times New Roman"/>
          <w:sz w:val="24"/>
          <w:szCs w:val="24"/>
        </w:rPr>
        <w:t xml:space="preserve"> been included in the supplementary file.</w:t>
      </w:r>
    </w:p>
    <w:p w:rsidR="00DB1183" w:rsidRPr="00E05FE8" w:rsidRDefault="00DB1183" w:rsidP="00E05FE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Page 7: </w:t>
      </w:r>
      <w:r w:rsidR="00182AEE">
        <w:rPr>
          <w:rFonts w:ascii="Times New Roman" w:hAnsi="Times New Roman" w:cs="Times New Roman"/>
          <w:sz w:val="24"/>
          <w:szCs w:val="24"/>
        </w:rPr>
        <w:t>The unit for energy difference is included.</w:t>
      </w:r>
    </w:p>
    <w:sectPr w:rsidR="00DB1183" w:rsidRPr="00E05FE8" w:rsidSect="00785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34403"/>
    <w:multiLevelType w:val="hybridMultilevel"/>
    <w:tmpl w:val="6F50E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2664C1"/>
    <w:rsid w:val="00182AEE"/>
    <w:rsid w:val="002664C1"/>
    <w:rsid w:val="00330F6F"/>
    <w:rsid w:val="00345C0E"/>
    <w:rsid w:val="00420355"/>
    <w:rsid w:val="00451D78"/>
    <w:rsid w:val="00582525"/>
    <w:rsid w:val="005F1547"/>
    <w:rsid w:val="00710C53"/>
    <w:rsid w:val="00785C84"/>
    <w:rsid w:val="008E067D"/>
    <w:rsid w:val="009B7F26"/>
    <w:rsid w:val="00A80B22"/>
    <w:rsid w:val="00B1167B"/>
    <w:rsid w:val="00B330D0"/>
    <w:rsid w:val="00BA2AE9"/>
    <w:rsid w:val="00BA5101"/>
    <w:rsid w:val="00C37D33"/>
    <w:rsid w:val="00C72B18"/>
    <w:rsid w:val="00CC2D90"/>
    <w:rsid w:val="00DB1183"/>
    <w:rsid w:val="00E05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C2ABDD1-37C5-48E4-ABE1-9BB533F10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2019-02-22T08:40:00Z</dcterms:created>
  <dcterms:modified xsi:type="dcterms:W3CDTF">2019-02-25T06:11:00Z</dcterms:modified>
</cp:coreProperties>
</file>