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6" w:rsidRDefault="00F164A6" w:rsidP="00803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reviewers</w:t>
      </w:r>
    </w:p>
    <w:p w:rsidR="0080358A" w:rsidRDefault="0080358A" w:rsidP="0080358A">
      <w:pPr>
        <w:rPr>
          <w:rFonts w:ascii="Times New Roman" w:hAnsi="Times New Roman" w:cs="Times New Roman"/>
          <w:b/>
          <w:sz w:val="24"/>
          <w:szCs w:val="24"/>
        </w:rPr>
      </w:pPr>
      <w:r w:rsidRPr="00F164A6">
        <w:rPr>
          <w:rFonts w:ascii="Times New Roman" w:hAnsi="Times New Roman" w:cs="Times New Roman"/>
          <w:b/>
          <w:sz w:val="24"/>
          <w:szCs w:val="24"/>
        </w:rPr>
        <w:t>Page 3 ” vaccum” should be “vacuum”</w:t>
      </w:r>
    </w:p>
    <w:p w:rsidR="00F164A6" w:rsidRPr="00F164A6" w:rsidRDefault="00F164A6" w:rsidP="00803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spelling corrected as vacuum.</w:t>
      </w:r>
    </w:p>
    <w:p w:rsidR="0080358A" w:rsidRPr="00F164A6" w:rsidRDefault="0080358A" w:rsidP="0080358A">
      <w:pPr>
        <w:rPr>
          <w:rFonts w:ascii="Times New Roman" w:hAnsi="Times New Roman" w:cs="Times New Roman"/>
          <w:b/>
          <w:sz w:val="24"/>
          <w:szCs w:val="24"/>
        </w:rPr>
      </w:pPr>
      <w:r w:rsidRPr="00F164A6">
        <w:rPr>
          <w:rFonts w:ascii="Times New Roman" w:hAnsi="Times New Roman" w:cs="Times New Roman"/>
          <w:b/>
          <w:sz w:val="24"/>
          <w:szCs w:val="24"/>
        </w:rPr>
        <w:t>Page 4</w:t>
      </w:r>
    </w:p>
    <w:p w:rsidR="0080358A" w:rsidRPr="00F164A6" w:rsidRDefault="0080358A" w:rsidP="00F16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4A6">
        <w:rPr>
          <w:rFonts w:ascii="Times New Roman" w:hAnsi="Times New Roman" w:cs="Times New Roman"/>
          <w:b/>
          <w:sz w:val="24"/>
          <w:szCs w:val="24"/>
        </w:rPr>
        <w:t>“Theoretical calculations of the ligand were conducted using Density Function Theory”</w:t>
      </w:r>
    </w:p>
    <w:p w:rsidR="0080358A" w:rsidRDefault="0080358A" w:rsidP="0080358A">
      <w:pPr>
        <w:rPr>
          <w:rFonts w:ascii="Times New Roman" w:hAnsi="Times New Roman" w:cs="Times New Roman"/>
          <w:b/>
          <w:sz w:val="24"/>
          <w:szCs w:val="24"/>
        </w:rPr>
      </w:pPr>
      <w:r w:rsidRPr="00F164A6">
        <w:rPr>
          <w:rFonts w:ascii="Times New Roman" w:hAnsi="Times New Roman" w:cs="Times New Roman"/>
          <w:b/>
          <w:sz w:val="24"/>
          <w:szCs w:val="24"/>
        </w:rPr>
        <w:t>should be “Theoretical calculations of the ligand and complexes were conducted using Density Function Theory”</w:t>
      </w:r>
    </w:p>
    <w:p w:rsidR="00F164A6" w:rsidRPr="00F164A6" w:rsidRDefault="00F164A6" w:rsidP="0080358A">
      <w:pPr>
        <w:rPr>
          <w:rFonts w:ascii="Times New Roman" w:hAnsi="Times New Roman" w:cs="Times New Roman"/>
          <w:sz w:val="24"/>
          <w:szCs w:val="24"/>
        </w:rPr>
      </w:pPr>
      <w:r w:rsidRPr="00F164A6">
        <w:rPr>
          <w:rFonts w:ascii="Times New Roman" w:hAnsi="Times New Roman" w:cs="Times New Roman"/>
          <w:sz w:val="24"/>
          <w:szCs w:val="24"/>
        </w:rPr>
        <w:t>Correction made as suggested by the reviewer.</w:t>
      </w:r>
    </w:p>
    <w:p w:rsidR="0080358A" w:rsidRPr="00F164A6" w:rsidRDefault="0080358A" w:rsidP="0080358A">
      <w:pPr>
        <w:rPr>
          <w:rFonts w:ascii="Times New Roman" w:hAnsi="Times New Roman" w:cs="Times New Roman"/>
          <w:b/>
          <w:sz w:val="24"/>
          <w:szCs w:val="24"/>
        </w:rPr>
      </w:pPr>
      <w:r w:rsidRPr="00F164A6">
        <w:rPr>
          <w:rFonts w:ascii="Times New Roman" w:hAnsi="Times New Roman" w:cs="Times New Roman"/>
          <w:b/>
          <w:sz w:val="24"/>
          <w:szCs w:val="24"/>
        </w:rPr>
        <w:t>Page 7</w:t>
      </w:r>
    </w:p>
    <w:p w:rsidR="0080358A" w:rsidRPr="00F164A6" w:rsidRDefault="0080358A" w:rsidP="00F16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4A6">
        <w:rPr>
          <w:rFonts w:ascii="Times New Roman" w:hAnsi="Times New Roman" w:cs="Times New Roman"/>
          <w:b/>
          <w:sz w:val="24"/>
          <w:szCs w:val="24"/>
        </w:rPr>
        <w:t>“ The optimized geometry of the ligand and the Cu(II) complex is shown in Fig. 1a-c. “</w:t>
      </w:r>
    </w:p>
    <w:p w:rsidR="00000000" w:rsidRDefault="0080358A" w:rsidP="0080358A">
      <w:pPr>
        <w:rPr>
          <w:rFonts w:ascii="Times New Roman" w:hAnsi="Times New Roman" w:cs="Times New Roman"/>
          <w:b/>
          <w:sz w:val="24"/>
          <w:szCs w:val="24"/>
        </w:rPr>
      </w:pPr>
      <w:r w:rsidRPr="00F164A6">
        <w:rPr>
          <w:rFonts w:ascii="Times New Roman" w:hAnsi="Times New Roman" w:cs="Times New Roman"/>
          <w:b/>
          <w:sz w:val="24"/>
          <w:szCs w:val="24"/>
        </w:rPr>
        <w:t>should be The optimized geometries of the ligand and its Cu(II) and Co(II) complexes are shown in Figs. 1a-c.”</w:t>
      </w:r>
    </w:p>
    <w:p w:rsidR="00F164A6" w:rsidRDefault="00F164A6" w:rsidP="00803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Correction made as suggested by the reviewer.</w:t>
      </w:r>
    </w:p>
    <w:p w:rsidR="00E76669" w:rsidRDefault="00E76669" w:rsidP="00803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E76669" w:rsidRPr="00E76669" w:rsidRDefault="00E76669" w:rsidP="00803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of the ligand have been corrected.</w:t>
      </w:r>
    </w:p>
    <w:sectPr w:rsidR="00E76669" w:rsidRPr="00E7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358A"/>
    <w:rsid w:val="0080358A"/>
    <w:rsid w:val="00E76669"/>
    <w:rsid w:val="00F1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2019-05-21T12:46:00Z</dcterms:created>
  <dcterms:modified xsi:type="dcterms:W3CDTF">2019-05-21T12:51:00Z</dcterms:modified>
</cp:coreProperties>
</file>