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CF2" w:rsidRPr="00697EB3" w:rsidRDefault="00363CF2" w:rsidP="00363CF2">
      <w:pPr>
        <w:spacing w:after="0" w:line="480" w:lineRule="auto"/>
        <w:jc w:val="center"/>
        <w:rPr>
          <w:rFonts w:ascii="Times New Roman" w:hAnsi="Times New Roman"/>
          <w:b/>
          <w:color w:val="000000" w:themeColor="text1"/>
          <w:sz w:val="24"/>
          <w:szCs w:val="24"/>
          <w:lang w:val="en-GB"/>
        </w:rPr>
      </w:pPr>
      <w:r w:rsidRPr="00697EB3">
        <w:rPr>
          <w:rFonts w:ascii="Arial" w:hAnsi="Arial" w:cs="Arial"/>
          <w:color w:val="000000" w:themeColor="text1"/>
          <w:shd w:val="clear" w:color="auto" w:fill="FFFFFF"/>
          <w:lang w:val="en-US"/>
        </w:rPr>
        <w:t>Response to Reviewers</w:t>
      </w:r>
      <w:r w:rsidRPr="00697EB3">
        <w:rPr>
          <w:rFonts w:ascii="Times New Roman" w:hAnsi="Times New Roman"/>
          <w:b/>
          <w:color w:val="000000" w:themeColor="text1"/>
          <w:sz w:val="24"/>
          <w:szCs w:val="24"/>
          <w:lang w:val="en-GB"/>
        </w:rPr>
        <w:t xml:space="preserve"> </w:t>
      </w:r>
    </w:p>
    <w:p w:rsidR="00363CF2" w:rsidRPr="00697EB3" w:rsidRDefault="00363CF2" w:rsidP="00363CF2">
      <w:pPr>
        <w:spacing w:after="0" w:line="480" w:lineRule="auto"/>
        <w:jc w:val="center"/>
        <w:rPr>
          <w:rFonts w:ascii="Times New Roman" w:hAnsi="Times New Roman"/>
          <w:b/>
          <w:color w:val="000000" w:themeColor="text1"/>
          <w:sz w:val="24"/>
          <w:szCs w:val="24"/>
        </w:rPr>
      </w:pPr>
      <w:r w:rsidRPr="00697EB3">
        <w:rPr>
          <w:rFonts w:ascii="Times New Roman" w:hAnsi="Times New Roman"/>
          <w:b/>
          <w:color w:val="000000" w:themeColor="text1"/>
          <w:sz w:val="24"/>
          <w:szCs w:val="24"/>
          <w:lang w:val="en-GB"/>
        </w:rPr>
        <w:t xml:space="preserve">Tuning the copper cluster´s size on HOPG by electrodeposition from perchlorate aqueous solutions. </w:t>
      </w:r>
      <w:proofErr w:type="spellStart"/>
      <w:r w:rsidRPr="00697EB3">
        <w:rPr>
          <w:rFonts w:ascii="Times New Roman" w:hAnsi="Times New Roman"/>
          <w:b/>
          <w:color w:val="000000" w:themeColor="text1"/>
          <w:sz w:val="24"/>
          <w:szCs w:val="24"/>
        </w:rPr>
        <w:t>An</w:t>
      </w:r>
      <w:proofErr w:type="spellEnd"/>
      <w:r w:rsidRPr="00697EB3">
        <w:rPr>
          <w:rFonts w:ascii="Times New Roman" w:hAnsi="Times New Roman"/>
          <w:b/>
          <w:color w:val="000000" w:themeColor="text1"/>
          <w:sz w:val="24"/>
          <w:szCs w:val="24"/>
        </w:rPr>
        <w:t xml:space="preserve"> AFM </w:t>
      </w:r>
      <w:proofErr w:type="spellStart"/>
      <w:r w:rsidRPr="00697EB3">
        <w:rPr>
          <w:rFonts w:ascii="Times New Roman" w:hAnsi="Times New Roman"/>
          <w:b/>
          <w:color w:val="000000" w:themeColor="text1"/>
          <w:sz w:val="24"/>
          <w:szCs w:val="24"/>
        </w:rPr>
        <w:t>study</w:t>
      </w:r>
      <w:proofErr w:type="spellEnd"/>
      <w:r w:rsidRPr="00697EB3">
        <w:rPr>
          <w:rFonts w:ascii="Times New Roman" w:hAnsi="Times New Roman"/>
          <w:b/>
          <w:color w:val="000000" w:themeColor="text1"/>
          <w:sz w:val="24"/>
          <w:szCs w:val="24"/>
        </w:rPr>
        <w:t>.</w:t>
      </w:r>
    </w:p>
    <w:p w:rsidR="00363CF2" w:rsidRPr="00697EB3" w:rsidRDefault="00363CF2" w:rsidP="00363CF2">
      <w:pPr>
        <w:spacing w:after="0" w:line="480" w:lineRule="auto"/>
        <w:jc w:val="center"/>
        <w:rPr>
          <w:rFonts w:ascii="Times New Roman" w:hAnsi="Times New Roman"/>
          <w:color w:val="000000" w:themeColor="text1"/>
          <w:sz w:val="24"/>
          <w:szCs w:val="24"/>
        </w:rPr>
      </w:pPr>
      <w:r w:rsidRPr="00697EB3">
        <w:rPr>
          <w:rFonts w:ascii="Times New Roman" w:hAnsi="Times New Roman"/>
          <w:color w:val="000000" w:themeColor="text1"/>
          <w:sz w:val="24"/>
          <w:szCs w:val="24"/>
        </w:rPr>
        <w:t>DIANA ELIZABETH GARCIA-RODRIGUEZ, CLARA HILDA RIOS REYES, LUIS HUMBERTO MENDOZA HUIZAR</w:t>
      </w:r>
      <w:r w:rsidRPr="00697EB3">
        <w:rPr>
          <w:rFonts w:ascii="Times New Roman" w:hAnsi="Times New Roman"/>
          <w:color w:val="000000" w:themeColor="text1"/>
          <w:sz w:val="24"/>
          <w:szCs w:val="24"/>
        </w:rPr>
        <w:footnoteReference w:customMarkFollows="1" w:id="1"/>
        <w:t>*.</w:t>
      </w:r>
    </w:p>
    <w:p w:rsidR="00FC7872" w:rsidRPr="00697EB3" w:rsidRDefault="00FC7872" w:rsidP="00FC7872">
      <w:pPr>
        <w:rPr>
          <w:rFonts w:ascii="Times New Roman" w:hAnsi="Times New Roman" w:cs="Times New Roman"/>
          <w:color w:val="000000" w:themeColor="text1"/>
          <w:sz w:val="24"/>
          <w:szCs w:val="24"/>
          <w:shd w:val="clear" w:color="auto" w:fill="FFFFFF"/>
        </w:rPr>
      </w:pPr>
    </w:p>
    <w:p w:rsidR="000D318A" w:rsidRPr="00697EB3" w:rsidRDefault="000D318A" w:rsidP="0073270A">
      <w:pPr>
        <w:jc w:val="both"/>
        <w:rPr>
          <w:rFonts w:ascii="Times New Roman" w:hAnsi="Times New Roman" w:cs="Times New Roman"/>
          <w:i/>
          <w:color w:val="000000" w:themeColor="text1"/>
          <w:sz w:val="24"/>
          <w:szCs w:val="24"/>
          <w:u w:val="single"/>
          <w:shd w:val="clear" w:color="auto" w:fill="FFFFFF"/>
          <w:lang w:val="en-US"/>
        </w:rPr>
      </w:pPr>
      <w:r w:rsidRPr="00697EB3">
        <w:rPr>
          <w:rFonts w:ascii="Times New Roman" w:hAnsi="Times New Roman" w:cs="Times New Roman"/>
          <w:i/>
          <w:color w:val="000000" w:themeColor="text1"/>
          <w:sz w:val="24"/>
          <w:szCs w:val="24"/>
          <w:u w:val="single"/>
          <w:shd w:val="clear" w:color="auto" w:fill="FFFFFF"/>
          <w:lang w:val="en-US"/>
        </w:rPr>
        <w:t>Refer</w:t>
      </w:r>
      <w:r w:rsidR="0073270A" w:rsidRPr="00697EB3">
        <w:rPr>
          <w:rFonts w:ascii="Times New Roman" w:hAnsi="Times New Roman" w:cs="Times New Roman"/>
          <w:i/>
          <w:color w:val="000000" w:themeColor="text1"/>
          <w:sz w:val="24"/>
          <w:szCs w:val="24"/>
          <w:u w:val="single"/>
          <w:shd w:val="clear" w:color="auto" w:fill="FFFFFF"/>
          <w:lang w:val="en-US"/>
        </w:rPr>
        <w:t>e</w:t>
      </w:r>
      <w:r w:rsidRPr="00697EB3">
        <w:rPr>
          <w:rFonts w:ascii="Times New Roman" w:hAnsi="Times New Roman" w:cs="Times New Roman"/>
          <w:i/>
          <w:color w:val="000000" w:themeColor="text1"/>
          <w:sz w:val="24"/>
          <w:szCs w:val="24"/>
          <w:u w:val="single"/>
          <w:shd w:val="clear" w:color="auto" w:fill="FFFFFF"/>
          <w:lang w:val="en-US"/>
        </w:rPr>
        <w:t xml:space="preserve">e comments: </w:t>
      </w:r>
      <w:r w:rsidR="00153DCA" w:rsidRPr="00697EB3">
        <w:rPr>
          <w:rFonts w:ascii="Times New Roman" w:hAnsi="Times New Roman" w:cs="Times New Roman"/>
          <w:i/>
          <w:color w:val="000000" w:themeColor="text1"/>
          <w:sz w:val="24"/>
          <w:szCs w:val="24"/>
          <w:u w:val="single"/>
          <w:shd w:val="clear" w:color="auto" w:fill="FFFFFF"/>
          <w:lang w:val="en-US"/>
        </w:rPr>
        <w:t>First of all, the experimental results shown in Figure 2 are unclear and</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wrongly interpreted. A set of current transients obtained from aqueous</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solution 0.01M Cu(ClO4)2 + 0.02 M NaClO4 (pH=5) onto a GCE are done with</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very bad sensitivity and therefore the maximum in the current transients is</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not recorded. The strong recommendation is to repeat this experiment with</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improved sensitivity (sample time/s parameter must be carefully selected and</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adapted to experimental conditions).</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In accordance with the new experiments, the results shown in Figure 3 also</w:t>
      </w:r>
      <w:r w:rsidRPr="00697EB3">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Times New Roman" w:hAnsi="Times New Roman" w:cs="Times New Roman"/>
          <w:i/>
          <w:color w:val="000000" w:themeColor="text1"/>
          <w:sz w:val="24"/>
          <w:szCs w:val="24"/>
          <w:u w:val="single"/>
          <w:shd w:val="clear" w:color="auto" w:fill="FFFFFF"/>
          <w:lang w:val="en-US"/>
        </w:rPr>
        <w:t>require new explanations.</w:t>
      </w:r>
    </w:p>
    <w:p w:rsidR="0073270A" w:rsidRPr="00697EB3" w:rsidRDefault="0073270A" w:rsidP="0073270A">
      <w:pPr>
        <w:jc w:val="both"/>
        <w:rPr>
          <w:rFonts w:ascii="Arial" w:hAnsi="Arial" w:cs="Arial"/>
          <w:color w:val="000000" w:themeColor="text1"/>
          <w:shd w:val="clear" w:color="auto" w:fill="FFFFFF"/>
          <w:lang w:val="en-US"/>
        </w:rPr>
      </w:pPr>
    </w:p>
    <w:p w:rsidR="0073270A" w:rsidRPr="00697EB3" w:rsidRDefault="0073270A" w:rsidP="0073270A">
      <w:pPr>
        <w:jc w:val="both"/>
        <w:rPr>
          <w:rFonts w:ascii="Times New Roman" w:hAnsi="Times New Roman" w:cs="Times New Roman"/>
          <w:color w:val="000000" w:themeColor="text1"/>
          <w:sz w:val="24"/>
          <w:szCs w:val="24"/>
          <w:shd w:val="clear" w:color="auto" w:fill="FFFFFF"/>
          <w:lang w:val="en-US"/>
        </w:rPr>
      </w:pPr>
      <w:r w:rsidRPr="00697EB3">
        <w:rPr>
          <w:rFonts w:ascii="Times New Roman" w:hAnsi="Times New Roman" w:cs="Times New Roman"/>
          <w:color w:val="000000" w:themeColor="text1"/>
          <w:sz w:val="24"/>
          <w:szCs w:val="24"/>
          <w:shd w:val="clear" w:color="auto" w:fill="FFFFFF"/>
          <w:lang w:val="en-US"/>
        </w:rPr>
        <w:t>Answer:</w:t>
      </w:r>
    </w:p>
    <w:p w:rsidR="00C47F2B" w:rsidRPr="00697EB3" w:rsidRDefault="00ED6BD3" w:rsidP="00C90AA3">
      <w:pPr>
        <w:ind w:left="567"/>
        <w:jc w:val="both"/>
        <w:rPr>
          <w:rFonts w:ascii="Times New Roman" w:hAnsi="Times New Roman" w:cs="Times New Roman"/>
          <w:color w:val="000000" w:themeColor="text1"/>
          <w:sz w:val="24"/>
          <w:szCs w:val="24"/>
          <w:shd w:val="clear" w:color="auto" w:fill="FFFFFF"/>
          <w:lang w:val="en-US"/>
        </w:rPr>
      </w:pPr>
      <w:r w:rsidRPr="00697EB3">
        <w:rPr>
          <w:rFonts w:ascii="Times New Roman" w:hAnsi="Times New Roman" w:cs="Times New Roman"/>
          <w:color w:val="000000" w:themeColor="text1"/>
          <w:sz w:val="24"/>
          <w:szCs w:val="24"/>
          <w:shd w:val="clear" w:color="auto" w:fill="FFFFFF"/>
          <w:lang w:val="en-US"/>
        </w:rPr>
        <w:t>We thank the referee</w:t>
      </w:r>
      <w:r w:rsidR="00FC1376">
        <w:rPr>
          <w:rFonts w:ascii="Times New Roman" w:hAnsi="Times New Roman" w:cs="Times New Roman"/>
          <w:color w:val="000000" w:themeColor="text1"/>
          <w:sz w:val="24"/>
          <w:szCs w:val="24"/>
          <w:shd w:val="clear" w:color="auto" w:fill="FFFFFF"/>
          <w:lang w:val="en-US"/>
        </w:rPr>
        <w:t>’s</w:t>
      </w:r>
      <w:r w:rsidRPr="00697EB3">
        <w:rPr>
          <w:rFonts w:ascii="Times New Roman" w:hAnsi="Times New Roman" w:cs="Times New Roman"/>
          <w:color w:val="000000" w:themeColor="text1"/>
          <w:sz w:val="24"/>
          <w:szCs w:val="24"/>
          <w:shd w:val="clear" w:color="auto" w:fill="FFFFFF"/>
          <w:lang w:val="en-US"/>
        </w:rPr>
        <w:t xml:space="preserve"> comments</w:t>
      </w:r>
      <w:r w:rsidR="00776307" w:rsidRPr="00697EB3">
        <w:rPr>
          <w:rFonts w:ascii="Times New Roman" w:hAnsi="Times New Roman" w:cs="Times New Roman"/>
          <w:color w:val="000000" w:themeColor="text1"/>
          <w:sz w:val="24"/>
          <w:szCs w:val="24"/>
          <w:shd w:val="clear" w:color="auto" w:fill="FFFFFF"/>
          <w:lang w:val="en-US"/>
        </w:rPr>
        <w:t>,</w:t>
      </w:r>
      <w:r w:rsidRPr="00697EB3">
        <w:rPr>
          <w:rFonts w:ascii="Times New Roman" w:hAnsi="Times New Roman" w:cs="Times New Roman"/>
          <w:color w:val="000000" w:themeColor="text1"/>
          <w:sz w:val="24"/>
          <w:szCs w:val="24"/>
          <w:shd w:val="clear" w:color="auto" w:fill="FFFFFF"/>
          <w:lang w:val="en-US"/>
        </w:rPr>
        <w:t xml:space="preserve"> </w:t>
      </w:r>
      <w:r w:rsidR="00776307" w:rsidRPr="00697EB3">
        <w:rPr>
          <w:rFonts w:ascii="Times New Roman" w:hAnsi="Times New Roman" w:cs="Times New Roman"/>
          <w:color w:val="000000" w:themeColor="text1"/>
          <w:sz w:val="24"/>
          <w:szCs w:val="24"/>
          <w:shd w:val="clear" w:color="auto" w:fill="FFFFFF"/>
          <w:lang w:val="en-US"/>
        </w:rPr>
        <w:t xml:space="preserve">in this sense </w:t>
      </w:r>
      <w:r w:rsidR="00212F3E" w:rsidRPr="00697EB3">
        <w:rPr>
          <w:rFonts w:ascii="Times New Roman" w:hAnsi="Times New Roman" w:cs="Times New Roman"/>
          <w:color w:val="000000" w:themeColor="text1"/>
          <w:sz w:val="24"/>
          <w:szCs w:val="24"/>
          <w:shd w:val="clear" w:color="auto" w:fill="FFFFFF"/>
          <w:lang w:val="en-US"/>
        </w:rPr>
        <w:t xml:space="preserve">the transients with the features requested by </w:t>
      </w:r>
      <w:r w:rsidR="00A710CB">
        <w:rPr>
          <w:rFonts w:ascii="Times New Roman" w:hAnsi="Times New Roman" w:cs="Times New Roman"/>
          <w:color w:val="000000" w:themeColor="text1"/>
          <w:sz w:val="24"/>
          <w:szCs w:val="24"/>
          <w:shd w:val="clear" w:color="auto" w:fill="FFFFFF"/>
          <w:lang w:val="en-US"/>
        </w:rPr>
        <w:t xml:space="preserve">the </w:t>
      </w:r>
      <w:r w:rsidR="00212F3E" w:rsidRPr="00697EB3">
        <w:rPr>
          <w:rFonts w:ascii="Times New Roman" w:hAnsi="Times New Roman" w:cs="Times New Roman"/>
          <w:color w:val="000000" w:themeColor="text1"/>
          <w:sz w:val="24"/>
          <w:szCs w:val="24"/>
          <w:shd w:val="clear" w:color="auto" w:fill="FFFFFF"/>
          <w:lang w:val="en-US"/>
        </w:rPr>
        <w:t>referee ha</w:t>
      </w:r>
      <w:r w:rsidR="008E26BA" w:rsidRPr="00697EB3">
        <w:rPr>
          <w:rFonts w:ascii="Times New Roman" w:hAnsi="Times New Roman" w:cs="Times New Roman"/>
          <w:color w:val="000000" w:themeColor="text1"/>
          <w:sz w:val="24"/>
          <w:szCs w:val="24"/>
          <w:shd w:val="clear" w:color="auto" w:fill="FFFFFF"/>
          <w:lang w:val="en-US"/>
        </w:rPr>
        <w:t>ve</w:t>
      </w:r>
      <w:r w:rsidR="00212F3E" w:rsidRPr="00697EB3">
        <w:rPr>
          <w:rFonts w:ascii="Times New Roman" w:hAnsi="Times New Roman" w:cs="Times New Roman"/>
          <w:color w:val="000000" w:themeColor="text1"/>
          <w:sz w:val="24"/>
          <w:szCs w:val="24"/>
          <w:shd w:val="clear" w:color="auto" w:fill="FFFFFF"/>
          <w:lang w:val="en-US"/>
        </w:rPr>
        <w:t xml:space="preserve"> been previously reported by our research group. </w:t>
      </w:r>
      <w:proofErr w:type="spellStart"/>
      <w:r w:rsidR="00212F3E" w:rsidRPr="00697EB3">
        <w:rPr>
          <w:rFonts w:ascii="Times New Roman" w:hAnsi="Times New Roman" w:cs="Times New Roman"/>
          <w:color w:val="000000" w:themeColor="text1"/>
          <w:sz w:val="24"/>
          <w:szCs w:val="24"/>
          <w:shd w:val="clear" w:color="auto" w:fill="FFFFFF"/>
        </w:rPr>
        <w:t>Please</w:t>
      </w:r>
      <w:proofErr w:type="spellEnd"/>
      <w:r w:rsidR="00212F3E" w:rsidRPr="00697EB3">
        <w:rPr>
          <w:rFonts w:ascii="Times New Roman" w:hAnsi="Times New Roman" w:cs="Times New Roman"/>
          <w:color w:val="000000" w:themeColor="text1"/>
          <w:sz w:val="24"/>
          <w:szCs w:val="24"/>
          <w:shd w:val="clear" w:color="auto" w:fill="FFFFFF"/>
        </w:rPr>
        <w:t xml:space="preserve">, </w:t>
      </w:r>
      <w:proofErr w:type="spellStart"/>
      <w:r w:rsidR="00212F3E" w:rsidRPr="00697EB3">
        <w:rPr>
          <w:rFonts w:ascii="Times New Roman" w:hAnsi="Times New Roman" w:cs="Times New Roman"/>
          <w:color w:val="000000" w:themeColor="text1"/>
          <w:sz w:val="24"/>
          <w:szCs w:val="24"/>
          <w:shd w:val="clear" w:color="auto" w:fill="FFFFFF"/>
        </w:rPr>
        <w:t>see</w:t>
      </w:r>
      <w:proofErr w:type="spellEnd"/>
      <w:r w:rsidR="00212F3E" w:rsidRPr="00697EB3">
        <w:rPr>
          <w:rFonts w:ascii="Times New Roman" w:hAnsi="Times New Roman" w:cs="Times New Roman"/>
          <w:color w:val="000000" w:themeColor="text1"/>
          <w:sz w:val="24"/>
          <w:szCs w:val="24"/>
          <w:shd w:val="clear" w:color="auto" w:fill="FFFFFF"/>
        </w:rPr>
        <w:t xml:space="preserve"> Figure 3b in D. E. García-Rodríguez, C. H. Mendoza-</w:t>
      </w:r>
      <w:proofErr w:type="spellStart"/>
      <w:r w:rsidR="00212F3E" w:rsidRPr="00697EB3">
        <w:rPr>
          <w:rFonts w:ascii="Times New Roman" w:hAnsi="Times New Roman" w:cs="Times New Roman"/>
          <w:color w:val="000000" w:themeColor="text1"/>
          <w:sz w:val="24"/>
          <w:szCs w:val="24"/>
          <w:shd w:val="clear" w:color="auto" w:fill="FFFFFF"/>
        </w:rPr>
        <w:t>Huizar</w:t>
      </w:r>
      <w:proofErr w:type="spellEnd"/>
      <w:r w:rsidR="00212F3E" w:rsidRPr="00697EB3">
        <w:rPr>
          <w:rFonts w:ascii="Times New Roman" w:hAnsi="Times New Roman" w:cs="Times New Roman"/>
          <w:color w:val="000000" w:themeColor="text1"/>
          <w:sz w:val="24"/>
          <w:szCs w:val="24"/>
          <w:shd w:val="clear" w:color="auto" w:fill="FFFFFF"/>
        </w:rPr>
        <w:t xml:space="preserve">, Luis Humberto, </w:t>
      </w:r>
      <w:proofErr w:type="spellStart"/>
      <w:r w:rsidR="00212F3E" w:rsidRPr="00697EB3">
        <w:rPr>
          <w:rFonts w:ascii="Times New Roman" w:hAnsi="Times New Roman" w:cs="Times New Roman"/>
          <w:color w:val="000000" w:themeColor="text1"/>
          <w:sz w:val="24"/>
          <w:szCs w:val="24"/>
          <w:shd w:val="clear" w:color="auto" w:fill="FFFFFF"/>
        </w:rPr>
        <w:t>Rios</w:t>
      </w:r>
      <w:proofErr w:type="spellEnd"/>
      <w:r w:rsidR="00212F3E" w:rsidRPr="00697EB3">
        <w:rPr>
          <w:rFonts w:ascii="Times New Roman" w:hAnsi="Times New Roman" w:cs="Times New Roman"/>
          <w:color w:val="000000" w:themeColor="text1"/>
          <w:sz w:val="24"/>
          <w:szCs w:val="24"/>
          <w:shd w:val="clear" w:color="auto" w:fill="FFFFFF"/>
        </w:rPr>
        <w:t xml:space="preserve">-Reyes, M. A. Alatorre-Ordaz, Química, </w:t>
      </w:r>
      <w:proofErr w:type="spellStart"/>
      <w:r w:rsidR="00212F3E" w:rsidRPr="00697EB3">
        <w:rPr>
          <w:rFonts w:ascii="Times New Roman" w:hAnsi="Times New Roman" w:cs="Times New Roman"/>
          <w:color w:val="000000" w:themeColor="text1"/>
          <w:sz w:val="24"/>
          <w:szCs w:val="24"/>
          <w:shd w:val="clear" w:color="auto" w:fill="FFFFFF"/>
        </w:rPr>
        <w:t>Quim</w:t>
      </w:r>
      <w:proofErr w:type="spellEnd"/>
      <w:r w:rsidR="00212F3E" w:rsidRPr="00697EB3">
        <w:rPr>
          <w:rFonts w:ascii="Times New Roman" w:hAnsi="Times New Roman" w:cs="Times New Roman"/>
          <w:color w:val="000000" w:themeColor="text1"/>
          <w:sz w:val="24"/>
          <w:szCs w:val="24"/>
          <w:shd w:val="clear" w:color="auto" w:fill="FFFFFF"/>
        </w:rPr>
        <w:t xml:space="preserve">. Nov. 35 (2012) 699–704. </w:t>
      </w:r>
      <w:r w:rsidR="00C47F2B" w:rsidRPr="00697EB3">
        <w:rPr>
          <w:rFonts w:ascii="Times New Roman" w:hAnsi="Times New Roman" w:cs="Times New Roman"/>
          <w:color w:val="000000" w:themeColor="text1"/>
          <w:sz w:val="24"/>
          <w:szCs w:val="24"/>
          <w:shd w:val="clear" w:color="auto" w:fill="FFFFFF"/>
          <w:lang w:val="en-US"/>
        </w:rPr>
        <w:t>From these transients</w:t>
      </w:r>
      <w:r w:rsidR="00E631CB" w:rsidRPr="00697EB3">
        <w:rPr>
          <w:rFonts w:ascii="Times New Roman" w:hAnsi="Times New Roman" w:cs="Times New Roman"/>
          <w:color w:val="000000" w:themeColor="text1"/>
          <w:sz w:val="24"/>
          <w:szCs w:val="24"/>
          <w:shd w:val="clear" w:color="auto" w:fill="FFFFFF"/>
          <w:lang w:val="en-US"/>
        </w:rPr>
        <w:t xml:space="preserve">, </w:t>
      </w:r>
      <w:r w:rsidR="00BD47E5" w:rsidRPr="00697EB3">
        <w:rPr>
          <w:rFonts w:ascii="Times New Roman" w:hAnsi="Times New Roman" w:cs="Times New Roman"/>
          <w:color w:val="000000" w:themeColor="text1"/>
          <w:sz w:val="24"/>
          <w:szCs w:val="24"/>
          <w:shd w:val="clear" w:color="auto" w:fill="FFFFFF"/>
          <w:lang w:val="en-US"/>
        </w:rPr>
        <w:t xml:space="preserve">it </w:t>
      </w:r>
      <w:r w:rsidR="00B43B9B">
        <w:rPr>
          <w:rFonts w:ascii="Times New Roman" w:hAnsi="Times New Roman" w:cs="Times New Roman"/>
          <w:color w:val="000000" w:themeColor="text1"/>
          <w:sz w:val="24"/>
          <w:szCs w:val="24"/>
          <w:shd w:val="clear" w:color="auto" w:fill="FFFFFF"/>
          <w:lang w:val="en-US"/>
        </w:rPr>
        <w:t xml:space="preserve">is clear </w:t>
      </w:r>
      <w:r w:rsidR="00BD47E5" w:rsidRPr="00697EB3">
        <w:rPr>
          <w:rFonts w:ascii="Times New Roman" w:hAnsi="Times New Roman" w:cs="Times New Roman"/>
          <w:color w:val="000000" w:themeColor="text1"/>
          <w:sz w:val="24"/>
          <w:szCs w:val="24"/>
          <w:shd w:val="clear" w:color="auto" w:fill="FFFFFF"/>
          <w:lang w:val="en-US"/>
        </w:rPr>
        <w:t xml:space="preserve">that </w:t>
      </w:r>
      <w:r w:rsidR="00C47F2B" w:rsidRPr="00697EB3">
        <w:rPr>
          <w:rFonts w:ascii="Times New Roman" w:hAnsi="Times New Roman" w:cs="Times New Roman"/>
          <w:color w:val="000000" w:themeColor="text1"/>
          <w:sz w:val="24"/>
          <w:szCs w:val="24"/>
          <w:shd w:val="clear" w:color="auto" w:fill="FFFFFF"/>
          <w:lang w:val="en-US"/>
        </w:rPr>
        <w:t>at the potential value of -0.175 V</w:t>
      </w:r>
      <w:r w:rsidR="00A710CB">
        <w:rPr>
          <w:rFonts w:ascii="Times New Roman" w:hAnsi="Times New Roman" w:cs="Times New Roman"/>
          <w:color w:val="000000" w:themeColor="text1"/>
          <w:sz w:val="24"/>
          <w:szCs w:val="24"/>
          <w:shd w:val="clear" w:color="auto" w:fill="FFFFFF"/>
          <w:lang w:val="en-US"/>
        </w:rPr>
        <w:t>;</w:t>
      </w:r>
      <w:r w:rsidR="00C47F2B" w:rsidRPr="00697EB3">
        <w:rPr>
          <w:rFonts w:ascii="Times New Roman" w:hAnsi="Times New Roman" w:cs="Times New Roman"/>
          <w:color w:val="000000" w:themeColor="text1"/>
          <w:sz w:val="24"/>
          <w:szCs w:val="24"/>
          <w:shd w:val="clear" w:color="auto" w:fill="FFFFFF"/>
          <w:lang w:val="en-US"/>
        </w:rPr>
        <w:t xml:space="preserve"> the </w:t>
      </w:r>
      <w:r w:rsidR="00D00BF0" w:rsidRPr="00697EB3">
        <w:rPr>
          <w:rFonts w:ascii="Times New Roman" w:hAnsi="Times New Roman" w:cs="Times New Roman"/>
          <w:color w:val="000000" w:themeColor="text1"/>
          <w:sz w:val="24"/>
          <w:szCs w:val="24"/>
          <w:shd w:val="clear" w:color="auto" w:fill="FFFFFF"/>
          <w:lang w:val="en-US"/>
        </w:rPr>
        <w:t>maximum of</w:t>
      </w:r>
      <w:r w:rsidR="00774FE4" w:rsidRPr="00697EB3">
        <w:rPr>
          <w:rFonts w:ascii="Times New Roman" w:hAnsi="Times New Roman" w:cs="Times New Roman"/>
          <w:color w:val="000000" w:themeColor="text1"/>
          <w:sz w:val="24"/>
          <w:szCs w:val="24"/>
          <w:shd w:val="clear" w:color="auto" w:fill="FFFFFF"/>
          <w:lang w:val="en-US"/>
        </w:rPr>
        <w:t xml:space="preserve"> the current density </w:t>
      </w:r>
      <w:r w:rsidR="00C47F2B" w:rsidRPr="00697EB3">
        <w:rPr>
          <w:rFonts w:ascii="Times New Roman" w:hAnsi="Times New Roman" w:cs="Times New Roman"/>
          <w:color w:val="000000" w:themeColor="text1"/>
          <w:sz w:val="24"/>
          <w:szCs w:val="24"/>
          <w:shd w:val="clear" w:color="auto" w:fill="FFFFFF"/>
          <w:lang w:val="en-US"/>
        </w:rPr>
        <w:t>appears at 5 s</w:t>
      </w:r>
      <w:r w:rsidR="00EB618F">
        <w:rPr>
          <w:rFonts w:ascii="Times New Roman" w:hAnsi="Times New Roman" w:cs="Times New Roman"/>
          <w:color w:val="000000" w:themeColor="text1"/>
          <w:sz w:val="24"/>
          <w:szCs w:val="24"/>
          <w:shd w:val="clear" w:color="auto" w:fill="FFFFFF"/>
          <w:lang w:val="en-US"/>
        </w:rPr>
        <w:t xml:space="preserve"> approx.</w:t>
      </w:r>
      <w:r w:rsidR="00C47F2B" w:rsidRPr="00697EB3">
        <w:rPr>
          <w:rFonts w:ascii="Times New Roman" w:hAnsi="Times New Roman" w:cs="Times New Roman"/>
          <w:color w:val="000000" w:themeColor="text1"/>
          <w:sz w:val="24"/>
          <w:szCs w:val="24"/>
          <w:shd w:val="clear" w:color="auto" w:fill="FFFFFF"/>
          <w:lang w:val="en-US"/>
        </w:rPr>
        <w:t xml:space="preserve"> </w:t>
      </w:r>
      <w:r w:rsidR="00B43B9B">
        <w:rPr>
          <w:rFonts w:ascii="Times New Roman" w:hAnsi="Times New Roman" w:cs="Times New Roman"/>
          <w:color w:val="000000" w:themeColor="text1"/>
          <w:sz w:val="24"/>
          <w:szCs w:val="24"/>
          <w:shd w:val="clear" w:color="auto" w:fill="FFFFFF"/>
          <w:lang w:val="en-US"/>
        </w:rPr>
        <w:t xml:space="preserve">Here, it is important to mention that it is well known that the overlapping of nuclei is obtained after the maximum. </w:t>
      </w:r>
      <w:r w:rsidR="00DB0DD5" w:rsidRPr="00697EB3">
        <w:rPr>
          <w:rFonts w:ascii="Times New Roman" w:hAnsi="Times New Roman" w:cs="Times New Roman"/>
          <w:color w:val="000000" w:themeColor="text1"/>
          <w:sz w:val="24"/>
          <w:szCs w:val="24"/>
          <w:shd w:val="clear" w:color="auto" w:fill="FFFFFF"/>
          <w:lang w:val="en-US"/>
        </w:rPr>
        <w:t>Thus, at</w:t>
      </w:r>
      <w:r w:rsidR="00D00BF0">
        <w:rPr>
          <w:rFonts w:ascii="Times New Roman" w:hAnsi="Times New Roman" w:cs="Times New Roman"/>
          <w:color w:val="000000" w:themeColor="text1"/>
          <w:sz w:val="24"/>
          <w:szCs w:val="24"/>
          <w:shd w:val="clear" w:color="auto" w:fill="FFFFFF"/>
          <w:lang w:val="en-US"/>
        </w:rPr>
        <w:t xml:space="preserve"> </w:t>
      </w:r>
      <w:r w:rsidR="00D00BF0" w:rsidRPr="00576E37">
        <w:rPr>
          <w:rFonts w:ascii="Times New Roman" w:hAnsi="Times New Roman" w:cs="Times New Roman"/>
          <w:color w:val="000000" w:themeColor="text1"/>
          <w:sz w:val="24"/>
          <w:szCs w:val="24"/>
          <w:shd w:val="clear" w:color="auto" w:fill="FFFFFF"/>
          <w:lang w:val="en-US"/>
        </w:rPr>
        <w:t>t</w:t>
      </w:r>
      <w:r w:rsidR="00D00BF0" w:rsidRPr="00576E37">
        <w:rPr>
          <w:rFonts w:ascii="Verdana" w:hAnsi="Verdana"/>
          <w:color w:val="000000"/>
          <w:sz w:val="20"/>
          <w:szCs w:val="20"/>
          <w:lang w:val="en-US"/>
        </w:rPr>
        <w:t xml:space="preserve"> </w:t>
      </w:r>
      <w:r w:rsidR="00576E37" w:rsidRPr="00576E37">
        <w:rPr>
          <w:rFonts w:ascii="Times New Roman" w:hAnsi="Times New Roman" w:cs="Times New Roman"/>
          <w:color w:val="000000" w:themeColor="text1"/>
          <w:sz w:val="24"/>
          <w:szCs w:val="24"/>
          <w:lang w:val="en-US"/>
        </w:rPr>
        <w:t>≤</w:t>
      </w:r>
      <w:r w:rsidR="00D00BF0" w:rsidRPr="00576E37">
        <w:rPr>
          <w:rFonts w:ascii="Times New Roman" w:hAnsi="Times New Roman" w:cs="Times New Roman"/>
          <w:color w:val="000000" w:themeColor="text1"/>
          <w:sz w:val="24"/>
          <w:szCs w:val="24"/>
          <w:shd w:val="clear" w:color="auto" w:fill="FFFFFF"/>
          <w:lang w:val="en-US"/>
        </w:rPr>
        <w:t xml:space="preserve"> 5 s</w:t>
      </w:r>
      <w:r w:rsidR="00DB0DD5" w:rsidRPr="00697EB3">
        <w:rPr>
          <w:rFonts w:ascii="Times New Roman" w:hAnsi="Times New Roman" w:cs="Times New Roman"/>
          <w:color w:val="000000" w:themeColor="text1"/>
          <w:sz w:val="24"/>
          <w:szCs w:val="24"/>
          <w:shd w:val="clear" w:color="auto" w:fill="FFFFFF"/>
          <w:lang w:val="en-US"/>
        </w:rPr>
        <w:t xml:space="preserve">, it is possible </w:t>
      </w:r>
      <w:r w:rsidR="00BD47E5" w:rsidRPr="00697EB3">
        <w:rPr>
          <w:rFonts w:ascii="Times New Roman" w:hAnsi="Times New Roman" w:cs="Times New Roman"/>
          <w:color w:val="000000" w:themeColor="text1"/>
          <w:sz w:val="24"/>
          <w:szCs w:val="24"/>
          <w:shd w:val="clear" w:color="auto" w:fill="FFFFFF"/>
          <w:lang w:val="en-US"/>
        </w:rPr>
        <w:t xml:space="preserve">to </w:t>
      </w:r>
      <w:r w:rsidR="00DB0DD5" w:rsidRPr="00697EB3">
        <w:rPr>
          <w:rFonts w:ascii="Times New Roman" w:hAnsi="Times New Roman" w:cs="Times New Roman"/>
          <w:color w:val="000000" w:themeColor="text1"/>
          <w:sz w:val="24"/>
          <w:szCs w:val="24"/>
          <w:shd w:val="clear" w:color="auto" w:fill="FFFFFF"/>
          <w:lang w:val="en-US"/>
        </w:rPr>
        <w:t xml:space="preserve">synthesize disperse copper clusters. </w:t>
      </w:r>
      <w:r w:rsidR="00E631CB" w:rsidRPr="00697EB3">
        <w:rPr>
          <w:rFonts w:ascii="Times New Roman" w:hAnsi="Times New Roman" w:cs="Times New Roman"/>
          <w:color w:val="000000" w:themeColor="text1"/>
          <w:sz w:val="24"/>
          <w:szCs w:val="24"/>
          <w:shd w:val="clear" w:color="auto" w:fill="FFFFFF"/>
          <w:lang w:val="en-US"/>
        </w:rPr>
        <w:t>I</w:t>
      </w:r>
      <w:r w:rsidR="00927621" w:rsidRPr="00697EB3">
        <w:rPr>
          <w:rFonts w:ascii="Times New Roman" w:hAnsi="Times New Roman" w:cs="Times New Roman"/>
          <w:color w:val="000000" w:themeColor="text1"/>
          <w:sz w:val="24"/>
          <w:szCs w:val="24"/>
          <w:shd w:val="clear" w:color="auto" w:fill="FFFFFF"/>
          <w:lang w:val="en-US"/>
        </w:rPr>
        <w:t>n</w:t>
      </w:r>
      <w:r w:rsidR="00E631CB" w:rsidRPr="00697EB3">
        <w:rPr>
          <w:rFonts w:ascii="Times New Roman" w:hAnsi="Times New Roman" w:cs="Times New Roman"/>
          <w:color w:val="000000" w:themeColor="text1"/>
          <w:sz w:val="24"/>
          <w:szCs w:val="24"/>
          <w:shd w:val="clear" w:color="auto" w:fill="FFFFFF"/>
          <w:lang w:val="en-US"/>
        </w:rPr>
        <w:t xml:space="preserve"> order to </w:t>
      </w:r>
      <w:r w:rsidR="00D00BF0">
        <w:rPr>
          <w:rFonts w:ascii="Times New Roman" w:hAnsi="Times New Roman" w:cs="Times New Roman"/>
          <w:color w:val="000000" w:themeColor="text1"/>
          <w:sz w:val="24"/>
          <w:szCs w:val="24"/>
          <w:shd w:val="clear" w:color="auto" w:fill="FFFFFF"/>
          <w:lang w:val="en-US"/>
        </w:rPr>
        <w:t xml:space="preserve">clarify </w:t>
      </w:r>
      <w:r w:rsidR="00E631CB" w:rsidRPr="00697EB3">
        <w:rPr>
          <w:rFonts w:ascii="Times New Roman" w:hAnsi="Times New Roman" w:cs="Times New Roman"/>
          <w:color w:val="000000" w:themeColor="text1"/>
          <w:sz w:val="24"/>
          <w:szCs w:val="24"/>
          <w:shd w:val="clear" w:color="auto" w:fill="FFFFFF"/>
          <w:lang w:val="en-US"/>
        </w:rPr>
        <w:t xml:space="preserve">this </w:t>
      </w:r>
      <w:r w:rsidR="00EB618F">
        <w:rPr>
          <w:rFonts w:ascii="Times New Roman" w:hAnsi="Times New Roman" w:cs="Times New Roman"/>
          <w:color w:val="000000" w:themeColor="text1"/>
          <w:sz w:val="24"/>
          <w:szCs w:val="24"/>
          <w:shd w:val="clear" w:color="auto" w:fill="FFFFFF"/>
          <w:lang w:val="en-US"/>
        </w:rPr>
        <w:t>statement</w:t>
      </w:r>
      <w:r w:rsidR="00BD47E5" w:rsidRPr="00697EB3">
        <w:rPr>
          <w:rFonts w:ascii="Times New Roman" w:hAnsi="Times New Roman" w:cs="Times New Roman"/>
          <w:color w:val="000000" w:themeColor="text1"/>
          <w:sz w:val="24"/>
          <w:szCs w:val="24"/>
          <w:shd w:val="clear" w:color="auto" w:fill="FFFFFF"/>
          <w:lang w:val="en-US"/>
        </w:rPr>
        <w:t>,</w:t>
      </w:r>
      <w:r w:rsidR="00C47F2B" w:rsidRPr="00697EB3">
        <w:rPr>
          <w:rFonts w:ascii="Times New Roman" w:hAnsi="Times New Roman" w:cs="Times New Roman"/>
          <w:color w:val="000000" w:themeColor="text1"/>
          <w:sz w:val="24"/>
          <w:szCs w:val="24"/>
          <w:shd w:val="clear" w:color="auto" w:fill="FFFFFF"/>
          <w:lang w:val="en-US"/>
        </w:rPr>
        <w:t xml:space="preserve"> </w:t>
      </w:r>
      <w:r w:rsidR="00662D12" w:rsidRPr="00697EB3">
        <w:rPr>
          <w:rFonts w:ascii="Times New Roman" w:hAnsi="Times New Roman" w:cs="Times New Roman"/>
          <w:color w:val="000000" w:themeColor="text1"/>
          <w:sz w:val="24"/>
          <w:szCs w:val="24"/>
          <w:shd w:val="clear" w:color="auto" w:fill="FFFFFF"/>
          <w:lang w:val="en-US"/>
        </w:rPr>
        <w:t>w</w:t>
      </w:r>
      <w:r w:rsidRPr="00697EB3">
        <w:rPr>
          <w:rFonts w:ascii="Times New Roman" w:hAnsi="Times New Roman" w:cs="Times New Roman"/>
          <w:color w:val="000000" w:themeColor="text1"/>
          <w:sz w:val="24"/>
          <w:szCs w:val="24"/>
          <w:shd w:val="clear" w:color="auto" w:fill="FFFFFF"/>
          <w:lang w:val="en-US"/>
        </w:rPr>
        <w:t>e have added a new Figure</w:t>
      </w:r>
      <w:r w:rsidR="00774FE4" w:rsidRPr="00697EB3">
        <w:rPr>
          <w:rFonts w:ascii="Times New Roman" w:hAnsi="Times New Roman" w:cs="Times New Roman"/>
          <w:color w:val="000000" w:themeColor="text1"/>
          <w:sz w:val="24"/>
          <w:szCs w:val="24"/>
          <w:shd w:val="clear" w:color="auto" w:fill="FFFFFF"/>
          <w:lang w:val="en-US"/>
        </w:rPr>
        <w:t xml:space="preserve"> in the manuscript.</w:t>
      </w:r>
      <w:r w:rsidRPr="00697EB3">
        <w:rPr>
          <w:rFonts w:ascii="Times New Roman" w:hAnsi="Times New Roman" w:cs="Times New Roman"/>
          <w:color w:val="000000" w:themeColor="text1"/>
          <w:sz w:val="24"/>
          <w:szCs w:val="24"/>
          <w:shd w:val="clear" w:color="auto" w:fill="FFFFFF"/>
          <w:lang w:val="en-US"/>
        </w:rPr>
        <w:t xml:space="preserve"> </w:t>
      </w:r>
      <w:r w:rsidR="00D00BF0">
        <w:rPr>
          <w:rFonts w:ascii="Times New Roman" w:hAnsi="Times New Roman" w:cs="Times New Roman"/>
          <w:color w:val="000000" w:themeColor="text1"/>
          <w:sz w:val="24"/>
          <w:szCs w:val="24"/>
          <w:shd w:val="clear" w:color="auto" w:fill="FFFFFF"/>
          <w:lang w:val="en-US"/>
        </w:rPr>
        <w:t xml:space="preserve">Now, in </w:t>
      </w:r>
      <w:r w:rsidRPr="00697EB3">
        <w:rPr>
          <w:rFonts w:ascii="Times New Roman" w:hAnsi="Times New Roman" w:cs="Times New Roman"/>
          <w:color w:val="000000" w:themeColor="text1"/>
          <w:sz w:val="24"/>
          <w:szCs w:val="24"/>
          <w:shd w:val="clear" w:color="auto" w:fill="FFFFFF"/>
          <w:lang w:val="en-US"/>
        </w:rPr>
        <w:t>Figure 2</w:t>
      </w:r>
      <w:r w:rsidR="00D00BF0">
        <w:rPr>
          <w:rFonts w:ascii="Times New Roman" w:hAnsi="Times New Roman" w:cs="Times New Roman"/>
          <w:color w:val="000000" w:themeColor="text1"/>
          <w:sz w:val="24"/>
          <w:szCs w:val="24"/>
          <w:shd w:val="clear" w:color="auto" w:fill="FFFFFF"/>
          <w:lang w:val="en-US"/>
        </w:rPr>
        <w:t>,</w:t>
      </w:r>
      <w:r w:rsidR="008E66A1" w:rsidRPr="00697EB3">
        <w:rPr>
          <w:rFonts w:ascii="Times New Roman" w:hAnsi="Times New Roman" w:cs="Times New Roman"/>
          <w:color w:val="000000" w:themeColor="text1"/>
          <w:sz w:val="24"/>
          <w:szCs w:val="24"/>
          <w:shd w:val="clear" w:color="auto" w:fill="FFFFFF"/>
          <w:lang w:val="en-US"/>
        </w:rPr>
        <w:t xml:space="preserve"> </w:t>
      </w:r>
      <w:r w:rsidR="00D00BF0">
        <w:rPr>
          <w:rFonts w:ascii="Times New Roman" w:hAnsi="Times New Roman" w:cs="Times New Roman"/>
          <w:color w:val="000000" w:themeColor="text1"/>
          <w:sz w:val="24"/>
          <w:szCs w:val="24"/>
          <w:shd w:val="clear" w:color="auto" w:fill="FFFFFF"/>
          <w:lang w:val="en-US"/>
        </w:rPr>
        <w:t xml:space="preserve">of the </w:t>
      </w:r>
      <w:r w:rsidR="00EB618F">
        <w:rPr>
          <w:rFonts w:ascii="Times New Roman" w:hAnsi="Times New Roman" w:cs="Times New Roman"/>
          <w:color w:val="000000" w:themeColor="text1"/>
          <w:sz w:val="24"/>
          <w:szCs w:val="24"/>
          <w:shd w:val="clear" w:color="auto" w:fill="FFFFFF"/>
          <w:lang w:val="en-US"/>
        </w:rPr>
        <w:t xml:space="preserve">revised </w:t>
      </w:r>
      <w:r w:rsidR="00D00BF0">
        <w:rPr>
          <w:rFonts w:ascii="Times New Roman" w:hAnsi="Times New Roman" w:cs="Times New Roman"/>
          <w:color w:val="000000" w:themeColor="text1"/>
          <w:sz w:val="24"/>
          <w:szCs w:val="24"/>
          <w:shd w:val="clear" w:color="auto" w:fill="FFFFFF"/>
          <w:lang w:val="en-US"/>
        </w:rPr>
        <w:t xml:space="preserve">version, is </w:t>
      </w:r>
      <w:r w:rsidR="00F9729E">
        <w:rPr>
          <w:rFonts w:ascii="Times New Roman" w:hAnsi="Times New Roman" w:cs="Times New Roman"/>
          <w:color w:val="000000" w:themeColor="text1"/>
          <w:sz w:val="24"/>
          <w:szCs w:val="24"/>
          <w:shd w:val="clear" w:color="auto" w:fill="FFFFFF"/>
          <w:lang w:val="en-US"/>
        </w:rPr>
        <w:t>specified</w:t>
      </w:r>
      <w:r w:rsidR="00C47F2B" w:rsidRPr="00697EB3">
        <w:rPr>
          <w:rFonts w:ascii="Times New Roman" w:hAnsi="Times New Roman" w:cs="Times New Roman"/>
          <w:color w:val="000000" w:themeColor="text1"/>
          <w:sz w:val="24"/>
          <w:szCs w:val="24"/>
          <w:shd w:val="clear" w:color="auto" w:fill="FFFFFF"/>
          <w:lang w:val="en-US"/>
        </w:rPr>
        <w:t xml:space="preserve"> the region of the transient in where is possible synt</w:t>
      </w:r>
      <w:r w:rsidR="008E66A1" w:rsidRPr="00697EB3">
        <w:rPr>
          <w:rFonts w:ascii="Times New Roman" w:hAnsi="Times New Roman" w:cs="Times New Roman"/>
          <w:color w:val="000000" w:themeColor="text1"/>
          <w:sz w:val="24"/>
          <w:szCs w:val="24"/>
          <w:shd w:val="clear" w:color="auto" w:fill="FFFFFF"/>
          <w:lang w:val="en-US"/>
        </w:rPr>
        <w:t>hesize disperse copper clusters and the zone where the overlapping of nuclei</w:t>
      </w:r>
      <w:r w:rsidR="00D00BF0">
        <w:rPr>
          <w:rFonts w:ascii="Times New Roman" w:hAnsi="Times New Roman" w:cs="Times New Roman"/>
          <w:color w:val="000000" w:themeColor="text1"/>
          <w:sz w:val="24"/>
          <w:szCs w:val="24"/>
          <w:shd w:val="clear" w:color="auto" w:fill="FFFFFF"/>
          <w:lang w:val="en-US"/>
        </w:rPr>
        <w:t xml:space="preserve"> </w:t>
      </w:r>
      <w:r w:rsidR="00D00BF0" w:rsidRPr="00697EB3">
        <w:rPr>
          <w:rFonts w:ascii="Times New Roman" w:hAnsi="Times New Roman" w:cs="Times New Roman"/>
          <w:color w:val="000000" w:themeColor="text1"/>
          <w:sz w:val="24"/>
          <w:szCs w:val="24"/>
          <w:shd w:val="clear" w:color="auto" w:fill="FFFFFF"/>
          <w:lang w:val="en-US"/>
        </w:rPr>
        <w:t>is expected</w:t>
      </w:r>
      <w:r w:rsidR="008E66A1" w:rsidRPr="00697EB3">
        <w:rPr>
          <w:rFonts w:ascii="Times New Roman" w:hAnsi="Times New Roman" w:cs="Times New Roman"/>
          <w:color w:val="000000" w:themeColor="text1"/>
          <w:sz w:val="24"/>
          <w:szCs w:val="24"/>
          <w:shd w:val="clear" w:color="auto" w:fill="FFFFFF"/>
          <w:lang w:val="en-US"/>
        </w:rPr>
        <w:t>.</w:t>
      </w:r>
    </w:p>
    <w:p w:rsidR="00302986" w:rsidRDefault="008E66A1" w:rsidP="00302986">
      <w:pPr>
        <w:ind w:left="567"/>
        <w:jc w:val="both"/>
        <w:rPr>
          <w:rFonts w:ascii="Times New Roman" w:hAnsi="Times New Roman" w:cs="Times New Roman"/>
          <w:color w:val="000000" w:themeColor="text1"/>
          <w:sz w:val="24"/>
          <w:szCs w:val="24"/>
          <w:shd w:val="clear" w:color="auto" w:fill="FFFFFF"/>
          <w:lang w:val="en-US"/>
        </w:rPr>
      </w:pPr>
      <w:r w:rsidRPr="00697EB3">
        <w:rPr>
          <w:rFonts w:ascii="Times New Roman" w:hAnsi="Times New Roman"/>
          <w:color w:val="000000" w:themeColor="text1"/>
          <w:sz w:val="24"/>
          <w:szCs w:val="24"/>
          <w:lang w:val="en-US"/>
        </w:rPr>
        <w:t xml:space="preserve">Also, the transients reported in </w:t>
      </w:r>
      <w:r w:rsidR="000C5A0D">
        <w:rPr>
          <w:rFonts w:ascii="Times New Roman" w:hAnsi="Times New Roman"/>
          <w:color w:val="000000" w:themeColor="text1"/>
          <w:sz w:val="24"/>
          <w:szCs w:val="24"/>
          <w:lang w:val="en-US"/>
        </w:rPr>
        <w:t xml:space="preserve">the </w:t>
      </w:r>
      <w:r w:rsidR="00F9729E">
        <w:rPr>
          <w:rFonts w:ascii="Times New Roman" w:hAnsi="Times New Roman"/>
          <w:color w:val="000000" w:themeColor="text1"/>
          <w:sz w:val="24"/>
          <w:szCs w:val="24"/>
          <w:lang w:val="en-US"/>
        </w:rPr>
        <w:t xml:space="preserve">original </w:t>
      </w:r>
      <w:r w:rsidRPr="00697EB3">
        <w:rPr>
          <w:rFonts w:ascii="Times New Roman" w:hAnsi="Times New Roman"/>
          <w:color w:val="000000" w:themeColor="text1"/>
          <w:sz w:val="24"/>
          <w:szCs w:val="24"/>
          <w:lang w:val="en-US"/>
        </w:rPr>
        <w:t>Figure 2</w:t>
      </w:r>
      <w:r w:rsidR="00F9729E">
        <w:rPr>
          <w:rFonts w:ascii="Times New Roman" w:hAnsi="Times New Roman"/>
          <w:color w:val="000000" w:themeColor="text1"/>
          <w:sz w:val="24"/>
          <w:szCs w:val="24"/>
          <w:lang w:val="en-US"/>
        </w:rPr>
        <w:t>,</w:t>
      </w:r>
      <w:r w:rsidRPr="00697EB3">
        <w:rPr>
          <w:rFonts w:ascii="Times New Roman" w:hAnsi="Times New Roman"/>
          <w:color w:val="000000" w:themeColor="text1"/>
          <w:sz w:val="24"/>
          <w:szCs w:val="24"/>
          <w:lang w:val="en-US"/>
        </w:rPr>
        <w:t xml:space="preserve"> were repeated with improved sensitivity</w:t>
      </w:r>
      <w:r w:rsidR="0015257B" w:rsidRPr="00697EB3">
        <w:rPr>
          <w:rFonts w:ascii="Times New Roman" w:hAnsi="Times New Roman"/>
          <w:color w:val="000000" w:themeColor="text1"/>
          <w:sz w:val="24"/>
          <w:szCs w:val="24"/>
          <w:lang w:val="en-US"/>
        </w:rPr>
        <w:t xml:space="preserve">. </w:t>
      </w:r>
      <w:r w:rsidR="00576E37">
        <w:rPr>
          <w:rFonts w:ascii="Times New Roman" w:hAnsi="Times New Roman"/>
          <w:color w:val="000000" w:themeColor="text1"/>
          <w:sz w:val="24"/>
          <w:szCs w:val="24"/>
          <w:lang w:val="en-US"/>
        </w:rPr>
        <w:t>N</w:t>
      </w:r>
      <w:r w:rsidR="000C5A0D">
        <w:rPr>
          <w:rFonts w:ascii="Times New Roman" w:hAnsi="Times New Roman"/>
          <w:color w:val="000000" w:themeColor="text1"/>
          <w:sz w:val="24"/>
          <w:szCs w:val="24"/>
          <w:lang w:val="en-US"/>
        </w:rPr>
        <w:t xml:space="preserve">ow </w:t>
      </w:r>
      <w:r w:rsidR="0015257B" w:rsidRPr="00697EB3">
        <w:rPr>
          <w:rFonts w:ascii="Times New Roman" w:hAnsi="Times New Roman"/>
          <w:color w:val="000000" w:themeColor="text1"/>
          <w:sz w:val="24"/>
          <w:szCs w:val="24"/>
          <w:lang w:val="en-US"/>
        </w:rPr>
        <w:t>each transient</w:t>
      </w:r>
      <w:r w:rsidR="00496335" w:rsidRPr="00697EB3">
        <w:rPr>
          <w:rFonts w:ascii="Times New Roman" w:hAnsi="Times New Roman"/>
          <w:color w:val="000000" w:themeColor="text1"/>
          <w:sz w:val="24"/>
          <w:szCs w:val="24"/>
          <w:lang w:val="en-US"/>
        </w:rPr>
        <w:t xml:space="preserve"> w</w:t>
      </w:r>
      <w:r w:rsidR="0015257B" w:rsidRPr="00697EB3">
        <w:rPr>
          <w:rFonts w:ascii="Times New Roman" w:hAnsi="Times New Roman"/>
          <w:color w:val="000000" w:themeColor="text1"/>
          <w:sz w:val="24"/>
          <w:szCs w:val="24"/>
          <w:lang w:val="en-US"/>
        </w:rPr>
        <w:t>as</w:t>
      </w:r>
      <w:r w:rsidR="00496335" w:rsidRPr="00697EB3">
        <w:rPr>
          <w:rFonts w:ascii="Times New Roman" w:hAnsi="Times New Roman"/>
          <w:color w:val="000000" w:themeColor="text1"/>
          <w:sz w:val="24"/>
          <w:szCs w:val="24"/>
          <w:lang w:val="en-US"/>
        </w:rPr>
        <w:t xml:space="preserve"> recorded </w:t>
      </w:r>
      <w:r w:rsidR="0015257B" w:rsidRPr="00697EB3">
        <w:rPr>
          <w:rFonts w:ascii="Times New Roman" w:hAnsi="Times New Roman"/>
          <w:color w:val="000000" w:themeColor="text1"/>
          <w:sz w:val="24"/>
          <w:szCs w:val="24"/>
          <w:lang w:val="en-US"/>
        </w:rPr>
        <w:t xml:space="preserve">with </w:t>
      </w:r>
      <w:r w:rsidR="000C5A0D">
        <w:rPr>
          <w:rFonts w:ascii="Times New Roman" w:hAnsi="Times New Roman"/>
          <w:color w:val="000000" w:themeColor="text1"/>
          <w:sz w:val="24"/>
          <w:szCs w:val="24"/>
          <w:lang w:val="en-US"/>
        </w:rPr>
        <w:t xml:space="preserve">a sensitivity of </w:t>
      </w:r>
      <w:r w:rsidR="00B43B9B">
        <w:rPr>
          <w:rFonts w:ascii="Times New Roman" w:hAnsi="Times New Roman"/>
          <w:color w:val="000000" w:themeColor="text1"/>
          <w:sz w:val="24"/>
          <w:szCs w:val="24"/>
          <w:lang w:val="en-US"/>
        </w:rPr>
        <w:t>500 points per second</w:t>
      </w:r>
      <w:r w:rsidR="001B48A2">
        <w:rPr>
          <w:rFonts w:ascii="Times New Roman" w:hAnsi="Times New Roman"/>
          <w:color w:val="000000" w:themeColor="text1"/>
          <w:sz w:val="24"/>
          <w:szCs w:val="24"/>
          <w:lang w:val="en-US"/>
        </w:rPr>
        <w:t>. The scale</w:t>
      </w:r>
      <w:r w:rsidR="000C5A0D">
        <w:rPr>
          <w:rFonts w:ascii="Times New Roman" w:hAnsi="Times New Roman"/>
          <w:color w:val="000000" w:themeColor="text1"/>
          <w:sz w:val="24"/>
          <w:szCs w:val="24"/>
          <w:lang w:val="en-US"/>
        </w:rPr>
        <w:t xml:space="preserve"> w</w:t>
      </w:r>
      <w:r w:rsidR="001B48A2">
        <w:rPr>
          <w:rFonts w:ascii="Times New Roman" w:hAnsi="Times New Roman"/>
          <w:color w:val="000000" w:themeColor="text1"/>
          <w:sz w:val="24"/>
          <w:szCs w:val="24"/>
          <w:lang w:val="en-US"/>
        </w:rPr>
        <w:t>as</w:t>
      </w:r>
      <w:r w:rsidR="000C5A0D">
        <w:rPr>
          <w:rFonts w:ascii="Times New Roman" w:hAnsi="Times New Roman"/>
          <w:color w:val="000000" w:themeColor="text1"/>
          <w:sz w:val="24"/>
          <w:szCs w:val="24"/>
          <w:lang w:val="en-US"/>
        </w:rPr>
        <w:t xml:space="preserve"> corrected </w:t>
      </w:r>
      <w:r w:rsidR="00576E37">
        <w:rPr>
          <w:rFonts w:ascii="Times New Roman" w:hAnsi="Times New Roman"/>
          <w:color w:val="000000" w:themeColor="text1"/>
          <w:sz w:val="24"/>
          <w:szCs w:val="24"/>
          <w:lang w:val="en-US"/>
        </w:rPr>
        <w:t xml:space="preserve">because </w:t>
      </w:r>
      <w:r w:rsidR="000C5A0D">
        <w:rPr>
          <w:rFonts w:ascii="Times New Roman" w:hAnsi="Times New Roman"/>
          <w:color w:val="000000" w:themeColor="text1"/>
          <w:sz w:val="24"/>
          <w:szCs w:val="24"/>
          <w:lang w:val="en-US"/>
        </w:rPr>
        <w:t>by mistake</w:t>
      </w:r>
      <w:r w:rsidR="00576E37">
        <w:rPr>
          <w:rFonts w:ascii="Times New Roman" w:hAnsi="Times New Roman"/>
          <w:color w:val="000000" w:themeColor="text1"/>
          <w:sz w:val="24"/>
          <w:szCs w:val="24"/>
          <w:lang w:val="en-US"/>
        </w:rPr>
        <w:t>,</w:t>
      </w:r>
      <w:r w:rsidR="000C5A0D">
        <w:rPr>
          <w:rFonts w:ascii="Times New Roman" w:hAnsi="Times New Roman"/>
          <w:color w:val="000000" w:themeColor="text1"/>
          <w:sz w:val="24"/>
          <w:szCs w:val="24"/>
          <w:lang w:val="en-US"/>
        </w:rPr>
        <w:t xml:space="preserve"> the previous </w:t>
      </w:r>
      <w:r w:rsidR="001B48A2">
        <w:rPr>
          <w:rFonts w:ascii="Times New Roman" w:hAnsi="Times New Roman"/>
          <w:color w:val="000000" w:themeColor="text1"/>
          <w:sz w:val="24"/>
          <w:szCs w:val="24"/>
          <w:lang w:val="en-US"/>
        </w:rPr>
        <w:t>one</w:t>
      </w:r>
      <w:r w:rsidR="000C5A0D">
        <w:rPr>
          <w:rFonts w:ascii="Times New Roman" w:hAnsi="Times New Roman"/>
          <w:color w:val="000000" w:themeColor="text1"/>
          <w:sz w:val="24"/>
          <w:szCs w:val="24"/>
          <w:lang w:val="en-US"/>
        </w:rPr>
        <w:t xml:space="preserve"> was incorrectly labeled. Additionally</w:t>
      </w:r>
      <w:r w:rsidR="00F9729E">
        <w:rPr>
          <w:rFonts w:ascii="Times New Roman" w:hAnsi="Times New Roman"/>
          <w:color w:val="000000" w:themeColor="text1"/>
          <w:sz w:val="24"/>
          <w:szCs w:val="24"/>
          <w:lang w:val="en-US"/>
        </w:rPr>
        <w:t>, it is important</w:t>
      </w:r>
      <w:r w:rsidR="00496335" w:rsidRPr="00697EB3">
        <w:rPr>
          <w:rFonts w:ascii="Times New Roman" w:hAnsi="Times New Roman"/>
          <w:color w:val="000000" w:themeColor="text1"/>
          <w:sz w:val="24"/>
          <w:szCs w:val="24"/>
          <w:lang w:val="en-US"/>
        </w:rPr>
        <w:t xml:space="preserve"> highlight that </w:t>
      </w:r>
      <w:r w:rsidR="00F9729E" w:rsidRPr="00697EB3">
        <w:rPr>
          <w:rFonts w:ascii="Times New Roman" w:hAnsi="Times New Roman"/>
          <w:color w:val="000000" w:themeColor="text1"/>
          <w:sz w:val="24"/>
          <w:szCs w:val="24"/>
          <w:lang w:val="en-US"/>
        </w:rPr>
        <w:t>to obtain disperse copper nuclei on the electrode surface</w:t>
      </w:r>
      <w:r w:rsidR="00F9729E">
        <w:rPr>
          <w:rFonts w:ascii="Times New Roman" w:hAnsi="Times New Roman"/>
          <w:color w:val="000000" w:themeColor="text1"/>
          <w:sz w:val="24"/>
          <w:szCs w:val="24"/>
          <w:lang w:val="en-US"/>
        </w:rPr>
        <w:t xml:space="preserve">, the associated </w:t>
      </w:r>
      <w:r w:rsidR="001A296C">
        <w:rPr>
          <w:rFonts w:ascii="Times New Roman" w:hAnsi="Times New Roman"/>
          <w:color w:val="000000" w:themeColor="text1"/>
          <w:sz w:val="24"/>
          <w:szCs w:val="24"/>
          <w:lang w:val="en-US"/>
        </w:rPr>
        <w:t>transients</w:t>
      </w:r>
      <w:r w:rsidR="00F9729E">
        <w:rPr>
          <w:rFonts w:ascii="Times New Roman" w:hAnsi="Times New Roman"/>
          <w:color w:val="000000" w:themeColor="text1"/>
          <w:sz w:val="24"/>
          <w:szCs w:val="24"/>
          <w:lang w:val="en-US"/>
        </w:rPr>
        <w:t xml:space="preserve"> must be recorded at </w:t>
      </w:r>
      <w:r w:rsidR="00F9729E" w:rsidRPr="00576E37">
        <w:rPr>
          <w:rFonts w:ascii="Times New Roman" w:hAnsi="Times New Roman" w:cs="Times New Roman"/>
          <w:color w:val="000000" w:themeColor="text1"/>
          <w:sz w:val="24"/>
          <w:szCs w:val="24"/>
          <w:shd w:val="clear" w:color="auto" w:fill="FFFFFF"/>
          <w:lang w:val="en-US"/>
        </w:rPr>
        <w:t>t</w:t>
      </w:r>
      <w:r w:rsidR="00F9729E" w:rsidRPr="00576E37">
        <w:rPr>
          <w:rFonts w:ascii="Verdana" w:hAnsi="Verdana"/>
          <w:color w:val="000000"/>
          <w:sz w:val="20"/>
          <w:szCs w:val="20"/>
          <w:lang w:val="en-US"/>
        </w:rPr>
        <w:t xml:space="preserve"> </w:t>
      </w:r>
      <w:r w:rsidR="00F9729E" w:rsidRPr="00576E37">
        <w:rPr>
          <w:rFonts w:ascii="Times New Roman" w:hAnsi="Times New Roman" w:cs="Times New Roman"/>
          <w:color w:val="000000" w:themeColor="text1"/>
          <w:sz w:val="24"/>
          <w:szCs w:val="24"/>
          <w:lang w:val="en-US"/>
        </w:rPr>
        <w:t>≤</w:t>
      </w:r>
      <w:r w:rsidR="00F9729E" w:rsidRPr="00576E37">
        <w:rPr>
          <w:rFonts w:ascii="Times New Roman" w:hAnsi="Times New Roman" w:cs="Times New Roman"/>
          <w:color w:val="000000" w:themeColor="text1"/>
          <w:sz w:val="24"/>
          <w:szCs w:val="24"/>
          <w:shd w:val="clear" w:color="auto" w:fill="FFFFFF"/>
          <w:lang w:val="en-US"/>
        </w:rPr>
        <w:t xml:space="preserve"> 5 s</w:t>
      </w:r>
      <w:r w:rsidR="001A296C">
        <w:rPr>
          <w:rFonts w:ascii="Times New Roman" w:hAnsi="Times New Roman" w:cs="Times New Roman"/>
          <w:color w:val="000000" w:themeColor="text1"/>
          <w:sz w:val="24"/>
          <w:szCs w:val="24"/>
          <w:shd w:val="clear" w:color="auto" w:fill="FFFFFF"/>
          <w:lang w:val="en-US"/>
        </w:rPr>
        <w:t xml:space="preserve">, </w:t>
      </w:r>
      <w:r w:rsidR="00FC4A4B">
        <w:rPr>
          <w:rFonts w:ascii="Times New Roman" w:hAnsi="Times New Roman"/>
          <w:color w:val="000000" w:themeColor="text1"/>
          <w:sz w:val="24"/>
          <w:szCs w:val="24"/>
          <w:lang w:val="en-US"/>
        </w:rPr>
        <w:t xml:space="preserve">for example, </w:t>
      </w:r>
      <w:r w:rsidR="003F087A">
        <w:rPr>
          <w:rFonts w:ascii="Times New Roman" w:hAnsi="Times New Roman"/>
          <w:color w:val="000000" w:themeColor="text1"/>
          <w:sz w:val="24"/>
          <w:szCs w:val="24"/>
          <w:lang w:val="en-US"/>
        </w:rPr>
        <w:t>if the transient recorded at -0.175 V is stopped at t</w:t>
      </w:r>
      <w:r w:rsidR="003F087A" w:rsidRPr="003F087A">
        <w:rPr>
          <w:rFonts w:ascii="Arial" w:hAnsi="Arial" w:cs="Arial"/>
          <w:color w:val="222222"/>
          <w:shd w:val="clear" w:color="auto" w:fill="FFFFFF"/>
          <w:lang w:val="en-US"/>
        </w:rPr>
        <w:t xml:space="preserve"> &gt;</w:t>
      </w:r>
      <w:r w:rsidR="003F087A">
        <w:rPr>
          <w:rFonts w:ascii="Times New Roman" w:hAnsi="Times New Roman"/>
          <w:color w:val="000000" w:themeColor="text1"/>
          <w:sz w:val="24"/>
          <w:szCs w:val="24"/>
          <w:lang w:val="en-US"/>
        </w:rPr>
        <w:t xml:space="preserve"> 5 s, the</w:t>
      </w:r>
      <w:r w:rsidR="004628A1" w:rsidRPr="00697EB3">
        <w:rPr>
          <w:rFonts w:ascii="Times New Roman" w:hAnsi="Times New Roman"/>
          <w:color w:val="000000" w:themeColor="text1"/>
          <w:sz w:val="24"/>
          <w:szCs w:val="24"/>
          <w:lang w:val="en-US"/>
        </w:rPr>
        <w:t xml:space="preserve"> copper clusters will be overlapp</w:t>
      </w:r>
      <w:r w:rsidR="00431A4B" w:rsidRPr="00697EB3">
        <w:rPr>
          <w:rFonts w:ascii="Times New Roman" w:hAnsi="Times New Roman"/>
          <w:color w:val="000000" w:themeColor="text1"/>
          <w:sz w:val="24"/>
          <w:szCs w:val="24"/>
          <w:lang w:val="en-US"/>
        </w:rPr>
        <w:t>ed</w:t>
      </w:r>
      <w:r w:rsidR="0015257B" w:rsidRPr="00697EB3">
        <w:rPr>
          <w:rFonts w:ascii="Times New Roman" w:hAnsi="Times New Roman"/>
          <w:color w:val="000000" w:themeColor="text1"/>
          <w:sz w:val="24"/>
          <w:szCs w:val="24"/>
          <w:lang w:val="en-US"/>
        </w:rPr>
        <w:t xml:space="preserve"> </w:t>
      </w:r>
      <w:r w:rsidR="00645254" w:rsidRPr="00697EB3">
        <w:rPr>
          <w:rFonts w:ascii="Times New Roman" w:hAnsi="Times New Roman"/>
          <w:color w:val="000000" w:themeColor="text1"/>
          <w:sz w:val="24"/>
          <w:szCs w:val="24"/>
          <w:lang w:val="en-US"/>
        </w:rPr>
        <w:t>on</w:t>
      </w:r>
      <w:r w:rsidR="00B31D44">
        <w:rPr>
          <w:rFonts w:ascii="Times New Roman" w:hAnsi="Times New Roman"/>
          <w:color w:val="000000" w:themeColor="text1"/>
          <w:sz w:val="24"/>
          <w:szCs w:val="24"/>
          <w:lang w:val="en-US"/>
        </w:rPr>
        <w:t>to</w:t>
      </w:r>
      <w:r w:rsidR="00645254" w:rsidRPr="00697EB3">
        <w:rPr>
          <w:rFonts w:ascii="Times New Roman" w:hAnsi="Times New Roman"/>
          <w:color w:val="000000" w:themeColor="text1"/>
          <w:sz w:val="24"/>
          <w:szCs w:val="24"/>
          <w:lang w:val="en-US"/>
        </w:rPr>
        <w:t xml:space="preserve"> </w:t>
      </w:r>
      <w:r w:rsidR="00B31D44">
        <w:rPr>
          <w:rFonts w:ascii="Times New Roman" w:hAnsi="Times New Roman"/>
          <w:color w:val="000000" w:themeColor="text1"/>
          <w:sz w:val="24"/>
          <w:szCs w:val="24"/>
          <w:lang w:val="en-US"/>
        </w:rPr>
        <w:t xml:space="preserve">the </w:t>
      </w:r>
      <w:r w:rsidR="00645254" w:rsidRPr="00697EB3">
        <w:rPr>
          <w:rFonts w:ascii="Times New Roman" w:hAnsi="Times New Roman"/>
          <w:color w:val="000000" w:themeColor="text1"/>
          <w:sz w:val="24"/>
          <w:szCs w:val="24"/>
          <w:lang w:val="en-US"/>
        </w:rPr>
        <w:t>HOPG electrode</w:t>
      </w:r>
      <w:r w:rsidR="00511AC5">
        <w:rPr>
          <w:rFonts w:ascii="Times New Roman" w:hAnsi="Times New Roman"/>
          <w:color w:val="000000" w:themeColor="text1"/>
          <w:sz w:val="24"/>
          <w:szCs w:val="24"/>
          <w:lang w:val="en-US"/>
        </w:rPr>
        <w:t xml:space="preserve"> and a thin film of copper instead clusters might be obtained</w:t>
      </w:r>
      <w:r w:rsidR="0015257B" w:rsidRPr="00697EB3">
        <w:rPr>
          <w:rFonts w:ascii="Times New Roman" w:hAnsi="Times New Roman"/>
          <w:color w:val="000000" w:themeColor="text1"/>
          <w:sz w:val="24"/>
          <w:szCs w:val="24"/>
          <w:lang w:val="en-US"/>
        </w:rPr>
        <w:t>.</w:t>
      </w:r>
      <w:r w:rsidR="00B43B9B">
        <w:rPr>
          <w:rFonts w:ascii="Times New Roman" w:hAnsi="Times New Roman"/>
          <w:color w:val="000000" w:themeColor="text1"/>
          <w:sz w:val="24"/>
          <w:szCs w:val="24"/>
          <w:lang w:val="en-US"/>
        </w:rPr>
        <w:t xml:space="preserve"> Therefore,</w:t>
      </w:r>
      <w:r w:rsidR="0082231E">
        <w:rPr>
          <w:rFonts w:ascii="Times New Roman" w:hAnsi="Times New Roman"/>
          <w:color w:val="000000" w:themeColor="text1"/>
          <w:sz w:val="24"/>
          <w:szCs w:val="24"/>
          <w:lang w:val="en-US"/>
        </w:rPr>
        <w:t xml:space="preserve"> in the present system,</w:t>
      </w:r>
      <w:r w:rsidR="00B43B9B">
        <w:rPr>
          <w:rFonts w:ascii="Times New Roman" w:hAnsi="Times New Roman"/>
          <w:color w:val="000000" w:themeColor="text1"/>
          <w:sz w:val="24"/>
          <w:szCs w:val="24"/>
          <w:lang w:val="en-US"/>
        </w:rPr>
        <w:t xml:space="preserve"> it is </w:t>
      </w:r>
      <w:r w:rsidR="0082231E">
        <w:rPr>
          <w:rFonts w:ascii="Times New Roman" w:hAnsi="Times New Roman"/>
          <w:color w:val="000000" w:themeColor="text1"/>
          <w:sz w:val="24"/>
          <w:szCs w:val="24"/>
          <w:lang w:val="en-US"/>
        </w:rPr>
        <w:t>critical</w:t>
      </w:r>
      <w:r w:rsidR="00B43B9B">
        <w:rPr>
          <w:rFonts w:ascii="Times New Roman" w:hAnsi="Times New Roman"/>
          <w:color w:val="000000" w:themeColor="text1"/>
          <w:sz w:val="24"/>
          <w:szCs w:val="24"/>
          <w:lang w:val="en-US"/>
        </w:rPr>
        <w:t xml:space="preserve"> to stop the transients at </w:t>
      </w:r>
      <w:r w:rsidR="00B43B9B" w:rsidRPr="00576E37">
        <w:rPr>
          <w:rFonts w:ascii="Times New Roman" w:hAnsi="Times New Roman" w:cs="Times New Roman"/>
          <w:color w:val="000000" w:themeColor="text1"/>
          <w:sz w:val="24"/>
          <w:szCs w:val="24"/>
          <w:shd w:val="clear" w:color="auto" w:fill="FFFFFF"/>
          <w:lang w:val="en-US"/>
        </w:rPr>
        <w:t>t</w:t>
      </w:r>
      <w:r w:rsidR="00B43B9B" w:rsidRPr="00576E37">
        <w:rPr>
          <w:rFonts w:ascii="Verdana" w:hAnsi="Verdana"/>
          <w:color w:val="000000"/>
          <w:sz w:val="20"/>
          <w:szCs w:val="20"/>
          <w:lang w:val="en-US"/>
        </w:rPr>
        <w:t xml:space="preserve"> </w:t>
      </w:r>
      <w:r w:rsidR="00B43B9B" w:rsidRPr="00576E37">
        <w:rPr>
          <w:rFonts w:ascii="Times New Roman" w:hAnsi="Times New Roman" w:cs="Times New Roman"/>
          <w:color w:val="000000" w:themeColor="text1"/>
          <w:sz w:val="24"/>
          <w:szCs w:val="24"/>
          <w:lang w:val="en-US"/>
        </w:rPr>
        <w:t>≤</w:t>
      </w:r>
      <w:r w:rsidR="00B43B9B" w:rsidRPr="00576E37">
        <w:rPr>
          <w:rFonts w:ascii="Times New Roman" w:hAnsi="Times New Roman" w:cs="Times New Roman"/>
          <w:color w:val="000000" w:themeColor="text1"/>
          <w:sz w:val="24"/>
          <w:szCs w:val="24"/>
          <w:shd w:val="clear" w:color="auto" w:fill="FFFFFF"/>
          <w:lang w:val="en-US"/>
        </w:rPr>
        <w:t xml:space="preserve"> 5 </w:t>
      </w:r>
      <w:r w:rsidR="00B43B9B" w:rsidRPr="00576E37">
        <w:rPr>
          <w:rFonts w:ascii="Times New Roman" w:hAnsi="Times New Roman" w:cs="Times New Roman"/>
          <w:color w:val="000000" w:themeColor="text1"/>
          <w:sz w:val="24"/>
          <w:szCs w:val="24"/>
          <w:shd w:val="clear" w:color="auto" w:fill="FFFFFF"/>
          <w:lang w:val="en-US"/>
        </w:rPr>
        <w:lastRenderedPageBreak/>
        <w:t>s</w:t>
      </w:r>
      <w:r w:rsidR="00551E08">
        <w:rPr>
          <w:rFonts w:ascii="Times New Roman" w:hAnsi="Times New Roman" w:cs="Times New Roman"/>
          <w:color w:val="000000" w:themeColor="text1"/>
          <w:sz w:val="24"/>
          <w:szCs w:val="24"/>
          <w:shd w:val="clear" w:color="auto" w:fill="FFFFFF"/>
          <w:lang w:val="en-US"/>
        </w:rPr>
        <w:t xml:space="preserve"> to obtain disperse copper clusters.</w:t>
      </w:r>
      <w:r w:rsidR="00302986">
        <w:rPr>
          <w:rFonts w:ascii="Times New Roman" w:hAnsi="Times New Roman" w:cs="Times New Roman"/>
          <w:color w:val="000000" w:themeColor="text1"/>
          <w:sz w:val="24"/>
          <w:szCs w:val="24"/>
          <w:shd w:val="clear" w:color="auto" w:fill="FFFFFF"/>
          <w:lang w:val="en-US"/>
        </w:rPr>
        <w:t xml:space="preserve"> Thus, </w:t>
      </w:r>
      <w:r w:rsidR="00511AC5">
        <w:rPr>
          <w:rFonts w:ascii="Times New Roman" w:hAnsi="Times New Roman" w:cs="Times New Roman"/>
          <w:color w:val="000000" w:themeColor="text1"/>
          <w:sz w:val="24"/>
          <w:szCs w:val="24"/>
          <w:shd w:val="clear" w:color="auto" w:fill="FFFFFF"/>
          <w:lang w:val="en-US"/>
        </w:rPr>
        <w:t xml:space="preserve">the transients reported in the original </w:t>
      </w:r>
      <w:r w:rsidR="00302986">
        <w:rPr>
          <w:rFonts w:ascii="Times New Roman" w:hAnsi="Times New Roman" w:cs="Times New Roman"/>
          <w:color w:val="000000" w:themeColor="text1"/>
          <w:sz w:val="24"/>
          <w:szCs w:val="24"/>
          <w:shd w:val="clear" w:color="auto" w:fill="FFFFFF"/>
          <w:lang w:val="en-US"/>
        </w:rPr>
        <w:t xml:space="preserve">Figure 2 (Figure 3 in the revised version), </w:t>
      </w:r>
      <w:r w:rsidR="00511AC5">
        <w:rPr>
          <w:rFonts w:ascii="Times New Roman" w:hAnsi="Times New Roman" w:cs="Times New Roman"/>
          <w:color w:val="000000" w:themeColor="text1"/>
          <w:sz w:val="24"/>
          <w:szCs w:val="24"/>
          <w:shd w:val="clear" w:color="auto" w:fill="FFFFFF"/>
          <w:lang w:val="en-US"/>
        </w:rPr>
        <w:t>were updated with the transients re</w:t>
      </w:r>
      <w:r w:rsidR="000020F0">
        <w:rPr>
          <w:rFonts w:ascii="Times New Roman" w:hAnsi="Times New Roman" w:cs="Times New Roman"/>
          <w:color w:val="000000" w:themeColor="text1"/>
          <w:sz w:val="24"/>
          <w:szCs w:val="24"/>
          <w:shd w:val="clear" w:color="auto" w:fill="FFFFFF"/>
          <w:lang w:val="en-US"/>
        </w:rPr>
        <w:t xml:space="preserve">corded with a major sensitivity; </w:t>
      </w:r>
      <w:r w:rsidR="00864947">
        <w:rPr>
          <w:rFonts w:ascii="Times New Roman" w:hAnsi="Times New Roman" w:cs="Times New Roman"/>
          <w:color w:val="000000" w:themeColor="text1"/>
          <w:sz w:val="24"/>
          <w:szCs w:val="24"/>
          <w:shd w:val="clear" w:color="auto" w:fill="FFFFFF"/>
          <w:lang w:val="en-US"/>
        </w:rPr>
        <w:t xml:space="preserve">when we used the equations (1) and (2) to analyze the new transients, see Figure 4 in the revised version, </w:t>
      </w:r>
      <w:r w:rsidR="00302986">
        <w:rPr>
          <w:rFonts w:ascii="Times New Roman" w:hAnsi="Times New Roman" w:cs="Times New Roman"/>
          <w:color w:val="000000" w:themeColor="text1"/>
          <w:sz w:val="24"/>
          <w:szCs w:val="24"/>
          <w:shd w:val="clear" w:color="auto" w:fill="FFFFFF"/>
          <w:lang w:val="en-US"/>
        </w:rPr>
        <w:t>we obtained the same results reported in the original version.</w:t>
      </w:r>
    </w:p>
    <w:p w:rsidR="00302986" w:rsidRPr="00697EB3" w:rsidRDefault="00302986" w:rsidP="00864947">
      <w:pPr>
        <w:jc w:val="both"/>
        <w:rPr>
          <w:rFonts w:ascii="Times New Roman" w:hAnsi="Times New Roman"/>
          <w:color w:val="000000" w:themeColor="text1"/>
          <w:sz w:val="24"/>
          <w:szCs w:val="24"/>
          <w:lang w:val="en-US"/>
        </w:rPr>
      </w:pPr>
    </w:p>
    <w:p w:rsidR="008E66A1" w:rsidRPr="00511AC5" w:rsidRDefault="00D40901" w:rsidP="00C90AA3">
      <w:pPr>
        <w:ind w:left="567"/>
        <w:jc w:val="both"/>
        <w:rPr>
          <w:rFonts w:ascii="Times New Roman" w:hAnsi="Times New Roman" w:cs="Times New Roman"/>
          <w:color w:val="000000" w:themeColor="text1"/>
          <w:sz w:val="24"/>
          <w:szCs w:val="24"/>
          <w:shd w:val="clear" w:color="auto" w:fill="FFFFFF"/>
          <w:lang w:val="en-US"/>
        </w:rPr>
      </w:pPr>
      <w:r w:rsidRPr="00511AC5">
        <w:rPr>
          <w:rFonts w:ascii="Times New Roman" w:hAnsi="Times New Roman" w:cs="Times New Roman"/>
          <w:color w:val="000000" w:themeColor="text1"/>
          <w:sz w:val="24"/>
          <w:szCs w:val="24"/>
          <w:shd w:val="clear" w:color="auto" w:fill="FFFFFF"/>
          <w:lang w:val="en-US"/>
        </w:rPr>
        <w:t xml:space="preserve">Thus, </w:t>
      </w:r>
      <w:r w:rsidR="00FC4A4B" w:rsidRPr="00511AC5">
        <w:rPr>
          <w:rFonts w:ascii="Times New Roman" w:hAnsi="Times New Roman" w:cs="Times New Roman"/>
          <w:color w:val="000000" w:themeColor="text1"/>
          <w:sz w:val="24"/>
          <w:szCs w:val="24"/>
          <w:shd w:val="clear" w:color="auto" w:fill="FFFFFF"/>
          <w:lang w:val="en-US"/>
        </w:rPr>
        <w:t xml:space="preserve">considering the above mentioned, </w:t>
      </w:r>
      <w:r w:rsidR="00A36DFA" w:rsidRPr="00511AC5">
        <w:rPr>
          <w:rFonts w:ascii="Times New Roman" w:hAnsi="Times New Roman" w:cs="Times New Roman"/>
          <w:color w:val="000000" w:themeColor="text1"/>
          <w:sz w:val="24"/>
          <w:szCs w:val="24"/>
          <w:shd w:val="clear" w:color="auto" w:fill="FFFFFF"/>
          <w:lang w:val="en-US"/>
        </w:rPr>
        <w:t xml:space="preserve">we have modified the manuscript, </w:t>
      </w:r>
      <w:r w:rsidRPr="00511AC5">
        <w:rPr>
          <w:rFonts w:ascii="Times New Roman" w:hAnsi="Times New Roman" w:cs="Times New Roman"/>
          <w:color w:val="000000" w:themeColor="text1"/>
          <w:sz w:val="24"/>
          <w:szCs w:val="24"/>
          <w:shd w:val="clear" w:color="auto" w:fill="FFFFFF"/>
          <w:lang w:val="en-US"/>
        </w:rPr>
        <w:t xml:space="preserve">now it is possible to read on page </w:t>
      </w:r>
      <w:r w:rsidR="00DB2AAF">
        <w:rPr>
          <w:rFonts w:ascii="Times New Roman" w:hAnsi="Times New Roman" w:cs="Times New Roman"/>
          <w:color w:val="000000" w:themeColor="text1"/>
          <w:sz w:val="24"/>
          <w:szCs w:val="24"/>
          <w:shd w:val="clear" w:color="auto" w:fill="FFFFFF"/>
          <w:lang w:val="en-US"/>
        </w:rPr>
        <w:t>5, line 102.</w:t>
      </w:r>
    </w:p>
    <w:p w:rsidR="008E66A1" w:rsidRPr="00697EB3" w:rsidRDefault="008E66A1" w:rsidP="00C90AA3">
      <w:pPr>
        <w:ind w:left="567"/>
        <w:jc w:val="both"/>
        <w:rPr>
          <w:rFonts w:ascii="Arial" w:hAnsi="Arial" w:cs="Arial"/>
          <w:color w:val="000000" w:themeColor="text1"/>
          <w:shd w:val="clear" w:color="auto" w:fill="FFFFFF"/>
          <w:lang w:val="en-US"/>
        </w:rPr>
      </w:pPr>
    </w:p>
    <w:p w:rsidR="00ED6BD3" w:rsidRPr="00697EB3" w:rsidRDefault="00ED6BD3" w:rsidP="00B448DE">
      <w:pPr>
        <w:spacing w:line="240" w:lineRule="auto"/>
        <w:ind w:left="851"/>
        <w:jc w:val="both"/>
        <w:rPr>
          <w:rFonts w:ascii="Times New Roman" w:hAnsi="Times New Roman"/>
          <w:color w:val="000000" w:themeColor="text1"/>
          <w:sz w:val="24"/>
          <w:szCs w:val="24"/>
          <w:lang w:val="en-US"/>
        </w:rPr>
      </w:pPr>
      <w:r w:rsidRPr="00697EB3">
        <w:rPr>
          <w:rFonts w:ascii="Times New Roman" w:hAnsi="Times New Roman"/>
          <w:color w:val="000000" w:themeColor="text1"/>
          <w:sz w:val="24"/>
          <w:szCs w:val="24"/>
          <w:lang w:val="en-US"/>
        </w:rPr>
        <w:t xml:space="preserve">It is possible to synthesize metallic clusters employing the </w:t>
      </w:r>
      <w:proofErr w:type="spellStart"/>
      <w:r w:rsidRPr="00697EB3">
        <w:rPr>
          <w:rFonts w:ascii="Times New Roman" w:hAnsi="Times New Roman"/>
          <w:color w:val="000000" w:themeColor="text1"/>
          <w:sz w:val="24"/>
          <w:szCs w:val="24"/>
          <w:lang w:val="en-US"/>
        </w:rPr>
        <w:t>chronoamperometric</w:t>
      </w:r>
      <w:proofErr w:type="spellEnd"/>
      <w:r w:rsidRPr="00697EB3">
        <w:rPr>
          <w:rFonts w:ascii="Times New Roman" w:hAnsi="Times New Roman"/>
          <w:color w:val="000000" w:themeColor="text1"/>
          <w:sz w:val="24"/>
          <w:szCs w:val="24"/>
          <w:lang w:val="en-US"/>
        </w:rPr>
        <w:t xml:space="preserve"> technique, however, it is necessary to know the potential value, and the duration of the potential pulse applied on the electrode surface. Here, it is important to mention that from </w:t>
      </w:r>
      <w:r w:rsidRPr="00697EB3">
        <w:rPr>
          <w:rFonts w:ascii="Times New Roman" w:hAnsi="Times New Roman"/>
          <w:i/>
          <w:color w:val="000000" w:themeColor="text1"/>
          <w:sz w:val="24"/>
          <w:szCs w:val="24"/>
          <w:lang w:val="en-US"/>
        </w:rPr>
        <w:t>j</w:t>
      </w:r>
      <w:r w:rsidRPr="00697EB3">
        <w:rPr>
          <w:rFonts w:ascii="Times New Roman" w:hAnsi="Times New Roman"/>
          <w:color w:val="000000" w:themeColor="text1"/>
          <w:sz w:val="24"/>
          <w:szCs w:val="24"/>
          <w:lang w:val="en-US"/>
        </w:rPr>
        <w:t xml:space="preserve"> vs </w:t>
      </w:r>
      <w:r w:rsidRPr="00697EB3">
        <w:rPr>
          <w:rFonts w:ascii="Times New Roman" w:hAnsi="Times New Roman"/>
          <w:i/>
          <w:color w:val="000000" w:themeColor="text1"/>
          <w:sz w:val="24"/>
          <w:szCs w:val="24"/>
          <w:lang w:val="en-US"/>
        </w:rPr>
        <w:t>t</w:t>
      </w:r>
      <w:r w:rsidRPr="00697EB3">
        <w:rPr>
          <w:rFonts w:ascii="Times New Roman" w:hAnsi="Times New Roman"/>
          <w:color w:val="000000" w:themeColor="text1"/>
          <w:sz w:val="24"/>
          <w:szCs w:val="24"/>
          <w:lang w:val="en-US"/>
        </w:rPr>
        <w:t xml:space="preserve"> plot</w:t>
      </w:r>
      <w:r w:rsidR="001B48A2">
        <w:rPr>
          <w:rFonts w:ascii="Times New Roman" w:hAnsi="Times New Roman"/>
          <w:color w:val="000000" w:themeColor="text1"/>
          <w:sz w:val="24"/>
          <w:szCs w:val="24"/>
          <w:lang w:val="en-US"/>
        </w:rPr>
        <w:t>s</w:t>
      </w:r>
      <w:r w:rsidRPr="00697EB3">
        <w:rPr>
          <w:rFonts w:ascii="Times New Roman" w:hAnsi="Times New Roman"/>
          <w:color w:val="000000" w:themeColor="text1"/>
          <w:sz w:val="24"/>
          <w:szCs w:val="24"/>
          <w:lang w:val="en-US"/>
        </w:rPr>
        <w:t xml:space="preserve"> is possible to infer the experimental potential values where is possible to form disperse clusters. In this work, the transients were obtained by applying an initial potential of 0.600 V on the electrode surface. After the application of this initial potential, a step of negative potential was varied on the electrode surface in the range [-0.075 - -0.175] V. </w:t>
      </w:r>
      <w:r w:rsidR="007408CF">
        <w:rPr>
          <w:rFonts w:ascii="Times New Roman" w:hAnsi="Times New Roman"/>
          <w:color w:val="000000" w:themeColor="text1"/>
          <w:sz w:val="24"/>
          <w:szCs w:val="24"/>
          <w:lang w:val="en-US"/>
        </w:rPr>
        <w:t>In this sense</w:t>
      </w:r>
      <w:r w:rsidR="00A022F5">
        <w:rPr>
          <w:rFonts w:ascii="Times New Roman" w:hAnsi="Times New Roman"/>
          <w:color w:val="000000" w:themeColor="text1"/>
          <w:sz w:val="24"/>
          <w:szCs w:val="24"/>
          <w:lang w:val="en-US"/>
        </w:rPr>
        <w:t>,</w:t>
      </w:r>
      <w:r w:rsidR="007408CF">
        <w:rPr>
          <w:rFonts w:ascii="Times New Roman" w:hAnsi="Times New Roman"/>
          <w:color w:val="000000" w:themeColor="text1"/>
          <w:sz w:val="24"/>
          <w:szCs w:val="24"/>
          <w:lang w:val="en-US"/>
        </w:rPr>
        <w:t xml:space="preserve"> </w:t>
      </w:r>
      <w:r w:rsidRPr="00697EB3">
        <w:rPr>
          <w:rFonts w:ascii="Times New Roman" w:hAnsi="Times New Roman"/>
          <w:color w:val="000000" w:themeColor="text1"/>
          <w:sz w:val="24"/>
          <w:szCs w:val="24"/>
          <w:highlight w:val="yellow"/>
          <w:lang w:val="en-US"/>
        </w:rPr>
        <w:t xml:space="preserve">the formation of a </w:t>
      </w:r>
      <w:r w:rsidR="00A022F5">
        <w:rPr>
          <w:rFonts w:ascii="Times New Roman" w:hAnsi="Times New Roman"/>
          <w:color w:val="000000" w:themeColor="text1"/>
          <w:sz w:val="24"/>
          <w:szCs w:val="24"/>
          <w:highlight w:val="yellow"/>
          <w:lang w:val="en-US"/>
        </w:rPr>
        <w:t>current density</w:t>
      </w:r>
      <w:r w:rsidR="00A022F5" w:rsidRPr="00697EB3">
        <w:rPr>
          <w:rFonts w:ascii="Times New Roman" w:hAnsi="Times New Roman"/>
          <w:color w:val="000000" w:themeColor="text1"/>
          <w:sz w:val="24"/>
          <w:szCs w:val="24"/>
          <w:highlight w:val="yellow"/>
          <w:lang w:val="en-US"/>
        </w:rPr>
        <w:t xml:space="preserve"> </w:t>
      </w:r>
      <w:r w:rsidRPr="00697EB3">
        <w:rPr>
          <w:rFonts w:ascii="Times New Roman" w:hAnsi="Times New Roman"/>
          <w:color w:val="000000" w:themeColor="text1"/>
          <w:sz w:val="24"/>
          <w:szCs w:val="24"/>
          <w:highlight w:val="yellow"/>
          <w:lang w:val="en-US"/>
        </w:rPr>
        <w:t xml:space="preserve">maximum in </w:t>
      </w:r>
      <w:r w:rsidR="00A022F5">
        <w:rPr>
          <w:rFonts w:ascii="Times New Roman" w:hAnsi="Times New Roman"/>
          <w:color w:val="000000" w:themeColor="text1"/>
          <w:sz w:val="24"/>
          <w:szCs w:val="24"/>
          <w:highlight w:val="yellow"/>
          <w:lang w:val="en-US"/>
        </w:rPr>
        <w:t>a</w:t>
      </w:r>
      <w:r w:rsidRPr="00697EB3">
        <w:rPr>
          <w:rFonts w:ascii="Times New Roman" w:hAnsi="Times New Roman"/>
          <w:color w:val="000000" w:themeColor="text1"/>
          <w:sz w:val="24"/>
          <w:szCs w:val="24"/>
          <w:highlight w:val="yellow"/>
          <w:lang w:val="en-US"/>
        </w:rPr>
        <w:t xml:space="preserve"> transient </w:t>
      </w:r>
      <w:r w:rsidR="00A022F5">
        <w:rPr>
          <w:rFonts w:ascii="Times New Roman" w:hAnsi="Times New Roman"/>
          <w:color w:val="000000" w:themeColor="text1"/>
          <w:sz w:val="24"/>
          <w:szCs w:val="24"/>
          <w:highlight w:val="yellow"/>
          <w:lang w:val="en-US"/>
        </w:rPr>
        <w:t>may serve to identify the regions in where it is possible synthesize, either disperse or overlapped clusters</w:t>
      </w:r>
      <w:r w:rsidRPr="00697EB3">
        <w:rPr>
          <w:rFonts w:ascii="Times New Roman" w:hAnsi="Times New Roman"/>
          <w:color w:val="000000" w:themeColor="text1"/>
          <w:sz w:val="24"/>
          <w:szCs w:val="24"/>
          <w:highlight w:val="yellow"/>
          <w:lang w:val="en-US"/>
        </w:rPr>
        <w:t xml:space="preserve">. Thus, before this maximum it is possible to synthesize </w:t>
      </w:r>
      <w:r w:rsidR="004036FE">
        <w:rPr>
          <w:rFonts w:ascii="Times New Roman" w:hAnsi="Times New Roman"/>
          <w:color w:val="000000" w:themeColor="text1"/>
          <w:sz w:val="24"/>
          <w:szCs w:val="24"/>
          <w:highlight w:val="yellow"/>
          <w:lang w:val="en-US"/>
        </w:rPr>
        <w:t xml:space="preserve">clusters </w:t>
      </w:r>
      <w:r w:rsidRPr="00697EB3">
        <w:rPr>
          <w:rFonts w:ascii="Times New Roman" w:hAnsi="Times New Roman"/>
          <w:color w:val="000000" w:themeColor="text1"/>
          <w:sz w:val="24"/>
          <w:szCs w:val="24"/>
          <w:highlight w:val="yellow"/>
          <w:lang w:val="en-US"/>
        </w:rPr>
        <w:t>because the nucleation process is separated from the overlapping process.</w:t>
      </w:r>
      <w:r w:rsidRPr="00697EB3">
        <w:rPr>
          <w:rFonts w:ascii="Times New Roman" w:hAnsi="Times New Roman"/>
          <w:color w:val="000000" w:themeColor="text1"/>
          <w:sz w:val="24"/>
          <w:szCs w:val="24"/>
          <w:highlight w:val="yellow"/>
          <w:lang w:val="en-US"/>
        </w:rPr>
        <w:fldChar w:fldCharType="begin" w:fldLock="1"/>
      </w:r>
      <w:r w:rsidRPr="00697EB3">
        <w:rPr>
          <w:rFonts w:ascii="Times New Roman" w:hAnsi="Times New Roman"/>
          <w:color w:val="000000" w:themeColor="text1"/>
          <w:sz w:val="24"/>
          <w:szCs w:val="24"/>
          <w:highlight w:val="yellow"/>
          <w:lang w:val="en-US"/>
        </w:rPr>
        <w:instrText>ADDIN CSL_CITATION {"citationItems":[{"id":"ITEM-1","itemData":{"DOI":"10.1016/J.JMMM.2010.11.088","ISSN":"0304-8853","abstract":"The magnetic transition from mono- to multidomain magnetic states of cobalt clusters electrodeposited on highly oriented pyrolytic graphite electrodes was studied experimentally using Magnetic Force Microscopy. From these images, it was found that the critical size of the magnetic transition is dominated by the height rather than the diameter of the aggregate. This experimental behavior was found to be consistent with a theoretical single-domain ferromagnetic model that states that a critical height limits the monodomain state. By analyzing the clusters magnetic states as a function of their dimensions, magnetic exchange constant and anisotropy value were obtained and used to calculate other magnetic properties such as the exchange length, magnetic wall thickness, etc. Finally, a micromagnetic simulation study correctly predicted the experimental magnetic transition phase diagram.","author":[{"dropping-particle":"","family":"Rivera","given":"M.","non-dropping-particle":"","parse-names":false,"suffix":""},{"dropping-particle":"","family":"Rios-Reyes","given":"C.H.","non-dropping-particle":"","parse-names":false,"suffix":""},{"dropping-particle":"","family":"Mendoza-Huizar","given":"L.H.","non-dropping-particle":"","parse-names":false,"suffix":""}],"container-title":"Journal of Magnetism and Magnetic Materials","id":"ITEM-1","issue":"7","issued":{"date-parts":[["2011","4","1"]]},"page":"997-1000","publisher":"North-Holland","title":"Magnetic transition phase diagram of cobalt clusters electrodeposited on HOPG: Experimental and micromagnetic modelling study","type":"article-journal","volume":"323"},"uris":["http://www.mendeley.com/documents/?uuid=1d02f67c-cff2-3ce0-ae24-40177933ff1a"]}],"mendeley":{"formattedCitation":"&lt;sup&gt;35&lt;/sup&gt;","plainTextFormattedCitation":"35","previouslyFormattedCitation":"&lt;sup&gt;35&lt;/sup&gt;"},"properties":{"noteIndex":0},"schema":"https://github.com/citation-style-language/schema/raw/master/csl-citation.json"}</w:instrText>
      </w:r>
      <w:r w:rsidRPr="00697EB3">
        <w:rPr>
          <w:rFonts w:ascii="Times New Roman" w:hAnsi="Times New Roman"/>
          <w:color w:val="000000" w:themeColor="text1"/>
          <w:sz w:val="24"/>
          <w:szCs w:val="24"/>
          <w:highlight w:val="yellow"/>
          <w:lang w:val="en-US"/>
        </w:rPr>
        <w:fldChar w:fldCharType="separate"/>
      </w:r>
      <w:r w:rsidRPr="00697EB3">
        <w:rPr>
          <w:rFonts w:ascii="Times New Roman" w:hAnsi="Times New Roman"/>
          <w:noProof/>
          <w:color w:val="000000" w:themeColor="text1"/>
          <w:sz w:val="24"/>
          <w:szCs w:val="24"/>
          <w:highlight w:val="yellow"/>
          <w:vertAlign w:val="superscript"/>
          <w:lang w:val="en-US"/>
        </w:rPr>
        <w:t>35</w:t>
      </w:r>
      <w:r w:rsidRPr="00697EB3">
        <w:rPr>
          <w:rFonts w:ascii="Times New Roman" w:hAnsi="Times New Roman"/>
          <w:color w:val="000000" w:themeColor="text1"/>
          <w:sz w:val="24"/>
          <w:szCs w:val="24"/>
          <w:highlight w:val="yellow"/>
          <w:lang w:val="en-US"/>
        </w:rPr>
        <w:fldChar w:fldCharType="end"/>
      </w:r>
      <w:r w:rsidRPr="00697EB3">
        <w:rPr>
          <w:rFonts w:ascii="Times New Roman" w:hAnsi="Times New Roman"/>
          <w:color w:val="000000" w:themeColor="text1"/>
          <w:sz w:val="24"/>
          <w:szCs w:val="24"/>
          <w:highlight w:val="yellow"/>
          <w:lang w:val="en-US"/>
        </w:rPr>
        <w:t xml:space="preserve"> In Figure 2, it is </w:t>
      </w:r>
      <w:r w:rsidR="00C9059B">
        <w:rPr>
          <w:rFonts w:ascii="Times New Roman" w:hAnsi="Times New Roman"/>
          <w:color w:val="000000" w:themeColor="text1"/>
          <w:sz w:val="24"/>
          <w:szCs w:val="24"/>
          <w:highlight w:val="yellow"/>
          <w:lang w:val="en-US"/>
        </w:rPr>
        <w:t>reported</w:t>
      </w:r>
      <w:r w:rsidRPr="00697EB3">
        <w:rPr>
          <w:rFonts w:ascii="Times New Roman" w:hAnsi="Times New Roman"/>
          <w:color w:val="000000" w:themeColor="text1"/>
          <w:sz w:val="24"/>
          <w:szCs w:val="24"/>
          <w:highlight w:val="yellow"/>
          <w:lang w:val="en-US"/>
        </w:rPr>
        <w:t xml:space="preserve"> a </w:t>
      </w:r>
      <w:proofErr w:type="spellStart"/>
      <w:r w:rsidRPr="00697EB3">
        <w:rPr>
          <w:rFonts w:ascii="Times New Roman" w:hAnsi="Times New Roman"/>
          <w:color w:val="000000" w:themeColor="text1"/>
          <w:sz w:val="24"/>
          <w:szCs w:val="24"/>
          <w:highlight w:val="yellow"/>
          <w:lang w:val="en-US"/>
        </w:rPr>
        <w:t>chronoamperogram</w:t>
      </w:r>
      <w:proofErr w:type="spellEnd"/>
      <w:r w:rsidRPr="00697EB3">
        <w:rPr>
          <w:rFonts w:ascii="Times New Roman" w:hAnsi="Times New Roman"/>
          <w:color w:val="000000" w:themeColor="text1"/>
          <w:sz w:val="24"/>
          <w:szCs w:val="24"/>
          <w:highlight w:val="yellow"/>
          <w:lang w:val="en-US"/>
        </w:rPr>
        <w:t xml:space="preserve"> obtained from the HOPG/0.01M Cu(ClO</w:t>
      </w:r>
      <w:r w:rsidRPr="00697EB3">
        <w:rPr>
          <w:rFonts w:ascii="Times New Roman" w:hAnsi="Times New Roman"/>
          <w:color w:val="000000" w:themeColor="text1"/>
          <w:sz w:val="24"/>
          <w:szCs w:val="24"/>
          <w:highlight w:val="yellow"/>
          <w:vertAlign w:val="subscript"/>
          <w:lang w:val="en-US"/>
        </w:rPr>
        <w:t>4</w:t>
      </w:r>
      <w:r w:rsidRPr="00697EB3">
        <w:rPr>
          <w:rFonts w:ascii="Times New Roman" w:hAnsi="Times New Roman"/>
          <w:color w:val="000000" w:themeColor="text1"/>
          <w:sz w:val="24"/>
          <w:szCs w:val="24"/>
          <w:highlight w:val="yellow"/>
          <w:lang w:val="en-US"/>
        </w:rPr>
        <w:t>)</w:t>
      </w:r>
      <w:r w:rsidRPr="00697EB3">
        <w:rPr>
          <w:rFonts w:ascii="Times New Roman" w:hAnsi="Times New Roman"/>
          <w:color w:val="000000" w:themeColor="text1"/>
          <w:sz w:val="24"/>
          <w:szCs w:val="24"/>
          <w:highlight w:val="yellow"/>
          <w:vertAlign w:val="subscript"/>
          <w:lang w:val="en-US"/>
        </w:rPr>
        <w:t>2</w:t>
      </w:r>
      <w:r w:rsidRPr="00697EB3">
        <w:rPr>
          <w:rFonts w:ascii="Times New Roman" w:hAnsi="Times New Roman"/>
          <w:color w:val="000000" w:themeColor="text1"/>
          <w:sz w:val="24"/>
          <w:szCs w:val="24"/>
          <w:highlight w:val="yellow"/>
          <w:lang w:val="en-US"/>
        </w:rPr>
        <w:t xml:space="preserve"> + 0.02 NaClO</w:t>
      </w:r>
      <w:r w:rsidRPr="00697EB3">
        <w:rPr>
          <w:rFonts w:ascii="Times New Roman" w:hAnsi="Times New Roman"/>
          <w:color w:val="000000" w:themeColor="text1"/>
          <w:sz w:val="24"/>
          <w:szCs w:val="24"/>
          <w:highlight w:val="yellow"/>
          <w:vertAlign w:val="subscript"/>
          <w:lang w:val="en-US"/>
        </w:rPr>
        <w:t>4</w:t>
      </w:r>
      <w:r w:rsidRPr="00697EB3">
        <w:rPr>
          <w:rFonts w:ascii="Times New Roman" w:hAnsi="Times New Roman"/>
          <w:color w:val="000000" w:themeColor="text1"/>
          <w:sz w:val="24"/>
          <w:szCs w:val="24"/>
          <w:highlight w:val="yellow"/>
          <w:lang w:val="en-US"/>
        </w:rPr>
        <w:t xml:space="preserve"> (pH=5) system at -0.175 v vs. Ag/</w:t>
      </w:r>
      <w:proofErr w:type="spellStart"/>
      <w:r w:rsidRPr="00697EB3">
        <w:rPr>
          <w:rFonts w:ascii="Times New Roman" w:hAnsi="Times New Roman"/>
          <w:color w:val="000000" w:themeColor="text1"/>
          <w:sz w:val="24"/>
          <w:szCs w:val="24"/>
          <w:highlight w:val="yellow"/>
          <w:lang w:val="en-US"/>
        </w:rPr>
        <w:t>AgCl</w:t>
      </w:r>
      <w:proofErr w:type="spellEnd"/>
      <w:r w:rsidRPr="00697EB3">
        <w:rPr>
          <w:rFonts w:ascii="Times New Roman" w:hAnsi="Times New Roman"/>
          <w:color w:val="000000" w:themeColor="text1"/>
          <w:sz w:val="24"/>
          <w:szCs w:val="24"/>
          <w:highlight w:val="yellow"/>
          <w:lang w:val="en-US"/>
        </w:rPr>
        <w:t xml:space="preserve"> for 30 s</w:t>
      </w:r>
      <w:r w:rsidR="00C9059B">
        <w:rPr>
          <w:rFonts w:ascii="Times New Roman" w:hAnsi="Times New Roman"/>
          <w:color w:val="000000" w:themeColor="text1"/>
          <w:sz w:val="24"/>
          <w:szCs w:val="24"/>
          <w:highlight w:val="yellow"/>
          <w:lang w:val="en-US"/>
        </w:rPr>
        <w:t xml:space="preserve">. Note that </w:t>
      </w:r>
      <w:r w:rsidRPr="00697EB3">
        <w:rPr>
          <w:rFonts w:ascii="Times New Roman" w:hAnsi="Times New Roman"/>
          <w:color w:val="000000" w:themeColor="text1"/>
          <w:sz w:val="24"/>
          <w:szCs w:val="24"/>
          <w:highlight w:val="yellow"/>
          <w:lang w:val="en-US"/>
        </w:rPr>
        <w:t>this potential value corresponds to the extreme of the potential range analyzed in the present work. This transient is similar to those reported previously for the copper electrodeposition of copper onto HOPG electrodes by our research group.</w:t>
      </w:r>
      <w:r w:rsidRPr="002149AE">
        <w:rPr>
          <w:rFonts w:ascii="Times New Roman" w:hAnsi="Times New Roman"/>
          <w:color w:val="000000" w:themeColor="text1"/>
          <w:sz w:val="24"/>
          <w:szCs w:val="24"/>
          <w:highlight w:val="yellow"/>
          <w:vertAlign w:val="superscript"/>
          <w:lang w:val="en-US"/>
        </w:rPr>
        <w:t>19</w:t>
      </w:r>
      <w:r w:rsidRPr="00697EB3">
        <w:rPr>
          <w:rFonts w:ascii="Times New Roman" w:hAnsi="Times New Roman"/>
          <w:color w:val="000000" w:themeColor="text1"/>
          <w:sz w:val="24"/>
          <w:szCs w:val="24"/>
          <w:highlight w:val="yellow"/>
          <w:lang w:val="en-US"/>
        </w:rPr>
        <w:t xml:space="preserve"> </w:t>
      </w:r>
      <w:r w:rsidR="002149AE">
        <w:rPr>
          <w:rFonts w:ascii="Times New Roman" w:hAnsi="Times New Roman"/>
          <w:color w:val="000000" w:themeColor="text1"/>
          <w:sz w:val="24"/>
          <w:szCs w:val="24"/>
          <w:highlight w:val="yellow"/>
          <w:lang w:val="en-US"/>
        </w:rPr>
        <w:t xml:space="preserve">Moreover, in the transients </w:t>
      </w:r>
      <w:r w:rsidR="00C9059B">
        <w:rPr>
          <w:rFonts w:ascii="Times New Roman" w:hAnsi="Times New Roman"/>
          <w:color w:val="000000" w:themeColor="text1"/>
          <w:sz w:val="24"/>
          <w:szCs w:val="24"/>
          <w:highlight w:val="yellow"/>
          <w:lang w:val="en-US"/>
        </w:rPr>
        <w:t>reported</w:t>
      </w:r>
      <w:r w:rsidR="002149AE">
        <w:rPr>
          <w:rFonts w:ascii="Times New Roman" w:hAnsi="Times New Roman"/>
          <w:color w:val="000000" w:themeColor="text1"/>
          <w:sz w:val="24"/>
          <w:szCs w:val="24"/>
          <w:highlight w:val="yellow"/>
          <w:lang w:val="en-US"/>
        </w:rPr>
        <w:t xml:space="preserve"> in </w:t>
      </w:r>
      <w:r w:rsidR="001B48A2">
        <w:rPr>
          <w:rFonts w:ascii="Times New Roman" w:hAnsi="Times New Roman"/>
          <w:color w:val="000000" w:themeColor="text1"/>
          <w:sz w:val="24"/>
          <w:szCs w:val="24"/>
          <w:highlight w:val="yellow"/>
          <w:lang w:val="en-US"/>
        </w:rPr>
        <w:t>the</w:t>
      </w:r>
      <w:r w:rsidR="002149AE">
        <w:rPr>
          <w:rFonts w:ascii="Times New Roman" w:hAnsi="Times New Roman"/>
          <w:color w:val="000000" w:themeColor="text1"/>
          <w:sz w:val="24"/>
          <w:szCs w:val="24"/>
          <w:highlight w:val="yellow"/>
          <w:lang w:val="en-US"/>
        </w:rPr>
        <w:t xml:space="preserve"> previous work, is clear that </w:t>
      </w:r>
      <w:r w:rsidR="002149AE" w:rsidRPr="002149AE">
        <w:rPr>
          <w:rFonts w:ascii="Times New Roman" w:hAnsi="Times New Roman"/>
          <w:color w:val="000000" w:themeColor="text1"/>
          <w:sz w:val="24"/>
          <w:szCs w:val="24"/>
          <w:highlight w:val="yellow"/>
          <w:lang w:val="en-US"/>
        </w:rPr>
        <w:t xml:space="preserve">the </w:t>
      </w:r>
      <w:r w:rsidR="005F7D3B">
        <w:rPr>
          <w:rFonts w:ascii="Times New Roman" w:hAnsi="Times New Roman"/>
          <w:color w:val="000000" w:themeColor="text1"/>
          <w:sz w:val="24"/>
          <w:szCs w:val="24"/>
          <w:highlight w:val="yellow"/>
          <w:lang w:val="en-US"/>
        </w:rPr>
        <w:t>transients</w:t>
      </w:r>
      <w:r w:rsidR="002149AE" w:rsidRPr="002149AE">
        <w:rPr>
          <w:rFonts w:ascii="Times New Roman" w:hAnsi="Times New Roman"/>
          <w:color w:val="000000" w:themeColor="text1"/>
          <w:sz w:val="24"/>
          <w:szCs w:val="24"/>
          <w:highlight w:val="yellow"/>
          <w:lang w:val="en-US"/>
        </w:rPr>
        <w:t xml:space="preserve"> obtained at more negative potentials </w:t>
      </w:r>
      <w:r w:rsidR="002149AE">
        <w:rPr>
          <w:rFonts w:ascii="Times New Roman" w:hAnsi="Times New Roman"/>
          <w:color w:val="000000" w:themeColor="text1"/>
          <w:sz w:val="24"/>
          <w:szCs w:val="24"/>
          <w:highlight w:val="yellow"/>
          <w:lang w:val="en-US"/>
        </w:rPr>
        <w:t xml:space="preserve">than -0.175 V, </w:t>
      </w:r>
      <w:r w:rsidR="005F7D3B">
        <w:rPr>
          <w:rFonts w:ascii="Times New Roman" w:hAnsi="Times New Roman"/>
          <w:color w:val="000000" w:themeColor="text1"/>
          <w:sz w:val="24"/>
          <w:szCs w:val="24"/>
          <w:highlight w:val="yellow"/>
          <w:lang w:val="en-US"/>
        </w:rPr>
        <w:t xml:space="preserve">show </w:t>
      </w:r>
      <w:r w:rsidR="002149AE" w:rsidRPr="002149AE">
        <w:rPr>
          <w:rFonts w:ascii="Times New Roman" w:hAnsi="Times New Roman"/>
          <w:color w:val="000000" w:themeColor="text1"/>
          <w:sz w:val="24"/>
          <w:szCs w:val="24"/>
          <w:highlight w:val="yellow"/>
          <w:lang w:val="en-US"/>
        </w:rPr>
        <w:t xml:space="preserve">diffusion limitations </w:t>
      </w:r>
      <w:r w:rsidR="00A36DFA">
        <w:rPr>
          <w:rFonts w:ascii="Times New Roman" w:hAnsi="Times New Roman"/>
          <w:color w:val="000000" w:themeColor="text1"/>
          <w:sz w:val="24"/>
          <w:szCs w:val="24"/>
          <w:highlight w:val="yellow"/>
          <w:lang w:val="en-US"/>
        </w:rPr>
        <w:t>which become significant</w:t>
      </w:r>
      <w:r w:rsidR="004036FE">
        <w:rPr>
          <w:rFonts w:ascii="Times New Roman" w:hAnsi="Times New Roman"/>
          <w:color w:val="000000" w:themeColor="text1"/>
          <w:sz w:val="24"/>
          <w:szCs w:val="24"/>
          <w:highlight w:val="yellow"/>
          <w:lang w:val="en-US"/>
        </w:rPr>
        <w:t xml:space="preserve"> and may alter the getting of disperse clusters</w:t>
      </w:r>
      <w:r w:rsidR="00A36DFA">
        <w:rPr>
          <w:rFonts w:ascii="Times New Roman" w:hAnsi="Times New Roman"/>
          <w:color w:val="000000" w:themeColor="text1"/>
          <w:sz w:val="24"/>
          <w:szCs w:val="24"/>
          <w:highlight w:val="yellow"/>
          <w:lang w:val="en-US"/>
        </w:rPr>
        <w:t xml:space="preserve">. Thus, </w:t>
      </w:r>
      <w:r w:rsidR="002149AE">
        <w:rPr>
          <w:rFonts w:ascii="Times New Roman" w:hAnsi="Times New Roman"/>
          <w:color w:val="000000" w:themeColor="text1"/>
          <w:sz w:val="24"/>
          <w:szCs w:val="24"/>
          <w:highlight w:val="yellow"/>
          <w:lang w:val="en-US"/>
        </w:rPr>
        <w:t>we select</w:t>
      </w:r>
      <w:r w:rsidR="006B4FD8">
        <w:rPr>
          <w:rFonts w:ascii="Times New Roman" w:hAnsi="Times New Roman"/>
          <w:color w:val="000000" w:themeColor="text1"/>
          <w:sz w:val="24"/>
          <w:szCs w:val="24"/>
          <w:highlight w:val="yellow"/>
          <w:lang w:val="en-US"/>
        </w:rPr>
        <w:t>ed</w:t>
      </w:r>
      <w:r w:rsidR="002149AE">
        <w:rPr>
          <w:rFonts w:ascii="Times New Roman" w:hAnsi="Times New Roman"/>
          <w:color w:val="000000" w:themeColor="text1"/>
          <w:sz w:val="24"/>
          <w:szCs w:val="24"/>
          <w:highlight w:val="yellow"/>
          <w:lang w:val="en-US"/>
        </w:rPr>
        <w:t xml:space="preserve"> the </w:t>
      </w:r>
      <w:r w:rsidR="002149AE" w:rsidRPr="002F3EC9">
        <w:rPr>
          <w:rFonts w:ascii="Times New Roman" w:hAnsi="Times New Roman"/>
          <w:color w:val="000000" w:themeColor="text1"/>
          <w:sz w:val="24"/>
          <w:szCs w:val="24"/>
          <w:highlight w:val="yellow"/>
          <w:lang w:val="en-US"/>
        </w:rPr>
        <w:t xml:space="preserve">potential range </w:t>
      </w:r>
      <w:r w:rsidR="00A36DFA">
        <w:rPr>
          <w:rFonts w:ascii="Times New Roman" w:hAnsi="Times New Roman"/>
          <w:color w:val="000000" w:themeColor="text1"/>
          <w:sz w:val="24"/>
          <w:szCs w:val="24"/>
          <w:highlight w:val="yellow"/>
          <w:lang w:val="en-US"/>
        </w:rPr>
        <w:t xml:space="preserve">in the present work as </w:t>
      </w:r>
      <w:r w:rsidR="002149AE" w:rsidRPr="002F3EC9">
        <w:rPr>
          <w:rFonts w:ascii="Times New Roman" w:hAnsi="Times New Roman"/>
          <w:color w:val="000000" w:themeColor="text1"/>
          <w:sz w:val="24"/>
          <w:szCs w:val="24"/>
          <w:highlight w:val="yellow"/>
          <w:lang w:val="en-US"/>
        </w:rPr>
        <w:t xml:space="preserve">[-0.075 - -0.175] V to carry out the </w:t>
      </w:r>
      <w:r w:rsidR="00A36DFA">
        <w:rPr>
          <w:rFonts w:ascii="Times New Roman" w:hAnsi="Times New Roman"/>
          <w:color w:val="000000" w:themeColor="text1"/>
          <w:sz w:val="24"/>
          <w:szCs w:val="24"/>
          <w:highlight w:val="yellow"/>
          <w:lang w:val="en-US"/>
        </w:rPr>
        <w:t>p</w:t>
      </w:r>
      <w:r w:rsidR="002149AE" w:rsidRPr="002F3EC9">
        <w:rPr>
          <w:rFonts w:ascii="Times New Roman" w:hAnsi="Times New Roman"/>
          <w:color w:val="000000" w:themeColor="text1"/>
          <w:sz w:val="24"/>
          <w:szCs w:val="24"/>
          <w:highlight w:val="yellow"/>
          <w:lang w:val="en-US"/>
        </w:rPr>
        <w:t>resent study</w:t>
      </w:r>
      <w:r w:rsidR="004036FE">
        <w:rPr>
          <w:rFonts w:ascii="Times New Roman" w:hAnsi="Times New Roman"/>
          <w:color w:val="000000" w:themeColor="text1"/>
          <w:sz w:val="24"/>
          <w:szCs w:val="24"/>
          <w:highlight w:val="yellow"/>
          <w:lang w:val="en-US"/>
        </w:rPr>
        <w:t>, because in this range it is possible to control adequately t</w:t>
      </w:r>
      <w:r w:rsidR="000B7F08">
        <w:rPr>
          <w:rFonts w:ascii="Times New Roman" w:hAnsi="Times New Roman"/>
          <w:color w:val="000000" w:themeColor="text1"/>
          <w:sz w:val="24"/>
          <w:szCs w:val="24"/>
          <w:highlight w:val="yellow"/>
          <w:lang w:val="en-US"/>
        </w:rPr>
        <w:t xml:space="preserve">he influence of the applied </w:t>
      </w:r>
      <w:r w:rsidR="004036FE">
        <w:rPr>
          <w:rFonts w:ascii="Times New Roman" w:hAnsi="Times New Roman"/>
          <w:color w:val="000000" w:themeColor="text1"/>
          <w:sz w:val="24"/>
          <w:szCs w:val="24"/>
          <w:highlight w:val="yellow"/>
          <w:lang w:val="en-US"/>
        </w:rPr>
        <w:t>potential i</w:t>
      </w:r>
      <w:r w:rsidR="000B7F08">
        <w:rPr>
          <w:rFonts w:ascii="Times New Roman" w:hAnsi="Times New Roman"/>
          <w:color w:val="000000" w:themeColor="text1"/>
          <w:sz w:val="24"/>
          <w:szCs w:val="24"/>
          <w:highlight w:val="yellow"/>
          <w:lang w:val="en-US"/>
        </w:rPr>
        <w:t>nvolved i</w:t>
      </w:r>
      <w:r w:rsidR="004036FE">
        <w:rPr>
          <w:rFonts w:ascii="Times New Roman" w:hAnsi="Times New Roman"/>
          <w:color w:val="000000" w:themeColor="text1"/>
          <w:sz w:val="24"/>
          <w:szCs w:val="24"/>
          <w:highlight w:val="yellow"/>
          <w:lang w:val="en-US"/>
        </w:rPr>
        <w:t>n the formation of copper clusters</w:t>
      </w:r>
      <w:r w:rsidR="002149AE" w:rsidRPr="002F3EC9">
        <w:rPr>
          <w:rFonts w:ascii="Times New Roman" w:hAnsi="Times New Roman"/>
          <w:color w:val="000000" w:themeColor="text1"/>
          <w:sz w:val="24"/>
          <w:szCs w:val="24"/>
          <w:highlight w:val="yellow"/>
          <w:lang w:val="en-US"/>
        </w:rPr>
        <w:t>.</w:t>
      </w:r>
      <w:r w:rsidR="00A36DFA">
        <w:rPr>
          <w:rFonts w:ascii="Times New Roman" w:hAnsi="Times New Roman"/>
          <w:color w:val="000000" w:themeColor="text1"/>
          <w:sz w:val="24"/>
          <w:szCs w:val="24"/>
          <w:highlight w:val="yellow"/>
          <w:lang w:val="en-US"/>
        </w:rPr>
        <w:t xml:space="preserve"> </w:t>
      </w:r>
      <w:r w:rsidRPr="00697EB3">
        <w:rPr>
          <w:rFonts w:ascii="Times New Roman" w:hAnsi="Times New Roman"/>
          <w:color w:val="000000" w:themeColor="text1"/>
          <w:sz w:val="24"/>
          <w:szCs w:val="24"/>
          <w:highlight w:val="yellow"/>
          <w:lang w:val="en-US"/>
        </w:rPr>
        <w:t xml:space="preserve">Also, </w:t>
      </w:r>
      <w:r w:rsidR="00C9059B">
        <w:rPr>
          <w:rFonts w:ascii="Times New Roman" w:hAnsi="Times New Roman"/>
          <w:color w:val="000000" w:themeColor="text1"/>
          <w:sz w:val="24"/>
          <w:szCs w:val="24"/>
          <w:highlight w:val="yellow"/>
          <w:lang w:val="en-US"/>
        </w:rPr>
        <w:t xml:space="preserve">from Figure 2 it is possible to note that </w:t>
      </w:r>
      <w:r w:rsidR="00172E39">
        <w:rPr>
          <w:rFonts w:ascii="Times New Roman" w:hAnsi="Times New Roman"/>
          <w:color w:val="000000" w:themeColor="text1"/>
          <w:sz w:val="24"/>
          <w:szCs w:val="24"/>
          <w:highlight w:val="yellow"/>
          <w:lang w:val="en-US"/>
        </w:rPr>
        <w:t xml:space="preserve">the </w:t>
      </w:r>
      <w:r w:rsidR="00C9059B">
        <w:rPr>
          <w:rFonts w:ascii="Times New Roman" w:hAnsi="Times New Roman"/>
          <w:color w:val="000000" w:themeColor="text1"/>
          <w:sz w:val="24"/>
          <w:szCs w:val="24"/>
          <w:highlight w:val="yellow"/>
          <w:lang w:val="en-US"/>
        </w:rPr>
        <w:t xml:space="preserve">current density </w:t>
      </w:r>
      <w:r w:rsidRPr="00697EB3">
        <w:rPr>
          <w:rFonts w:ascii="Times New Roman" w:hAnsi="Times New Roman"/>
          <w:color w:val="000000" w:themeColor="text1"/>
          <w:sz w:val="24"/>
          <w:szCs w:val="24"/>
          <w:highlight w:val="yellow"/>
          <w:lang w:val="en-US"/>
        </w:rPr>
        <w:t xml:space="preserve">maximum is obtained at 5 s, </w:t>
      </w:r>
      <w:r w:rsidR="00B34939">
        <w:rPr>
          <w:rFonts w:ascii="Times New Roman" w:hAnsi="Times New Roman"/>
          <w:color w:val="000000" w:themeColor="text1"/>
          <w:sz w:val="24"/>
          <w:szCs w:val="24"/>
          <w:highlight w:val="yellow"/>
          <w:lang w:val="en-US"/>
        </w:rPr>
        <w:t>t</w:t>
      </w:r>
      <w:r w:rsidR="00A36DFA">
        <w:rPr>
          <w:rFonts w:ascii="Times New Roman" w:hAnsi="Times New Roman"/>
          <w:color w:val="000000" w:themeColor="text1"/>
          <w:sz w:val="24"/>
          <w:szCs w:val="24"/>
          <w:highlight w:val="yellow"/>
          <w:lang w:val="en-US"/>
        </w:rPr>
        <w:t>herefore</w:t>
      </w:r>
      <w:r w:rsidRPr="00697EB3">
        <w:rPr>
          <w:rFonts w:ascii="Times New Roman" w:hAnsi="Times New Roman"/>
          <w:color w:val="000000" w:themeColor="text1"/>
          <w:sz w:val="24"/>
          <w:szCs w:val="24"/>
          <w:highlight w:val="yellow"/>
          <w:lang w:val="en-US"/>
        </w:rPr>
        <w:t>, at this applied potential value the formation of copper clusters should be obtained at t</w:t>
      </w:r>
      <w:r w:rsidR="00FC4A4B">
        <w:rPr>
          <w:rFonts w:ascii="Times New Roman" w:hAnsi="Times New Roman"/>
          <w:color w:val="000000" w:themeColor="text1"/>
          <w:sz w:val="24"/>
          <w:szCs w:val="24"/>
          <w:highlight w:val="yellow"/>
          <w:lang w:val="en-US"/>
        </w:rPr>
        <w:t xml:space="preserve"> </w:t>
      </w:r>
      <w:r w:rsidR="00FC4A4B">
        <w:rPr>
          <w:rFonts w:ascii="Times New Roman" w:hAnsi="Times New Roman" w:cs="Times New Roman"/>
          <w:color w:val="000000" w:themeColor="text1"/>
          <w:sz w:val="24"/>
          <w:szCs w:val="24"/>
          <w:highlight w:val="yellow"/>
          <w:lang w:val="en-US"/>
        </w:rPr>
        <w:t>≤</w:t>
      </w:r>
      <w:r w:rsidRPr="00697EB3">
        <w:rPr>
          <w:rFonts w:ascii="Times New Roman" w:hAnsi="Times New Roman"/>
          <w:color w:val="000000" w:themeColor="text1"/>
          <w:sz w:val="24"/>
          <w:szCs w:val="24"/>
          <w:highlight w:val="yellow"/>
          <w:lang w:val="en-US"/>
        </w:rPr>
        <w:t xml:space="preserve"> 5 s, </w:t>
      </w:r>
      <w:r w:rsidR="00FC4A4B">
        <w:rPr>
          <w:rFonts w:ascii="Times New Roman" w:hAnsi="Times New Roman"/>
          <w:color w:val="000000" w:themeColor="text1"/>
          <w:sz w:val="24"/>
          <w:szCs w:val="24"/>
          <w:highlight w:val="yellow"/>
          <w:lang w:val="en-US"/>
        </w:rPr>
        <w:t xml:space="preserve">and </w:t>
      </w:r>
      <w:r w:rsidRPr="00697EB3">
        <w:rPr>
          <w:rFonts w:ascii="Times New Roman" w:hAnsi="Times New Roman"/>
          <w:color w:val="000000" w:themeColor="text1"/>
          <w:sz w:val="24"/>
          <w:szCs w:val="24"/>
          <w:highlight w:val="yellow"/>
          <w:lang w:val="en-US"/>
        </w:rPr>
        <w:t>at t &gt; 5 s is expected the overlapping of the copper clusters.</w:t>
      </w:r>
    </w:p>
    <w:p w:rsidR="00ED6BD3" w:rsidRPr="00697EB3" w:rsidRDefault="007B20CA" w:rsidP="00B448DE">
      <w:pPr>
        <w:spacing w:line="240" w:lineRule="auto"/>
        <w:ind w:left="851"/>
        <w:jc w:val="center"/>
        <w:rPr>
          <w:rFonts w:ascii="Times New Roman" w:hAnsi="Times New Roman"/>
          <w:color w:val="000000" w:themeColor="text1"/>
          <w:sz w:val="24"/>
          <w:szCs w:val="24"/>
          <w:lang w:val="en-US"/>
        </w:rPr>
      </w:pPr>
      <w:r>
        <w:rPr>
          <w:rFonts w:ascii="Times New Roman" w:hAnsi="Times New Roman"/>
          <w:noProof/>
          <w:sz w:val="24"/>
          <w:szCs w:val="24"/>
          <w:lang w:eastAsia="es-MX"/>
        </w:rPr>
        <w:lastRenderedPageBreak/>
        <w:drawing>
          <wp:inline distT="0" distB="0" distL="0" distR="0" wp14:anchorId="63B746AE" wp14:editId="091F5AFB">
            <wp:extent cx="3874135" cy="25937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tif"/>
                    <pic:cNvPicPr/>
                  </pic:nvPicPr>
                  <pic:blipFill>
                    <a:blip r:embed="rId6">
                      <a:extLst>
                        <a:ext uri="{28A0092B-C50C-407E-A947-70E740481C1C}">
                          <a14:useLocalDpi xmlns:a14="http://schemas.microsoft.com/office/drawing/2010/main" val="0"/>
                        </a:ext>
                      </a:extLst>
                    </a:blip>
                    <a:stretch>
                      <a:fillRect/>
                    </a:stretch>
                  </pic:blipFill>
                  <pic:spPr>
                    <a:xfrm>
                      <a:off x="0" y="0"/>
                      <a:ext cx="3879193" cy="2597105"/>
                    </a:xfrm>
                    <a:prstGeom prst="rect">
                      <a:avLst/>
                    </a:prstGeom>
                  </pic:spPr>
                </pic:pic>
              </a:graphicData>
            </a:graphic>
          </wp:inline>
        </w:drawing>
      </w:r>
    </w:p>
    <w:p w:rsidR="00ED6BD3" w:rsidRPr="00697EB3" w:rsidRDefault="00ED6BD3" w:rsidP="00B448DE">
      <w:pPr>
        <w:spacing w:line="240" w:lineRule="auto"/>
        <w:ind w:left="851"/>
        <w:jc w:val="both"/>
        <w:rPr>
          <w:rFonts w:ascii="Times New Roman" w:hAnsi="Times New Roman"/>
          <w:color w:val="000000" w:themeColor="text1"/>
          <w:sz w:val="24"/>
          <w:szCs w:val="24"/>
          <w:lang w:val="en-US"/>
        </w:rPr>
      </w:pPr>
      <w:r w:rsidRPr="00697EB3">
        <w:rPr>
          <w:rFonts w:ascii="Times New Roman" w:hAnsi="Times New Roman"/>
          <w:color w:val="000000" w:themeColor="text1"/>
          <w:sz w:val="24"/>
          <w:szCs w:val="24"/>
          <w:highlight w:val="yellow"/>
          <w:lang w:val="en-US"/>
        </w:rPr>
        <w:t xml:space="preserve">Figure 2. </w:t>
      </w:r>
      <w:proofErr w:type="spellStart"/>
      <w:r w:rsidRPr="00697EB3">
        <w:rPr>
          <w:rFonts w:ascii="Times New Roman" w:hAnsi="Times New Roman"/>
          <w:color w:val="000000" w:themeColor="text1"/>
          <w:sz w:val="24"/>
          <w:szCs w:val="24"/>
          <w:highlight w:val="yellow"/>
          <w:lang w:val="en-US"/>
        </w:rPr>
        <w:t>Chronoamperogram</w:t>
      </w:r>
      <w:proofErr w:type="spellEnd"/>
      <w:r w:rsidRPr="00697EB3">
        <w:rPr>
          <w:rFonts w:ascii="Times New Roman" w:hAnsi="Times New Roman"/>
          <w:color w:val="000000" w:themeColor="text1"/>
          <w:sz w:val="24"/>
          <w:szCs w:val="24"/>
          <w:highlight w:val="yellow"/>
          <w:lang w:val="en-US"/>
        </w:rPr>
        <w:t xml:space="preserve"> obtained with </w:t>
      </w:r>
      <w:r w:rsidR="001B48A2">
        <w:rPr>
          <w:rFonts w:ascii="Times New Roman" w:hAnsi="Times New Roman"/>
          <w:color w:val="000000" w:themeColor="text1"/>
          <w:sz w:val="24"/>
          <w:szCs w:val="24"/>
          <w:highlight w:val="yellow"/>
          <w:lang w:val="en-US"/>
        </w:rPr>
        <w:t>the</w:t>
      </w:r>
      <w:r w:rsidRPr="00697EB3">
        <w:rPr>
          <w:rFonts w:ascii="Times New Roman" w:hAnsi="Times New Roman"/>
          <w:color w:val="000000" w:themeColor="text1"/>
          <w:sz w:val="24"/>
          <w:szCs w:val="24"/>
          <w:highlight w:val="yellow"/>
          <w:lang w:val="en-US"/>
        </w:rPr>
        <w:t xml:space="preserve"> </w:t>
      </w:r>
      <w:proofErr w:type="spellStart"/>
      <w:r w:rsidRPr="00697EB3">
        <w:rPr>
          <w:rFonts w:ascii="Times New Roman" w:hAnsi="Times New Roman"/>
          <w:color w:val="000000" w:themeColor="text1"/>
          <w:sz w:val="24"/>
          <w:szCs w:val="24"/>
          <w:highlight w:val="yellow"/>
          <w:lang w:val="en-US"/>
        </w:rPr>
        <w:t>potentiostatic</w:t>
      </w:r>
      <w:proofErr w:type="spellEnd"/>
      <w:r w:rsidRPr="00697EB3">
        <w:rPr>
          <w:rFonts w:ascii="Times New Roman" w:hAnsi="Times New Roman"/>
          <w:color w:val="000000" w:themeColor="text1"/>
          <w:sz w:val="24"/>
          <w:szCs w:val="24"/>
          <w:highlight w:val="yellow"/>
          <w:lang w:val="en-US"/>
        </w:rPr>
        <w:t xml:space="preserve"> technique from the HOPG/0.01M Cu(ClO</w:t>
      </w:r>
      <w:r w:rsidRPr="00697EB3">
        <w:rPr>
          <w:rFonts w:ascii="Times New Roman" w:hAnsi="Times New Roman"/>
          <w:color w:val="000000" w:themeColor="text1"/>
          <w:sz w:val="24"/>
          <w:szCs w:val="24"/>
          <w:highlight w:val="yellow"/>
          <w:vertAlign w:val="subscript"/>
          <w:lang w:val="en-US"/>
        </w:rPr>
        <w:t>4</w:t>
      </w:r>
      <w:r w:rsidRPr="00697EB3">
        <w:rPr>
          <w:rFonts w:ascii="Times New Roman" w:hAnsi="Times New Roman"/>
          <w:color w:val="000000" w:themeColor="text1"/>
          <w:sz w:val="24"/>
          <w:szCs w:val="24"/>
          <w:highlight w:val="yellow"/>
          <w:lang w:val="en-US"/>
        </w:rPr>
        <w:t>)</w:t>
      </w:r>
      <w:r w:rsidRPr="00697EB3">
        <w:rPr>
          <w:rFonts w:ascii="Times New Roman" w:hAnsi="Times New Roman"/>
          <w:color w:val="000000" w:themeColor="text1"/>
          <w:sz w:val="24"/>
          <w:szCs w:val="24"/>
          <w:highlight w:val="yellow"/>
          <w:vertAlign w:val="subscript"/>
          <w:lang w:val="en-US"/>
        </w:rPr>
        <w:t>2</w:t>
      </w:r>
      <w:r w:rsidRPr="00697EB3">
        <w:rPr>
          <w:rFonts w:ascii="Times New Roman" w:hAnsi="Times New Roman"/>
          <w:color w:val="000000" w:themeColor="text1"/>
          <w:sz w:val="24"/>
          <w:szCs w:val="24"/>
          <w:highlight w:val="yellow"/>
          <w:lang w:val="en-US"/>
        </w:rPr>
        <w:t xml:space="preserve"> + 0.02 NaClO</w:t>
      </w:r>
      <w:r w:rsidRPr="00697EB3">
        <w:rPr>
          <w:rFonts w:ascii="Times New Roman" w:hAnsi="Times New Roman"/>
          <w:color w:val="000000" w:themeColor="text1"/>
          <w:sz w:val="24"/>
          <w:szCs w:val="24"/>
          <w:highlight w:val="yellow"/>
          <w:vertAlign w:val="subscript"/>
          <w:lang w:val="en-US"/>
        </w:rPr>
        <w:t>4</w:t>
      </w:r>
      <w:r w:rsidRPr="00697EB3">
        <w:rPr>
          <w:rFonts w:ascii="Times New Roman" w:hAnsi="Times New Roman"/>
          <w:color w:val="000000" w:themeColor="text1"/>
          <w:sz w:val="24"/>
          <w:szCs w:val="24"/>
          <w:highlight w:val="yellow"/>
          <w:lang w:val="en-US"/>
        </w:rPr>
        <w:t xml:space="preserve"> (pH=5) system at -0.175 v vs. Ag/</w:t>
      </w:r>
      <w:proofErr w:type="spellStart"/>
      <w:r w:rsidRPr="00697EB3">
        <w:rPr>
          <w:rFonts w:ascii="Times New Roman" w:hAnsi="Times New Roman"/>
          <w:color w:val="000000" w:themeColor="text1"/>
          <w:sz w:val="24"/>
          <w:szCs w:val="24"/>
          <w:highlight w:val="yellow"/>
          <w:lang w:val="en-US"/>
        </w:rPr>
        <w:t>AgCl</w:t>
      </w:r>
      <w:proofErr w:type="spellEnd"/>
      <w:r w:rsidRPr="00697EB3">
        <w:rPr>
          <w:rFonts w:ascii="Times New Roman" w:hAnsi="Times New Roman"/>
          <w:color w:val="000000" w:themeColor="text1"/>
          <w:sz w:val="24"/>
          <w:szCs w:val="24"/>
          <w:highlight w:val="yellow"/>
          <w:lang w:val="en-US"/>
        </w:rPr>
        <w:t>.</w:t>
      </w:r>
    </w:p>
    <w:p w:rsidR="00ED6BD3" w:rsidRPr="00697EB3" w:rsidRDefault="00ED6BD3" w:rsidP="00C90AA3">
      <w:pPr>
        <w:spacing w:line="240" w:lineRule="auto"/>
        <w:ind w:left="567"/>
        <w:jc w:val="both"/>
        <w:rPr>
          <w:rFonts w:ascii="Times New Roman" w:hAnsi="Times New Roman"/>
          <w:color w:val="000000" w:themeColor="text1"/>
          <w:sz w:val="24"/>
          <w:szCs w:val="24"/>
          <w:lang w:val="en-US"/>
        </w:rPr>
      </w:pPr>
    </w:p>
    <w:p w:rsidR="00ED6BD3" w:rsidRPr="00697EB3" w:rsidRDefault="00ED6BD3" w:rsidP="00B448DE">
      <w:pPr>
        <w:spacing w:line="240" w:lineRule="auto"/>
        <w:ind w:left="851"/>
        <w:jc w:val="both"/>
        <w:rPr>
          <w:rFonts w:ascii="Arial" w:hAnsi="Arial" w:cs="Arial"/>
          <w:color w:val="000000" w:themeColor="text1"/>
          <w:shd w:val="clear" w:color="auto" w:fill="FFFFFF"/>
          <w:lang w:val="en-US"/>
        </w:rPr>
      </w:pPr>
      <w:r w:rsidRPr="000B7F08">
        <w:rPr>
          <w:rFonts w:ascii="Times New Roman" w:hAnsi="Times New Roman"/>
          <w:color w:val="000000" w:themeColor="text1"/>
          <w:sz w:val="24"/>
          <w:szCs w:val="24"/>
          <w:highlight w:val="yellow"/>
          <w:lang w:val="en-US"/>
        </w:rPr>
        <w:t>Thus, in the</w:t>
      </w:r>
      <w:r w:rsidR="000B7F08" w:rsidRPr="000B7F08">
        <w:rPr>
          <w:rFonts w:ascii="Times New Roman" w:hAnsi="Times New Roman"/>
          <w:color w:val="000000" w:themeColor="text1"/>
          <w:sz w:val="24"/>
          <w:szCs w:val="24"/>
          <w:highlight w:val="yellow"/>
          <w:lang w:val="en-US"/>
        </w:rPr>
        <w:t xml:space="preserve"> present work, in all cases, the</w:t>
      </w:r>
      <w:r w:rsidRPr="000B7F08">
        <w:rPr>
          <w:rFonts w:ascii="Times New Roman" w:hAnsi="Times New Roman"/>
          <w:color w:val="000000" w:themeColor="text1"/>
          <w:sz w:val="24"/>
          <w:szCs w:val="24"/>
          <w:highlight w:val="yellow"/>
          <w:lang w:val="en-US"/>
        </w:rPr>
        <w:t xml:space="preserve"> </w:t>
      </w:r>
      <w:r w:rsidR="000B7F08" w:rsidRPr="000B7F08">
        <w:rPr>
          <w:rFonts w:ascii="Times New Roman" w:hAnsi="Times New Roman"/>
          <w:color w:val="000000" w:themeColor="text1"/>
          <w:sz w:val="24"/>
          <w:szCs w:val="24"/>
          <w:highlight w:val="yellow"/>
          <w:lang w:val="en-US"/>
        </w:rPr>
        <w:t xml:space="preserve">potential </w:t>
      </w:r>
      <w:r w:rsidRPr="000B7F08">
        <w:rPr>
          <w:rFonts w:ascii="Times New Roman" w:hAnsi="Times New Roman"/>
          <w:color w:val="000000" w:themeColor="text1"/>
          <w:sz w:val="24"/>
          <w:szCs w:val="24"/>
          <w:highlight w:val="yellow"/>
          <w:lang w:val="en-US"/>
        </w:rPr>
        <w:t xml:space="preserve">pulse was finalized at 5 seconds to avoid the overlapping of nuclei (clusters) on the electrode surface, see Figure 3. Transients </w:t>
      </w:r>
      <w:r w:rsidRPr="00697EB3">
        <w:rPr>
          <w:rFonts w:ascii="Times New Roman" w:hAnsi="Times New Roman"/>
          <w:color w:val="000000" w:themeColor="text1"/>
          <w:sz w:val="24"/>
          <w:szCs w:val="24"/>
          <w:highlight w:val="yellow"/>
          <w:lang w:val="en-US"/>
        </w:rPr>
        <w:t>obtained at the potentials values reported in Figure 3 but at t &gt; 30 s, have already been reported previously by our research group.</w:t>
      </w:r>
      <w:r w:rsidRPr="00697EB3">
        <w:rPr>
          <w:rFonts w:ascii="Times New Roman" w:hAnsi="Times New Roman"/>
          <w:color w:val="000000" w:themeColor="text1"/>
          <w:sz w:val="24"/>
          <w:szCs w:val="24"/>
          <w:highlight w:val="yellow"/>
          <w:vertAlign w:val="superscript"/>
          <w:lang w:val="en-US"/>
        </w:rPr>
        <w:t>19</w:t>
      </w:r>
    </w:p>
    <w:p w:rsidR="00ED6BD3" w:rsidRDefault="00ED6BD3" w:rsidP="00C90AA3">
      <w:pPr>
        <w:ind w:left="567"/>
        <w:jc w:val="both"/>
        <w:rPr>
          <w:rFonts w:ascii="Arial" w:hAnsi="Arial" w:cs="Arial"/>
          <w:color w:val="000000" w:themeColor="text1"/>
          <w:shd w:val="clear" w:color="auto" w:fill="FFFFFF"/>
          <w:lang w:val="en-US"/>
        </w:rPr>
      </w:pPr>
    </w:p>
    <w:p w:rsidR="006B4FD8" w:rsidRDefault="006B4FD8" w:rsidP="00C90AA3">
      <w:pPr>
        <w:ind w:left="567"/>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 xml:space="preserve">Also, Figure 3 (Figure 2 in the original version) is </w:t>
      </w:r>
      <w:r w:rsidR="004C7C2A">
        <w:rPr>
          <w:rFonts w:ascii="Arial" w:hAnsi="Arial" w:cs="Arial"/>
          <w:color w:val="000000" w:themeColor="text1"/>
          <w:shd w:val="clear" w:color="auto" w:fill="FFFFFF"/>
          <w:lang w:val="en-US"/>
        </w:rPr>
        <w:t xml:space="preserve">reported </w:t>
      </w:r>
      <w:r>
        <w:rPr>
          <w:rFonts w:ascii="Arial" w:hAnsi="Arial" w:cs="Arial"/>
          <w:color w:val="000000" w:themeColor="text1"/>
          <w:shd w:val="clear" w:color="auto" w:fill="FFFFFF"/>
          <w:lang w:val="en-US"/>
        </w:rPr>
        <w:t>on page 7, line 138.</w:t>
      </w:r>
    </w:p>
    <w:p w:rsidR="00302986" w:rsidRPr="00697EB3" w:rsidRDefault="00302986" w:rsidP="00302986">
      <w:pPr>
        <w:ind w:left="1418"/>
        <w:jc w:val="center"/>
        <w:rPr>
          <w:rFonts w:ascii="Arial" w:hAnsi="Arial" w:cs="Arial"/>
          <w:color w:val="000000" w:themeColor="text1"/>
          <w:shd w:val="clear" w:color="auto" w:fill="FFFFFF"/>
          <w:lang w:val="en-US"/>
        </w:rPr>
      </w:pPr>
      <w:r>
        <w:rPr>
          <w:rFonts w:ascii="Times New Roman" w:hAnsi="Times New Roman"/>
          <w:noProof/>
          <w:sz w:val="24"/>
          <w:szCs w:val="24"/>
          <w:lang w:eastAsia="es-MX"/>
        </w:rPr>
        <w:drawing>
          <wp:inline distT="0" distB="0" distL="0" distR="0" wp14:anchorId="3F5C7B9C" wp14:editId="59FEF426">
            <wp:extent cx="3047365" cy="213963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eva Figure 3.png"/>
                    <pic:cNvPicPr/>
                  </pic:nvPicPr>
                  <pic:blipFill>
                    <a:blip r:embed="rId7">
                      <a:extLst>
                        <a:ext uri="{28A0092B-C50C-407E-A947-70E740481C1C}">
                          <a14:useLocalDpi xmlns:a14="http://schemas.microsoft.com/office/drawing/2010/main" val="0"/>
                        </a:ext>
                      </a:extLst>
                    </a:blip>
                    <a:stretch>
                      <a:fillRect/>
                    </a:stretch>
                  </pic:blipFill>
                  <pic:spPr>
                    <a:xfrm>
                      <a:off x="0" y="0"/>
                      <a:ext cx="3057859" cy="2147007"/>
                    </a:xfrm>
                    <a:prstGeom prst="rect">
                      <a:avLst/>
                    </a:prstGeom>
                  </pic:spPr>
                </pic:pic>
              </a:graphicData>
            </a:graphic>
          </wp:inline>
        </w:drawing>
      </w:r>
    </w:p>
    <w:p w:rsidR="00302986" w:rsidRDefault="00302986" w:rsidP="00302986">
      <w:pPr>
        <w:spacing w:line="240" w:lineRule="auto"/>
        <w:ind w:left="567"/>
        <w:jc w:val="both"/>
        <w:rPr>
          <w:rFonts w:ascii="Times New Roman" w:hAnsi="Times New Roman"/>
          <w:sz w:val="24"/>
          <w:szCs w:val="24"/>
          <w:lang w:val="en-US"/>
        </w:rPr>
      </w:pPr>
      <w:r>
        <w:rPr>
          <w:rFonts w:ascii="Times New Roman" w:hAnsi="Times New Roman"/>
          <w:sz w:val="24"/>
          <w:szCs w:val="24"/>
          <w:lang w:val="en-US"/>
        </w:rPr>
        <w:t xml:space="preserve">Figure </w:t>
      </w:r>
      <w:r w:rsidRPr="00C877A5">
        <w:rPr>
          <w:rFonts w:ascii="Times New Roman" w:hAnsi="Times New Roman"/>
          <w:sz w:val="24"/>
          <w:szCs w:val="24"/>
          <w:highlight w:val="yellow"/>
          <w:lang w:val="en-US"/>
        </w:rPr>
        <w:t>3</w:t>
      </w:r>
      <w:r w:rsidRPr="00944D7D">
        <w:rPr>
          <w:rFonts w:ascii="Times New Roman" w:hAnsi="Times New Roman"/>
          <w:sz w:val="24"/>
          <w:szCs w:val="24"/>
          <w:lang w:val="en-US"/>
        </w:rPr>
        <w:t>. A set of current transients obtained from aqueous solution 0.01M Cu(ClO</w:t>
      </w:r>
      <w:r w:rsidRPr="00944D7D">
        <w:rPr>
          <w:rFonts w:ascii="Times New Roman" w:hAnsi="Times New Roman"/>
          <w:sz w:val="24"/>
          <w:szCs w:val="24"/>
          <w:vertAlign w:val="subscript"/>
          <w:lang w:val="en-US"/>
        </w:rPr>
        <w:t>4</w:t>
      </w:r>
      <w:r w:rsidRPr="00944D7D">
        <w:rPr>
          <w:rFonts w:ascii="Times New Roman" w:hAnsi="Times New Roman"/>
          <w:sz w:val="24"/>
          <w:szCs w:val="24"/>
          <w:lang w:val="en-US"/>
        </w:rPr>
        <w:t>)</w:t>
      </w:r>
      <w:r w:rsidRPr="00944D7D">
        <w:rPr>
          <w:rFonts w:ascii="Times New Roman" w:hAnsi="Times New Roman"/>
          <w:sz w:val="24"/>
          <w:szCs w:val="24"/>
          <w:vertAlign w:val="subscript"/>
          <w:lang w:val="en-US"/>
        </w:rPr>
        <w:t>2</w:t>
      </w:r>
      <w:r w:rsidRPr="00944D7D">
        <w:rPr>
          <w:rFonts w:ascii="Times New Roman" w:hAnsi="Times New Roman"/>
          <w:sz w:val="24"/>
          <w:szCs w:val="24"/>
          <w:lang w:val="en-US"/>
        </w:rPr>
        <w:t xml:space="preserve"> + 0.02 NaClO</w:t>
      </w:r>
      <w:r w:rsidRPr="00944D7D">
        <w:rPr>
          <w:rFonts w:ascii="Times New Roman" w:hAnsi="Times New Roman"/>
          <w:sz w:val="24"/>
          <w:szCs w:val="24"/>
          <w:vertAlign w:val="subscript"/>
          <w:lang w:val="en-US"/>
        </w:rPr>
        <w:t>4</w:t>
      </w:r>
      <w:r w:rsidRPr="00944D7D">
        <w:rPr>
          <w:rFonts w:ascii="Times New Roman" w:hAnsi="Times New Roman"/>
          <w:sz w:val="24"/>
          <w:szCs w:val="24"/>
          <w:lang w:val="en-US"/>
        </w:rPr>
        <w:t xml:space="preserve"> (pH=5) onto a </w:t>
      </w:r>
      <w:r>
        <w:rPr>
          <w:rFonts w:ascii="Times New Roman" w:hAnsi="Times New Roman"/>
          <w:sz w:val="24"/>
          <w:szCs w:val="24"/>
          <w:lang w:val="en-US"/>
        </w:rPr>
        <w:t>HOPG</w:t>
      </w:r>
      <w:r w:rsidRPr="00944D7D">
        <w:rPr>
          <w:rFonts w:ascii="Times New Roman" w:hAnsi="Times New Roman"/>
          <w:sz w:val="24"/>
          <w:szCs w:val="24"/>
          <w:lang w:val="en-US"/>
        </w:rPr>
        <w:t xml:space="preserve"> by means of the potential step technique for different potential step values (mV) indicated in the figure. In all the cases, the initial potential was 0.600 V.</w:t>
      </w:r>
    </w:p>
    <w:p w:rsidR="00ED6BD3" w:rsidRDefault="00ED6BD3" w:rsidP="0073270A">
      <w:pPr>
        <w:jc w:val="both"/>
        <w:rPr>
          <w:rFonts w:ascii="Arial" w:hAnsi="Arial" w:cs="Arial"/>
          <w:color w:val="000000" w:themeColor="text1"/>
          <w:shd w:val="clear" w:color="auto" w:fill="FFFFFF"/>
          <w:lang w:val="en-US"/>
        </w:rPr>
      </w:pPr>
    </w:p>
    <w:p w:rsidR="00B57321" w:rsidRPr="000229B4" w:rsidRDefault="00BE5EFE" w:rsidP="00BE5EFE">
      <w:pPr>
        <w:ind w:firstLine="567"/>
        <w:jc w:val="both"/>
        <w:rPr>
          <w:rFonts w:ascii="Times New Roman" w:hAnsi="Times New Roman"/>
          <w:sz w:val="24"/>
          <w:szCs w:val="24"/>
          <w:lang w:val="en-US"/>
        </w:rPr>
      </w:pPr>
      <w:r w:rsidRPr="000229B4">
        <w:rPr>
          <w:rFonts w:ascii="Times New Roman" w:hAnsi="Times New Roman"/>
          <w:sz w:val="24"/>
          <w:szCs w:val="24"/>
          <w:lang w:val="en-US"/>
        </w:rPr>
        <w:lastRenderedPageBreak/>
        <w:t>a</w:t>
      </w:r>
      <w:r w:rsidR="00A37DD3" w:rsidRPr="000229B4">
        <w:rPr>
          <w:rFonts w:ascii="Times New Roman" w:hAnsi="Times New Roman"/>
          <w:sz w:val="24"/>
          <w:szCs w:val="24"/>
          <w:lang w:val="en-US"/>
        </w:rPr>
        <w:t xml:space="preserve">nd </w:t>
      </w:r>
      <w:r w:rsidR="000229B4" w:rsidRPr="000229B4">
        <w:rPr>
          <w:rFonts w:ascii="Times New Roman" w:hAnsi="Times New Roman"/>
          <w:sz w:val="24"/>
          <w:szCs w:val="24"/>
          <w:lang w:val="en-US"/>
        </w:rPr>
        <w:t xml:space="preserve">the </w:t>
      </w:r>
      <w:r w:rsidR="00370B40">
        <w:rPr>
          <w:rFonts w:ascii="Times New Roman" w:hAnsi="Times New Roman"/>
          <w:sz w:val="24"/>
          <w:szCs w:val="24"/>
          <w:lang w:val="en-US"/>
        </w:rPr>
        <w:t xml:space="preserve">new </w:t>
      </w:r>
      <w:r w:rsidR="000229B4" w:rsidRPr="00944D7D">
        <w:rPr>
          <w:rFonts w:ascii="Times New Roman" w:hAnsi="Times New Roman"/>
          <w:sz w:val="24"/>
          <w:szCs w:val="24"/>
          <w:lang w:val="en-US"/>
        </w:rPr>
        <w:t xml:space="preserve">non-dimensional curves </w:t>
      </w:r>
      <w:r w:rsidR="00A37DD3" w:rsidRPr="000229B4">
        <w:rPr>
          <w:rFonts w:ascii="Times New Roman" w:hAnsi="Times New Roman"/>
          <w:sz w:val="24"/>
          <w:szCs w:val="24"/>
          <w:lang w:val="en-US"/>
        </w:rPr>
        <w:t>are reported in Figure 4,</w:t>
      </w:r>
      <w:r w:rsidR="00DB2AAF">
        <w:rPr>
          <w:rFonts w:ascii="Times New Roman" w:hAnsi="Times New Roman"/>
          <w:sz w:val="24"/>
          <w:szCs w:val="24"/>
          <w:lang w:val="en-US"/>
        </w:rPr>
        <w:t xml:space="preserve"> page </w:t>
      </w:r>
      <w:r w:rsidR="00370B40">
        <w:rPr>
          <w:rFonts w:ascii="Times New Roman" w:hAnsi="Times New Roman"/>
          <w:sz w:val="24"/>
          <w:szCs w:val="24"/>
          <w:lang w:val="en-US"/>
        </w:rPr>
        <w:t>9</w:t>
      </w:r>
      <w:r w:rsidR="00DB2AAF">
        <w:rPr>
          <w:rFonts w:ascii="Times New Roman" w:hAnsi="Times New Roman"/>
          <w:sz w:val="24"/>
          <w:szCs w:val="24"/>
          <w:lang w:val="en-US"/>
        </w:rPr>
        <w:t>, line 16</w:t>
      </w:r>
      <w:r w:rsidR="00370B40">
        <w:rPr>
          <w:rFonts w:ascii="Times New Roman" w:hAnsi="Times New Roman"/>
          <w:sz w:val="24"/>
          <w:szCs w:val="24"/>
          <w:lang w:val="en-US"/>
        </w:rPr>
        <w:t>5</w:t>
      </w:r>
      <w:r w:rsidR="00DB2AAF">
        <w:rPr>
          <w:rFonts w:ascii="Times New Roman" w:hAnsi="Times New Roman"/>
          <w:sz w:val="24"/>
          <w:szCs w:val="24"/>
          <w:lang w:val="en-US"/>
        </w:rPr>
        <w:t>.</w:t>
      </w:r>
    </w:p>
    <w:p w:rsidR="00A37DD3" w:rsidRDefault="00A37DD3" w:rsidP="0073270A">
      <w:pPr>
        <w:jc w:val="both"/>
        <w:rPr>
          <w:rFonts w:ascii="Arial" w:hAnsi="Arial" w:cs="Arial"/>
          <w:color w:val="000000" w:themeColor="text1"/>
          <w:shd w:val="clear" w:color="auto" w:fill="FFFFFF"/>
          <w:lang w:val="en-US"/>
        </w:rPr>
      </w:pPr>
    </w:p>
    <w:p w:rsidR="00A37DD3" w:rsidRPr="00944D7D" w:rsidRDefault="00A37DD3" w:rsidP="00A37DD3">
      <w:pPr>
        <w:spacing w:line="480" w:lineRule="auto"/>
        <w:jc w:val="center"/>
        <w:rPr>
          <w:rFonts w:ascii="Times New Roman" w:hAnsi="Times New Roman"/>
          <w:sz w:val="24"/>
          <w:szCs w:val="24"/>
          <w:lang w:val="en-US"/>
        </w:rPr>
      </w:pPr>
      <w:r>
        <w:rPr>
          <w:rFonts w:ascii="Times New Roman" w:hAnsi="Times New Roman"/>
          <w:noProof/>
          <w:sz w:val="24"/>
          <w:szCs w:val="24"/>
          <w:lang w:eastAsia="es-MX"/>
        </w:rPr>
        <w:drawing>
          <wp:inline distT="0" distB="0" distL="0" distR="0" wp14:anchorId="1E9CE39E" wp14:editId="03D4F8FF">
            <wp:extent cx="3291072" cy="2354500"/>
            <wp:effectExtent l="0" t="0" r="508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1390" cy="2361882"/>
                    </a:xfrm>
                    <a:prstGeom prst="rect">
                      <a:avLst/>
                    </a:prstGeom>
                    <a:noFill/>
                    <a:ln>
                      <a:noFill/>
                    </a:ln>
                  </pic:spPr>
                </pic:pic>
              </a:graphicData>
            </a:graphic>
          </wp:inline>
        </w:drawing>
      </w:r>
    </w:p>
    <w:p w:rsidR="00A37DD3" w:rsidRDefault="00A37DD3" w:rsidP="005E41A7">
      <w:pPr>
        <w:ind w:left="567"/>
        <w:jc w:val="both"/>
        <w:rPr>
          <w:rFonts w:ascii="Arial" w:hAnsi="Arial" w:cs="Arial"/>
          <w:color w:val="000000" w:themeColor="text1"/>
          <w:shd w:val="clear" w:color="auto" w:fill="FFFFFF"/>
          <w:lang w:val="en-US"/>
        </w:rPr>
      </w:pPr>
      <w:r w:rsidRPr="00944D7D">
        <w:rPr>
          <w:rFonts w:ascii="Times New Roman" w:hAnsi="Times New Roman"/>
          <w:sz w:val="24"/>
          <w:szCs w:val="24"/>
          <w:lang w:val="en-US"/>
        </w:rPr>
        <w:t xml:space="preserve">Figure </w:t>
      </w:r>
      <w:r w:rsidRPr="00A37DD3">
        <w:rPr>
          <w:rFonts w:ascii="Times New Roman" w:hAnsi="Times New Roman"/>
          <w:sz w:val="24"/>
          <w:szCs w:val="24"/>
          <w:highlight w:val="yellow"/>
          <w:lang w:val="en-US"/>
        </w:rPr>
        <w:t>4</w:t>
      </w:r>
      <w:r w:rsidRPr="00944D7D">
        <w:rPr>
          <w:rFonts w:ascii="Times New Roman" w:hAnsi="Times New Roman"/>
          <w:sz w:val="24"/>
          <w:szCs w:val="24"/>
          <w:lang w:val="en-US"/>
        </w:rPr>
        <w:t>. Comparison of experimental transients obtained at different potential values normalized through the coordinates of its respective local maximum (</w:t>
      </w:r>
      <w:r w:rsidRPr="00944D7D">
        <w:rPr>
          <w:rFonts w:ascii="Times New Roman" w:hAnsi="Times New Roman"/>
          <w:i/>
          <w:sz w:val="24"/>
          <w:szCs w:val="24"/>
          <w:lang w:val="en-US"/>
        </w:rPr>
        <w:t>t</w:t>
      </w:r>
      <w:r w:rsidRPr="00944D7D">
        <w:rPr>
          <w:rFonts w:ascii="Times New Roman" w:hAnsi="Times New Roman"/>
          <w:sz w:val="24"/>
          <w:szCs w:val="24"/>
          <w:vertAlign w:val="subscript"/>
          <w:lang w:val="en-US"/>
        </w:rPr>
        <w:t>m</w:t>
      </w:r>
      <w:r w:rsidRPr="00944D7D">
        <w:rPr>
          <w:rFonts w:ascii="Times New Roman" w:hAnsi="Times New Roman"/>
          <w:sz w:val="24"/>
          <w:szCs w:val="24"/>
          <w:lang w:val="en-US"/>
        </w:rPr>
        <w:t xml:space="preserve">, </w:t>
      </w:r>
      <w:proofErr w:type="spellStart"/>
      <w:r w:rsidRPr="00944D7D">
        <w:rPr>
          <w:rFonts w:ascii="Times New Roman" w:hAnsi="Times New Roman"/>
          <w:i/>
          <w:sz w:val="24"/>
          <w:szCs w:val="24"/>
          <w:lang w:val="en-US"/>
        </w:rPr>
        <w:t>j</w:t>
      </w:r>
      <w:r w:rsidRPr="00944D7D">
        <w:rPr>
          <w:rFonts w:ascii="Times New Roman" w:hAnsi="Times New Roman"/>
          <w:sz w:val="24"/>
          <w:szCs w:val="24"/>
          <w:vertAlign w:val="subscript"/>
          <w:lang w:val="en-US"/>
        </w:rPr>
        <w:t>m</w:t>
      </w:r>
      <w:proofErr w:type="spellEnd"/>
      <w:r w:rsidRPr="00944D7D">
        <w:rPr>
          <w:rFonts w:ascii="Times New Roman" w:hAnsi="Times New Roman"/>
          <w:sz w:val="24"/>
          <w:szCs w:val="24"/>
          <w:lang w:val="en-US"/>
        </w:rPr>
        <w:t>), with the theoretical non-dimensional curves corresponding to 3D instantaneous nucleation (Equation 1) and 3D progressive nucleation (Equation 2).</w:t>
      </w:r>
    </w:p>
    <w:p w:rsidR="00B57321" w:rsidRPr="00697EB3" w:rsidRDefault="00B57321" w:rsidP="0073270A">
      <w:pPr>
        <w:jc w:val="both"/>
        <w:rPr>
          <w:rFonts w:ascii="Arial" w:hAnsi="Arial" w:cs="Arial"/>
          <w:color w:val="000000" w:themeColor="text1"/>
          <w:shd w:val="clear" w:color="auto" w:fill="FFFFFF"/>
          <w:lang w:val="en-US"/>
        </w:rPr>
      </w:pPr>
    </w:p>
    <w:p w:rsidR="000D318A" w:rsidRPr="00697EB3" w:rsidRDefault="000D318A">
      <w:pPr>
        <w:rPr>
          <w:rFonts w:ascii="Arial" w:hAnsi="Arial" w:cs="Arial"/>
          <w:color w:val="000000" w:themeColor="text1"/>
          <w:shd w:val="clear" w:color="auto" w:fill="FFFFFF"/>
          <w:lang w:val="en-US"/>
        </w:rPr>
      </w:pPr>
    </w:p>
    <w:p w:rsidR="00FC7872" w:rsidRPr="000020F0" w:rsidRDefault="007D0351">
      <w:pPr>
        <w:rPr>
          <w:rFonts w:ascii="Times New Roman" w:hAnsi="Times New Roman" w:cs="Times New Roman"/>
          <w:i/>
          <w:color w:val="000000" w:themeColor="text1"/>
          <w:sz w:val="24"/>
          <w:szCs w:val="24"/>
          <w:u w:val="single"/>
          <w:shd w:val="clear" w:color="auto" w:fill="FFFFFF"/>
          <w:lang w:val="en-US"/>
        </w:rPr>
      </w:pPr>
      <w:r w:rsidRPr="000020F0">
        <w:rPr>
          <w:rFonts w:ascii="Times New Roman" w:hAnsi="Times New Roman" w:cs="Times New Roman"/>
          <w:i/>
          <w:color w:val="000000" w:themeColor="text1"/>
          <w:sz w:val="24"/>
          <w:szCs w:val="24"/>
          <w:u w:val="single"/>
          <w:shd w:val="clear" w:color="auto" w:fill="FFFFFF"/>
          <w:lang w:val="en-US"/>
        </w:rPr>
        <w:t xml:space="preserve">Referee comments: </w:t>
      </w:r>
      <w:r w:rsidR="00153DCA" w:rsidRPr="000020F0">
        <w:rPr>
          <w:rFonts w:ascii="Times New Roman" w:hAnsi="Times New Roman" w:cs="Times New Roman"/>
          <w:i/>
          <w:color w:val="000000" w:themeColor="text1"/>
          <w:sz w:val="24"/>
          <w:szCs w:val="24"/>
          <w:u w:val="single"/>
          <w:shd w:val="clear" w:color="auto" w:fill="FFFFFF"/>
          <w:lang w:val="en-US"/>
        </w:rPr>
        <w:t>The AFM images shown in Figure 4 are of good quality, however, both on 3D</w:t>
      </w:r>
      <w:r w:rsidR="00FC7872" w:rsidRPr="000020F0">
        <w:rPr>
          <w:rFonts w:ascii="Times New Roman" w:hAnsi="Times New Roman" w:cs="Times New Roman"/>
          <w:i/>
          <w:color w:val="000000" w:themeColor="text1"/>
          <w:sz w:val="24"/>
          <w:szCs w:val="24"/>
          <w:u w:val="single"/>
          <w:shd w:val="clear" w:color="auto" w:fill="FFFFFF"/>
          <w:lang w:val="en-US"/>
        </w:rPr>
        <w:t xml:space="preserve"> </w:t>
      </w:r>
      <w:r w:rsidR="00153DCA" w:rsidRPr="000020F0">
        <w:rPr>
          <w:rFonts w:ascii="Times New Roman" w:hAnsi="Times New Roman" w:cs="Times New Roman"/>
          <w:i/>
          <w:color w:val="000000" w:themeColor="text1"/>
          <w:sz w:val="24"/>
          <w:szCs w:val="24"/>
          <w:u w:val="single"/>
          <w:shd w:val="clear" w:color="auto" w:fill="FFFFFF"/>
          <w:lang w:val="en-US"/>
        </w:rPr>
        <w:t>(Surface plot) and 2D (Top View) images, values for the Z axis are not</w:t>
      </w:r>
      <w:r w:rsidR="00FC7872" w:rsidRPr="000020F0">
        <w:rPr>
          <w:rFonts w:ascii="Times New Roman" w:hAnsi="Times New Roman" w:cs="Times New Roman"/>
          <w:i/>
          <w:color w:val="000000" w:themeColor="text1"/>
          <w:sz w:val="24"/>
          <w:szCs w:val="24"/>
          <w:u w:val="single"/>
          <w:shd w:val="clear" w:color="auto" w:fill="FFFFFF"/>
          <w:lang w:val="en-US"/>
        </w:rPr>
        <w:t xml:space="preserve"> </w:t>
      </w:r>
      <w:r w:rsidR="00153DCA" w:rsidRPr="000020F0">
        <w:rPr>
          <w:rFonts w:ascii="Times New Roman" w:hAnsi="Times New Roman" w:cs="Times New Roman"/>
          <w:i/>
          <w:color w:val="000000" w:themeColor="text1"/>
          <w:sz w:val="24"/>
          <w:szCs w:val="24"/>
          <w:u w:val="single"/>
          <w:shd w:val="clear" w:color="auto" w:fill="FFFFFF"/>
          <w:lang w:val="en-US"/>
        </w:rPr>
        <w:t>shown.</w:t>
      </w:r>
    </w:p>
    <w:p w:rsidR="00B047D4" w:rsidRPr="00697EB3" w:rsidRDefault="00B047D4" w:rsidP="00B047D4">
      <w:pPr>
        <w:jc w:val="both"/>
        <w:rPr>
          <w:rFonts w:ascii="Arial" w:hAnsi="Arial" w:cs="Arial"/>
          <w:color w:val="000000" w:themeColor="text1"/>
          <w:shd w:val="clear" w:color="auto" w:fill="FFFFFF"/>
          <w:lang w:val="en-US"/>
        </w:rPr>
      </w:pPr>
      <w:r w:rsidRPr="00697EB3">
        <w:rPr>
          <w:rFonts w:ascii="Arial" w:hAnsi="Arial" w:cs="Arial"/>
          <w:color w:val="000000" w:themeColor="text1"/>
          <w:shd w:val="clear" w:color="auto" w:fill="FFFFFF"/>
          <w:lang w:val="en-US"/>
        </w:rPr>
        <w:t>Answer:</w:t>
      </w:r>
    </w:p>
    <w:p w:rsidR="00FC7872" w:rsidRPr="00697EB3" w:rsidRDefault="006A4212" w:rsidP="00FD046A">
      <w:pPr>
        <w:ind w:left="567"/>
        <w:rPr>
          <w:rFonts w:ascii="Arial" w:hAnsi="Arial" w:cs="Arial"/>
          <w:color w:val="000000" w:themeColor="text1"/>
          <w:shd w:val="clear" w:color="auto" w:fill="FFFFFF"/>
          <w:lang w:val="en-US"/>
        </w:rPr>
      </w:pPr>
      <w:r w:rsidRPr="00697EB3">
        <w:rPr>
          <w:rFonts w:ascii="Arial" w:hAnsi="Arial" w:cs="Arial"/>
          <w:color w:val="000000" w:themeColor="text1"/>
          <w:shd w:val="clear" w:color="auto" w:fill="FFFFFF"/>
          <w:lang w:val="en-US"/>
        </w:rPr>
        <w:t>We</w:t>
      </w:r>
      <w:r w:rsidR="008E5D6C">
        <w:rPr>
          <w:rFonts w:ascii="Arial" w:hAnsi="Arial" w:cs="Arial"/>
          <w:color w:val="000000" w:themeColor="text1"/>
          <w:shd w:val="clear" w:color="auto" w:fill="FFFFFF"/>
          <w:lang w:val="en-US"/>
        </w:rPr>
        <w:t xml:space="preserve"> agree, and we have modified Figure 5 (Figure 4 in the original manuscript)</w:t>
      </w:r>
      <w:r w:rsidRPr="00697EB3">
        <w:rPr>
          <w:rFonts w:ascii="Arial" w:hAnsi="Arial" w:cs="Arial"/>
          <w:color w:val="000000" w:themeColor="text1"/>
          <w:shd w:val="clear" w:color="auto" w:fill="FFFFFF"/>
          <w:lang w:val="en-US"/>
        </w:rPr>
        <w:t xml:space="preserve">, now it is possible to </w:t>
      </w:r>
      <w:r w:rsidR="00852C09">
        <w:rPr>
          <w:rFonts w:ascii="Arial" w:hAnsi="Arial" w:cs="Arial"/>
          <w:color w:val="000000" w:themeColor="text1"/>
          <w:shd w:val="clear" w:color="auto" w:fill="FFFFFF"/>
          <w:lang w:val="en-US"/>
        </w:rPr>
        <w:t xml:space="preserve">read the values </w:t>
      </w:r>
      <w:r w:rsidR="004C7C2A">
        <w:rPr>
          <w:rFonts w:ascii="Arial" w:hAnsi="Arial" w:cs="Arial"/>
          <w:color w:val="000000" w:themeColor="text1"/>
          <w:shd w:val="clear" w:color="auto" w:fill="FFFFFF"/>
          <w:lang w:val="en-US"/>
        </w:rPr>
        <w:t xml:space="preserve">in </w:t>
      </w:r>
      <w:r w:rsidR="00852C09">
        <w:rPr>
          <w:rFonts w:ascii="Arial" w:hAnsi="Arial" w:cs="Arial"/>
          <w:color w:val="000000" w:themeColor="text1"/>
          <w:shd w:val="clear" w:color="auto" w:fill="FFFFFF"/>
          <w:lang w:val="en-US"/>
        </w:rPr>
        <w:t>the xyz axes, page 10, line 18</w:t>
      </w:r>
      <w:r w:rsidR="00FD046A">
        <w:rPr>
          <w:rFonts w:ascii="Arial" w:hAnsi="Arial" w:cs="Arial"/>
          <w:color w:val="000000" w:themeColor="text1"/>
          <w:shd w:val="clear" w:color="auto" w:fill="FFFFFF"/>
          <w:lang w:val="en-US"/>
        </w:rPr>
        <w:t>5</w:t>
      </w:r>
      <w:r w:rsidR="00852C09">
        <w:rPr>
          <w:rFonts w:ascii="Arial" w:hAnsi="Arial" w:cs="Arial"/>
          <w:color w:val="000000" w:themeColor="text1"/>
          <w:shd w:val="clear" w:color="auto" w:fill="FFFFFF"/>
          <w:lang w:val="en-US"/>
        </w:rPr>
        <w:t>.</w:t>
      </w:r>
    </w:p>
    <w:p w:rsidR="00142A4F" w:rsidRDefault="002804E6" w:rsidP="002804E6">
      <w:pPr>
        <w:jc w:val="center"/>
        <w:rPr>
          <w:rFonts w:ascii="Arial" w:hAnsi="Arial" w:cs="Arial"/>
          <w:color w:val="000000" w:themeColor="text1"/>
          <w:shd w:val="clear" w:color="auto" w:fill="FFFFFF"/>
          <w:lang w:val="en-US"/>
        </w:rPr>
      </w:pPr>
      <w:r>
        <w:rPr>
          <w:rFonts w:ascii="Arial" w:hAnsi="Arial" w:cs="Arial"/>
          <w:noProof/>
          <w:color w:val="000000" w:themeColor="text1"/>
          <w:shd w:val="clear" w:color="auto" w:fill="FFFFFF"/>
          <w:lang w:eastAsia="es-MX"/>
        </w:rPr>
        <w:lastRenderedPageBreak/>
        <w:drawing>
          <wp:inline distT="0" distB="0" distL="0" distR="0">
            <wp:extent cx="3812868" cy="6662659"/>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4739" cy="6665929"/>
                    </a:xfrm>
                    <a:prstGeom prst="rect">
                      <a:avLst/>
                    </a:prstGeom>
                  </pic:spPr>
                </pic:pic>
              </a:graphicData>
            </a:graphic>
          </wp:inline>
        </w:drawing>
      </w:r>
    </w:p>
    <w:p w:rsidR="00FF69EE" w:rsidRDefault="00FF69EE" w:rsidP="00FF69EE">
      <w:pPr>
        <w:jc w:val="both"/>
        <w:rPr>
          <w:rFonts w:ascii="Arial" w:hAnsi="Arial" w:cs="Arial"/>
          <w:color w:val="000000" w:themeColor="text1"/>
          <w:shd w:val="clear" w:color="auto" w:fill="FFFFFF"/>
          <w:lang w:val="en-US"/>
        </w:rPr>
      </w:pPr>
      <w:r w:rsidRPr="00944D7D">
        <w:rPr>
          <w:rFonts w:ascii="Times New Roman" w:hAnsi="Times New Roman"/>
          <w:sz w:val="24"/>
          <w:szCs w:val="24"/>
          <w:lang w:val="en-US"/>
        </w:rPr>
        <w:t xml:space="preserve">Figure </w:t>
      </w:r>
      <w:r w:rsidRPr="00000489">
        <w:rPr>
          <w:rFonts w:ascii="Times New Roman" w:hAnsi="Times New Roman"/>
          <w:sz w:val="24"/>
          <w:szCs w:val="24"/>
          <w:highlight w:val="yellow"/>
          <w:lang w:val="en-US"/>
        </w:rPr>
        <w:t>5</w:t>
      </w:r>
      <w:r w:rsidRPr="00944D7D">
        <w:rPr>
          <w:rFonts w:ascii="Times New Roman" w:hAnsi="Times New Roman"/>
          <w:sz w:val="24"/>
          <w:szCs w:val="24"/>
          <w:lang w:val="en-US"/>
        </w:rPr>
        <w:t>. AFM images of the copper clusters electrodeposited on HOPG electrode at a) -0.100 V, b) -0.125 V, c) -0.150 V and d) -0.175 V from a plating bath containing 0.01 M CuClO</w:t>
      </w:r>
      <w:r w:rsidRPr="00944D7D">
        <w:rPr>
          <w:rFonts w:ascii="Times New Roman" w:hAnsi="Times New Roman"/>
          <w:sz w:val="24"/>
          <w:szCs w:val="24"/>
          <w:vertAlign w:val="subscript"/>
          <w:lang w:val="en-US"/>
        </w:rPr>
        <w:t>4</w:t>
      </w:r>
      <w:r w:rsidRPr="00944D7D">
        <w:rPr>
          <w:rFonts w:ascii="Times New Roman" w:hAnsi="Times New Roman"/>
          <w:sz w:val="24"/>
          <w:szCs w:val="24"/>
          <w:lang w:val="en-US"/>
        </w:rPr>
        <w:t xml:space="preserve"> + 0.02 M NaClO</w:t>
      </w:r>
      <w:r w:rsidRPr="00944D7D">
        <w:rPr>
          <w:rFonts w:ascii="Times New Roman" w:hAnsi="Times New Roman"/>
          <w:sz w:val="24"/>
          <w:szCs w:val="24"/>
          <w:vertAlign w:val="subscript"/>
          <w:lang w:val="en-US"/>
        </w:rPr>
        <w:t>4</w:t>
      </w:r>
      <w:r w:rsidRPr="00944D7D">
        <w:rPr>
          <w:rFonts w:ascii="Times New Roman" w:hAnsi="Times New Roman"/>
          <w:sz w:val="24"/>
          <w:szCs w:val="24"/>
          <w:lang w:val="en-US"/>
        </w:rPr>
        <w:t xml:space="preserve"> at pH=5.</w:t>
      </w:r>
    </w:p>
    <w:p w:rsidR="00FF69EE" w:rsidRPr="00697EB3" w:rsidRDefault="00FF69EE" w:rsidP="002804E6">
      <w:pPr>
        <w:jc w:val="center"/>
        <w:rPr>
          <w:rFonts w:ascii="Arial" w:hAnsi="Arial" w:cs="Arial"/>
          <w:color w:val="000000" w:themeColor="text1"/>
          <w:shd w:val="clear" w:color="auto" w:fill="FFFFFF"/>
          <w:lang w:val="en-US"/>
        </w:rPr>
      </w:pPr>
    </w:p>
    <w:p w:rsidR="00FC7872" w:rsidRPr="008E5D6C" w:rsidRDefault="008E5D6C" w:rsidP="000C5613">
      <w:pPr>
        <w:jc w:val="both"/>
        <w:rPr>
          <w:rFonts w:ascii="Times New Roman" w:hAnsi="Times New Roman" w:cs="Times New Roman"/>
          <w:i/>
          <w:color w:val="000000" w:themeColor="text1"/>
          <w:sz w:val="24"/>
          <w:szCs w:val="24"/>
          <w:u w:val="single"/>
          <w:shd w:val="clear" w:color="auto" w:fill="FFFFFF"/>
          <w:lang w:val="en-US"/>
        </w:rPr>
      </w:pPr>
      <w:r w:rsidRPr="00697EB3">
        <w:rPr>
          <w:rFonts w:ascii="Times New Roman" w:hAnsi="Times New Roman" w:cs="Times New Roman"/>
          <w:i/>
          <w:color w:val="000000" w:themeColor="text1"/>
          <w:sz w:val="24"/>
          <w:szCs w:val="24"/>
          <w:u w:val="single"/>
          <w:shd w:val="clear" w:color="auto" w:fill="FFFFFF"/>
          <w:lang w:val="en-US"/>
        </w:rPr>
        <w:lastRenderedPageBreak/>
        <w:t>Referee comments</w:t>
      </w:r>
      <w:r w:rsidRPr="008E5D6C">
        <w:rPr>
          <w:rFonts w:ascii="Times New Roman" w:hAnsi="Times New Roman" w:cs="Times New Roman"/>
          <w:i/>
          <w:color w:val="000000" w:themeColor="text1"/>
          <w:sz w:val="24"/>
          <w:szCs w:val="24"/>
          <w:u w:val="single"/>
          <w:shd w:val="clear" w:color="auto" w:fill="FFFFFF"/>
          <w:lang w:val="en-US"/>
        </w:rPr>
        <w:t xml:space="preserve">: </w:t>
      </w:r>
      <w:r w:rsidR="00153DCA" w:rsidRPr="008E5D6C">
        <w:rPr>
          <w:rFonts w:ascii="Times New Roman" w:hAnsi="Times New Roman" w:cs="Times New Roman"/>
          <w:i/>
          <w:color w:val="000000" w:themeColor="text1"/>
          <w:sz w:val="24"/>
          <w:szCs w:val="24"/>
          <w:u w:val="single"/>
          <w:shd w:val="clear" w:color="auto" w:fill="FFFFFF"/>
          <w:lang w:val="en-US"/>
        </w:rPr>
        <w:t>In order to explain differences in AFM images of the copper clusters</w:t>
      </w:r>
      <w:r w:rsidR="00FC7872" w:rsidRPr="008E5D6C">
        <w:rPr>
          <w:rFonts w:ascii="Times New Roman" w:hAnsi="Times New Roman" w:cs="Times New Roman"/>
          <w:i/>
          <w:color w:val="000000" w:themeColor="text1"/>
          <w:sz w:val="24"/>
          <w:szCs w:val="24"/>
          <w:u w:val="single"/>
          <w:shd w:val="clear" w:color="auto" w:fill="FFFFFF"/>
          <w:lang w:val="en-US"/>
        </w:rPr>
        <w:t xml:space="preserve"> </w:t>
      </w:r>
      <w:r w:rsidR="00153DCA" w:rsidRPr="008E5D6C">
        <w:rPr>
          <w:rFonts w:ascii="Times New Roman" w:hAnsi="Times New Roman" w:cs="Times New Roman"/>
          <w:i/>
          <w:color w:val="000000" w:themeColor="text1"/>
          <w:sz w:val="24"/>
          <w:szCs w:val="24"/>
          <w:u w:val="single"/>
          <w:shd w:val="clear" w:color="auto" w:fill="FFFFFF"/>
          <w:lang w:val="en-US"/>
        </w:rPr>
        <w:t>electrodeposited on HOPG electrode at different potentials, for all images</w:t>
      </w:r>
      <w:r w:rsidR="00FC7872" w:rsidRPr="008E5D6C">
        <w:rPr>
          <w:rFonts w:ascii="Times New Roman" w:hAnsi="Times New Roman" w:cs="Times New Roman"/>
          <w:i/>
          <w:color w:val="000000" w:themeColor="text1"/>
          <w:sz w:val="24"/>
          <w:szCs w:val="24"/>
          <w:u w:val="single"/>
          <w:shd w:val="clear" w:color="auto" w:fill="FFFFFF"/>
          <w:lang w:val="en-US"/>
        </w:rPr>
        <w:t xml:space="preserve"> </w:t>
      </w:r>
      <w:r w:rsidR="00153DCA" w:rsidRPr="008E5D6C">
        <w:rPr>
          <w:rFonts w:ascii="Times New Roman" w:hAnsi="Times New Roman" w:cs="Times New Roman"/>
          <w:i/>
          <w:color w:val="000000" w:themeColor="text1"/>
          <w:sz w:val="24"/>
          <w:szCs w:val="24"/>
          <w:u w:val="single"/>
          <w:shd w:val="clear" w:color="auto" w:fill="FFFFFF"/>
          <w:lang w:val="en-US"/>
        </w:rPr>
        <w:t>the RMS parameter would be very useful and should be calculated.</w:t>
      </w:r>
    </w:p>
    <w:p w:rsidR="00B047D4" w:rsidRPr="00697EB3" w:rsidRDefault="00B047D4" w:rsidP="00B047D4">
      <w:pPr>
        <w:jc w:val="both"/>
        <w:rPr>
          <w:rFonts w:ascii="Arial" w:hAnsi="Arial" w:cs="Arial"/>
          <w:color w:val="000000" w:themeColor="text1"/>
          <w:shd w:val="clear" w:color="auto" w:fill="FFFFFF"/>
          <w:lang w:val="en-US"/>
        </w:rPr>
      </w:pPr>
      <w:r w:rsidRPr="00697EB3">
        <w:rPr>
          <w:rFonts w:ascii="Arial" w:hAnsi="Arial" w:cs="Arial"/>
          <w:color w:val="000000" w:themeColor="text1"/>
          <w:shd w:val="clear" w:color="auto" w:fill="FFFFFF"/>
          <w:lang w:val="en-US"/>
        </w:rPr>
        <w:t>Answer:</w:t>
      </w:r>
    </w:p>
    <w:p w:rsidR="00FC7872" w:rsidRDefault="008E5D6C" w:rsidP="001E7001">
      <w:pPr>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 xml:space="preserve">We agree with </w:t>
      </w:r>
      <w:r w:rsidR="006B4FD8">
        <w:rPr>
          <w:rFonts w:ascii="Arial" w:hAnsi="Arial" w:cs="Arial"/>
          <w:color w:val="000000" w:themeColor="text1"/>
          <w:shd w:val="clear" w:color="auto" w:fill="FFFFFF"/>
          <w:lang w:val="en-US"/>
        </w:rPr>
        <w:t>this</w:t>
      </w:r>
      <w:r>
        <w:rPr>
          <w:rFonts w:ascii="Arial" w:hAnsi="Arial" w:cs="Arial"/>
          <w:color w:val="000000" w:themeColor="text1"/>
          <w:shd w:val="clear" w:color="auto" w:fill="FFFFFF"/>
          <w:lang w:val="en-US"/>
        </w:rPr>
        <w:t xml:space="preserve"> referee</w:t>
      </w:r>
      <w:r w:rsidR="009A4AB8">
        <w:rPr>
          <w:rFonts w:ascii="Arial" w:hAnsi="Arial" w:cs="Arial"/>
          <w:color w:val="000000" w:themeColor="text1"/>
          <w:shd w:val="clear" w:color="auto" w:fill="FFFFFF"/>
          <w:lang w:val="en-US"/>
        </w:rPr>
        <w:t>’s</w:t>
      </w:r>
      <w:r>
        <w:rPr>
          <w:rFonts w:ascii="Arial" w:hAnsi="Arial" w:cs="Arial"/>
          <w:color w:val="000000" w:themeColor="text1"/>
          <w:shd w:val="clear" w:color="auto" w:fill="FFFFFF"/>
          <w:lang w:val="en-US"/>
        </w:rPr>
        <w:t xml:space="preserve"> comment, and we have calculated the RMS parameter in each Figure reported in Figure 5 and 7</w:t>
      </w:r>
    </w:p>
    <w:p w:rsidR="008E5D6C" w:rsidRDefault="008E5D6C" w:rsidP="001E7001">
      <w:pPr>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 xml:space="preserve">For Figure </w:t>
      </w:r>
      <w:r w:rsidR="000B7F08">
        <w:rPr>
          <w:rFonts w:ascii="Arial" w:hAnsi="Arial" w:cs="Arial"/>
          <w:color w:val="000000" w:themeColor="text1"/>
          <w:shd w:val="clear" w:color="auto" w:fill="FFFFFF"/>
          <w:lang w:val="en-US"/>
        </w:rPr>
        <w:t>5</w:t>
      </w:r>
      <w:r>
        <w:rPr>
          <w:rFonts w:ascii="Arial" w:hAnsi="Arial" w:cs="Arial"/>
          <w:color w:val="000000" w:themeColor="text1"/>
          <w:shd w:val="clear" w:color="auto" w:fill="FFFFFF"/>
          <w:lang w:val="en-US"/>
        </w:rPr>
        <w:t xml:space="preserve"> where the area analyzed </w:t>
      </w:r>
      <w:r w:rsidR="000B7F08">
        <w:rPr>
          <w:rFonts w:ascii="Arial" w:hAnsi="Arial" w:cs="Arial"/>
          <w:color w:val="000000" w:themeColor="text1"/>
          <w:shd w:val="clear" w:color="auto" w:fill="FFFFFF"/>
          <w:lang w:val="en-US"/>
        </w:rPr>
        <w:t>is</w:t>
      </w:r>
      <w:r>
        <w:rPr>
          <w:rFonts w:ascii="Arial" w:hAnsi="Arial" w:cs="Arial"/>
          <w:color w:val="000000" w:themeColor="text1"/>
          <w:shd w:val="clear" w:color="auto" w:fill="FFFFFF"/>
          <w:lang w:val="en-US"/>
        </w:rPr>
        <w:t xml:space="preserve"> 3x3 </w:t>
      </w:r>
      <w:r w:rsidRPr="009A4AB8">
        <w:rPr>
          <w:rFonts w:ascii="Symbol" w:hAnsi="Symbol" w:cs="Arial"/>
          <w:color w:val="000000" w:themeColor="text1"/>
          <w:shd w:val="clear" w:color="auto" w:fill="FFFFFF"/>
          <w:lang w:val="en-US"/>
        </w:rPr>
        <w:t></w:t>
      </w:r>
      <w:r>
        <w:rPr>
          <w:rFonts w:ascii="Arial" w:hAnsi="Arial" w:cs="Arial"/>
          <w:color w:val="000000" w:themeColor="text1"/>
          <w:shd w:val="clear" w:color="auto" w:fill="FFFFFF"/>
          <w:lang w:val="en-US"/>
        </w:rPr>
        <w:t>m</w:t>
      </w:r>
      <w:r w:rsidRPr="009A4AB8">
        <w:rPr>
          <w:rFonts w:ascii="Arial" w:hAnsi="Arial" w:cs="Arial"/>
          <w:color w:val="000000" w:themeColor="text1"/>
          <w:shd w:val="clear" w:color="auto" w:fill="FFFFFF"/>
          <w:vertAlign w:val="superscript"/>
          <w:lang w:val="en-US"/>
        </w:rPr>
        <w:t>2</w:t>
      </w:r>
      <w:r>
        <w:rPr>
          <w:rFonts w:ascii="Arial" w:hAnsi="Arial" w:cs="Arial"/>
          <w:color w:val="000000" w:themeColor="text1"/>
          <w:shd w:val="clear" w:color="auto" w:fill="FFFFFF"/>
          <w:lang w:val="en-US"/>
        </w:rPr>
        <w:t xml:space="preserve">, it is possible to read on page </w:t>
      </w:r>
      <w:r w:rsidR="00142A4F">
        <w:rPr>
          <w:rFonts w:ascii="Arial" w:hAnsi="Arial" w:cs="Arial"/>
          <w:color w:val="000000" w:themeColor="text1"/>
          <w:shd w:val="clear" w:color="auto" w:fill="FFFFFF"/>
          <w:lang w:val="en-US"/>
        </w:rPr>
        <w:t>11</w:t>
      </w:r>
      <w:r w:rsidR="00FD046A">
        <w:rPr>
          <w:rFonts w:ascii="Arial" w:hAnsi="Arial" w:cs="Arial"/>
          <w:color w:val="000000" w:themeColor="text1"/>
          <w:shd w:val="clear" w:color="auto" w:fill="FFFFFF"/>
          <w:lang w:val="en-US"/>
        </w:rPr>
        <w:t>, line 191</w:t>
      </w:r>
      <w:r w:rsidR="00142A4F">
        <w:rPr>
          <w:rFonts w:ascii="Arial" w:hAnsi="Arial" w:cs="Arial"/>
          <w:color w:val="000000" w:themeColor="text1"/>
          <w:shd w:val="clear" w:color="auto" w:fill="FFFFFF"/>
          <w:lang w:val="en-US"/>
        </w:rPr>
        <w:t>:</w:t>
      </w:r>
    </w:p>
    <w:p w:rsidR="008E5D6C" w:rsidRDefault="008E5D6C" w:rsidP="001E7001">
      <w:pPr>
        <w:ind w:left="567"/>
        <w:jc w:val="both"/>
        <w:rPr>
          <w:rFonts w:ascii="Arial" w:hAnsi="Arial" w:cs="Arial"/>
          <w:color w:val="000000" w:themeColor="text1"/>
          <w:shd w:val="clear" w:color="auto" w:fill="FFFFFF"/>
          <w:lang w:val="en-US"/>
        </w:rPr>
      </w:pPr>
      <w:r>
        <w:rPr>
          <w:rFonts w:ascii="Times New Roman" w:hAnsi="Times New Roman"/>
          <w:sz w:val="24"/>
          <w:szCs w:val="24"/>
          <w:highlight w:val="yellow"/>
          <w:lang w:val="en-US"/>
        </w:rPr>
        <w:t>………………</w:t>
      </w:r>
      <w:r w:rsidR="004C1593" w:rsidRPr="004C1593">
        <w:rPr>
          <w:rFonts w:ascii="Times New Roman" w:hAnsi="Times New Roman"/>
          <w:sz w:val="24"/>
          <w:szCs w:val="24"/>
          <w:highlight w:val="yellow"/>
          <w:lang w:val="en-US"/>
        </w:rPr>
        <w:t xml:space="preserve"> </w:t>
      </w:r>
      <w:r w:rsidR="004C1593" w:rsidRPr="00E87F14">
        <w:rPr>
          <w:rFonts w:ascii="Times New Roman" w:hAnsi="Times New Roman"/>
          <w:sz w:val="24"/>
          <w:szCs w:val="24"/>
          <w:highlight w:val="yellow"/>
          <w:lang w:val="en-US"/>
        </w:rPr>
        <w:t xml:space="preserve">Also, the roughness </w:t>
      </w:r>
      <w:r w:rsidR="004C1593" w:rsidRPr="007A615B">
        <w:rPr>
          <w:rFonts w:ascii="Times New Roman" w:hAnsi="Times New Roman"/>
          <w:sz w:val="24"/>
          <w:szCs w:val="24"/>
          <w:highlight w:val="yellow"/>
          <w:lang w:val="en-US"/>
        </w:rPr>
        <w:t xml:space="preserve">of HOPG substrate </w:t>
      </w:r>
      <w:r w:rsidR="004C1593">
        <w:rPr>
          <w:rFonts w:ascii="Times New Roman" w:hAnsi="Times New Roman"/>
          <w:sz w:val="24"/>
          <w:szCs w:val="24"/>
          <w:highlight w:val="yellow"/>
          <w:lang w:val="en-US"/>
        </w:rPr>
        <w:t xml:space="preserve">in an </w:t>
      </w:r>
      <w:r w:rsidR="004C1593" w:rsidRPr="007A615B">
        <w:rPr>
          <w:rFonts w:ascii="Times New Roman" w:hAnsi="Times New Roman"/>
          <w:sz w:val="24"/>
          <w:szCs w:val="24"/>
          <w:highlight w:val="yellow"/>
          <w:lang w:val="en-US"/>
        </w:rPr>
        <w:t xml:space="preserve">area </w:t>
      </w:r>
      <w:r w:rsidR="004C1593">
        <w:rPr>
          <w:rFonts w:ascii="Times New Roman" w:hAnsi="Times New Roman"/>
          <w:sz w:val="24"/>
          <w:szCs w:val="24"/>
          <w:highlight w:val="yellow"/>
          <w:lang w:val="en-US"/>
        </w:rPr>
        <w:t xml:space="preserve">of </w:t>
      </w:r>
      <w:r w:rsidR="004C1593" w:rsidRPr="007A615B">
        <w:rPr>
          <w:rFonts w:ascii="Times New Roman" w:hAnsi="Times New Roman"/>
          <w:sz w:val="24"/>
          <w:szCs w:val="24"/>
          <w:highlight w:val="yellow"/>
          <w:lang w:val="en-US"/>
        </w:rPr>
        <w:t>3.0 × 3.0 μm</w:t>
      </w:r>
      <w:r w:rsidR="004C1593" w:rsidRPr="00B82401">
        <w:rPr>
          <w:rFonts w:ascii="Times New Roman" w:hAnsi="Times New Roman"/>
          <w:sz w:val="24"/>
          <w:szCs w:val="24"/>
          <w:highlight w:val="yellow"/>
          <w:vertAlign w:val="superscript"/>
          <w:lang w:val="en-US"/>
        </w:rPr>
        <w:t>2</w:t>
      </w:r>
      <w:r w:rsidR="004C1593">
        <w:rPr>
          <w:rFonts w:ascii="Times New Roman" w:hAnsi="Times New Roman"/>
          <w:sz w:val="24"/>
          <w:szCs w:val="24"/>
          <w:highlight w:val="yellow"/>
          <w:lang w:val="en-US"/>
        </w:rPr>
        <w:t>, c</w:t>
      </w:r>
      <w:r w:rsidR="004C1593" w:rsidRPr="007A615B">
        <w:rPr>
          <w:rFonts w:ascii="Times New Roman" w:hAnsi="Times New Roman"/>
          <w:sz w:val="24"/>
          <w:szCs w:val="24"/>
          <w:highlight w:val="yellow"/>
          <w:lang w:val="en-US"/>
        </w:rPr>
        <w:t>overed with copper clusters</w:t>
      </w:r>
      <w:r w:rsidR="004C1593">
        <w:rPr>
          <w:rFonts w:ascii="Times New Roman" w:hAnsi="Times New Roman"/>
          <w:sz w:val="24"/>
          <w:szCs w:val="24"/>
          <w:highlight w:val="yellow"/>
          <w:lang w:val="en-US"/>
        </w:rPr>
        <w:t>,</w:t>
      </w:r>
      <w:r w:rsidR="004C1593" w:rsidRPr="007A615B">
        <w:rPr>
          <w:rFonts w:ascii="Times New Roman" w:hAnsi="Times New Roman"/>
          <w:sz w:val="24"/>
          <w:szCs w:val="24"/>
          <w:highlight w:val="yellow"/>
          <w:lang w:val="en-US"/>
        </w:rPr>
        <w:t xml:space="preserve"> w</w:t>
      </w:r>
      <w:r w:rsidR="004C1593">
        <w:rPr>
          <w:rFonts w:ascii="Times New Roman" w:hAnsi="Times New Roman"/>
          <w:sz w:val="24"/>
          <w:szCs w:val="24"/>
          <w:highlight w:val="yellow"/>
          <w:lang w:val="en-US"/>
        </w:rPr>
        <w:t>as</w:t>
      </w:r>
      <w:r w:rsidR="004C1593" w:rsidRPr="007A615B">
        <w:rPr>
          <w:rFonts w:ascii="Times New Roman" w:hAnsi="Times New Roman"/>
          <w:sz w:val="24"/>
          <w:szCs w:val="24"/>
          <w:highlight w:val="yellow"/>
          <w:lang w:val="en-US"/>
        </w:rPr>
        <w:t xml:space="preserve"> </w:t>
      </w:r>
      <w:r w:rsidR="004C1593">
        <w:rPr>
          <w:rFonts w:ascii="Times New Roman" w:hAnsi="Times New Roman"/>
          <w:sz w:val="24"/>
          <w:szCs w:val="24"/>
          <w:highlight w:val="yellow"/>
          <w:lang w:val="en-US"/>
        </w:rPr>
        <w:t xml:space="preserve">measured; resulting </w:t>
      </w:r>
      <w:r w:rsidR="004C1593" w:rsidRPr="007A615B">
        <w:rPr>
          <w:rFonts w:ascii="Times New Roman" w:hAnsi="Times New Roman"/>
          <w:sz w:val="24"/>
          <w:szCs w:val="24"/>
          <w:highlight w:val="yellow"/>
          <w:lang w:val="en-US"/>
        </w:rPr>
        <w:t>0.35, 0.39, 0.51, 0.83 and 0.89 nm for the deposit</w:t>
      </w:r>
      <w:r w:rsidR="004C1593">
        <w:rPr>
          <w:rFonts w:ascii="Times New Roman" w:hAnsi="Times New Roman"/>
          <w:sz w:val="24"/>
          <w:szCs w:val="24"/>
          <w:highlight w:val="yellow"/>
          <w:lang w:val="en-US"/>
        </w:rPr>
        <w:t>s</w:t>
      </w:r>
      <w:r w:rsidR="004C1593" w:rsidRPr="007A615B">
        <w:rPr>
          <w:rFonts w:ascii="Times New Roman" w:hAnsi="Times New Roman"/>
          <w:sz w:val="24"/>
          <w:szCs w:val="24"/>
          <w:highlight w:val="yellow"/>
          <w:lang w:val="en-US"/>
        </w:rPr>
        <w:t xml:space="preserve"> obtained at </w:t>
      </w:r>
      <w:r w:rsidR="004C1593">
        <w:rPr>
          <w:rFonts w:ascii="Times New Roman" w:hAnsi="Times New Roman"/>
          <w:sz w:val="24"/>
          <w:szCs w:val="24"/>
          <w:highlight w:val="yellow"/>
          <w:lang w:val="en-US"/>
        </w:rPr>
        <w:t xml:space="preserve">-0.075, </w:t>
      </w:r>
      <w:r w:rsidR="004C1593" w:rsidRPr="007A615B">
        <w:rPr>
          <w:rFonts w:ascii="Times New Roman" w:hAnsi="Times New Roman"/>
          <w:sz w:val="24"/>
          <w:szCs w:val="24"/>
          <w:highlight w:val="yellow"/>
          <w:lang w:val="en-US"/>
        </w:rPr>
        <w:t>-0.100, -0.125, -0.150 and -0.175 V, respectively</w:t>
      </w:r>
      <w:r w:rsidR="004C1593">
        <w:rPr>
          <w:rFonts w:ascii="Times New Roman" w:hAnsi="Times New Roman"/>
          <w:sz w:val="24"/>
          <w:szCs w:val="24"/>
          <w:highlight w:val="yellow"/>
          <w:lang w:val="en-US"/>
        </w:rPr>
        <w:t>. Note that t</w:t>
      </w:r>
      <w:r w:rsidR="004C1593" w:rsidRPr="005B0C2E">
        <w:rPr>
          <w:rFonts w:ascii="Times New Roman" w:hAnsi="Times New Roman"/>
          <w:sz w:val="24"/>
          <w:szCs w:val="24"/>
          <w:highlight w:val="yellow"/>
          <w:lang w:val="en-US"/>
        </w:rPr>
        <w:t xml:space="preserve">he roughness becomes higher </w:t>
      </w:r>
      <w:r w:rsidR="004C1593">
        <w:rPr>
          <w:rFonts w:ascii="Times New Roman" w:hAnsi="Times New Roman"/>
          <w:sz w:val="24"/>
          <w:szCs w:val="24"/>
          <w:highlight w:val="yellow"/>
          <w:lang w:val="en-US"/>
        </w:rPr>
        <w:t xml:space="preserve">as </w:t>
      </w:r>
      <w:r w:rsidR="004C1593" w:rsidRPr="005B0C2E">
        <w:rPr>
          <w:rFonts w:ascii="Times New Roman" w:hAnsi="Times New Roman"/>
          <w:sz w:val="24"/>
          <w:szCs w:val="24"/>
          <w:highlight w:val="yellow"/>
          <w:lang w:val="en-US"/>
        </w:rPr>
        <w:t xml:space="preserve">the number of nuclei or </w:t>
      </w:r>
      <w:r w:rsidR="004C1593">
        <w:rPr>
          <w:rFonts w:ascii="Times New Roman" w:hAnsi="Times New Roman"/>
          <w:sz w:val="24"/>
          <w:szCs w:val="24"/>
          <w:highlight w:val="yellow"/>
          <w:lang w:val="en-US"/>
        </w:rPr>
        <w:t xml:space="preserve">clusters </w:t>
      </w:r>
      <w:r w:rsidR="004C1593" w:rsidRPr="005B0C2E">
        <w:rPr>
          <w:rFonts w:ascii="Times New Roman" w:hAnsi="Times New Roman"/>
          <w:sz w:val="24"/>
          <w:szCs w:val="24"/>
          <w:highlight w:val="yellow"/>
          <w:lang w:val="en-US"/>
        </w:rPr>
        <w:t xml:space="preserve">increases </w:t>
      </w:r>
      <w:r w:rsidR="004C1593">
        <w:rPr>
          <w:rFonts w:ascii="Times New Roman" w:hAnsi="Times New Roman"/>
          <w:sz w:val="24"/>
          <w:szCs w:val="24"/>
          <w:highlight w:val="yellow"/>
          <w:lang w:val="en-US"/>
        </w:rPr>
        <w:t>due to the changes on the surface morphology</w:t>
      </w:r>
      <w:r w:rsidR="004C1593" w:rsidRPr="005B0C2E">
        <w:rPr>
          <w:rFonts w:ascii="Times New Roman" w:hAnsi="Times New Roman"/>
          <w:sz w:val="24"/>
          <w:szCs w:val="24"/>
          <w:highlight w:val="yellow"/>
          <w:lang w:val="en-US"/>
        </w:rPr>
        <w:t>.</w:t>
      </w:r>
      <w:r w:rsidRPr="000B7F08">
        <w:rPr>
          <w:rFonts w:ascii="Times New Roman" w:hAnsi="Times New Roman"/>
          <w:sz w:val="24"/>
          <w:szCs w:val="24"/>
          <w:highlight w:val="yellow"/>
          <w:lang w:val="en-US"/>
        </w:rPr>
        <w:t>………………………</w:t>
      </w:r>
    </w:p>
    <w:p w:rsidR="008E5D6C" w:rsidRDefault="008E5D6C" w:rsidP="001E7001">
      <w:pPr>
        <w:ind w:left="567"/>
        <w:rPr>
          <w:rFonts w:ascii="Arial" w:hAnsi="Arial" w:cs="Arial"/>
          <w:color w:val="000000" w:themeColor="text1"/>
          <w:shd w:val="clear" w:color="auto" w:fill="FFFFFF"/>
          <w:lang w:val="en-US"/>
        </w:rPr>
      </w:pPr>
    </w:p>
    <w:p w:rsidR="008E5D6C" w:rsidRDefault="00142A4F" w:rsidP="004C7C2A">
      <w:pPr>
        <w:ind w:left="567"/>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w</w:t>
      </w:r>
      <w:r w:rsidR="008E5D6C">
        <w:rPr>
          <w:rFonts w:ascii="Arial" w:hAnsi="Arial" w:cs="Arial"/>
          <w:color w:val="000000" w:themeColor="text1"/>
          <w:shd w:val="clear" w:color="auto" w:fill="FFFFFF"/>
          <w:lang w:val="en-US"/>
        </w:rPr>
        <w:t>hi</w:t>
      </w:r>
      <w:r>
        <w:rPr>
          <w:rFonts w:ascii="Arial" w:hAnsi="Arial" w:cs="Arial"/>
          <w:color w:val="000000" w:themeColor="text1"/>
          <w:shd w:val="clear" w:color="auto" w:fill="FFFFFF"/>
          <w:lang w:val="en-US"/>
        </w:rPr>
        <w:t>le</w:t>
      </w:r>
      <w:r w:rsidR="008E5D6C">
        <w:rPr>
          <w:rFonts w:ascii="Arial" w:hAnsi="Arial" w:cs="Arial"/>
          <w:color w:val="000000" w:themeColor="text1"/>
          <w:shd w:val="clear" w:color="auto" w:fill="FFFFFF"/>
          <w:lang w:val="en-US"/>
        </w:rPr>
        <w:t xml:space="preserve">, for Figure 7, </w:t>
      </w:r>
      <w:r>
        <w:rPr>
          <w:rFonts w:ascii="Arial" w:hAnsi="Arial" w:cs="Arial"/>
          <w:color w:val="000000" w:themeColor="text1"/>
          <w:shd w:val="clear" w:color="auto" w:fill="FFFFFF"/>
          <w:lang w:val="en-US"/>
        </w:rPr>
        <w:t xml:space="preserve">where the area analyzed </w:t>
      </w:r>
      <w:r w:rsidR="000B7F08">
        <w:rPr>
          <w:rFonts w:ascii="Arial" w:hAnsi="Arial" w:cs="Arial"/>
          <w:color w:val="000000" w:themeColor="text1"/>
          <w:shd w:val="clear" w:color="auto" w:fill="FFFFFF"/>
          <w:lang w:val="en-US"/>
        </w:rPr>
        <w:t>is</w:t>
      </w:r>
      <w:r>
        <w:rPr>
          <w:rFonts w:ascii="Arial" w:hAnsi="Arial" w:cs="Arial"/>
          <w:color w:val="000000" w:themeColor="text1"/>
          <w:shd w:val="clear" w:color="auto" w:fill="FFFFFF"/>
          <w:lang w:val="en-US"/>
        </w:rPr>
        <w:t xml:space="preserve"> 1x1 </w:t>
      </w:r>
      <w:r w:rsidRPr="00142A4F">
        <w:rPr>
          <w:rFonts w:ascii="Symbol" w:hAnsi="Symbol" w:cs="Arial"/>
          <w:color w:val="000000" w:themeColor="text1"/>
          <w:shd w:val="clear" w:color="auto" w:fill="FFFFFF"/>
          <w:lang w:val="en-US"/>
        </w:rPr>
        <w:t></w:t>
      </w:r>
      <w:r>
        <w:rPr>
          <w:rFonts w:ascii="Arial" w:hAnsi="Arial" w:cs="Arial"/>
          <w:color w:val="000000" w:themeColor="text1"/>
          <w:shd w:val="clear" w:color="auto" w:fill="FFFFFF"/>
          <w:lang w:val="en-US"/>
        </w:rPr>
        <w:t>m</w:t>
      </w:r>
      <w:r w:rsidRPr="00142A4F">
        <w:rPr>
          <w:rFonts w:ascii="Arial" w:hAnsi="Arial" w:cs="Arial"/>
          <w:color w:val="000000" w:themeColor="text1"/>
          <w:shd w:val="clear" w:color="auto" w:fill="FFFFFF"/>
          <w:vertAlign w:val="superscript"/>
          <w:lang w:val="en-US"/>
        </w:rPr>
        <w:t>2</w:t>
      </w:r>
      <w:r>
        <w:rPr>
          <w:rFonts w:ascii="Arial" w:hAnsi="Arial" w:cs="Arial"/>
          <w:color w:val="000000" w:themeColor="text1"/>
          <w:shd w:val="clear" w:color="auto" w:fill="FFFFFF"/>
          <w:lang w:val="en-US"/>
        </w:rPr>
        <w:t>, it is possible to read on page 12</w:t>
      </w:r>
      <w:r w:rsidR="00852C09">
        <w:rPr>
          <w:rFonts w:ascii="Arial" w:hAnsi="Arial" w:cs="Arial"/>
          <w:color w:val="000000" w:themeColor="text1"/>
          <w:shd w:val="clear" w:color="auto" w:fill="FFFFFF"/>
          <w:lang w:val="en-US"/>
        </w:rPr>
        <w:t>, line 21</w:t>
      </w:r>
      <w:r w:rsidR="00EF6F98">
        <w:rPr>
          <w:rFonts w:ascii="Arial" w:hAnsi="Arial" w:cs="Arial"/>
          <w:color w:val="000000" w:themeColor="text1"/>
          <w:shd w:val="clear" w:color="auto" w:fill="FFFFFF"/>
          <w:lang w:val="en-US"/>
        </w:rPr>
        <w:t>3</w:t>
      </w:r>
      <w:r>
        <w:rPr>
          <w:rFonts w:ascii="Arial" w:hAnsi="Arial" w:cs="Arial"/>
          <w:color w:val="000000" w:themeColor="text1"/>
          <w:shd w:val="clear" w:color="auto" w:fill="FFFFFF"/>
          <w:lang w:val="en-US"/>
        </w:rPr>
        <w:t>:</w:t>
      </w:r>
    </w:p>
    <w:p w:rsidR="008E5D6C" w:rsidRDefault="008E5D6C" w:rsidP="001E7001">
      <w:pPr>
        <w:ind w:left="567"/>
        <w:rPr>
          <w:rFonts w:ascii="Arial" w:hAnsi="Arial" w:cs="Arial"/>
          <w:color w:val="000000" w:themeColor="text1"/>
          <w:shd w:val="clear" w:color="auto" w:fill="FFFFFF"/>
          <w:lang w:val="en-US"/>
        </w:rPr>
      </w:pPr>
    </w:p>
    <w:p w:rsidR="008E5D6C" w:rsidRDefault="008E5D6C" w:rsidP="001E7001">
      <w:pPr>
        <w:spacing w:line="240" w:lineRule="auto"/>
        <w:ind w:left="567"/>
        <w:jc w:val="both"/>
        <w:rPr>
          <w:rFonts w:ascii="Times New Roman" w:hAnsi="Times New Roman"/>
          <w:sz w:val="24"/>
          <w:szCs w:val="24"/>
          <w:lang w:val="en-US"/>
        </w:rPr>
      </w:pPr>
      <w:r>
        <w:rPr>
          <w:rFonts w:ascii="Times New Roman" w:hAnsi="Times New Roman"/>
          <w:sz w:val="24"/>
          <w:szCs w:val="24"/>
          <w:highlight w:val="yellow"/>
          <w:lang w:val="en-US"/>
        </w:rPr>
        <w:t>………………</w:t>
      </w:r>
      <w:r w:rsidRPr="008E5D6C">
        <w:rPr>
          <w:rFonts w:ascii="Times New Roman" w:hAnsi="Times New Roman"/>
          <w:sz w:val="24"/>
          <w:szCs w:val="24"/>
          <w:highlight w:val="yellow"/>
          <w:lang w:val="en-US"/>
        </w:rPr>
        <w:t>The RMS associated with these electrodeposits were 0.35,</w:t>
      </w:r>
      <w:r w:rsidR="009A4AB8">
        <w:rPr>
          <w:rFonts w:ascii="Times New Roman" w:hAnsi="Times New Roman"/>
          <w:sz w:val="24"/>
          <w:szCs w:val="24"/>
          <w:highlight w:val="yellow"/>
          <w:lang w:val="en-US"/>
        </w:rPr>
        <w:t xml:space="preserve"> </w:t>
      </w:r>
      <w:r w:rsidRPr="008E5D6C">
        <w:rPr>
          <w:rFonts w:ascii="Times New Roman" w:hAnsi="Times New Roman"/>
          <w:sz w:val="24"/>
          <w:szCs w:val="24"/>
          <w:highlight w:val="yellow"/>
          <w:lang w:val="en-US"/>
        </w:rPr>
        <w:t xml:space="preserve">0.31, 0.27, 0.35, and </w:t>
      </w:r>
      <w:r w:rsidR="00DB428B">
        <w:rPr>
          <w:rFonts w:ascii="Times New Roman" w:hAnsi="Times New Roman"/>
          <w:sz w:val="24"/>
          <w:szCs w:val="24"/>
          <w:highlight w:val="yellow"/>
          <w:lang w:val="en-US"/>
        </w:rPr>
        <w:t>0.45 nm.</w:t>
      </w:r>
      <w:r>
        <w:rPr>
          <w:rFonts w:ascii="Times New Roman" w:hAnsi="Times New Roman"/>
          <w:sz w:val="24"/>
          <w:szCs w:val="24"/>
          <w:highlight w:val="yellow"/>
          <w:lang w:val="en-US"/>
        </w:rPr>
        <w:t>…</w:t>
      </w:r>
      <w:r>
        <w:rPr>
          <w:rFonts w:ascii="Times New Roman" w:hAnsi="Times New Roman"/>
          <w:sz w:val="24"/>
          <w:szCs w:val="24"/>
          <w:lang w:val="en-US"/>
        </w:rPr>
        <w:t>………………………….</w:t>
      </w:r>
    </w:p>
    <w:p w:rsidR="008E5D6C" w:rsidRDefault="008E5D6C" w:rsidP="001E7001">
      <w:pPr>
        <w:ind w:left="567"/>
        <w:rPr>
          <w:rFonts w:ascii="Arial" w:hAnsi="Arial" w:cs="Arial"/>
          <w:color w:val="000000" w:themeColor="text1"/>
          <w:shd w:val="clear" w:color="auto" w:fill="FFFFFF"/>
          <w:lang w:val="en-US"/>
        </w:rPr>
      </w:pPr>
    </w:p>
    <w:p w:rsidR="008E5D6C" w:rsidRDefault="008E5D6C">
      <w:pPr>
        <w:rPr>
          <w:rFonts w:ascii="Arial" w:hAnsi="Arial" w:cs="Arial"/>
          <w:color w:val="000000" w:themeColor="text1"/>
          <w:shd w:val="clear" w:color="auto" w:fill="FFFFFF"/>
          <w:lang w:val="en-US"/>
        </w:rPr>
      </w:pPr>
    </w:p>
    <w:p w:rsidR="00692AC5" w:rsidRPr="000C5613" w:rsidRDefault="000C5613" w:rsidP="000C5613">
      <w:pPr>
        <w:jc w:val="both"/>
        <w:rPr>
          <w:rFonts w:ascii="Times New Roman" w:hAnsi="Times New Roman" w:cs="Times New Roman"/>
          <w:i/>
          <w:color w:val="000000" w:themeColor="text1"/>
          <w:sz w:val="24"/>
          <w:szCs w:val="24"/>
          <w:u w:val="single"/>
          <w:shd w:val="clear" w:color="auto" w:fill="FFFFFF"/>
          <w:lang w:val="en-US"/>
        </w:rPr>
      </w:pPr>
      <w:r w:rsidRPr="00697EB3">
        <w:rPr>
          <w:rFonts w:ascii="Times New Roman" w:hAnsi="Times New Roman" w:cs="Times New Roman"/>
          <w:i/>
          <w:color w:val="000000" w:themeColor="text1"/>
          <w:sz w:val="24"/>
          <w:szCs w:val="24"/>
          <w:u w:val="single"/>
          <w:shd w:val="clear" w:color="auto" w:fill="FFFFFF"/>
          <w:lang w:val="en-US"/>
        </w:rPr>
        <w:t>Referee comments</w:t>
      </w:r>
      <w:r w:rsidRPr="008E5D6C">
        <w:rPr>
          <w:rFonts w:ascii="Times New Roman" w:hAnsi="Times New Roman" w:cs="Times New Roman"/>
          <w:i/>
          <w:color w:val="000000" w:themeColor="text1"/>
          <w:sz w:val="24"/>
          <w:szCs w:val="24"/>
          <w:u w:val="single"/>
          <w:shd w:val="clear" w:color="auto" w:fill="FFFFFF"/>
          <w:lang w:val="en-US"/>
        </w:rPr>
        <w:t xml:space="preserve">: </w:t>
      </w:r>
      <w:r w:rsidR="00153DCA" w:rsidRPr="000C5613">
        <w:rPr>
          <w:rFonts w:ascii="Times New Roman" w:hAnsi="Times New Roman" w:cs="Times New Roman"/>
          <w:i/>
          <w:color w:val="000000" w:themeColor="text1"/>
          <w:sz w:val="24"/>
          <w:szCs w:val="24"/>
          <w:u w:val="single"/>
          <w:shd w:val="clear" w:color="auto" w:fill="FFFFFF"/>
          <w:lang w:val="en-US"/>
        </w:rPr>
        <w:t>In order to analyze the copper cluster’s size distribution obtained at</w:t>
      </w:r>
      <w:r w:rsidR="00692AC5" w:rsidRPr="000C5613">
        <w:rPr>
          <w:rFonts w:ascii="Times New Roman" w:hAnsi="Times New Roman" w:cs="Times New Roman"/>
          <w:i/>
          <w:color w:val="000000" w:themeColor="text1"/>
          <w:sz w:val="24"/>
          <w:szCs w:val="24"/>
          <w:u w:val="single"/>
          <w:shd w:val="clear" w:color="auto" w:fill="FFFFFF"/>
          <w:lang w:val="en-US"/>
        </w:rPr>
        <w:t xml:space="preserve"> </w:t>
      </w:r>
      <w:r w:rsidR="00153DCA" w:rsidRPr="000C5613">
        <w:rPr>
          <w:rFonts w:ascii="Times New Roman" w:hAnsi="Times New Roman" w:cs="Times New Roman"/>
          <w:i/>
          <w:color w:val="000000" w:themeColor="text1"/>
          <w:sz w:val="24"/>
          <w:szCs w:val="24"/>
          <w:u w:val="single"/>
          <w:shd w:val="clear" w:color="auto" w:fill="FFFFFF"/>
          <w:lang w:val="en-US"/>
        </w:rPr>
        <w:t>each potential, authors measured the clusters’ size from the AFM images.</w:t>
      </w:r>
      <w:r w:rsidR="00692AC5" w:rsidRPr="000C5613">
        <w:rPr>
          <w:rFonts w:ascii="Times New Roman" w:hAnsi="Times New Roman" w:cs="Times New Roman"/>
          <w:i/>
          <w:color w:val="000000" w:themeColor="text1"/>
          <w:sz w:val="24"/>
          <w:szCs w:val="24"/>
          <w:u w:val="single"/>
          <w:shd w:val="clear" w:color="auto" w:fill="FFFFFF"/>
          <w:lang w:val="en-US"/>
        </w:rPr>
        <w:t xml:space="preserve"> </w:t>
      </w:r>
      <w:r w:rsidR="00153DCA" w:rsidRPr="000C5613">
        <w:rPr>
          <w:rFonts w:ascii="Times New Roman" w:hAnsi="Times New Roman" w:cs="Times New Roman"/>
          <w:i/>
          <w:color w:val="000000" w:themeColor="text1"/>
          <w:sz w:val="24"/>
          <w:szCs w:val="24"/>
          <w:u w:val="single"/>
          <w:shd w:val="clear" w:color="auto" w:fill="FFFFFF"/>
          <w:lang w:val="en-US"/>
        </w:rPr>
        <w:t>Whether the clusters were randomly chosen from the recorded areas or all the</w:t>
      </w:r>
      <w:r w:rsidR="00692AC5" w:rsidRPr="000C5613">
        <w:rPr>
          <w:rFonts w:ascii="Times New Roman" w:hAnsi="Times New Roman" w:cs="Times New Roman"/>
          <w:i/>
          <w:color w:val="000000" w:themeColor="text1"/>
          <w:sz w:val="24"/>
          <w:szCs w:val="24"/>
          <w:u w:val="single"/>
          <w:shd w:val="clear" w:color="auto" w:fill="FFFFFF"/>
          <w:lang w:val="en-US"/>
        </w:rPr>
        <w:t xml:space="preserve"> </w:t>
      </w:r>
      <w:r w:rsidR="00153DCA" w:rsidRPr="000C5613">
        <w:rPr>
          <w:rFonts w:ascii="Times New Roman" w:hAnsi="Times New Roman" w:cs="Times New Roman"/>
          <w:i/>
          <w:color w:val="000000" w:themeColor="text1"/>
          <w:sz w:val="24"/>
          <w:szCs w:val="24"/>
          <w:u w:val="single"/>
          <w:shd w:val="clear" w:color="auto" w:fill="FFFFFF"/>
          <w:lang w:val="en-US"/>
        </w:rPr>
        <w:t>observed clusters were taken into account? The authors should indicate how</w:t>
      </w:r>
      <w:r w:rsidR="00692AC5" w:rsidRPr="000C5613">
        <w:rPr>
          <w:rFonts w:ascii="Times New Roman" w:hAnsi="Times New Roman" w:cs="Times New Roman"/>
          <w:i/>
          <w:color w:val="000000" w:themeColor="text1"/>
          <w:sz w:val="24"/>
          <w:szCs w:val="24"/>
          <w:u w:val="single"/>
          <w:shd w:val="clear" w:color="auto" w:fill="FFFFFF"/>
          <w:lang w:val="en-US"/>
        </w:rPr>
        <w:t xml:space="preserve"> </w:t>
      </w:r>
      <w:r w:rsidR="00153DCA" w:rsidRPr="000C5613">
        <w:rPr>
          <w:rFonts w:ascii="Times New Roman" w:hAnsi="Times New Roman" w:cs="Times New Roman"/>
          <w:i/>
          <w:color w:val="000000" w:themeColor="text1"/>
          <w:sz w:val="24"/>
          <w:szCs w:val="24"/>
          <w:u w:val="single"/>
          <w:shd w:val="clear" w:color="auto" w:fill="FFFFFF"/>
          <w:lang w:val="en-US"/>
        </w:rPr>
        <w:t>many clusters are measured in each image.</w:t>
      </w:r>
      <w:r w:rsidR="00692AC5" w:rsidRPr="000C5613">
        <w:rPr>
          <w:rFonts w:ascii="Times New Roman" w:hAnsi="Times New Roman" w:cs="Times New Roman"/>
          <w:i/>
          <w:color w:val="000000" w:themeColor="text1"/>
          <w:sz w:val="24"/>
          <w:szCs w:val="24"/>
          <w:u w:val="single"/>
          <w:shd w:val="clear" w:color="auto" w:fill="FFFFFF"/>
          <w:lang w:val="en-US"/>
        </w:rPr>
        <w:t xml:space="preserve"> </w:t>
      </w:r>
      <w:r w:rsidR="00153DCA" w:rsidRPr="000C5613">
        <w:rPr>
          <w:rFonts w:ascii="Times New Roman" w:hAnsi="Times New Roman" w:cs="Times New Roman"/>
          <w:i/>
          <w:color w:val="000000" w:themeColor="text1"/>
          <w:sz w:val="24"/>
          <w:szCs w:val="24"/>
          <w:u w:val="single"/>
          <w:shd w:val="clear" w:color="auto" w:fill="FFFFFF"/>
          <w:lang w:val="en-US"/>
        </w:rPr>
        <w:t>It would be very useful to present distribution of cluster’s size as</w:t>
      </w:r>
      <w:r w:rsidR="00692AC5" w:rsidRPr="000C5613">
        <w:rPr>
          <w:rFonts w:ascii="Times New Roman" w:hAnsi="Times New Roman" w:cs="Times New Roman"/>
          <w:i/>
          <w:color w:val="000000" w:themeColor="text1"/>
          <w:sz w:val="24"/>
          <w:szCs w:val="24"/>
          <w:u w:val="single"/>
          <w:shd w:val="clear" w:color="auto" w:fill="FFFFFF"/>
          <w:lang w:val="en-US"/>
        </w:rPr>
        <w:t xml:space="preserve"> </w:t>
      </w:r>
      <w:r w:rsidR="00153DCA" w:rsidRPr="000C5613">
        <w:rPr>
          <w:rFonts w:ascii="Times New Roman" w:hAnsi="Times New Roman" w:cs="Times New Roman"/>
          <w:i/>
          <w:color w:val="000000" w:themeColor="text1"/>
          <w:sz w:val="24"/>
          <w:szCs w:val="24"/>
          <w:u w:val="single"/>
          <w:shd w:val="clear" w:color="auto" w:fill="FFFFFF"/>
          <w:lang w:val="en-US"/>
        </w:rPr>
        <w:t>function of number of clusters (N/</w:t>
      </w:r>
      <w:proofErr w:type="spellStart"/>
      <w:r w:rsidR="00153DCA" w:rsidRPr="000C5613">
        <w:rPr>
          <w:rFonts w:ascii="Times New Roman" w:hAnsi="Times New Roman" w:cs="Times New Roman"/>
          <w:i/>
          <w:color w:val="000000" w:themeColor="text1"/>
          <w:sz w:val="24"/>
          <w:szCs w:val="24"/>
          <w:u w:val="single"/>
          <w:shd w:val="clear" w:color="auto" w:fill="FFFFFF"/>
          <w:lang w:val="en-US"/>
        </w:rPr>
        <w:t>Ntot</w:t>
      </w:r>
      <w:r w:rsidR="00692AC5" w:rsidRPr="000C5613">
        <w:rPr>
          <w:rFonts w:ascii="Times New Roman" w:hAnsi="Times New Roman" w:cs="Times New Roman"/>
          <w:i/>
          <w:color w:val="000000" w:themeColor="text1"/>
          <w:sz w:val="24"/>
          <w:szCs w:val="24"/>
          <w:u w:val="single"/>
          <w:shd w:val="clear" w:color="auto" w:fill="FFFFFF"/>
          <w:lang w:val="en-US"/>
        </w:rPr>
        <w:t>al</w:t>
      </w:r>
      <w:proofErr w:type="spellEnd"/>
      <w:r w:rsidR="00692AC5" w:rsidRPr="000C5613">
        <w:rPr>
          <w:rFonts w:ascii="Times New Roman" w:hAnsi="Times New Roman" w:cs="Times New Roman"/>
          <w:i/>
          <w:color w:val="000000" w:themeColor="text1"/>
          <w:sz w:val="24"/>
          <w:szCs w:val="24"/>
          <w:u w:val="single"/>
          <w:shd w:val="clear" w:color="auto" w:fill="FFFFFF"/>
          <w:lang w:val="en-US"/>
        </w:rPr>
        <w:t>) with clusters size (d(nm)).</w:t>
      </w:r>
    </w:p>
    <w:p w:rsidR="000C5613" w:rsidRDefault="000C5613" w:rsidP="00B047D4">
      <w:pPr>
        <w:jc w:val="both"/>
        <w:rPr>
          <w:rFonts w:ascii="Arial" w:hAnsi="Arial" w:cs="Arial"/>
          <w:color w:val="000000" w:themeColor="text1"/>
          <w:shd w:val="clear" w:color="auto" w:fill="FFFFFF"/>
          <w:lang w:val="en-US"/>
        </w:rPr>
      </w:pPr>
    </w:p>
    <w:p w:rsidR="00B047D4" w:rsidRPr="00697EB3" w:rsidRDefault="00B047D4" w:rsidP="00B047D4">
      <w:pPr>
        <w:jc w:val="both"/>
        <w:rPr>
          <w:rFonts w:ascii="Arial" w:hAnsi="Arial" w:cs="Arial"/>
          <w:color w:val="000000" w:themeColor="text1"/>
          <w:shd w:val="clear" w:color="auto" w:fill="FFFFFF"/>
          <w:lang w:val="en-US"/>
        </w:rPr>
      </w:pPr>
      <w:r w:rsidRPr="00697EB3">
        <w:rPr>
          <w:rFonts w:ascii="Arial" w:hAnsi="Arial" w:cs="Arial"/>
          <w:color w:val="000000" w:themeColor="text1"/>
          <w:shd w:val="clear" w:color="auto" w:fill="FFFFFF"/>
          <w:lang w:val="en-US"/>
        </w:rPr>
        <w:t>Answer:</w:t>
      </w:r>
    </w:p>
    <w:p w:rsidR="00FC7872" w:rsidRDefault="008B15A4" w:rsidP="008E57B5">
      <w:pPr>
        <w:ind w:left="567"/>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We agree</w:t>
      </w:r>
      <w:r w:rsidR="008E57B5">
        <w:rPr>
          <w:rFonts w:ascii="Arial" w:hAnsi="Arial" w:cs="Arial"/>
          <w:color w:val="000000" w:themeColor="text1"/>
          <w:shd w:val="clear" w:color="auto" w:fill="FFFFFF"/>
          <w:lang w:val="en-US"/>
        </w:rPr>
        <w:t xml:space="preserve"> with this referee’s </w:t>
      </w:r>
      <w:r w:rsidR="00BE3875">
        <w:rPr>
          <w:rFonts w:ascii="Arial" w:hAnsi="Arial" w:cs="Arial"/>
          <w:color w:val="000000" w:themeColor="text1"/>
          <w:shd w:val="clear" w:color="auto" w:fill="FFFFFF"/>
          <w:lang w:val="en-US"/>
        </w:rPr>
        <w:t>comment;</w:t>
      </w:r>
      <w:r>
        <w:rPr>
          <w:rFonts w:ascii="Arial" w:hAnsi="Arial" w:cs="Arial"/>
          <w:color w:val="000000" w:themeColor="text1"/>
          <w:shd w:val="clear" w:color="auto" w:fill="FFFFFF"/>
          <w:lang w:val="en-US"/>
        </w:rPr>
        <w:t xml:space="preserve"> </w:t>
      </w:r>
      <w:r w:rsidR="008E57B5">
        <w:rPr>
          <w:rFonts w:ascii="Arial" w:hAnsi="Arial" w:cs="Arial"/>
          <w:color w:val="000000" w:themeColor="text1"/>
          <w:shd w:val="clear" w:color="auto" w:fill="FFFFFF"/>
          <w:lang w:val="en-US"/>
        </w:rPr>
        <w:t xml:space="preserve">in each case </w:t>
      </w:r>
      <w:r w:rsidR="008E57B5" w:rsidRPr="008E57B5">
        <w:rPr>
          <w:rFonts w:ascii="Arial" w:hAnsi="Arial" w:cs="Arial"/>
          <w:color w:val="000000" w:themeColor="text1"/>
          <w:shd w:val="clear" w:color="auto" w:fill="FFFFFF"/>
          <w:lang w:val="en-US"/>
        </w:rPr>
        <w:t xml:space="preserve">all the observed clusters </w:t>
      </w:r>
      <w:r w:rsidR="008E57B5">
        <w:rPr>
          <w:rFonts w:ascii="Arial" w:hAnsi="Arial" w:cs="Arial"/>
          <w:color w:val="000000" w:themeColor="text1"/>
          <w:shd w:val="clear" w:color="auto" w:fill="FFFFFF"/>
          <w:lang w:val="en-US"/>
        </w:rPr>
        <w:t>are</w:t>
      </w:r>
      <w:r w:rsidR="008E57B5" w:rsidRPr="008E57B5">
        <w:rPr>
          <w:rFonts w:ascii="Arial" w:hAnsi="Arial" w:cs="Arial"/>
          <w:color w:val="000000" w:themeColor="text1"/>
          <w:shd w:val="clear" w:color="auto" w:fill="FFFFFF"/>
          <w:lang w:val="en-US"/>
        </w:rPr>
        <w:t xml:space="preserve"> taken into account</w:t>
      </w:r>
      <w:r w:rsidR="008E57B5">
        <w:rPr>
          <w:rFonts w:ascii="Arial" w:hAnsi="Arial" w:cs="Arial"/>
          <w:color w:val="000000" w:themeColor="text1"/>
          <w:shd w:val="clear" w:color="auto" w:fill="FFFFFF"/>
          <w:lang w:val="en-US"/>
        </w:rPr>
        <w:t xml:space="preserve"> during the analysis of the AFM image</w:t>
      </w:r>
      <w:r w:rsidR="004C7C2A">
        <w:rPr>
          <w:rFonts w:ascii="Arial" w:hAnsi="Arial" w:cs="Arial"/>
          <w:color w:val="000000" w:themeColor="text1"/>
          <w:shd w:val="clear" w:color="auto" w:fill="FFFFFF"/>
          <w:lang w:val="en-US"/>
        </w:rPr>
        <w:t>s</w:t>
      </w:r>
      <w:r w:rsidR="008E57B5">
        <w:rPr>
          <w:rFonts w:ascii="Arial" w:hAnsi="Arial" w:cs="Arial"/>
          <w:color w:val="000000" w:themeColor="text1"/>
          <w:shd w:val="clear" w:color="auto" w:fill="FFFFFF"/>
          <w:lang w:val="en-US"/>
        </w:rPr>
        <w:t xml:space="preserve">. Also the </w:t>
      </w:r>
      <w:r w:rsidR="00280104">
        <w:rPr>
          <w:rFonts w:ascii="Arial" w:hAnsi="Arial" w:cs="Arial"/>
          <w:color w:val="000000" w:themeColor="text1"/>
          <w:shd w:val="clear" w:color="auto" w:fill="FFFFFF"/>
          <w:lang w:val="en-US"/>
        </w:rPr>
        <w:t>histogram that shows the distribution of clusters vs height is reported in Figure 6.</w:t>
      </w:r>
    </w:p>
    <w:p w:rsidR="008E57B5" w:rsidRDefault="008E57B5" w:rsidP="008E57B5">
      <w:pPr>
        <w:ind w:left="567"/>
        <w:jc w:val="both"/>
        <w:rPr>
          <w:rFonts w:ascii="Arial" w:hAnsi="Arial" w:cs="Arial"/>
          <w:color w:val="000000" w:themeColor="text1"/>
          <w:shd w:val="clear" w:color="auto" w:fill="FFFFFF"/>
          <w:lang w:val="en-US"/>
        </w:rPr>
      </w:pPr>
    </w:p>
    <w:p w:rsidR="00F942AD" w:rsidRDefault="00A215BA" w:rsidP="000269A2">
      <w:pPr>
        <w:ind w:left="567"/>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Now, it is possible to read on page 13</w:t>
      </w:r>
      <w:r w:rsidR="004A3F11">
        <w:rPr>
          <w:rFonts w:ascii="Arial" w:hAnsi="Arial" w:cs="Arial"/>
          <w:color w:val="000000" w:themeColor="text1"/>
          <w:shd w:val="clear" w:color="auto" w:fill="FFFFFF"/>
          <w:lang w:val="en-US"/>
        </w:rPr>
        <w:t>, line 2</w:t>
      </w:r>
      <w:r w:rsidR="00EF6F98">
        <w:rPr>
          <w:rFonts w:ascii="Arial" w:hAnsi="Arial" w:cs="Arial"/>
          <w:color w:val="000000" w:themeColor="text1"/>
          <w:shd w:val="clear" w:color="auto" w:fill="FFFFFF"/>
          <w:lang w:val="en-US"/>
        </w:rPr>
        <w:t>27</w:t>
      </w:r>
      <w:r>
        <w:rPr>
          <w:rFonts w:ascii="Arial" w:hAnsi="Arial" w:cs="Arial"/>
          <w:color w:val="000000" w:themeColor="text1"/>
          <w:shd w:val="clear" w:color="auto" w:fill="FFFFFF"/>
          <w:lang w:val="en-US"/>
        </w:rPr>
        <w:t>:</w:t>
      </w:r>
    </w:p>
    <w:p w:rsidR="00F942AD" w:rsidRDefault="00A215BA" w:rsidP="00A215BA">
      <w:pPr>
        <w:ind w:left="1134"/>
        <w:jc w:val="both"/>
        <w:rPr>
          <w:rFonts w:ascii="Times New Roman" w:hAnsi="Times New Roman"/>
          <w:sz w:val="24"/>
          <w:szCs w:val="24"/>
          <w:lang w:val="en-US"/>
        </w:rPr>
      </w:pPr>
      <w:r>
        <w:rPr>
          <w:rFonts w:ascii="Times New Roman" w:hAnsi="Times New Roman"/>
          <w:sz w:val="24"/>
          <w:szCs w:val="24"/>
          <w:highlight w:val="yellow"/>
          <w:lang w:val="en-US"/>
        </w:rPr>
        <w:t>…………</w:t>
      </w:r>
      <w:r w:rsidRPr="00E5765E">
        <w:rPr>
          <w:rFonts w:ascii="Times New Roman" w:hAnsi="Times New Roman"/>
          <w:sz w:val="24"/>
          <w:szCs w:val="24"/>
          <w:highlight w:val="yellow"/>
          <w:lang w:val="en-US"/>
        </w:rPr>
        <w:t xml:space="preserve">From Figure 7, the number of clusters obtained for -0.075, -0.100, -0.125, -0.150, and -0.175 V were 62, 84, 135, 167, and 248 per </w:t>
      </w:r>
      <w:r w:rsidRPr="00E5765E">
        <w:rPr>
          <w:rFonts w:ascii="Symbol" w:hAnsi="Symbol"/>
          <w:sz w:val="24"/>
          <w:szCs w:val="24"/>
          <w:highlight w:val="yellow"/>
          <w:lang w:val="en-US"/>
        </w:rPr>
        <w:t></w:t>
      </w:r>
      <w:r w:rsidRPr="00E5765E">
        <w:rPr>
          <w:rFonts w:ascii="Times New Roman" w:hAnsi="Times New Roman"/>
          <w:sz w:val="24"/>
          <w:szCs w:val="24"/>
          <w:highlight w:val="yellow"/>
          <w:lang w:val="en-US"/>
        </w:rPr>
        <w:t>m</w:t>
      </w:r>
      <w:r w:rsidRPr="00E5765E">
        <w:rPr>
          <w:rFonts w:ascii="Times New Roman" w:hAnsi="Times New Roman"/>
          <w:sz w:val="24"/>
          <w:szCs w:val="24"/>
          <w:highlight w:val="yellow"/>
          <w:vertAlign w:val="superscript"/>
          <w:lang w:val="en-US"/>
        </w:rPr>
        <w:t>2</w:t>
      </w:r>
      <w:r w:rsidRPr="00E5765E">
        <w:rPr>
          <w:rFonts w:ascii="Times New Roman" w:hAnsi="Times New Roman"/>
          <w:sz w:val="24"/>
          <w:szCs w:val="24"/>
          <w:highlight w:val="yellow"/>
          <w:lang w:val="en-US"/>
        </w:rPr>
        <w:t xml:space="preserve">, respectively. </w:t>
      </w:r>
      <w:r w:rsidRPr="00E5765E">
        <w:rPr>
          <w:rFonts w:ascii="Times New Roman" w:hAnsi="Times New Roman"/>
          <w:sz w:val="24"/>
          <w:szCs w:val="24"/>
          <w:highlight w:val="yellow"/>
          <w:lang w:val="en-US"/>
        </w:rPr>
        <w:lastRenderedPageBreak/>
        <w:t>It is clear that the population of nuclei is increased when the applied potential is more negative than -0.075 V. Also, observe that this increment follows an exponential tendency with the applied potential, see Figure</w:t>
      </w:r>
      <w:r w:rsidR="0093666C">
        <w:rPr>
          <w:rFonts w:ascii="Times New Roman" w:hAnsi="Times New Roman"/>
          <w:sz w:val="24"/>
          <w:szCs w:val="24"/>
          <w:highlight w:val="yellow"/>
          <w:lang w:val="en-US"/>
        </w:rPr>
        <w:t xml:space="preserve"> </w:t>
      </w:r>
      <w:r w:rsidRPr="00E5765E">
        <w:rPr>
          <w:rFonts w:ascii="Times New Roman" w:hAnsi="Times New Roman"/>
          <w:sz w:val="24"/>
          <w:szCs w:val="24"/>
          <w:highlight w:val="yellow"/>
          <w:lang w:val="en-US"/>
        </w:rPr>
        <w:t>8, which may be represented by the following equation.</w:t>
      </w:r>
    </w:p>
    <w:p w:rsidR="00280104" w:rsidRDefault="00280104">
      <w:pPr>
        <w:rPr>
          <w:rFonts w:ascii="Arial" w:hAnsi="Arial" w:cs="Arial"/>
          <w:color w:val="000000" w:themeColor="text1"/>
          <w:shd w:val="clear" w:color="auto" w:fill="FFFFFF"/>
          <w:lang w:val="en-US"/>
        </w:rPr>
      </w:pPr>
    </w:p>
    <w:p w:rsidR="00280104" w:rsidRDefault="00280104">
      <w:pPr>
        <w:rPr>
          <w:rFonts w:ascii="Arial" w:hAnsi="Arial" w:cs="Arial"/>
          <w:color w:val="000000" w:themeColor="text1"/>
          <w:shd w:val="clear" w:color="auto" w:fill="FFFFFF"/>
          <w:lang w:val="en-US"/>
        </w:rPr>
      </w:pPr>
    </w:p>
    <w:p w:rsidR="00692AC5" w:rsidRPr="00C31051" w:rsidRDefault="00C31051">
      <w:pPr>
        <w:rPr>
          <w:rFonts w:ascii="Times New Roman" w:hAnsi="Times New Roman" w:cs="Times New Roman"/>
          <w:i/>
          <w:color w:val="000000" w:themeColor="text1"/>
          <w:sz w:val="24"/>
          <w:szCs w:val="24"/>
          <w:u w:val="single"/>
          <w:shd w:val="clear" w:color="auto" w:fill="FFFFFF"/>
          <w:lang w:val="en-US"/>
        </w:rPr>
      </w:pPr>
      <w:r w:rsidRPr="00697EB3">
        <w:rPr>
          <w:rFonts w:ascii="Times New Roman" w:hAnsi="Times New Roman" w:cs="Times New Roman"/>
          <w:i/>
          <w:color w:val="000000" w:themeColor="text1"/>
          <w:sz w:val="24"/>
          <w:szCs w:val="24"/>
          <w:u w:val="single"/>
          <w:shd w:val="clear" w:color="auto" w:fill="FFFFFF"/>
          <w:lang w:val="en-US"/>
        </w:rPr>
        <w:t>Referee comments</w:t>
      </w:r>
      <w:r w:rsidRPr="00C31051">
        <w:rPr>
          <w:rFonts w:ascii="Times New Roman" w:hAnsi="Times New Roman" w:cs="Times New Roman"/>
          <w:i/>
          <w:color w:val="000000" w:themeColor="text1"/>
          <w:sz w:val="24"/>
          <w:szCs w:val="24"/>
          <w:u w:val="single"/>
          <w:shd w:val="clear" w:color="auto" w:fill="FFFFFF"/>
          <w:lang w:val="en-US"/>
        </w:rPr>
        <w:t xml:space="preserve">: </w:t>
      </w:r>
      <w:r w:rsidR="00153DCA" w:rsidRPr="00C31051">
        <w:rPr>
          <w:rFonts w:ascii="Times New Roman" w:hAnsi="Times New Roman" w:cs="Times New Roman"/>
          <w:i/>
          <w:color w:val="000000" w:themeColor="text1"/>
          <w:sz w:val="24"/>
          <w:szCs w:val="24"/>
          <w:u w:val="single"/>
          <w:shd w:val="clear" w:color="auto" w:fill="FFFFFF"/>
          <w:lang w:val="en-US"/>
        </w:rPr>
        <w:t>Figure 5. shows 2D and 3D AFM images of copper clusters obtained at the</w:t>
      </w:r>
      <w:r w:rsidR="00692AC5" w:rsidRPr="00C31051">
        <w:rPr>
          <w:rFonts w:ascii="Times New Roman" w:hAnsi="Times New Roman" w:cs="Times New Roman"/>
          <w:i/>
          <w:color w:val="000000" w:themeColor="text1"/>
          <w:sz w:val="24"/>
          <w:szCs w:val="24"/>
          <w:u w:val="single"/>
          <w:shd w:val="clear" w:color="auto" w:fill="FFFFFF"/>
          <w:lang w:val="en-US"/>
        </w:rPr>
        <w:t xml:space="preserve"> </w:t>
      </w:r>
      <w:r w:rsidR="00153DCA" w:rsidRPr="00C31051">
        <w:rPr>
          <w:rFonts w:ascii="Times New Roman" w:hAnsi="Times New Roman" w:cs="Times New Roman"/>
          <w:i/>
          <w:color w:val="000000" w:themeColor="text1"/>
          <w:sz w:val="24"/>
          <w:szCs w:val="24"/>
          <w:u w:val="single"/>
          <w:shd w:val="clear" w:color="auto" w:fill="FFFFFF"/>
          <w:lang w:val="en-US"/>
        </w:rPr>
        <w:t>chosen potentials, not average cluster’s sizes and therefore must be</w:t>
      </w:r>
      <w:r w:rsidR="00692AC5" w:rsidRPr="00C31051">
        <w:rPr>
          <w:rFonts w:ascii="Times New Roman" w:hAnsi="Times New Roman" w:cs="Times New Roman"/>
          <w:i/>
          <w:color w:val="000000" w:themeColor="text1"/>
          <w:sz w:val="24"/>
          <w:szCs w:val="24"/>
          <w:u w:val="single"/>
          <w:shd w:val="clear" w:color="auto" w:fill="FFFFFF"/>
          <w:lang w:val="en-US"/>
        </w:rPr>
        <w:t xml:space="preserve"> </w:t>
      </w:r>
      <w:r w:rsidR="00153DCA" w:rsidRPr="00C31051">
        <w:rPr>
          <w:rFonts w:ascii="Times New Roman" w:hAnsi="Times New Roman" w:cs="Times New Roman"/>
          <w:i/>
          <w:color w:val="000000" w:themeColor="text1"/>
          <w:sz w:val="24"/>
          <w:szCs w:val="24"/>
          <w:u w:val="single"/>
          <w:shd w:val="clear" w:color="auto" w:fill="FFFFFF"/>
          <w:lang w:val="en-US"/>
        </w:rPr>
        <w:t>corrected.</w:t>
      </w:r>
    </w:p>
    <w:p w:rsidR="00C31051" w:rsidRDefault="00C31051" w:rsidP="00B047D4">
      <w:pPr>
        <w:jc w:val="both"/>
        <w:rPr>
          <w:rFonts w:ascii="Arial" w:hAnsi="Arial" w:cs="Arial"/>
          <w:color w:val="000000" w:themeColor="text1"/>
          <w:shd w:val="clear" w:color="auto" w:fill="FFFFFF"/>
          <w:lang w:val="en-US"/>
        </w:rPr>
      </w:pPr>
    </w:p>
    <w:p w:rsidR="00B047D4" w:rsidRPr="00697EB3" w:rsidRDefault="00B047D4" w:rsidP="00B047D4">
      <w:pPr>
        <w:jc w:val="both"/>
        <w:rPr>
          <w:rFonts w:ascii="Arial" w:hAnsi="Arial" w:cs="Arial"/>
          <w:color w:val="000000" w:themeColor="text1"/>
          <w:shd w:val="clear" w:color="auto" w:fill="FFFFFF"/>
          <w:lang w:val="en-US"/>
        </w:rPr>
      </w:pPr>
      <w:r w:rsidRPr="00697EB3">
        <w:rPr>
          <w:rFonts w:ascii="Arial" w:hAnsi="Arial" w:cs="Arial"/>
          <w:color w:val="000000" w:themeColor="text1"/>
          <w:shd w:val="clear" w:color="auto" w:fill="FFFFFF"/>
          <w:lang w:val="en-US"/>
        </w:rPr>
        <w:t>Answer:</w:t>
      </w:r>
    </w:p>
    <w:p w:rsidR="00FC7872" w:rsidRDefault="00C31051" w:rsidP="00F92F30">
      <w:pPr>
        <w:ind w:left="567"/>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We thank the referee</w:t>
      </w:r>
      <w:r w:rsidR="009F7E2F">
        <w:rPr>
          <w:rFonts w:ascii="Arial" w:hAnsi="Arial" w:cs="Arial"/>
          <w:color w:val="000000" w:themeColor="text1"/>
          <w:shd w:val="clear" w:color="auto" w:fill="FFFFFF"/>
          <w:lang w:val="en-US"/>
        </w:rPr>
        <w:t>’s</w:t>
      </w:r>
      <w:r>
        <w:rPr>
          <w:rFonts w:ascii="Arial" w:hAnsi="Arial" w:cs="Arial"/>
          <w:color w:val="000000" w:themeColor="text1"/>
          <w:shd w:val="clear" w:color="auto" w:fill="FFFFFF"/>
          <w:lang w:val="en-US"/>
        </w:rPr>
        <w:t xml:space="preserve"> comments, effectively as pointed by the referee, the original analysis is wrong, we have analyzed the figures following the referee’</w:t>
      </w:r>
      <w:r w:rsidR="00F15F1D">
        <w:rPr>
          <w:rFonts w:ascii="Arial" w:hAnsi="Arial" w:cs="Arial"/>
          <w:color w:val="000000" w:themeColor="text1"/>
          <w:shd w:val="clear" w:color="auto" w:fill="FFFFFF"/>
          <w:lang w:val="en-US"/>
        </w:rPr>
        <w:t>s recommendation</w:t>
      </w:r>
      <w:r w:rsidR="004C7C2A">
        <w:rPr>
          <w:rFonts w:ascii="Arial" w:hAnsi="Arial" w:cs="Arial"/>
          <w:color w:val="000000" w:themeColor="text1"/>
          <w:shd w:val="clear" w:color="auto" w:fill="FFFFFF"/>
          <w:lang w:val="en-US"/>
        </w:rPr>
        <w:t>s</w:t>
      </w:r>
      <w:r w:rsidR="00F15F1D">
        <w:rPr>
          <w:rFonts w:ascii="Arial" w:hAnsi="Arial" w:cs="Arial"/>
          <w:color w:val="000000" w:themeColor="text1"/>
          <w:shd w:val="clear" w:color="auto" w:fill="FFFFFF"/>
          <w:lang w:val="en-US"/>
        </w:rPr>
        <w:t xml:space="preserve">, </w:t>
      </w:r>
      <w:r w:rsidR="007605E9">
        <w:rPr>
          <w:rFonts w:ascii="Arial" w:hAnsi="Arial" w:cs="Arial"/>
          <w:color w:val="000000" w:themeColor="text1"/>
          <w:shd w:val="clear" w:color="auto" w:fill="FFFFFF"/>
          <w:lang w:val="en-US"/>
        </w:rPr>
        <w:t xml:space="preserve">now </w:t>
      </w:r>
      <w:r w:rsidR="00F15F1D">
        <w:rPr>
          <w:rFonts w:ascii="Arial" w:hAnsi="Arial" w:cs="Arial"/>
          <w:color w:val="000000" w:themeColor="text1"/>
          <w:shd w:val="clear" w:color="auto" w:fill="FFFFFF"/>
          <w:lang w:val="en-US"/>
        </w:rPr>
        <w:t>the right average cluster</w:t>
      </w:r>
      <w:r w:rsidR="004C7C2A">
        <w:rPr>
          <w:rFonts w:ascii="Arial" w:hAnsi="Arial" w:cs="Arial"/>
          <w:color w:val="000000" w:themeColor="text1"/>
          <w:shd w:val="clear" w:color="auto" w:fill="FFFFFF"/>
          <w:lang w:val="en-US"/>
        </w:rPr>
        <w:t>’</w:t>
      </w:r>
      <w:r w:rsidR="00CA7E78">
        <w:rPr>
          <w:rFonts w:ascii="Arial" w:hAnsi="Arial" w:cs="Arial"/>
          <w:color w:val="000000" w:themeColor="text1"/>
          <w:shd w:val="clear" w:color="auto" w:fill="FFFFFF"/>
          <w:lang w:val="en-US"/>
        </w:rPr>
        <w:t>s</w:t>
      </w:r>
      <w:r w:rsidR="00F15F1D">
        <w:rPr>
          <w:rFonts w:ascii="Arial" w:hAnsi="Arial" w:cs="Arial"/>
          <w:color w:val="000000" w:themeColor="text1"/>
          <w:shd w:val="clear" w:color="auto" w:fill="FFFFFF"/>
          <w:lang w:val="en-US"/>
        </w:rPr>
        <w:t xml:space="preserve"> size </w:t>
      </w:r>
      <w:r w:rsidR="00F92F30">
        <w:rPr>
          <w:rFonts w:ascii="Arial" w:hAnsi="Arial" w:cs="Arial"/>
          <w:color w:val="000000" w:themeColor="text1"/>
          <w:shd w:val="clear" w:color="auto" w:fill="FFFFFF"/>
          <w:lang w:val="en-US"/>
        </w:rPr>
        <w:t>is</w:t>
      </w:r>
      <w:r w:rsidR="00F15F1D">
        <w:rPr>
          <w:rFonts w:ascii="Arial" w:hAnsi="Arial" w:cs="Arial"/>
          <w:color w:val="000000" w:themeColor="text1"/>
          <w:shd w:val="clear" w:color="auto" w:fill="FFFFFF"/>
          <w:lang w:val="en-US"/>
        </w:rPr>
        <w:t xml:space="preserve"> reported.</w:t>
      </w:r>
    </w:p>
    <w:p w:rsidR="00C31051" w:rsidRDefault="00C31051" w:rsidP="00BE5EFE">
      <w:pPr>
        <w:ind w:left="567"/>
        <w:rPr>
          <w:rFonts w:ascii="Arial" w:hAnsi="Arial" w:cs="Arial"/>
          <w:color w:val="000000" w:themeColor="text1"/>
          <w:shd w:val="clear" w:color="auto" w:fill="FFFFFF"/>
          <w:lang w:val="en-US"/>
        </w:rPr>
      </w:pPr>
    </w:p>
    <w:p w:rsidR="00C31051" w:rsidRDefault="00C31051" w:rsidP="00BE5EFE">
      <w:pPr>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Now, it is possible to read</w:t>
      </w:r>
      <w:r w:rsidR="00BE5EFE">
        <w:rPr>
          <w:rFonts w:ascii="Arial" w:hAnsi="Arial" w:cs="Arial"/>
          <w:color w:val="000000" w:themeColor="text1"/>
          <w:shd w:val="clear" w:color="auto" w:fill="FFFFFF"/>
          <w:lang w:val="en-US"/>
        </w:rPr>
        <w:t xml:space="preserve"> on page</w:t>
      </w:r>
      <w:r w:rsidR="00AD12E4">
        <w:rPr>
          <w:rFonts w:ascii="Arial" w:hAnsi="Arial" w:cs="Arial"/>
          <w:color w:val="000000" w:themeColor="text1"/>
          <w:shd w:val="clear" w:color="auto" w:fill="FFFFFF"/>
          <w:lang w:val="en-US"/>
        </w:rPr>
        <w:t xml:space="preserve"> 11, line 18</w:t>
      </w:r>
      <w:r w:rsidR="00AB44CE">
        <w:rPr>
          <w:rFonts w:ascii="Arial" w:hAnsi="Arial" w:cs="Arial"/>
          <w:color w:val="000000" w:themeColor="text1"/>
          <w:shd w:val="clear" w:color="auto" w:fill="FFFFFF"/>
          <w:lang w:val="en-US"/>
        </w:rPr>
        <w:t>9</w:t>
      </w:r>
      <w:r w:rsidR="00AD12E4">
        <w:rPr>
          <w:rFonts w:ascii="Arial" w:hAnsi="Arial" w:cs="Arial"/>
          <w:color w:val="000000" w:themeColor="text1"/>
          <w:shd w:val="clear" w:color="auto" w:fill="FFFFFF"/>
          <w:lang w:val="en-US"/>
        </w:rPr>
        <w:t>:</w:t>
      </w:r>
    </w:p>
    <w:p w:rsidR="00C31051" w:rsidRDefault="00C31051" w:rsidP="00C31051">
      <w:pPr>
        <w:spacing w:line="240" w:lineRule="auto"/>
        <w:ind w:left="567"/>
        <w:jc w:val="both"/>
        <w:rPr>
          <w:rFonts w:ascii="Times New Roman" w:hAnsi="Times New Roman"/>
          <w:sz w:val="24"/>
          <w:szCs w:val="24"/>
          <w:highlight w:val="yellow"/>
          <w:lang w:val="en-US"/>
        </w:rPr>
      </w:pPr>
      <w:r w:rsidRPr="007A615B">
        <w:rPr>
          <w:rFonts w:ascii="Times New Roman" w:hAnsi="Times New Roman"/>
          <w:sz w:val="24"/>
          <w:szCs w:val="24"/>
          <w:highlight w:val="yellow"/>
          <w:lang w:val="en-US"/>
        </w:rPr>
        <w:t xml:space="preserve">In order to </w:t>
      </w:r>
      <w:r w:rsidR="00D568DD">
        <w:rPr>
          <w:rFonts w:ascii="Times New Roman" w:hAnsi="Times New Roman"/>
          <w:sz w:val="24"/>
          <w:szCs w:val="24"/>
          <w:highlight w:val="yellow"/>
          <w:lang w:val="en-US"/>
        </w:rPr>
        <w:t xml:space="preserve">determine </w:t>
      </w:r>
      <w:r>
        <w:rPr>
          <w:rFonts w:ascii="Times New Roman" w:hAnsi="Times New Roman"/>
          <w:sz w:val="24"/>
          <w:szCs w:val="24"/>
          <w:highlight w:val="yellow"/>
          <w:lang w:val="en-US"/>
        </w:rPr>
        <w:t xml:space="preserve">the average cluster’s size </w:t>
      </w:r>
      <w:r w:rsidR="00D568DD">
        <w:rPr>
          <w:rFonts w:ascii="Times New Roman" w:hAnsi="Times New Roman"/>
          <w:sz w:val="24"/>
          <w:szCs w:val="24"/>
          <w:highlight w:val="yellow"/>
          <w:lang w:val="en-US"/>
        </w:rPr>
        <w:t xml:space="preserve">of the copper clusters </w:t>
      </w:r>
      <w:r w:rsidRPr="007A615B">
        <w:rPr>
          <w:rFonts w:ascii="Times New Roman" w:hAnsi="Times New Roman"/>
          <w:sz w:val="24"/>
          <w:szCs w:val="24"/>
          <w:highlight w:val="yellow"/>
          <w:lang w:val="en-US"/>
        </w:rPr>
        <w:t>obtained at each potential</w:t>
      </w:r>
      <w:r w:rsidR="004C1593">
        <w:rPr>
          <w:rFonts w:ascii="Times New Roman" w:hAnsi="Times New Roman"/>
          <w:sz w:val="24"/>
          <w:szCs w:val="24"/>
          <w:highlight w:val="yellow"/>
          <w:lang w:val="en-US"/>
        </w:rPr>
        <w:t>;</w:t>
      </w:r>
      <w:r w:rsidRPr="007A615B">
        <w:rPr>
          <w:rFonts w:ascii="Times New Roman" w:hAnsi="Times New Roman"/>
          <w:sz w:val="24"/>
          <w:szCs w:val="24"/>
          <w:highlight w:val="yellow"/>
          <w:lang w:val="en-US"/>
        </w:rPr>
        <w:t xml:space="preserve"> </w:t>
      </w:r>
      <w:r w:rsidR="00D568DD">
        <w:rPr>
          <w:rFonts w:ascii="Times New Roman" w:hAnsi="Times New Roman"/>
          <w:sz w:val="24"/>
          <w:szCs w:val="24"/>
          <w:highlight w:val="yellow"/>
          <w:lang w:val="en-US"/>
        </w:rPr>
        <w:t xml:space="preserve">we plotted </w:t>
      </w:r>
      <w:r>
        <w:rPr>
          <w:rFonts w:ascii="Times New Roman" w:hAnsi="Times New Roman"/>
          <w:sz w:val="24"/>
          <w:szCs w:val="24"/>
          <w:highlight w:val="yellow"/>
          <w:lang w:val="en-US"/>
        </w:rPr>
        <w:t>the</w:t>
      </w:r>
      <w:r w:rsidRPr="00406F99">
        <w:rPr>
          <w:rFonts w:ascii="Times New Roman" w:hAnsi="Times New Roman"/>
          <w:sz w:val="24"/>
          <w:szCs w:val="24"/>
          <w:highlight w:val="yellow"/>
          <w:lang w:val="en-US"/>
        </w:rPr>
        <w:t xml:space="preserve"> distribution of cluster’s size as function of </w:t>
      </w:r>
      <w:r>
        <w:rPr>
          <w:rFonts w:ascii="Times New Roman" w:hAnsi="Times New Roman"/>
          <w:sz w:val="24"/>
          <w:szCs w:val="24"/>
          <w:highlight w:val="yellow"/>
          <w:lang w:val="en-US"/>
        </w:rPr>
        <w:t xml:space="preserve">their height </w:t>
      </w:r>
      <w:r w:rsidR="00225111">
        <w:rPr>
          <w:rFonts w:ascii="Times New Roman" w:hAnsi="Times New Roman"/>
          <w:sz w:val="24"/>
          <w:szCs w:val="24"/>
          <w:highlight w:val="yellow"/>
          <w:lang w:val="en-US"/>
        </w:rPr>
        <w:t xml:space="preserve">employing the </w:t>
      </w:r>
      <w:proofErr w:type="spellStart"/>
      <w:r w:rsidR="00225111">
        <w:rPr>
          <w:rFonts w:ascii="Times New Roman" w:hAnsi="Times New Roman"/>
          <w:sz w:val="24"/>
          <w:szCs w:val="24"/>
          <w:highlight w:val="yellow"/>
          <w:lang w:val="en-US"/>
        </w:rPr>
        <w:t>WSxM</w:t>
      </w:r>
      <w:proofErr w:type="spellEnd"/>
      <w:r w:rsidR="00225111">
        <w:rPr>
          <w:rFonts w:ascii="Times New Roman" w:hAnsi="Times New Roman"/>
          <w:sz w:val="24"/>
          <w:szCs w:val="24"/>
          <w:highlight w:val="yellow"/>
          <w:lang w:val="en-US"/>
        </w:rPr>
        <w:t xml:space="preserve"> software</w:t>
      </w:r>
      <w:r w:rsidR="00225111" w:rsidRPr="00E87F14">
        <w:rPr>
          <w:rFonts w:ascii="Times New Roman" w:hAnsi="Times New Roman"/>
          <w:sz w:val="24"/>
          <w:szCs w:val="24"/>
          <w:highlight w:val="yellow"/>
          <w:lang w:val="en-US"/>
        </w:rPr>
        <w:t>.</w:t>
      </w:r>
      <w:r w:rsidR="00225111" w:rsidRPr="000D32BD">
        <w:rPr>
          <w:rFonts w:ascii="Times New Roman" w:hAnsi="Times New Roman"/>
          <w:sz w:val="24"/>
          <w:szCs w:val="24"/>
          <w:highlight w:val="yellow"/>
          <w:vertAlign w:val="superscript"/>
          <w:lang w:val="en-US"/>
        </w:rPr>
        <w:t>39</w:t>
      </w:r>
      <w:r w:rsidRPr="00E87F14">
        <w:rPr>
          <w:rFonts w:ascii="Times New Roman" w:hAnsi="Times New Roman"/>
          <w:sz w:val="24"/>
          <w:szCs w:val="24"/>
          <w:highlight w:val="yellow"/>
          <w:lang w:val="en-US"/>
        </w:rPr>
        <w:t xml:space="preserve"> Also, the roughness </w:t>
      </w:r>
      <w:r w:rsidRPr="007A615B">
        <w:rPr>
          <w:rFonts w:ascii="Times New Roman" w:hAnsi="Times New Roman"/>
          <w:sz w:val="24"/>
          <w:szCs w:val="24"/>
          <w:highlight w:val="yellow"/>
          <w:lang w:val="en-US"/>
        </w:rPr>
        <w:t xml:space="preserve">of </w:t>
      </w:r>
      <w:r w:rsidR="00D568DD">
        <w:rPr>
          <w:rFonts w:ascii="Times New Roman" w:hAnsi="Times New Roman"/>
          <w:sz w:val="24"/>
          <w:szCs w:val="24"/>
          <w:highlight w:val="yellow"/>
          <w:lang w:val="en-US"/>
        </w:rPr>
        <w:t xml:space="preserve">the </w:t>
      </w:r>
      <w:r w:rsidRPr="007A615B">
        <w:rPr>
          <w:rFonts w:ascii="Times New Roman" w:hAnsi="Times New Roman"/>
          <w:sz w:val="24"/>
          <w:szCs w:val="24"/>
          <w:highlight w:val="yellow"/>
          <w:lang w:val="en-US"/>
        </w:rPr>
        <w:t xml:space="preserve">HOPG substrate </w:t>
      </w:r>
      <w:r w:rsidR="009F7E2F">
        <w:rPr>
          <w:rFonts w:ascii="Times New Roman" w:hAnsi="Times New Roman"/>
          <w:sz w:val="24"/>
          <w:szCs w:val="24"/>
          <w:highlight w:val="yellow"/>
          <w:lang w:val="en-US"/>
        </w:rPr>
        <w:t xml:space="preserve">in an </w:t>
      </w:r>
      <w:r w:rsidRPr="007A615B">
        <w:rPr>
          <w:rFonts w:ascii="Times New Roman" w:hAnsi="Times New Roman"/>
          <w:sz w:val="24"/>
          <w:szCs w:val="24"/>
          <w:highlight w:val="yellow"/>
          <w:lang w:val="en-US"/>
        </w:rPr>
        <w:t xml:space="preserve">area </w:t>
      </w:r>
      <w:r w:rsidR="009F7E2F">
        <w:rPr>
          <w:rFonts w:ascii="Times New Roman" w:hAnsi="Times New Roman"/>
          <w:sz w:val="24"/>
          <w:szCs w:val="24"/>
          <w:highlight w:val="yellow"/>
          <w:lang w:val="en-US"/>
        </w:rPr>
        <w:t xml:space="preserve">of </w:t>
      </w:r>
      <w:r w:rsidR="009F7E2F" w:rsidRPr="007A615B">
        <w:rPr>
          <w:rFonts w:ascii="Times New Roman" w:hAnsi="Times New Roman"/>
          <w:sz w:val="24"/>
          <w:szCs w:val="24"/>
          <w:highlight w:val="yellow"/>
          <w:lang w:val="en-US"/>
        </w:rPr>
        <w:t>3.0 × 3.0 μm</w:t>
      </w:r>
      <w:r w:rsidR="009F7E2F" w:rsidRPr="00B82401">
        <w:rPr>
          <w:rFonts w:ascii="Times New Roman" w:hAnsi="Times New Roman"/>
          <w:sz w:val="24"/>
          <w:szCs w:val="24"/>
          <w:highlight w:val="yellow"/>
          <w:vertAlign w:val="superscript"/>
          <w:lang w:val="en-US"/>
        </w:rPr>
        <w:t>2</w:t>
      </w:r>
      <w:r w:rsidR="009F7E2F">
        <w:rPr>
          <w:rFonts w:ascii="Times New Roman" w:hAnsi="Times New Roman"/>
          <w:sz w:val="24"/>
          <w:szCs w:val="24"/>
          <w:highlight w:val="yellow"/>
          <w:lang w:val="en-US"/>
        </w:rPr>
        <w:t>, c</w:t>
      </w:r>
      <w:r w:rsidRPr="007A615B">
        <w:rPr>
          <w:rFonts w:ascii="Times New Roman" w:hAnsi="Times New Roman"/>
          <w:sz w:val="24"/>
          <w:szCs w:val="24"/>
          <w:highlight w:val="yellow"/>
          <w:lang w:val="en-US"/>
        </w:rPr>
        <w:t>overed with copper clusters</w:t>
      </w:r>
      <w:r w:rsidR="009F7E2F">
        <w:rPr>
          <w:rFonts w:ascii="Times New Roman" w:hAnsi="Times New Roman"/>
          <w:sz w:val="24"/>
          <w:szCs w:val="24"/>
          <w:highlight w:val="yellow"/>
          <w:lang w:val="en-US"/>
        </w:rPr>
        <w:t>,</w:t>
      </w:r>
      <w:r w:rsidRPr="007A615B">
        <w:rPr>
          <w:rFonts w:ascii="Times New Roman" w:hAnsi="Times New Roman"/>
          <w:sz w:val="24"/>
          <w:szCs w:val="24"/>
          <w:highlight w:val="yellow"/>
          <w:lang w:val="en-US"/>
        </w:rPr>
        <w:t xml:space="preserve"> w</w:t>
      </w:r>
      <w:r w:rsidR="009F7E2F">
        <w:rPr>
          <w:rFonts w:ascii="Times New Roman" w:hAnsi="Times New Roman"/>
          <w:sz w:val="24"/>
          <w:szCs w:val="24"/>
          <w:highlight w:val="yellow"/>
          <w:lang w:val="en-US"/>
        </w:rPr>
        <w:t>as</w:t>
      </w:r>
      <w:r w:rsidRPr="007A615B">
        <w:rPr>
          <w:rFonts w:ascii="Times New Roman" w:hAnsi="Times New Roman"/>
          <w:sz w:val="24"/>
          <w:szCs w:val="24"/>
          <w:highlight w:val="yellow"/>
          <w:lang w:val="en-US"/>
        </w:rPr>
        <w:t xml:space="preserve"> </w:t>
      </w:r>
      <w:r>
        <w:rPr>
          <w:rFonts w:ascii="Times New Roman" w:hAnsi="Times New Roman"/>
          <w:sz w:val="24"/>
          <w:szCs w:val="24"/>
          <w:highlight w:val="yellow"/>
          <w:lang w:val="en-US"/>
        </w:rPr>
        <w:t>measured</w:t>
      </w:r>
      <w:r w:rsidR="002816D7">
        <w:rPr>
          <w:rFonts w:ascii="Times New Roman" w:hAnsi="Times New Roman"/>
          <w:sz w:val="24"/>
          <w:szCs w:val="24"/>
          <w:highlight w:val="yellow"/>
          <w:lang w:val="en-US"/>
        </w:rPr>
        <w:t>;</w:t>
      </w:r>
      <w:r>
        <w:rPr>
          <w:rFonts w:ascii="Times New Roman" w:hAnsi="Times New Roman"/>
          <w:sz w:val="24"/>
          <w:szCs w:val="24"/>
          <w:highlight w:val="yellow"/>
          <w:lang w:val="en-US"/>
        </w:rPr>
        <w:t xml:space="preserve"> resulting </w:t>
      </w:r>
      <w:r w:rsidRPr="007A615B">
        <w:rPr>
          <w:rFonts w:ascii="Times New Roman" w:hAnsi="Times New Roman"/>
          <w:sz w:val="24"/>
          <w:szCs w:val="24"/>
          <w:highlight w:val="yellow"/>
          <w:lang w:val="en-US"/>
        </w:rPr>
        <w:t>0.35, 0.39, 0.51, 0.83 and 0.89 nm for the deposit</w:t>
      </w:r>
      <w:r w:rsidR="009F7E2F">
        <w:rPr>
          <w:rFonts w:ascii="Times New Roman" w:hAnsi="Times New Roman"/>
          <w:sz w:val="24"/>
          <w:szCs w:val="24"/>
          <w:highlight w:val="yellow"/>
          <w:lang w:val="en-US"/>
        </w:rPr>
        <w:t>s</w:t>
      </w:r>
      <w:r w:rsidRPr="007A615B">
        <w:rPr>
          <w:rFonts w:ascii="Times New Roman" w:hAnsi="Times New Roman"/>
          <w:sz w:val="24"/>
          <w:szCs w:val="24"/>
          <w:highlight w:val="yellow"/>
          <w:lang w:val="en-US"/>
        </w:rPr>
        <w:t xml:space="preserve"> obtained at </w:t>
      </w:r>
      <w:r>
        <w:rPr>
          <w:rFonts w:ascii="Times New Roman" w:hAnsi="Times New Roman"/>
          <w:sz w:val="24"/>
          <w:szCs w:val="24"/>
          <w:highlight w:val="yellow"/>
          <w:lang w:val="en-US"/>
        </w:rPr>
        <w:t xml:space="preserve">-0.075, </w:t>
      </w:r>
      <w:r w:rsidRPr="007A615B">
        <w:rPr>
          <w:rFonts w:ascii="Times New Roman" w:hAnsi="Times New Roman"/>
          <w:sz w:val="24"/>
          <w:szCs w:val="24"/>
          <w:highlight w:val="yellow"/>
          <w:lang w:val="en-US"/>
        </w:rPr>
        <w:t>-0.100, -0.125, -0.150 and -0.175 V, respectively</w:t>
      </w:r>
      <w:r>
        <w:rPr>
          <w:rFonts w:ascii="Times New Roman" w:hAnsi="Times New Roman"/>
          <w:sz w:val="24"/>
          <w:szCs w:val="24"/>
          <w:highlight w:val="yellow"/>
          <w:lang w:val="en-US"/>
        </w:rPr>
        <w:t>. Note that t</w:t>
      </w:r>
      <w:r w:rsidRPr="005B0C2E">
        <w:rPr>
          <w:rFonts w:ascii="Times New Roman" w:hAnsi="Times New Roman"/>
          <w:sz w:val="24"/>
          <w:szCs w:val="24"/>
          <w:highlight w:val="yellow"/>
          <w:lang w:val="en-US"/>
        </w:rPr>
        <w:t xml:space="preserve">he roughness becomes higher </w:t>
      </w:r>
      <w:r>
        <w:rPr>
          <w:rFonts w:ascii="Times New Roman" w:hAnsi="Times New Roman"/>
          <w:sz w:val="24"/>
          <w:szCs w:val="24"/>
          <w:highlight w:val="yellow"/>
          <w:lang w:val="en-US"/>
        </w:rPr>
        <w:t xml:space="preserve">as </w:t>
      </w:r>
      <w:r w:rsidRPr="005B0C2E">
        <w:rPr>
          <w:rFonts w:ascii="Times New Roman" w:hAnsi="Times New Roman"/>
          <w:sz w:val="24"/>
          <w:szCs w:val="24"/>
          <w:highlight w:val="yellow"/>
          <w:lang w:val="en-US"/>
        </w:rPr>
        <w:t xml:space="preserve">the number of nuclei or </w:t>
      </w:r>
      <w:r>
        <w:rPr>
          <w:rFonts w:ascii="Times New Roman" w:hAnsi="Times New Roman"/>
          <w:sz w:val="24"/>
          <w:szCs w:val="24"/>
          <w:highlight w:val="yellow"/>
          <w:lang w:val="en-US"/>
        </w:rPr>
        <w:t xml:space="preserve">clusters </w:t>
      </w:r>
      <w:r w:rsidRPr="005B0C2E">
        <w:rPr>
          <w:rFonts w:ascii="Times New Roman" w:hAnsi="Times New Roman"/>
          <w:sz w:val="24"/>
          <w:szCs w:val="24"/>
          <w:highlight w:val="yellow"/>
          <w:lang w:val="en-US"/>
        </w:rPr>
        <w:t xml:space="preserve">increases </w:t>
      </w:r>
      <w:r>
        <w:rPr>
          <w:rFonts w:ascii="Times New Roman" w:hAnsi="Times New Roman"/>
          <w:sz w:val="24"/>
          <w:szCs w:val="24"/>
          <w:highlight w:val="yellow"/>
          <w:lang w:val="en-US"/>
        </w:rPr>
        <w:t>due to the changes on the surface morphology</w:t>
      </w:r>
      <w:r w:rsidRPr="005B0C2E">
        <w:rPr>
          <w:rFonts w:ascii="Times New Roman" w:hAnsi="Times New Roman"/>
          <w:sz w:val="24"/>
          <w:szCs w:val="24"/>
          <w:highlight w:val="yellow"/>
          <w:lang w:val="en-US"/>
        </w:rPr>
        <w:t>.</w:t>
      </w:r>
      <w:r>
        <w:rPr>
          <w:rFonts w:ascii="Times New Roman" w:hAnsi="Times New Roman"/>
          <w:sz w:val="24"/>
          <w:szCs w:val="24"/>
          <w:highlight w:val="yellow"/>
          <w:lang w:val="en-US"/>
        </w:rPr>
        <w:t xml:space="preserve"> The average cluster</w:t>
      </w:r>
      <w:r w:rsidR="00662291">
        <w:rPr>
          <w:rFonts w:ascii="Times New Roman" w:hAnsi="Times New Roman"/>
          <w:sz w:val="24"/>
          <w:szCs w:val="24"/>
          <w:highlight w:val="yellow"/>
          <w:lang w:val="en-US"/>
        </w:rPr>
        <w:t>’s</w:t>
      </w:r>
      <w:r>
        <w:rPr>
          <w:rFonts w:ascii="Times New Roman" w:hAnsi="Times New Roman"/>
          <w:sz w:val="24"/>
          <w:szCs w:val="24"/>
          <w:highlight w:val="yellow"/>
          <w:lang w:val="en-US"/>
        </w:rPr>
        <w:t xml:space="preserve"> size at each case was evaluated considering a Gaussian distribution. </w:t>
      </w:r>
      <w:r w:rsidRPr="008B61E0">
        <w:rPr>
          <w:rFonts w:ascii="Times New Roman" w:hAnsi="Times New Roman"/>
          <w:sz w:val="24"/>
          <w:szCs w:val="24"/>
          <w:highlight w:val="yellow"/>
          <w:lang w:val="en-US"/>
        </w:rPr>
        <w:t xml:space="preserve">In </w:t>
      </w:r>
      <w:r w:rsidR="00F92F30">
        <w:rPr>
          <w:rFonts w:ascii="Times New Roman" w:hAnsi="Times New Roman"/>
          <w:sz w:val="24"/>
          <w:szCs w:val="24"/>
          <w:highlight w:val="yellow"/>
          <w:lang w:val="en-US"/>
        </w:rPr>
        <w:t>F</w:t>
      </w:r>
      <w:r w:rsidRPr="008B61E0">
        <w:rPr>
          <w:rFonts w:ascii="Times New Roman" w:hAnsi="Times New Roman"/>
          <w:sz w:val="24"/>
          <w:szCs w:val="24"/>
          <w:highlight w:val="yellow"/>
          <w:lang w:val="en-US"/>
        </w:rPr>
        <w:t xml:space="preserve">igure 6, </w:t>
      </w:r>
      <w:r w:rsidR="001E7BE2">
        <w:rPr>
          <w:rFonts w:ascii="Times New Roman" w:hAnsi="Times New Roman"/>
          <w:sz w:val="24"/>
          <w:szCs w:val="24"/>
          <w:highlight w:val="yellow"/>
          <w:lang w:val="en-US"/>
        </w:rPr>
        <w:t xml:space="preserve">it </w:t>
      </w:r>
      <w:r w:rsidRPr="008B61E0">
        <w:rPr>
          <w:rFonts w:ascii="Times New Roman" w:hAnsi="Times New Roman"/>
          <w:sz w:val="24"/>
          <w:szCs w:val="24"/>
          <w:highlight w:val="yellow"/>
          <w:lang w:val="en-US"/>
        </w:rPr>
        <w:t xml:space="preserve">is reported the histogram for the </w:t>
      </w:r>
      <w:r>
        <w:rPr>
          <w:rFonts w:ascii="Times New Roman" w:hAnsi="Times New Roman"/>
          <w:sz w:val="24"/>
          <w:szCs w:val="24"/>
          <w:highlight w:val="yellow"/>
          <w:lang w:val="en-US"/>
        </w:rPr>
        <w:t>number of copper cluster</w:t>
      </w:r>
      <w:r w:rsidR="00F92F30">
        <w:rPr>
          <w:rFonts w:ascii="Times New Roman" w:hAnsi="Times New Roman"/>
          <w:sz w:val="24"/>
          <w:szCs w:val="24"/>
          <w:highlight w:val="yellow"/>
          <w:lang w:val="en-US"/>
        </w:rPr>
        <w:t>s</w:t>
      </w:r>
      <w:r w:rsidRPr="008B61E0">
        <w:rPr>
          <w:rFonts w:ascii="Times New Roman" w:hAnsi="Times New Roman"/>
          <w:sz w:val="24"/>
          <w:szCs w:val="24"/>
          <w:highlight w:val="yellow"/>
          <w:lang w:val="en-US"/>
        </w:rPr>
        <w:t xml:space="preserve"> deposi</w:t>
      </w:r>
      <w:r>
        <w:rPr>
          <w:rFonts w:ascii="Times New Roman" w:hAnsi="Times New Roman"/>
          <w:sz w:val="24"/>
          <w:szCs w:val="24"/>
          <w:highlight w:val="yellow"/>
          <w:lang w:val="en-US"/>
        </w:rPr>
        <w:t xml:space="preserve">ted at -0.100 V and its corresponding Gaussian </w:t>
      </w:r>
      <w:r w:rsidRPr="009D2470">
        <w:rPr>
          <w:rFonts w:ascii="Times New Roman" w:hAnsi="Times New Roman"/>
          <w:sz w:val="24"/>
          <w:szCs w:val="24"/>
          <w:highlight w:val="yellow"/>
          <w:lang w:val="en-US"/>
        </w:rPr>
        <w:t>distribution</w:t>
      </w:r>
      <w:r>
        <w:rPr>
          <w:rFonts w:ascii="Times New Roman" w:hAnsi="Times New Roman"/>
          <w:sz w:val="24"/>
          <w:szCs w:val="24"/>
          <w:lang w:val="en-US"/>
        </w:rPr>
        <w:t>, for this potential</w:t>
      </w:r>
      <w:r w:rsidR="00D568DD">
        <w:rPr>
          <w:rFonts w:ascii="Times New Roman" w:hAnsi="Times New Roman"/>
          <w:sz w:val="24"/>
          <w:szCs w:val="24"/>
          <w:lang w:val="en-US"/>
        </w:rPr>
        <w:t xml:space="preserve"> value</w:t>
      </w:r>
      <w:r w:rsidR="004C1593">
        <w:rPr>
          <w:rFonts w:ascii="Times New Roman" w:hAnsi="Times New Roman"/>
          <w:sz w:val="24"/>
          <w:szCs w:val="24"/>
          <w:lang w:val="en-US"/>
        </w:rPr>
        <w:t>,</w:t>
      </w:r>
      <w:r>
        <w:rPr>
          <w:rFonts w:ascii="Times New Roman" w:hAnsi="Times New Roman"/>
          <w:sz w:val="24"/>
          <w:szCs w:val="24"/>
          <w:lang w:val="en-US"/>
        </w:rPr>
        <w:t xml:space="preserve"> the average cluster</w:t>
      </w:r>
      <w:r w:rsidR="00662291">
        <w:rPr>
          <w:rFonts w:ascii="Times New Roman" w:hAnsi="Times New Roman"/>
          <w:sz w:val="24"/>
          <w:szCs w:val="24"/>
          <w:lang w:val="en-US"/>
        </w:rPr>
        <w:t>’s</w:t>
      </w:r>
      <w:r>
        <w:rPr>
          <w:rFonts w:ascii="Times New Roman" w:hAnsi="Times New Roman"/>
          <w:sz w:val="24"/>
          <w:szCs w:val="24"/>
          <w:lang w:val="en-US"/>
        </w:rPr>
        <w:t xml:space="preserve"> size is 3.3 nm. </w:t>
      </w:r>
      <w:r w:rsidR="004C1593">
        <w:rPr>
          <w:rFonts w:ascii="Times New Roman" w:hAnsi="Times New Roman"/>
          <w:sz w:val="24"/>
          <w:szCs w:val="24"/>
          <w:lang w:val="en-US"/>
        </w:rPr>
        <w:t>A s</w:t>
      </w:r>
      <w:r>
        <w:rPr>
          <w:rFonts w:ascii="Times New Roman" w:hAnsi="Times New Roman"/>
          <w:sz w:val="24"/>
          <w:szCs w:val="24"/>
          <w:lang w:val="en-US"/>
        </w:rPr>
        <w:t xml:space="preserve">imilar analysis </w:t>
      </w:r>
      <w:r w:rsidR="00390CD1">
        <w:rPr>
          <w:rFonts w:ascii="Times New Roman" w:hAnsi="Times New Roman"/>
          <w:sz w:val="24"/>
          <w:szCs w:val="24"/>
          <w:lang w:val="en-US"/>
        </w:rPr>
        <w:t>was</w:t>
      </w:r>
      <w:r>
        <w:rPr>
          <w:rFonts w:ascii="Times New Roman" w:hAnsi="Times New Roman"/>
          <w:sz w:val="24"/>
          <w:szCs w:val="24"/>
          <w:lang w:val="en-US"/>
        </w:rPr>
        <w:t xml:space="preserve"> carried out for the other cases, and the </w:t>
      </w:r>
      <w:r>
        <w:rPr>
          <w:rFonts w:ascii="Times New Roman" w:hAnsi="Times New Roman"/>
          <w:sz w:val="24"/>
          <w:szCs w:val="24"/>
          <w:highlight w:val="yellow"/>
          <w:lang w:val="en-US"/>
        </w:rPr>
        <w:t xml:space="preserve">average </w:t>
      </w:r>
      <w:r w:rsidR="00D568DD">
        <w:rPr>
          <w:rFonts w:ascii="Times New Roman" w:hAnsi="Times New Roman"/>
          <w:sz w:val="24"/>
          <w:szCs w:val="24"/>
          <w:highlight w:val="yellow"/>
          <w:lang w:val="en-US"/>
        </w:rPr>
        <w:t>size</w:t>
      </w:r>
      <w:r>
        <w:rPr>
          <w:rFonts w:ascii="Times New Roman" w:hAnsi="Times New Roman"/>
          <w:sz w:val="24"/>
          <w:szCs w:val="24"/>
          <w:highlight w:val="yellow"/>
          <w:lang w:val="en-US"/>
        </w:rPr>
        <w:t xml:space="preserve"> </w:t>
      </w:r>
      <w:r w:rsidR="00D568DD">
        <w:rPr>
          <w:rFonts w:ascii="Times New Roman" w:hAnsi="Times New Roman"/>
          <w:sz w:val="24"/>
          <w:szCs w:val="24"/>
          <w:highlight w:val="yellow"/>
          <w:lang w:val="en-US"/>
        </w:rPr>
        <w:t>is</w:t>
      </w:r>
      <w:r w:rsidR="001E7BE2">
        <w:rPr>
          <w:rFonts w:ascii="Times New Roman" w:hAnsi="Times New Roman"/>
          <w:sz w:val="24"/>
          <w:szCs w:val="24"/>
          <w:highlight w:val="yellow"/>
          <w:lang w:val="en-US"/>
        </w:rPr>
        <w:t xml:space="preserve"> </w:t>
      </w:r>
      <w:r>
        <w:rPr>
          <w:rFonts w:ascii="Times New Roman" w:hAnsi="Times New Roman"/>
          <w:sz w:val="24"/>
          <w:szCs w:val="24"/>
          <w:highlight w:val="yellow"/>
          <w:lang w:val="en-US"/>
        </w:rPr>
        <w:t xml:space="preserve">3.6, 3.1, 2.4, and 2.3 nm for -0.075, </w:t>
      </w:r>
      <w:r w:rsidRPr="007A615B">
        <w:rPr>
          <w:rFonts w:ascii="Times New Roman" w:hAnsi="Times New Roman"/>
          <w:sz w:val="24"/>
          <w:szCs w:val="24"/>
          <w:highlight w:val="yellow"/>
          <w:lang w:val="en-US"/>
        </w:rPr>
        <w:t>-0.125, -0.150 and -0.175 V, respectively</w:t>
      </w:r>
      <w:r>
        <w:rPr>
          <w:rFonts w:ascii="Times New Roman" w:hAnsi="Times New Roman"/>
          <w:sz w:val="24"/>
          <w:szCs w:val="24"/>
          <w:highlight w:val="yellow"/>
          <w:lang w:val="en-US"/>
        </w:rPr>
        <w:t>. Also, note in Figure 6, that according to the three-sigma rule, 68% of the cluster</w:t>
      </w:r>
      <w:r w:rsidR="004C1593">
        <w:rPr>
          <w:rFonts w:ascii="Times New Roman" w:hAnsi="Times New Roman"/>
          <w:sz w:val="24"/>
          <w:szCs w:val="24"/>
          <w:highlight w:val="yellow"/>
          <w:lang w:val="en-US"/>
        </w:rPr>
        <w:t>’</w:t>
      </w:r>
      <w:r>
        <w:rPr>
          <w:rFonts w:ascii="Times New Roman" w:hAnsi="Times New Roman"/>
          <w:sz w:val="24"/>
          <w:szCs w:val="24"/>
          <w:highlight w:val="yellow"/>
          <w:lang w:val="en-US"/>
        </w:rPr>
        <w:t xml:space="preserve">s </w:t>
      </w:r>
      <w:r w:rsidR="004C1593">
        <w:rPr>
          <w:rFonts w:ascii="Times New Roman" w:hAnsi="Times New Roman"/>
          <w:sz w:val="24"/>
          <w:szCs w:val="24"/>
          <w:highlight w:val="yellow"/>
          <w:lang w:val="en-US"/>
        </w:rPr>
        <w:t xml:space="preserve">size is </w:t>
      </w:r>
      <w:r>
        <w:rPr>
          <w:rFonts w:ascii="Times New Roman" w:hAnsi="Times New Roman"/>
          <w:sz w:val="24"/>
          <w:szCs w:val="24"/>
          <w:highlight w:val="yellow"/>
          <w:lang w:val="en-US"/>
        </w:rPr>
        <w:t xml:space="preserve">in the range </w:t>
      </w:r>
      <w:r w:rsidR="004C1593">
        <w:rPr>
          <w:rFonts w:ascii="Times New Roman" w:hAnsi="Times New Roman"/>
          <w:sz w:val="24"/>
          <w:szCs w:val="24"/>
          <w:highlight w:val="yellow"/>
          <w:lang w:val="en-US"/>
        </w:rPr>
        <w:t xml:space="preserve">of </w:t>
      </w:r>
      <w:r>
        <w:rPr>
          <w:rFonts w:ascii="Times New Roman" w:hAnsi="Times New Roman"/>
          <w:sz w:val="24"/>
          <w:szCs w:val="24"/>
          <w:highlight w:val="yellow"/>
          <w:lang w:val="en-US"/>
        </w:rPr>
        <w:t xml:space="preserve">2.06-4.63 nm, 95% in the range 0.8-5.91 nm and 99.7% in the range 0-7.20 nm. Thus, copper clusters bigger than 7.2 nm </w:t>
      </w:r>
      <w:r w:rsidR="004C1593">
        <w:rPr>
          <w:rFonts w:ascii="Times New Roman" w:hAnsi="Times New Roman"/>
          <w:sz w:val="24"/>
          <w:szCs w:val="24"/>
          <w:highlight w:val="yellow"/>
          <w:lang w:val="en-US"/>
        </w:rPr>
        <w:t>are few and the</w:t>
      </w:r>
      <w:r w:rsidR="00D568DD">
        <w:rPr>
          <w:rFonts w:ascii="Times New Roman" w:hAnsi="Times New Roman"/>
          <w:sz w:val="24"/>
          <w:szCs w:val="24"/>
          <w:highlight w:val="yellow"/>
          <w:lang w:val="en-US"/>
        </w:rPr>
        <w:t xml:space="preserve">ir influence is negligible </w:t>
      </w:r>
      <w:r w:rsidR="009C0AFB">
        <w:rPr>
          <w:rFonts w:ascii="Times New Roman" w:hAnsi="Times New Roman"/>
          <w:sz w:val="24"/>
          <w:szCs w:val="24"/>
          <w:highlight w:val="yellow"/>
          <w:lang w:val="en-US"/>
        </w:rPr>
        <w:t xml:space="preserve">in the </w:t>
      </w:r>
      <w:r w:rsidR="00F92F30">
        <w:rPr>
          <w:rFonts w:ascii="Times New Roman" w:hAnsi="Times New Roman"/>
          <w:sz w:val="24"/>
          <w:szCs w:val="24"/>
          <w:highlight w:val="yellow"/>
          <w:lang w:val="en-US"/>
        </w:rPr>
        <w:t>Gaussian distribution.</w:t>
      </w:r>
    </w:p>
    <w:p w:rsidR="00AB44CE" w:rsidRDefault="00AB44CE" w:rsidP="00C31051">
      <w:pPr>
        <w:spacing w:line="240" w:lineRule="auto"/>
        <w:ind w:left="567"/>
        <w:jc w:val="both"/>
        <w:rPr>
          <w:rFonts w:ascii="Times New Roman" w:hAnsi="Times New Roman"/>
          <w:sz w:val="24"/>
          <w:szCs w:val="24"/>
          <w:highlight w:val="yellow"/>
          <w:lang w:val="en-US"/>
        </w:rPr>
      </w:pPr>
    </w:p>
    <w:p w:rsidR="00AB44CE" w:rsidRDefault="00AB44CE" w:rsidP="00C31051">
      <w:pPr>
        <w:spacing w:line="240" w:lineRule="auto"/>
        <w:ind w:left="567"/>
        <w:jc w:val="both"/>
        <w:rPr>
          <w:rFonts w:ascii="Times New Roman" w:hAnsi="Times New Roman"/>
          <w:sz w:val="24"/>
          <w:szCs w:val="24"/>
          <w:highlight w:val="yellow"/>
          <w:lang w:val="en-US"/>
        </w:rPr>
      </w:pPr>
    </w:p>
    <w:p w:rsidR="00AB44CE" w:rsidRPr="00AB44CE" w:rsidRDefault="00AB44CE" w:rsidP="00AB44CE">
      <w:pPr>
        <w:spacing w:line="240" w:lineRule="auto"/>
        <w:jc w:val="both"/>
        <w:rPr>
          <w:rFonts w:ascii="Times New Roman" w:hAnsi="Times New Roman"/>
          <w:sz w:val="24"/>
          <w:szCs w:val="24"/>
          <w:lang w:val="en-US"/>
        </w:rPr>
      </w:pPr>
      <w:r w:rsidRPr="00AB44CE">
        <w:rPr>
          <w:rFonts w:ascii="Times New Roman" w:hAnsi="Times New Roman"/>
          <w:sz w:val="24"/>
          <w:szCs w:val="24"/>
          <w:lang w:val="en-US"/>
        </w:rPr>
        <w:t>The representativ</w:t>
      </w:r>
      <w:r>
        <w:rPr>
          <w:rFonts w:ascii="Times New Roman" w:hAnsi="Times New Roman"/>
          <w:sz w:val="24"/>
          <w:szCs w:val="24"/>
          <w:lang w:val="en-US"/>
        </w:rPr>
        <w:t xml:space="preserve">e histogram (Figure 6) is </w:t>
      </w:r>
      <w:r w:rsidR="004C7C2A">
        <w:rPr>
          <w:rFonts w:ascii="Times New Roman" w:hAnsi="Times New Roman"/>
          <w:sz w:val="24"/>
          <w:szCs w:val="24"/>
          <w:lang w:val="en-US"/>
        </w:rPr>
        <w:t xml:space="preserve">reported </w:t>
      </w:r>
      <w:r>
        <w:rPr>
          <w:rFonts w:ascii="Times New Roman" w:hAnsi="Times New Roman"/>
          <w:sz w:val="24"/>
          <w:szCs w:val="24"/>
          <w:lang w:val="en-US"/>
        </w:rPr>
        <w:t>on page 11, line 203.</w:t>
      </w:r>
    </w:p>
    <w:p w:rsidR="00C31051" w:rsidRDefault="00C31051" w:rsidP="00C31051">
      <w:pPr>
        <w:spacing w:line="240" w:lineRule="auto"/>
        <w:ind w:left="567"/>
        <w:rPr>
          <w:rFonts w:ascii="Times New Roman" w:hAnsi="Times New Roman"/>
          <w:sz w:val="24"/>
          <w:szCs w:val="24"/>
          <w:highlight w:val="yellow"/>
          <w:lang w:val="en-US"/>
        </w:rPr>
      </w:pPr>
      <w:r>
        <w:rPr>
          <w:rFonts w:ascii="Times New Roman" w:hAnsi="Times New Roman"/>
          <w:noProof/>
          <w:sz w:val="24"/>
          <w:szCs w:val="24"/>
          <w:highlight w:val="yellow"/>
          <w:lang w:eastAsia="es-MX"/>
        </w:rPr>
        <w:lastRenderedPageBreak/>
        <w:drawing>
          <wp:inline distT="0" distB="0" distL="0" distR="0" wp14:anchorId="4C3CEF7B" wp14:editId="58BC22DD">
            <wp:extent cx="4844889" cy="33393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7328" cy="3341066"/>
                    </a:xfrm>
                    <a:prstGeom prst="rect">
                      <a:avLst/>
                    </a:prstGeom>
                    <a:noFill/>
                    <a:ln>
                      <a:noFill/>
                    </a:ln>
                  </pic:spPr>
                </pic:pic>
              </a:graphicData>
            </a:graphic>
          </wp:inline>
        </w:drawing>
      </w:r>
    </w:p>
    <w:p w:rsidR="00C31051" w:rsidRDefault="00C31051" w:rsidP="00C31051">
      <w:pPr>
        <w:spacing w:line="240" w:lineRule="auto"/>
        <w:ind w:left="567"/>
        <w:jc w:val="both"/>
        <w:rPr>
          <w:rFonts w:ascii="Times New Roman" w:hAnsi="Times New Roman"/>
          <w:sz w:val="24"/>
          <w:szCs w:val="24"/>
          <w:highlight w:val="yellow"/>
          <w:lang w:val="en-US"/>
        </w:rPr>
      </w:pPr>
      <w:r>
        <w:rPr>
          <w:rFonts w:ascii="Times New Roman" w:hAnsi="Times New Roman"/>
          <w:sz w:val="24"/>
          <w:szCs w:val="24"/>
          <w:highlight w:val="yellow"/>
          <w:lang w:val="en-US"/>
        </w:rPr>
        <w:t xml:space="preserve">Figure 6. Histogram </w:t>
      </w:r>
      <w:r w:rsidRPr="00DF2577">
        <w:rPr>
          <w:rFonts w:ascii="Times New Roman" w:hAnsi="Times New Roman"/>
          <w:sz w:val="24"/>
          <w:szCs w:val="24"/>
          <w:highlight w:val="yellow"/>
          <w:lang w:val="en-US"/>
        </w:rPr>
        <w:t xml:space="preserve">of the </w:t>
      </w:r>
      <w:r>
        <w:rPr>
          <w:rFonts w:ascii="Times New Roman" w:hAnsi="Times New Roman"/>
          <w:sz w:val="24"/>
          <w:szCs w:val="24"/>
          <w:highlight w:val="yellow"/>
          <w:lang w:val="en-US"/>
        </w:rPr>
        <w:t>height</w:t>
      </w:r>
      <w:r w:rsidRPr="00DF2577">
        <w:rPr>
          <w:rFonts w:ascii="Times New Roman" w:hAnsi="Times New Roman"/>
          <w:sz w:val="24"/>
          <w:szCs w:val="24"/>
          <w:highlight w:val="yellow"/>
          <w:lang w:val="en-US"/>
        </w:rPr>
        <w:t xml:space="preserve"> distribution of </w:t>
      </w:r>
      <w:r>
        <w:rPr>
          <w:rFonts w:ascii="Times New Roman" w:hAnsi="Times New Roman"/>
          <w:sz w:val="24"/>
          <w:szCs w:val="24"/>
          <w:highlight w:val="yellow"/>
          <w:lang w:val="en-US"/>
        </w:rPr>
        <w:t xml:space="preserve">copper clusters </w:t>
      </w:r>
      <w:r w:rsidRPr="008B61E0">
        <w:rPr>
          <w:rFonts w:ascii="Times New Roman" w:hAnsi="Times New Roman"/>
          <w:sz w:val="24"/>
          <w:szCs w:val="24"/>
          <w:highlight w:val="yellow"/>
          <w:lang w:val="en-US"/>
        </w:rPr>
        <w:t>deposi</w:t>
      </w:r>
      <w:r>
        <w:rPr>
          <w:rFonts w:ascii="Times New Roman" w:hAnsi="Times New Roman"/>
          <w:sz w:val="24"/>
          <w:szCs w:val="24"/>
          <w:highlight w:val="yellow"/>
          <w:lang w:val="en-US"/>
        </w:rPr>
        <w:t xml:space="preserve">ted at -0.100 V potential value and its corresponding Gaussian </w:t>
      </w:r>
      <w:r w:rsidRPr="009D2470">
        <w:rPr>
          <w:rFonts w:ascii="Times New Roman" w:hAnsi="Times New Roman"/>
          <w:sz w:val="24"/>
          <w:szCs w:val="24"/>
          <w:highlight w:val="yellow"/>
          <w:lang w:val="en-US"/>
        </w:rPr>
        <w:t>distribution</w:t>
      </w:r>
      <w:r>
        <w:rPr>
          <w:rFonts w:ascii="Times New Roman" w:hAnsi="Times New Roman"/>
          <w:sz w:val="24"/>
          <w:szCs w:val="24"/>
          <w:highlight w:val="yellow"/>
          <w:lang w:val="en-US"/>
        </w:rPr>
        <w:t>. Also, height cluster distribution is depicted according to the three-sigma rule.</w:t>
      </w:r>
    </w:p>
    <w:p w:rsidR="00AB44CE" w:rsidRDefault="00AB44CE" w:rsidP="00AB44CE">
      <w:pPr>
        <w:spacing w:line="240" w:lineRule="auto"/>
        <w:jc w:val="both"/>
        <w:rPr>
          <w:rFonts w:ascii="Times New Roman" w:hAnsi="Times New Roman"/>
          <w:sz w:val="24"/>
          <w:szCs w:val="24"/>
          <w:highlight w:val="yellow"/>
          <w:lang w:val="en-US"/>
        </w:rPr>
      </w:pPr>
    </w:p>
    <w:p w:rsidR="00AB44CE" w:rsidRPr="00AB44CE" w:rsidRDefault="00F7671B" w:rsidP="00AB44CE">
      <w:pPr>
        <w:spacing w:line="240" w:lineRule="auto"/>
        <w:jc w:val="both"/>
        <w:rPr>
          <w:rFonts w:ascii="Times New Roman" w:hAnsi="Times New Roman"/>
          <w:sz w:val="24"/>
          <w:szCs w:val="24"/>
          <w:lang w:val="en-US"/>
        </w:rPr>
      </w:pPr>
      <w:r>
        <w:rPr>
          <w:rFonts w:ascii="Times New Roman" w:hAnsi="Times New Roman"/>
          <w:sz w:val="24"/>
          <w:szCs w:val="24"/>
          <w:lang w:val="en-US"/>
        </w:rPr>
        <w:t>a</w:t>
      </w:r>
      <w:r w:rsidR="00AB44CE" w:rsidRPr="00AB44CE">
        <w:rPr>
          <w:rFonts w:ascii="Times New Roman" w:hAnsi="Times New Roman"/>
          <w:sz w:val="24"/>
          <w:szCs w:val="24"/>
          <w:lang w:val="en-US"/>
        </w:rPr>
        <w:t xml:space="preserve">nd the average </w:t>
      </w:r>
      <w:r w:rsidR="00AB44CE">
        <w:rPr>
          <w:rFonts w:ascii="Times New Roman" w:hAnsi="Times New Roman"/>
          <w:sz w:val="24"/>
          <w:szCs w:val="24"/>
          <w:lang w:val="en-US"/>
        </w:rPr>
        <w:t xml:space="preserve">cluster’s size for </w:t>
      </w:r>
      <w:r>
        <w:rPr>
          <w:rFonts w:ascii="Times New Roman" w:hAnsi="Times New Roman"/>
          <w:sz w:val="24"/>
          <w:szCs w:val="24"/>
          <w:lang w:val="en-US"/>
        </w:rPr>
        <w:t xml:space="preserve">the </w:t>
      </w:r>
      <w:r w:rsidR="00AB44CE">
        <w:rPr>
          <w:rFonts w:ascii="Times New Roman" w:hAnsi="Times New Roman"/>
          <w:sz w:val="24"/>
          <w:szCs w:val="24"/>
          <w:lang w:val="en-US"/>
        </w:rPr>
        <w:t xml:space="preserve">deposits obtained at each potential are reported </w:t>
      </w:r>
      <w:r w:rsidR="00AB44CE" w:rsidRPr="00AB44CE">
        <w:rPr>
          <w:rFonts w:ascii="Times New Roman" w:hAnsi="Times New Roman"/>
          <w:sz w:val="24"/>
          <w:szCs w:val="24"/>
          <w:lang w:val="en-US"/>
        </w:rPr>
        <w:t xml:space="preserve">on page </w:t>
      </w:r>
      <w:r w:rsidR="00AB44CE">
        <w:rPr>
          <w:rFonts w:ascii="Times New Roman" w:hAnsi="Times New Roman"/>
          <w:sz w:val="24"/>
          <w:szCs w:val="24"/>
          <w:lang w:val="en-US"/>
        </w:rPr>
        <w:t>12, line 207.</w:t>
      </w:r>
    </w:p>
    <w:p w:rsidR="00C31051" w:rsidRDefault="00C31051" w:rsidP="00C31051">
      <w:pPr>
        <w:spacing w:line="240" w:lineRule="auto"/>
        <w:ind w:left="567"/>
        <w:jc w:val="both"/>
        <w:rPr>
          <w:rFonts w:ascii="Times New Roman" w:hAnsi="Times New Roman"/>
          <w:sz w:val="24"/>
          <w:szCs w:val="24"/>
          <w:lang w:val="en-US"/>
        </w:rPr>
      </w:pPr>
      <w:r>
        <w:rPr>
          <w:rFonts w:ascii="Times New Roman" w:hAnsi="Times New Roman"/>
          <w:sz w:val="24"/>
          <w:szCs w:val="24"/>
          <w:highlight w:val="yellow"/>
          <w:lang w:val="en-US"/>
        </w:rPr>
        <w:t>Considering the above mentioned, we select</w:t>
      </w:r>
      <w:r w:rsidR="00AB70BE">
        <w:rPr>
          <w:rFonts w:ascii="Times New Roman" w:hAnsi="Times New Roman"/>
          <w:sz w:val="24"/>
          <w:szCs w:val="24"/>
          <w:highlight w:val="yellow"/>
          <w:lang w:val="en-US"/>
        </w:rPr>
        <w:t>ed</w:t>
      </w:r>
      <w:r>
        <w:rPr>
          <w:rFonts w:ascii="Times New Roman" w:hAnsi="Times New Roman"/>
          <w:sz w:val="24"/>
          <w:szCs w:val="24"/>
          <w:highlight w:val="yellow"/>
          <w:lang w:val="en-US"/>
        </w:rPr>
        <w:t xml:space="preserve"> different zones of the AFM images reported in Figure 5, where the copper cluster</w:t>
      </w:r>
      <w:r w:rsidR="00E72FF4">
        <w:rPr>
          <w:rFonts w:ascii="Times New Roman" w:hAnsi="Times New Roman"/>
          <w:sz w:val="24"/>
          <w:szCs w:val="24"/>
          <w:highlight w:val="yellow"/>
          <w:lang w:val="en-US"/>
        </w:rPr>
        <w:t>’</w:t>
      </w:r>
      <w:r w:rsidR="00F92F30">
        <w:rPr>
          <w:rFonts w:ascii="Times New Roman" w:hAnsi="Times New Roman"/>
          <w:sz w:val="24"/>
          <w:szCs w:val="24"/>
          <w:highlight w:val="yellow"/>
          <w:lang w:val="en-US"/>
        </w:rPr>
        <w:t>s size</w:t>
      </w:r>
      <w:r>
        <w:rPr>
          <w:rFonts w:ascii="Times New Roman" w:hAnsi="Times New Roman"/>
          <w:sz w:val="24"/>
          <w:szCs w:val="24"/>
          <w:highlight w:val="yellow"/>
          <w:lang w:val="en-US"/>
        </w:rPr>
        <w:t xml:space="preserve"> </w:t>
      </w:r>
      <w:r w:rsidR="00F92F30">
        <w:rPr>
          <w:rFonts w:ascii="Times New Roman" w:hAnsi="Times New Roman"/>
          <w:sz w:val="24"/>
          <w:szCs w:val="24"/>
          <w:highlight w:val="yellow"/>
          <w:lang w:val="en-US"/>
        </w:rPr>
        <w:t>is</w:t>
      </w:r>
      <w:r>
        <w:rPr>
          <w:rFonts w:ascii="Times New Roman" w:hAnsi="Times New Roman"/>
          <w:sz w:val="24"/>
          <w:szCs w:val="24"/>
          <w:highlight w:val="yellow"/>
          <w:lang w:val="en-US"/>
        </w:rPr>
        <w:t xml:space="preserve"> in</w:t>
      </w:r>
      <w:r w:rsidR="00F92F30">
        <w:rPr>
          <w:rFonts w:ascii="Times New Roman" w:hAnsi="Times New Roman"/>
          <w:sz w:val="24"/>
          <w:szCs w:val="24"/>
          <w:highlight w:val="yellow"/>
          <w:lang w:val="en-US"/>
        </w:rPr>
        <w:t>to</w:t>
      </w:r>
      <w:r>
        <w:rPr>
          <w:rFonts w:ascii="Times New Roman" w:hAnsi="Times New Roman"/>
          <w:sz w:val="24"/>
          <w:szCs w:val="24"/>
          <w:highlight w:val="yellow"/>
          <w:lang w:val="en-US"/>
        </w:rPr>
        <w:t xml:space="preserve"> the 95%</w:t>
      </w:r>
      <w:r w:rsidR="00F92F30">
        <w:rPr>
          <w:rFonts w:ascii="Times New Roman" w:hAnsi="Times New Roman"/>
          <w:sz w:val="24"/>
          <w:szCs w:val="24"/>
          <w:highlight w:val="yellow"/>
          <w:lang w:val="en-US"/>
        </w:rPr>
        <w:t xml:space="preserve"> of the Gaussian distribution</w:t>
      </w:r>
      <w:r>
        <w:rPr>
          <w:rFonts w:ascii="Times New Roman" w:hAnsi="Times New Roman"/>
          <w:sz w:val="24"/>
          <w:szCs w:val="24"/>
          <w:highlight w:val="yellow"/>
          <w:lang w:val="en-US"/>
        </w:rPr>
        <w:t>, to avoid the influence of the cluster</w:t>
      </w:r>
      <w:r w:rsidR="00F92F30">
        <w:rPr>
          <w:rFonts w:ascii="Times New Roman" w:hAnsi="Times New Roman"/>
          <w:sz w:val="24"/>
          <w:szCs w:val="24"/>
          <w:highlight w:val="yellow"/>
          <w:lang w:val="en-US"/>
        </w:rPr>
        <w:t>s</w:t>
      </w:r>
      <w:r>
        <w:rPr>
          <w:rFonts w:ascii="Times New Roman" w:hAnsi="Times New Roman"/>
          <w:sz w:val="24"/>
          <w:szCs w:val="24"/>
          <w:highlight w:val="yellow"/>
          <w:lang w:val="en-US"/>
        </w:rPr>
        <w:t xml:space="preserve"> </w:t>
      </w:r>
      <w:r w:rsidR="004B5D6E">
        <w:rPr>
          <w:rFonts w:ascii="Times New Roman" w:hAnsi="Times New Roman"/>
          <w:sz w:val="24"/>
          <w:szCs w:val="24"/>
          <w:highlight w:val="yellow"/>
          <w:lang w:val="en-US"/>
        </w:rPr>
        <w:t>which are not significant</w:t>
      </w:r>
      <w:r w:rsidR="00F92F30">
        <w:rPr>
          <w:rFonts w:ascii="Times New Roman" w:hAnsi="Times New Roman"/>
          <w:sz w:val="24"/>
          <w:szCs w:val="24"/>
          <w:highlight w:val="yellow"/>
          <w:lang w:val="en-US"/>
        </w:rPr>
        <w:t xml:space="preserve"> in the analysis</w:t>
      </w:r>
      <w:r>
        <w:rPr>
          <w:rFonts w:ascii="Times New Roman" w:hAnsi="Times New Roman"/>
          <w:sz w:val="24"/>
          <w:szCs w:val="24"/>
          <w:highlight w:val="yellow"/>
          <w:lang w:val="en-US"/>
        </w:rPr>
        <w:t xml:space="preserve">. In Figure 7, we report these zones, from each image reported in </w:t>
      </w:r>
      <w:r w:rsidR="003E4784">
        <w:rPr>
          <w:rFonts w:ascii="Times New Roman" w:hAnsi="Times New Roman"/>
          <w:sz w:val="24"/>
          <w:szCs w:val="24"/>
          <w:highlight w:val="yellow"/>
          <w:lang w:val="en-US"/>
        </w:rPr>
        <w:t>this figure</w:t>
      </w:r>
      <w:r>
        <w:rPr>
          <w:rFonts w:ascii="Times New Roman" w:hAnsi="Times New Roman"/>
          <w:sz w:val="24"/>
          <w:szCs w:val="24"/>
          <w:highlight w:val="yellow"/>
          <w:lang w:val="en-US"/>
        </w:rPr>
        <w:t>, we carried out a similar anal</w:t>
      </w:r>
      <w:r w:rsidR="003E4784">
        <w:rPr>
          <w:rFonts w:ascii="Times New Roman" w:hAnsi="Times New Roman"/>
          <w:sz w:val="24"/>
          <w:szCs w:val="24"/>
          <w:highlight w:val="yellow"/>
          <w:lang w:val="en-US"/>
        </w:rPr>
        <w:t>ysis to that shown in Figure 6.</w:t>
      </w:r>
      <w:r w:rsidR="00AD12E4">
        <w:rPr>
          <w:rFonts w:ascii="Times New Roman" w:hAnsi="Times New Roman"/>
          <w:sz w:val="24"/>
          <w:szCs w:val="24"/>
          <w:highlight w:val="yellow"/>
          <w:lang w:val="en-US"/>
        </w:rPr>
        <w:t xml:space="preserve"> </w:t>
      </w:r>
      <w:r w:rsidRPr="001740D7">
        <w:rPr>
          <w:rFonts w:ascii="Times New Roman" w:hAnsi="Times New Roman"/>
          <w:sz w:val="24"/>
          <w:szCs w:val="24"/>
          <w:highlight w:val="yellow"/>
          <w:lang w:val="en-US"/>
        </w:rPr>
        <w:t xml:space="preserve">The results obtained indicates that the average </w:t>
      </w:r>
      <w:r w:rsidR="004B5D6E" w:rsidRPr="001740D7">
        <w:rPr>
          <w:rFonts w:ascii="Times New Roman" w:hAnsi="Times New Roman"/>
          <w:sz w:val="24"/>
          <w:szCs w:val="24"/>
          <w:highlight w:val="yellow"/>
          <w:lang w:val="en-US"/>
        </w:rPr>
        <w:t xml:space="preserve">cluster’s </w:t>
      </w:r>
      <w:r w:rsidRPr="001740D7">
        <w:rPr>
          <w:rFonts w:ascii="Times New Roman" w:hAnsi="Times New Roman"/>
          <w:sz w:val="24"/>
          <w:szCs w:val="24"/>
          <w:highlight w:val="yellow"/>
          <w:lang w:val="en-US"/>
        </w:rPr>
        <w:t>size for -0.075, -0.100, -0.125, -0.150 and -0.175 V applied potentials values are 2.84, 2.77, 2.69, 2.65, and 1.98 nm, respectively. The RMS associated with these electrodeposits were 0.35,</w:t>
      </w:r>
      <w:r w:rsidR="003E4784" w:rsidRPr="001740D7">
        <w:rPr>
          <w:rFonts w:ascii="Times New Roman" w:hAnsi="Times New Roman"/>
          <w:sz w:val="24"/>
          <w:szCs w:val="24"/>
          <w:highlight w:val="yellow"/>
          <w:lang w:val="en-US"/>
        </w:rPr>
        <w:t xml:space="preserve"> </w:t>
      </w:r>
      <w:r w:rsidRPr="001740D7">
        <w:rPr>
          <w:rFonts w:ascii="Times New Roman" w:hAnsi="Times New Roman"/>
          <w:sz w:val="24"/>
          <w:szCs w:val="24"/>
          <w:highlight w:val="yellow"/>
          <w:lang w:val="en-US"/>
        </w:rPr>
        <w:t xml:space="preserve">0.31, 0.27, 0.35, and 0.45 nm. </w:t>
      </w:r>
      <w:r w:rsidR="0070359A" w:rsidRPr="001740D7">
        <w:rPr>
          <w:rFonts w:ascii="Times New Roman" w:hAnsi="Times New Roman"/>
          <w:sz w:val="24"/>
          <w:szCs w:val="24"/>
          <w:highlight w:val="yellow"/>
          <w:lang w:val="en-US"/>
        </w:rPr>
        <w:t xml:space="preserve">Also, to determine the diameter of the copper clusters we used the OTSU </w:t>
      </w:r>
      <w:proofErr w:type="spellStart"/>
      <w:r w:rsidR="0070359A" w:rsidRPr="001740D7">
        <w:rPr>
          <w:rFonts w:ascii="Times New Roman" w:hAnsi="Times New Roman"/>
          <w:sz w:val="24"/>
          <w:szCs w:val="24"/>
          <w:highlight w:val="yellow"/>
          <w:lang w:val="en-US"/>
        </w:rPr>
        <w:t>thresholding</w:t>
      </w:r>
      <w:proofErr w:type="spellEnd"/>
      <w:r w:rsidR="0070359A" w:rsidRPr="001740D7">
        <w:rPr>
          <w:rFonts w:ascii="Times New Roman" w:hAnsi="Times New Roman"/>
          <w:sz w:val="24"/>
          <w:szCs w:val="24"/>
          <w:highlight w:val="yellow"/>
          <w:lang w:val="en-US"/>
        </w:rPr>
        <w:t xml:space="preserve"> method as implemented in the software Gwyddion.</w:t>
      </w:r>
      <w:r w:rsidR="0070359A" w:rsidRPr="001740D7">
        <w:rPr>
          <w:rFonts w:ascii="Times New Roman" w:hAnsi="Times New Roman"/>
          <w:sz w:val="24"/>
          <w:szCs w:val="24"/>
          <w:highlight w:val="yellow"/>
          <w:vertAlign w:val="superscript"/>
          <w:lang w:val="en-US"/>
        </w:rPr>
        <w:t>40</w:t>
      </w:r>
      <w:r w:rsidR="0070359A" w:rsidRPr="001740D7">
        <w:rPr>
          <w:rFonts w:ascii="Times New Roman" w:hAnsi="Times New Roman"/>
          <w:sz w:val="24"/>
          <w:szCs w:val="24"/>
          <w:highlight w:val="yellow"/>
          <w:lang w:val="en-US"/>
        </w:rPr>
        <w:t xml:space="preserve"> Thus, for -0.075, -0.100, -0.125, -0.150 and -0.175 V the average dia</w:t>
      </w:r>
      <w:bookmarkStart w:id="0" w:name="_GoBack"/>
      <w:bookmarkEnd w:id="0"/>
      <w:r w:rsidR="0070359A" w:rsidRPr="001740D7">
        <w:rPr>
          <w:rFonts w:ascii="Times New Roman" w:hAnsi="Times New Roman"/>
          <w:sz w:val="24"/>
          <w:szCs w:val="24"/>
          <w:highlight w:val="yellow"/>
          <w:lang w:val="en-US"/>
        </w:rPr>
        <w:t>meters are 14.3, 13.71, 11.41, 11.05 and 11.02 nm, respectively.</w:t>
      </w:r>
      <w:r w:rsidR="00E926A5" w:rsidRPr="001740D7">
        <w:rPr>
          <w:rFonts w:ascii="Times New Roman" w:hAnsi="Times New Roman"/>
          <w:sz w:val="24"/>
          <w:szCs w:val="24"/>
          <w:highlight w:val="yellow"/>
          <w:lang w:val="en-US"/>
        </w:rPr>
        <w:t xml:space="preserve"> </w:t>
      </w:r>
      <w:r w:rsidRPr="001740D7">
        <w:rPr>
          <w:rFonts w:ascii="Times New Roman" w:hAnsi="Times New Roman"/>
          <w:sz w:val="24"/>
          <w:szCs w:val="24"/>
          <w:highlight w:val="yellow"/>
          <w:lang w:val="en-US"/>
        </w:rPr>
        <w:t>The</w:t>
      </w:r>
      <w:r w:rsidR="003E4784" w:rsidRPr="001740D7">
        <w:rPr>
          <w:rFonts w:ascii="Times New Roman" w:hAnsi="Times New Roman"/>
          <w:sz w:val="24"/>
          <w:szCs w:val="24"/>
          <w:highlight w:val="yellow"/>
          <w:lang w:val="en-US"/>
        </w:rPr>
        <w:t>se</w:t>
      </w:r>
      <w:r w:rsidRPr="001740D7">
        <w:rPr>
          <w:rFonts w:ascii="Times New Roman" w:hAnsi="Times New Roman"/>
          <w:sz w:val="24"/>
          <w:szCs w:val="24"/>
          <w:highlight w:val="yellow"/>
          <w:lang w:val="en-US"/>
        </w:rPr>
        <w:t xml:space="preserve"> results </w:t>
      </w:r>
      <w:r w:rsidR="003E4784" w:rsidRPr="001740D7">
        <w:rPr>
          <w:rFonts w:ascii="Times New Roman" w:hAnsi="Times New Roman"/>
          <w:sz w:val="24"/>
          <w:szCs w:val="24"/>
          <w:highlight w:val="yellow"/>
          <w:lang w:val="en-US"/>
        </w:rPr>
        <w:t>are indica</w:t>
      </w:r>
      <w:r w:rsidRPr="001740D7">
        <w:rPr>
          <w:rFonts w:ascii="Times New Roman" w:hAnsi="Times New Roman"/>
          <w:sz w:val="24"/>
          <w:szCs w:val="24"/>
          <w:highlight w:val="yellow"/>
          <w:lang w:val="en-US"/>
        </w:rPr>
        <w:t>t</w:t>
      </w:r>
      <w:r w:rsidR="003E4784" w:rsidRPr="001740D7">
        <w:rPr>
          <w:rFonts w:ascii="Times New Roman" w:hAnsi="Times New Roman"/>
          <w:sz w:val="24"/>
          <w:szCs w:val="24"/>
          <w:highlight w:val="yellow"/>
          <w:lang w:val="en-US"/>
        </w:rPr>
        <w:t xml:space="preserve">ing </w:t>
      </w:r>
      <w:r w:rsidR="0070359A" w:rsidRPr="001740D7">
        <w:rPr>
          <w:rFonts w:ascii="Times New Roman" w:hAnsi="Times New Roman"/>
          <w:sz w:val="24"/>
          <w:szCs w:val="24"/>
          <w:highlight w:val="yellow"/>
          <w:lang w:val="en-US"/>
        </w:rPr>
        <w:t>t</w:t>
      </w:r>
      <w:r w:rsidRPr="001740D7">
        <w:rPr>
          <w:rFonts w:ascii="Times New Roman" w:hAnsi="Times New Roman"/>
          <w:sz w:val="24"/>
          <w:szCs w:val="24"/>
          <w:highlight w:val="yellow"/>
          <w:lang w:val="en-US"/>
        </w:rPr>
        <w:t>hat the cluster</w:t>
      </w:r>
      <w:r w:rsidR="004B5D6E" w:rsidRPr="001740D7">
        <w:rPr>
          <w:rFonts w:ascii="Times New Roman" w:hAnsi="Times New Roman"/>
          <w:sz w:val="24"/>
          <w:szCs w:val="24"/>
          <w:highlight w:val="yellow"/>
          <w:lang w:val="en-US"/>
        </w:rPr>
        <w:t>’</w:t>
      </w:r>
      <w:r w:rsidRPr="001740D7">
        <w:rPr>
          <w:rFonts w:ascii="Times New Roman" w:hAnsi="Times New Roman"/>
          <w:sz w:val="24"/>
          <w:szCs w:val="24"/>
          <w:highlight w:val="yellow"/>
          <w:lang w:val="en-US"/>
        </w:rPr>
        <w:t>s size increase</w:t>
      </w:r>
      <w:r w:rsidR="004B5D6E" w:rsidRPr="001740D7">
        <w:rPr>
          <w:rFonts w:ascii="Times New Roman" w:hAnsi="Times New Roman"/>
          <w:sz w:val="24"/>
          <w:szCs w:val="24"/>
          <w:highlight w:val="yellow"/>
          <w:lang w:val="en-US"/>
        </w:rPr>
        <w:t>s</w:t>
      </w:r>
      <w:r w:rsidRPr="001740D7">
        <w:rPr>
          <w:rFonts w:ascii="Times New Roman" w:hAnsi="Times New Roman"/>
          <w:sz w:val="24"/>
          <w:szCs w:val="24"/>
          <w:highlight w:val="yellow"/>
          <w:lang w:val="en-US"/>
        </w:rPr>
        <w:t xml:space="preserve"> as the applied potential is augmented.</w:t>
      </w:r>
    </w:p>
    <w:p w:rsidR="00C31051" w:rsidRDefault="00C31051">
      <w:pPr>
        <w:rPr>
          <w:rFonts w:ascii="Arial" w:hAnsi="Arial" w:cs="Arial"/>
          <w:color w:val="000000" w:themeColor="text1"/>
          <w:shd w:val="clear" w:color="auto" w:fill="FFFFFF"/>
          <w:lang w:val="en-US"/>
        </w:rPr>
      </w:pPr>
    </w:p>
    <w:p w:rsidR="00FC7872" w:rsidRDefault="00C63643">
      <w:pPr>
        <w:rPr>
          <w:rFonts w:ascii="Arial" w:hAnsi="Arial" w:cs="Arial"/>
          <w:color w:val="000000" w:themeColor="text1"/>
          <w:shd w:val="clear" w:color="auto" w:fill="FFFFFF"/>
          <w:lang w:val="en-US"/>
        </w:rPr>
      </w:pPr>
      <w:r w:rsidRPr="00697EB3">
        <w:rPr>
          <w:rFonts w:ascii="Times New Roman" w:hAnsi="Times New Roman" w:cs="Times New Roman"/>
          <w:i/>
          <w:color w:val="000000" w:themeColor="text1"/>
          <w:sz w:val="24"/>
          <w:szCs w:val="24"/>
          <w:u w:val="single"/>
          <w:shd w:val="clear" w:color="auto" w:fill="FFFFFF"/>
          <w:lang w:val="en-US"/>
        </w:rPr>
        <w:t>Referee comments</w:t>
      </w:r>
      <w:r w:rsidRPr="008E5D6C">
        <w:rPr>
          <w:rFonts w:ascii="Times New Roman" w:hAnsi="Times New Roman" w:cs="Times New Roman"/>
          <w:i/>
          <w:color w:val="000000" w:themeColor="text1"/>
          <w:sz w:val="24"/>
          <w:szCs w:val="24"/>
          <w:u w:val="single"/>
          <w:shd w:val="clear" w:color="auto" w:fill="FFFFFF"/>
          <w:lang w:val="en-US"/>
        </w:rPr>
        <w:t xml:space="preserve">: </w:t>
      </w:r>
      <w:r w:rsidR="00153DCA" w:rsidRPr="00697EB3">
        <w:rPr>
          <w:rFonts w:ascii="Arial" w:hAnsi="Arial" w:cs="Arial"/>
          <w:color w:val="000000" w:themeColor="text1"/>
          <w:shd w:val="clear" w:color="auto" w:fill="FFFFFF"/>
          <w:lang w:val="en-US"/>
        </w:rPr>
        <w:t>Figure 7. must contain values for X, Y and Z axes.</w:t>
      </w:r>
    </w:p>
    <w:p w:rsidR="00B047D4" w:rsidRDefault="00B047D4" w:rsidP="00B047D4">
      <w:pPr>
        <w:jc w:val="both"/>
        <w:rPr>
          <w:rFonts w:ascii="Arial" w:hAnsi="Arial" w:cs="Arial"/>
          <w:color w:val="000000" w:themeColor="text1"/>
          <w:shd w:val="clear" w:color="auto" w:fill="FFFFFF"/>
          <w:lang w:val="en-US"/>
        </w:rPr>
      </w:pPr>
      <w:r w:rsidRPr="00697EB3">
        <w:rPr>
          <w:rFonts w:ascii="Arial" w:hAnsi="Arial" w:cs="Arial"/>
          <w:color w:val="000000" w:themeColor="text1"/>
          <w:shd w:val="clear" w:color="auto" w:fill="FFFFFF"/>
          <w:lang w:val="en-US"/>
        </w:rPr>
        <w:t>Answer:</w:t>
      </w:r>
    </w:p>
    <w:p w:rsidR="00FC7872" w:rsidRDefault="00C63643" w:rsidP="00143988">
      <w:pPr>
        <w:ind w:left="708" w:firstLine="708"/>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lastRenderedPageBreak/>
        <w:t xml:space="preserve">We agree, we have added the value for </w:t>
      </w:r>
      <w:r w:rsidR="00A91CFB">
        <w:rPr>
          <w:rFonts w:ascii="Arial" w:hAnsi="Arial" w:cs="Arial"/>
          <w:color w:val="000000" w:themeColor="text1"/>
          <w:shd w:val="clear" w:color="auto" w:fill="FFFFFF"/>
          <w:lang w:val="en-US"/>
        </w:rPr>
        <w:t>x</w:t>
      </w:r>
      <w:r>
        <w:rPr>
          <w:rFonts w:ascii="Arial" w:hAnsi="Arial" w:cs="Arial"/>
          <w:color w:val="000000" w:themeColor="text1"/>
          <w:shd w:val="clear" w:color="auto" w:fill="FFFFFF"/>
          <w:lang w:val="en-US"/>
        </w:rPr>
        <w:t>,</w:t>
      </w:r>
      <w:r w:rsidR="00A91CFB">
        <w:rPr>
          <w:rFonts w:ascii="Arial" w:hAnsi="Arial" w:cs="Arial"/>
          <w:color w:val="000000" w:themeColor="text1"/>
          <w:shd w:val="clear" w:color="auto" w:fill="FFFFFF"/>
          <w:lang w:val="en-US"/>
        </w:rPr>
        <w:t xml:space="preserve"> y</w:t>
      </w:r>
      <w:r>
        <w:rPr>
          <w:rFonts w:ascii="Arial" w:hAnsi="Arial" w:cs="Arial"/>
          <w:color w:val="000000" w:themeColor="text1"/>
          <w:shd w:val="clear" w:color="auto" w:fill="FFFFFF"/>
          <w:lang w:val="en-US"/>
        </w:rPr>
        <w:t xml:space="preserve"> and </w:t>
      </w:r>
      <w:r w:rsidR="00A91CFB">
        <w:rPr>
          <w:rFonts w:ascii="Arial" w:hAnsi="Arial" w:cs="Arial"/>
          <w:color w:val="000000" w:themeColor="text1"/>
          <w:shd w:val="clear" w:color="auto" w:fill="FFFFFF"/>
          <w:lang w:val="en-US"/>
        </w:rPr>
        <w:t>z</w:t>
      </w:r>
      <w:r>
        <w:rPr>
          <w:rFonts w:ascii="Arial" w:hAnsi="Arial" w:cs="Arial"/>
          <w:color w:val="000000" w:themeColor="text1"/>
          <w:shd w:val="clear" w:color="auto" w:fill="FFFFFF"/>
          <w:lang w:val="en-US"/>
        </w:rPr>
        <w:t xml:space="preserve"> axes in Figure 9, n</w:t>
      </w:r>
      <w:r w:rsidR="00304AF4">
        <w:rPr>
          <w:rFonts w:ascii="Arial" w:hAnsi="Arial" w:cs="Arial"/>
          <w:color w:val="000000" w:themeColor="text1"/>
          <w:shd w:val="clear" w:color="auto" w:fill="FFFFFF"/>
          <w:lang w:val="en-US"/>
        </w:rPr>
        <w:t>o</w:t>
      </w:r>
      <w:r>
        <w:rPr>
          <w:rFonts w:ascii="Arial" w:hAnsi="Arial" w:cs="Arial"/>
          <w:color w:val="000000" w:themeColor="text1"/>
          <w:shd w:val="clear" w:color="auto" w:fill="FFFFFF"/>
          <w:lang w:val="en-US"/>
        </w:rPr>
        <w:t xml:space="preserve">w it is possible to read on page </w:t>
      </w:r>
      <w:r w:rsidR="005B6550">
        <w:rPr>
          <w:rFonts w:ascii="Arial" w:hAnsi="Arial" w:cs="Arial"/>
          <w:color w:val="000000" w:themeColor="text1"/>
          <w:shd w:val="clear" w:color="auto" w:fill="FFFFFF"/>
          <w:lang w:val="en-US"/>
        </w:rPr>
        <w:t>16, line 26</w:t>
      </w:r>
      <w:r w:rsidR="00F7671B">
        <w:rPr>
          <w:rFonts w:ascii="Arial" w:hAnsi="Arial" w:cs="Arial"/>
          <w:color w:val="000000" w:themeColor="text1"/>
          <w:shd w:val="clear" w:color="auto" w:fill="FFFFFF"/>
          <w:lang w:val="en-US"/>
        </w:rPr>
        <w:t>4</w:t>
      </w:r>
      <w:r w:rsidR="00304AF4">
        <w:rPr>
          <w:rFonts w:ascii="Arial" w:hAnsi="Arial" w:cs="Arial"/>
          <w:color w:val="000000" w:themeColor="text1"/>
          <w:shd w:val="clear" w:color="auto" w:fill="FFFFFF"/>
          <w:lang w:val="en-US"/>
        </w:rPr>
        <w:t>.</w:t>
      </w:r>
    </w:p>
    <w:p w:rsidR="002804E6" w:rsidRDefault="002804E6" w:rsidP="00143988">
      <w:pPr>
        <w:ind w:left="708" w:firstLine="708"/>
        <w:jc w:val="both"/>
        <w:rPr>
          <w:rFonts w:ascii="Arial" w:hAnsi="Arial" w:cs="Arial"/>
          <w:color w:val="000000" w:themeColor="text1"/>
          <w:shd w:val="clear" w:color="auto" w:fill="FFFFFF"/>
          <w:lang w:val="en-US"/>
        </w:rPr>
      </w:pPr>
      <w:r>
        <w:rPr>
          <w:rFonts w:ascii="Arial" w:hAnsi="Arial" w:cs="Arial"/>
          <w:noProof/>
          <w:color w:val="000000" w:themeColor="text1"/>
          <w:shd w:val="clear" w:color="auto" w:fill="FFFFFF"/>
          <w:lang w:eastAsia="es-MX"/>
        </w:rPr>
        <w:drawing>
          <wp:inline distT="0" distB="0" distL="0" distR="0">
            <wp:extent cx="3766782" cy="7123857"/>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9.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1783" cy="7133315"/>
                    </a:xfrm>
                    <a:prstGeom prst="rect">
                      <a:avLst/>
                    </a:prstGeom>
                  </pic:spPr>
                </pic:pic>
              </a:graphicData>
            </a:graphic>
          </wp:inline>
        </w:drawing>
      </w:r>
    </w:p>
    <w:p w:rsidR="00C63643" w:rsidRDefault="00C63643" w:rsidP="004E3965">
      <w:pPr>
        <w:shd w:val="clear" w:color="auto" w:fill="FFFFFF"/>
        <w:spacing w:after="0" w:line="240" w:lineRule="auto"/>
        <w:jc w:val="both"/>
        <w:rPr>
          <w:rFonts w:ascii="Times New Roman" w:hAnsi="Times New Roman"/>
          <w:noProof/>
          <w:sz w:val="24"/>
          <w:szCs w:val="24"/>
          <w:lang w:val="en-US" w:eastAsia="es-MX"/>
        </w:rPr>
      </w:pPr>
      <w:r w:rsidRPr="00944D7D">
        <w:rPr>
          <w:rFonts w:ascii="Times New Roman" w:hAnsi="Times New Roman"/>
          <w:noProof/>
          <w:sz w:val="24"/>
          <w:szCs w:val="24"/>
          <w:lang w:val="en-US" w:eastAsia="es-MX"/>
        </w:rPr>
        <w:t xml:space="preserve">Figure </w:t>
      </w:r>
      <w:r w:rsidRPr="00861711">
        <w:rPr>
          <w:rFonts w:ascii="Times New Roman" w:hAnsi="Times New Roman"/>
          <w:noProof/>
          <w:sz w:val="24"/>
          <w:szCs w:val="24"/>
          <w:highlight w:val="yellow"/>
          <w:lang w:val="en-US" w:eastAsia="es-MX"/>
        </w:rPr>
        <w:t>9</w:t>
      </w:r>
      <w:r w:rsidRPr="00944D7D">
        <w:rPr>
          <w:rFonts w:ascii="Times New Roman" w:hAnsi="Times New Roman"/>
          <w:noProof/>
          <w:sz w:val="24"/>
          <w:szCs w:val="24"/>
          <w:lang w:val="en-US" w:eastAsia="es-MX"/>
        </w:rPr>
        <w:t xml:space="preserve">. Simulation of the distribution of the copper cluster nuclei according to equation (3) at the potential values of -0.075, -0.100, -0.125, -0.150, -0.175, -0.200 and -0.225 V considering a random distribution of the nuclei on the HOPG surface with an area of 1 </w:t>
      </w:r>
      <w:r w:rsidRPr="00031B54">
        <w:rPr>
          <w:rFonts w:ascii="Symbol" w:hAnsi="Symbol"/>
          <w:noProof/>
          <w:sz w:val="24"/>
          <w:szCs w:val="24"/>
          <w:lang w:val="en-US" w:eastAsia="es-MX"/>
        </w:rPr>
        <w:t></w:t>
      </w:r>
      <w:r w:rsidRPr="00944D7D">
        <w:rPr>
          <w:rFonts w:ascii="Times New Roman" w:hAnsi="Times New Roman"/>
          <w:noProof/>
          <w:sz w:val="24"/>
          <w:szCs w:val="24"/>
          <w:lang w:val="en-US" w:eastAsia="es-MX"/>
        </w:rPr>
        <w:t>m</w:t>
      </w:r>
      <w:r w:rsidRPr="00944D7D">
        <w:rPr>
          <w:rFonts w:ascii="Times New Roman" w:hAnsi="Times New Roman"/>
          <w:noProof/>
          <w:sz w:val="24"/>
          <w:szCs w:val="24"/>
          <w:vertAlign w:val="superscript"/>
          <w:lang w:val="en-US" w:eastAsia="es-MX"/>
        </w:rPr>
        <w:t>2</w:t>
      </w:r>
      <w:r w:rsidRPr="00944D7D">
        <w:rPr>
          <w:rFonts w:ascii="Times New Roman" w:hAnsi="Times New Roman"/>
          <w:noProof/>
          <w:sz w:val="24"/>
          <w:szCs w:val="24"/>
          <w:lang w:val="en-US" w:eastAsia="es-MX"/>
        </w:rPr>
        <w:t>.</w:t>
      </w:r>
    </w:p>
    <w:p w:rsidR="00FC7872" w:rsidRDefault="004E6F35" w:rsidP="004E3965">
      <w:pPr>
        <w:spacing w:line="240" w:lineRule="auto"/>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lastRenderedPageBreak/>
        <w:t>Also, two new references were added.</w:t>
      </w:r>
    </w:p>
    <w:p w:rsidR="004E6F35" w:rsidRDefault="004E6F35" w:rsidP="004E3965">
      <w:pPr>
        <w:spacing w:line="240" w:lineRule="auto"/>
        <w:rPr>
          <w:rFonts w:ascii="Arial" w:hAnsi="Arial" w:cs="Arial"/>
          <w:color w:val="000000" w:themeColor="text1"/>
          <w:shd w:val="clear" w:color="auto" w:fill="FFFFFF"/>
          <w:lang w:val="en-US"/>
        </w:rPr>
      </w:pPr>
    </w:p>
    <w:p w:rsidR="004E6F35" w:rsidRPr="00DB2AAF" w:rsidRDefault="004E6F35" w:rsidP="004E3965">
      <w:pPr>
        <w:widowControl w:val="0"/>
        <w:autoSpaceDE w:val="0"/>
        <w:autoSpaceDN w:val="0"/>
        <w:adjustRightInd w:val="0"/>
        <w:spacing w:after="0" w:line="240" w:lineRule="auto"/>
        <w:ind w:left="640" w:hanging="73"/>
        <w:rPr>
          <w:rFonts w:ascii="Times New Roman" w:hAnsi="Times New Roman"/>
          <w:noProof/>
          <w:sz w:val="24"/>
          <w:szCs w:val="24"/>
          <w:highlight w:val="yellow"/>
          <w:lang w:val="en-US"/>
        </w:rPr>
      </w:pPr>
      <w:r w:rsidRPr="00297F73">
        <w:rPr>
          <w:rFonts w:ascii="Times New Roman" w:hAnsi="Times New Roman"/>
          <w:noProof/>
          <w:sz w:val="24"/>
          <w:szCs w:val="24"/>
          <w:highlight w:val="yellow"/>
        </w:rPr>
        <w:t xml:space="preserve">39. I. Horcas, R. Fernández, </w:t>
      </w:r>
      <w:r w:rsidRPr="00297F73">
        <w:rPr>
          <w:rFonts w:ascii="Times New Roman" w:hAnsi="Times New Roman"/>
          <w:i/>
          <w:noProof/>
          <w:sz w:val="24"/>
          <w:szCs w:val="24"/>
          <w:highlight w:val="yellow"/>
        </w:rPr>
        <w:t xml:space="preserve">Rev. Sci. </w:t>
      </w:r>
      <w:r w:rsidRPr="00DB2AAF">
        <w:rPr>
          <w:rFonts w:ascii="Times New Roman" w:hAnsi="Times New Roman"/>
          <w:i/>
          <w:noProof/>
          <w:sz w:val="24"/>
          <w:szCs w:val="24"/>
          <w:highlight w:val="yellow"/>
          <w:lang w:val="en-US"/>
        </w:rPr>
        <w:t>Instrument.</w:t>
      </w:r>
      <w:r w:rsidRPr="00DB2AAF">
        <w:rPr>
          <w:rFonts w:ascii="Times New Roman" w:hAnsi="Times New Roman"/>
          <w:noProof/>
          <w:sz w:val="24"/>
          <w:szCs w:val="24"/>
          <w:highlight w:val="yellow"/>
          <w:lang w:val="en-US"/>
        </w:rPr>
        <w:t xml:space="preserve"> 78 (2007) 013705-1 - 013705-8 (</w:t>
      </w:r>
      <w:hyperlink r:id="rId12" w:history="1">
        <w:r w:rsidRPr="00DB2AAF">
          <w:rPr>
            <w:rFonts w:ascii="Times New Roman" w:hAnsi="Times New Roman"/>
            <w:noProof/>
            <w:sz w:val="24"/>
            <w:szCs w:val="24"/>
            <w:highlight w:val="yellow"/>
            <w:lang w:val="en-US"/>
          </w:rPr>
          <w:t>https://doi.org/10.1063/1.2432410</w:t>
        </w:r>
      </w:hyperlink>
      <w:r w:rsidRPr="00DB2AAF">
        <w:rPr>
          <w:rFonts w:ascii="Times New Roman" w:hAnsi="Times New Roman"/>
          <w:noProof/>
          <w:sz w:val="24"/>
          <w:szCs w:val="24"/>
          <w:highlight w:val="yellow"/>
          <w:lang w:val="en-US"/>
        </w:rPr>
        <w:t>).</w:t>
      </w:r>
    </w:p>
    <w:p w:rsidR="004E6F35" w:rsidRPr="004E6F35" w:rsidRDefault="004E6F35" w:rsidP="004E3965">
      <w:pPr>
        <w:spacing w:after="0" w:line="240" w:lineRule="auto"/>
        <w:ind w:left="567"/>
        <w:rPr>
          <w:rFonts w:ascii="Arial" w:hAnsi="Arial" w:cs="Arial"/>
          <w:color w:val="000000" w:themeColor="text1"/>
          <w:shd w:val="clear" w:color="auto" w:fill="FFFFFF"/>
          <w:lang w:val="en-US"/>
        </w:rPr>
      </w:pPr>
      <w:r w:rsidRPr="004E6F35">
        <w:rPr>
          <w:rFonts w:ascii="Times New Roman" w:hAnsi="Times New Roman"/>
          <w:noProof/>
          <w:sz w:val="24"/>
          <w:szCs w:val="24"/>
          <w:highlight w:val="yellow"/>
          <w:lang w:val="en-US"/>
        </w:rPr>
        <w:t>40. D. Nečas, P. Klapetek, Cent. Eur. J. Phys. 10 (2012) 181–188 (https://doi.org/10.2478/s11534-011-0096-2).</w:t>
      </w:r>
    </w:p>
    <w:p w:rsidR="00FC7872" w:rsidRPr="00697EB3" w:rsidRDefault="00FC7872" w:rsidP="00D768C8">
      <w:pPr>
        <w:ind w:hanging="73"/>
        <w:rPr>
          <w:rFonts w:ascii="Arial" w:hAnsi="Arial" w:cs="Arial"/>
          <w:color w:val="000000" w:themeColor="text1"/>
          <w:shd w:val="clear" w:color="auto" w:fill="FFFFFF"/>
          <w:lang w:val="en-US"/>
        </w:rPr>
      </w:pPr>
    </w:p>
    <w:p w:rsidR="00FC7872" w:rsidRDefault="00FC7872">
      <w:pPr>
        <w:rPr>
          <w:rFonts w:ascii="Arial" w:hAnsi="Arial" w:cs="Arial"/>
          <w:color w:val="000000" w:themeColor="text1"/>
          <w:shd w:val="clear" w:color="auto" w:fill="FFFFFF"/>
          <w:lang w:val="en-US"/>
        </w:rPr>
      </w:pPr>
    </w:p>
    <w:sectPr w:rsidR="00FC787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2EC" w:rsidRDefault="007502EC" w:rsidP="00363CF2">
      <w:pPr>
        <w:spacing w:after="0" w:line="240" w:lineRule="auto"/>
      </w:pPr>
      <w:r>
        <w:separator/>
      </w:r>
    </w:p>
  </w:endnote>
  <w:endnote w:type="continuationSeparator" w:id="0">
    <w:p w:rsidR="007502EC" w:rsidRDefault="007502EC" w:rsidP="0036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2EC" w:rsidRDefault="007502EC" w:rsidP="00363CF2">
      <w:pPr>
        <w:spacing w:after="0" w:line="240" w:lineRule="auto"/>
      </w:pPr>
      <w:r>
        <w:separator/>
      </w:r>
    </w:p>
  </w:footnote>
  <w:footnote w:type="continuationSeparator" w:id="0">
    <w:p w:rsidR="007502EC" w:rsidRDefault="007502EC" w:rsidP="00363CF2">
      <w:pPr>
        <w:spacing w:after="0" w:line="240" w:lineRule="auto"/>
      </w:pPr>
      <w:r>
        <w:continuationSeparator/>
      </w:r>
    </w:p>
  </w:footnote>
  <w:footnote w:id="1">
    <w:p w:rsidR="00363CF2" w:rsidRPr="00363CF2" w:rsidRDefault="00363CF2" w:rsidP="00363CF2">
      <w:pPr>
        <w:rPr>
          <w:rFonts w:ascii="Times New Roman" w:hAnsi="Times New Roman"/>
          <w:lang w:val="en-US"/>
        </w:rPr>
      </w:pPr>
      <w:r w:rsidRPr="00363CF2">
        <w:rPr>
          <w:rFonts w:ascii="Times New Roman" w:hAnsi="Times New Roman"/>
          <w:lang w:val="en-US"/>
        </w:rPr>
        <w:t>*Corresponding author. E-mail: hhuizar@uaeh.edu.mx</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DCA"/>
    <w:rsid w:val="000020F0"/>
    <w:rsid w:val="00014DB7"/>
    <w:rsid w:val="000229B4"/>
    <w:rsid w:val="000269A2"/>
    <w:rsid w:val="0006565A"/>
    <w:rsid w:val="00080679"/>
    <w:rsid w:val="000A2EAB"/>
    <w:rsid w:val="000B7F08"/>
    <w:rsid w:val="000C5613"/>
    <w:rsid w:val="000C5A0D"/>
    <w:rsid w:val="000D318A"/>
    <w:rsid w:val="00142A4F"/>
    <w:rsid w:val="00143988"/>
    <w:rsid w:val="0015257B"/>
    <w:rsid w:val="00153DCA"/>
    <w:rsid w:val="00172E39"/>
    <w:rsid w:val="001740D7"/>
    <w:rsid w:val="00182DEE"/>
    <w:rsid w:val="001A296C"/>
    <w:rsid w:val="001B48A2"/>
    <w:rsid w:val="001B6A21"/>
    <w:rsid w:val="001E7001"/>
    <w:rsid w:val="001E7BE2"/>
    <w:rsid w:val="00212F3E"/>
    <w:rsid w:val="002149AE"/>
    <w:rsid w:val="00222EA0"/>
    <w:rsid w:val="00225111"/>
    <w:rsid w:val="0026589F"/>
    <w:rsid w:val="00280104"/>
    <w:rsid w:val="002804E6"/>
    <w:rsid w:val="002816D7"/>
    <w:rsid w:val="002D417F"/>
    <w:rsid w:val="002F3EC9"/>
    <w:rsid w:val="002F529B"/>
    <w:rsid w:val="00302986"/>
    <w:rsid w:val="00304AF4"/>
    <w:rsid w:val="00322327"/>
    <w:rsid w:val="0033640F"/>
    <w:rsid w:val="00363CF2"/>
    <w:rsid w:val="00365587"/>
    <w:rsid w:val="00370B40"/>
    <w:rsid w:val="00390CD1"/>
    <w:rsid w:val="003E262A"/>
    <w:rsid w:val="003E4784"/>
    <w:rsid w:val="003F087A"/>
    <w:rsid w:val="004036FE"/>
    <w:rsid w:val="00411FD9"/>
    <w:rsid w:val="00431A4B"/>
    <w:rsid w:val="004628A1"/>
    <w:rsid w:val="00485853"/>
    <w:rsid w:val="00496335"/>
    <w:rsid w:val="004A3F11"/>
    <w:rsid w:val="004B5D6E"/>
    <w:rsid w:val="004C1593"/>
    <w:rsid w:val="004C7C2A"/>
    <w:rsid w:val="004E3965"/>
    <w:rsid w:val="004E6F35"/>
    <w:rsid w:val="00511AC5"/>
    <w:rsid w:val="005307DE"/>
    <w:rsid w:val="00551E08"/>
    <w:rsid w:val="00561EAC"/>
    <w:rsid w:val="00564A0E"/>
    <w:rsid w:val="005737CE"/>
    <w:rsid w:val="00576E37"/>
    <w:rsid w:val="005B6245"/>
    <w:rsid w:val="005B6550"/>
    <w:rsid w:val="005C54CD"/>
    <w:rsid w:val="005E03E7"/>
    <w:rsid w:val="005E41A7"/>
    <w:rsid w:val="005F7D3B"/>
    <w:rsid w:val="00612ABC"/>
    <w:rsid w:val="0063056E"/>
    <w:rsid w:val="00645254"/>
    <w:rsid w:val="00662291"/>
    <w:rsid w:val="00662C56"/>
    <w:rsid w:val="00662D12"/>
    <w:rsid w:val="00692AC5"/>
    <w:rsid w:val="00697EB3"/>
    <w:rsid w:val="006A192D"/>
    <w:rsid w:val="006A4212"/>
    <w:rsid w:val="006B4FD8"/>
    <w:rsid w:val="006E54A9"/>
    <w:rsid w:val="0070359A"/>
    <w:rsid w:val="0073270A"/>
    <w:rsid w:val="007351F7"/>
    <w:rsid w:val="007408CF"/>
    <w:rsid w:val="00747576"/>
    <w:rsid w:val="007502EC"/>
    <w:rsid w:val="00750EC6"/>
    <w:rsid w:val="007605E9"/>
    <w:rsid w:val="00774FE4"/>
    <w:rsid w:val="00776307"/>
    <w:rsid w:val="007B20CA"/>
    <w:rsid w:val="007D0351"/>
    <w:rsid w:val="007F325C"/>
    <w:rsid w:val="00806183"/>
    <w:rsid w:val="0082231E"/>
    <w:rsid w:val="00847BDA"/>
    <w:rsid w:val="00852C09"/>
    <w:rsid w:val="00864947"/>
    <w:rsid w:val="00882C17"/>
    <w:rsid w:val="008B15A4"/>
    <w:rsid w:val="008E26BA"/>
    <w:rsid w:val="008E57B5"/>
    <w:rsid w:val="008E5D6C"/>
    <w:rsid w:val="008E66A1"/>
    <w:rsid w:val="00914341"/>
    <w:rsid w:val="00927621"/>
    <w:rsid w:val="0093666C"/>
    <w:rsid w:val="009417F3"/>
    <w:rsid w:val="009A4039"/>
    <w:rsid w:val="009A4AB8"/>
    <w:rsid w:val="009C0240"/>
    <w:rsid w:val="009C0AFB"/>
    <w:rsid w:val="009C215E"/>
    <w:rsid w:val="009D7BBD"/>
    <w:rsid w:val="009F53B4"/>
    <w:rsid w:val="009F7E2F"/>
    <w:rsid w:val="009F7F09"/>
    <w:rsid w:val="00A022F5"/>
    <w:rsid w:val="00A215BA"/>
    <w:rsid w:val="00A31E2D"/>
    <w:rsid w:val="00A36DFA"/>
    <w:rsid w:val="00A37DD3"/>
    <w:rsid w:val="00A710CB"/>
    <w:rsid w:val="00A7487F"/>
    <w:rsid w:val="00A830AF"/>
    <w:rsid w:val="00A91CFB"/>
    <w:rsid w:val="00AA1573"/>
    <w:rsid w:val="00AB0E85"/>
    <w:rsid w:val="00AB44CE"/>
    <w:rsid w:val="00AB70BE"/>
    <w:rsid w:val="00AD12E4"/>
    <w:rsid w:val="00AD322D"/>
    <w:rsid w:val="00AE5EAE"/>
    <w:rsid w:val="00AF2911"/>
    <w:rsid w:val="00AF59D6"/>
    <w:rsid w:val="00B047D4"/>
    <w:rsid w:val="00B10E74"/>
    <w:rsid w:val="00B31D44"/>
    <w:rsid w:val="00B34939"/>
    <w:rsid w:val="00B43B9B"/>
    <w:rsid w:val="00B448DE"/>
    <w:rsid w:val="00B57321"/>
    <w:rsid w:val="00BB4B13"/>
    <w:rsid w:val="00BD47E5"/>
    <w:rsid w:val="00BE3875"/>
    <w:rsid w:val="00BE5EFE"/>
    <w:rsid w:val="00C16A37"/>
    <w:rsid w:val="00C31051"/>
    <w:rsid w:val="00C47F2B"/>
    <w:rsid w:val="00C63643"/>
    <w:rsid w:val="00C64454"/>
    <w:rsid w:val="00C9059B"/>
    <w:rsid w:val="00C90AA3"/>
    <w:rsid w:val="00C91B45"/>
    <w:rsid w:val="00CA2DA7"/>
    <w:rsid w:val="00CA7E78"/>
    <w:rsid w:val="00CC58CE"/>
    <w:rsid w:val="00CC6294"/>
    <w:rsid w:val="00CF4629"/>
    <w:rsid w:val="00D00BF0"/>
    <w:rsid w:val="00D40901"/>
    <w:rsid w:val="00D568DD"/>
    <w:rsid w:val="00D768C8"/>
    <w:rsid w:val="00DA2D1D"/>
    <w:rsid w:val="00DB0DD5"/>
    <w:rsid w:val="00DB2AAF"/>
    <w:rsid w:val="00DB428B"/>
    <w:rsid w:val="00DC48A5"/>
    <w:rsid w:val="00DC73D2"/>
    <w:rsid w:val="00DD21DB"/>
    <w:rsid w:val="00DD375F"/>
    <w:rsid w:val="00DE3C7B"/>
    <w:rsid w:val="00E30E1A"/>
    <w:rsid w:val="00E342F0"/>
    <w:rsid w:val="00E631CB"/>
    <w:rsid w:val="00E72FF4"/>
    <w:rsid w:val="00E83EAF"/>
    <w:rsid w:val="00E926A5"/>
    <w:rsid w:val="00EB4D65"/>
    <w:rsid w:val="00EB618F"/>
    <w:rsid w:val="00ED6BD3"/>
    <w:rsid w:val="00EF6F98"/>
    <w:rsid w:val="00F15F1D"/>
    <w:rsid w:val="00F46E89"/>
    <w:rsid w:val="00F72046"/>
    <w:rsid w:val="00F7671B"/>
    <w:rsid w:val="00F84EBC"/>
    <w:rsid w:val="00F904FA"/>
    <w:rsid w:val="00F92F30"/>
    <w:rsid w:val="00F942AD"/>
    <w:rsid w:val="00F9729E"/>
    <w:rsid w:val="00FC1376"/>
    <w:rsid w:val="00FC4A4B"/>
    <w:rsid w:val="00FC7872"/>
    <w:rsid w:val="00FD046A"/>
    <w:rsid w:val="00FF69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82D3D1-4E89-43DF-90A8-74DE92DC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53DCA"/>
    <w:rPr>
      <w:color w:val="0000FF"/>
      <w:u w:val="single"/>
    </w:rPr>
  </w:style>
  <w:style w:type="table" w:styleId="Tablaconcuadrcula">
    <w:name w:val="Table Grid"/>
    <w:basedOn w:val="Tablanormal"/>
    <w:uiPriority w:val="39"/>
    <w:rsid w:val="009D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1A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1AC5"/>
  </w:style>
  <w:style w:type="paragraph" w:styleId="Piedepgina">
    <w:name w:val="footer"/>
    <w:basedOn w:val="Normal"/>
    <w:link w:val="PiedepginaCar"/>
    <w:uiPriority w:val="99"/>
    <w:unhideWhenUsed/>
    <w:rsid w:val="00511A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1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286037">
      <w:bodyDiv w:val="1"/>
      <w:marLeft w:val="0"/>
      <w:marRight w:val="0"/>
      <w:marTop w:val="0"/>
      <w:marBottom w:val="0"/>
      <w:divBdr>
        <w:top w:val="none" w:sz="0" w:space="0" w:color="auto"/>
        <w:left w:val="none" w:sz="0" w:space="0" w:color="auto"/>
        <w:bottom w:val="none" w:sz="0" w:space="0" w:color="auto"/>
        <w:right w:val="none" w:sz="0" w:space="0" w:color="auto"/>
      </w:divBdr>
    </w:div>
    <w:div w:id="157917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doi.org/10.1063/1.243241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578</TotalTime>
  <Pages>10</Pages>
  <Words>2348</Words>
  <Characters>12916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Luis</cp:lastModifiedBy>
  <cp:revision>183</cp:revision>
  <dcterms:created xsi:type="dcterms:W3CDTF">2019-03-07T16:26:00Z</dcterms:created>
  <dcterms:modified xsi:type="dcterms:W3CDTF">2019-04-02T02:03:00Z</dcterms:modified>
</cp:coreProperties>
</file>