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E3" w:rsidRPr="00B24949" w:rsidRDefault="005843E3">
      <w:pPr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>RESPONSE TO REVIEWERS’ COMENTS</w:t>
      </w:r>
    </w:p>
    <w:p w:rsidR="005843E3" w:rsidRPr="00B24949" w:rsidRDefault="005843E3">
      <w:pPr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>First, I want to thank the two reviewers for the very insightfu</w:t>
      </w:r>
      <w:r w:rsidR="006F3DF9" w:rsidRPr="00B24949">
        <w:rPr>
          <w:rFonts w:ascii="Times New Roman" w:hAnsi="Times New Roman" w:cs="Times New Roman"/>
          <w:sz w:val="24"/>
          <w:szCs w:val="24"/>
        </w:rPr>
        <w:t xml:space="preserve">l comments and suggestions made on the Manuscript. </w:t>
      </w:r>
      <w:r w:rsidR="004B76F8" w:rsidRPr="00B24949">
        <w:rPr>
          <w:rFonts w:ascii="Times New Roman" w:hAnsi="Times New Roman" w:cs="Times New Roman"/>
          <w:sz w:val="24"/>
          <w:szCs w:val="24"/>
        </w:rPr>
        <w:t xml:space="preserve">The suggestions and the reference journals </w:t>
      </w:r>
      <w:proofErr w:type="gramStart"/>
      <w:r w:rsidR="004B76F8" w:rsidRPr="00B24949">
        <w:rPr>
          <w:rFonts w:ascii="Times New Roman" w:hAnsi="Times New Roman" w:cs="Times New Roman"/>
          <w:sz w:val="24"/>
          <w:szCs w:val="24"/>
        </w:rPr>
        <w:t>have in very significant way been</w:t>
      </w:r>
      <w:proofErr w:type="gramEnd"/>
      <w:r w:rsidR="004B76F8" w:rsidRPr="00B24949">
        <w:rPr>
          <w:rFonts w:ascii="Times New Roman" w:hAnsi="Times New Roman" w:cs="Times New Roman"/>
          <w:sz w:val="24"/>
          <w:szCs w:val="24"/>
        </w:rPr>
        <w:t xml:space="preserve"> helpful for me</w:t>
      </w:r>
      <w:r w:rsidR="006F3DF9" w:rsidRPr="00B2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C17" w:rsidRPr="00B24949" w:rsidRDefault="005843E3" w:rsidP="00C43C17">
      <w:pPr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>I</w:t>
      </w:r>
      <w:r w:rsidR="006F3DF9" w:rsidRPr="00B24949">
        <w:rPr>
          <w:rFonts w:ascii="Times New Roman" w:hAnsi="Times New Roman" w:cs="Times New Roman"/>
          <w:sz w:val="24"/>
          <w:szCs w:val="24"/>
        </w:rPr>
        <w:t xml:space="preserve"> should like to respond to the following comments </w:t>
      </w:r>
      <w:r w:rsidR="004B76F8" w:rsidRPr="00B24949">
        <w:rPr>
          <w:rFonts w:ascii="Times New Roman" w:hAnsi="Times New Roman" w:cs="Times New Roman"/>
          <w:sz w:val="24"/>
          <w:szCs w:val="24"/>
        </w:rPr>
        <w:t xml:space="preserve">and suggestions from </w:t>
      </w:r>
      <w:r w:rsidR="006F3DF9" w:rsidRPr="00B24949">
        <w:rPr>
          <w:rFonts w:ascii="Times New Roman" w:hAnsi="Times New Roman" w:cs="Times New Roman"/>
          <w:sz w:val="24"/>
          <w:szCs w:val="24"/>
        </w:rPr>
        <w:t xml:space="preserve">the Reviewers: </w:t>
      </w:r>
    </w:p>
    <w:p w:rsidR="006F3DF9" w:rsidRPr="00B24949" w:rsidRDefault="00C43C17" w:rsidP="00C43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Reviewer: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Line 50: " Corn production in many counties of the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wold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" should be " Corn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production in many countries of the world "</w:t>
      </w:r>
    </w:p>
    <w:p w:rsidR="006F3DF9" w:rsidRPr="00B24949" w:rsidRDefault="006F3DF9" w:rsidP="00C43C1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sz w:val="24"/>
          <w:szCs w:val="24"/>
        </w:rPr>
        <w:t>Response: The typographical errors have been corrected</w:t>
      </w:r>
      <w:r w:rsidR="00C43C17" w:rsidRPr="00B24949">
        <w:rPr>
          <w:rFonts w:ascii="Times New Roman" w:eastAsia="Times New Roman" w:hAnsi="Times New Roman" w:cs="Times New Roman"/>
          <w:sz w:val="24"/>
          <w:szCs w:val="24"/>
        </w:rPr>
        <w:t xml:space="preserve"> (line 50)</w:t>
      </w:r>
    </w:p>
    <w:p w:rsidR="006F3DF9" w:rsidRPr="00B24949" w:rsidRDefault="006F3DF9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DF9" w:rsidRPr="00B24949" w:rsidRDefault="00C43C17" w:rsidP="00C43C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Reviewer: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Please uniform spacing before/after section. For example, line spacing in</w:t>
      </w:r>
    </w:p>
    <w:p w:rsidR="006F3DF9" w:rsidRPr="00B24949" w:rsidRDefault="00C43C17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Results and discussion, line 138-147</w:t>
      </w:r>
      <w:r w:rsidR="00C54C72" w:rsidRPr="00B24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F9" w:rsidRPr="00B24949" w:rsidRDefault="006F3DF9" w:rsidP="00C43C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Response: The line spacing </w:t>
      </w:r>
      <w:proofErr w:type="gramStart"/>
      <w:r w:rsidRPr="00B24949">
        <w:rPr>
          <w:rFonts w:ascii="Times New Roman" w:eastAsia="Times New Roman" w:hAnsi="Times New Roman" w:cs="Times New Roman"/>
          <w:sz w:val="24"/>
          <w:szCs w:val="24"/>
        </w:rPr>
        <w:t>have been fixed</w:t>
      </w:r>
      <w:proofErr w:type="gramEnd"/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journal specification</w:t>
      </w:r>
      <w:r w:rsidR="00C54C72"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C72" w:rsidRPr="00B24949">
        <w:rPr>
          <w:rFonts w:ascii="Times New Roman" w:eastAsia="Times New Roman" w:hAnsi="Times New Roman" w:cs="Times New Roman"/>
          <w:sz w:val="24"/>
          <w:szCs w:val="24"/>
        </w:rPr>
        <w:t>(line 138 – 148)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F9" w:rsidRPr="00B24949" w:rsidRDefault="006F3DF9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DF9" w:rsidRPr="00B24949" w:rsidRDefault="00C43C17" w:rsidP="004E6C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Reviewer: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Figures 5 and 6: Why the concentration of MG (5.2 x 10-3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mol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/dm3) different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proofErr w:type="gram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initial concentration of MG (13.6 x 10-6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mol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/dm3)?</w:t>
      </w:r>
    </w:p>
    <w:p w:rsidR="006F3DF9" w:rsidRPr="00B24949" w:rsidRDefault="006F3DF9" w:rsidP="00C43C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sz w:val="24"/>
          <w:szCs w:val="24"/>
        </w:rPr>
        <w:t>Response:  The former ought to be the initial concentration of MG in g/dm</w:t>
      </w:r>
      <w:r w:rsidRPr="00B24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. The error has been corrected and the concentration are now written in </w:t>
      </w:r>
      <w:proofErr w:type="spellStart"/>
      <w:r w:rsidRPr="00B24949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B24949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B24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in all cases</w:t>
      </w:r>
      <w:r w:rsidR="00C54C72" w:rsidRPr="00B24949">
        <w:rPr>
          <w:rFonts w:ascii="Times New Roman" w:eastAsia="Times New Roman" w:hAnsi="Times New Roman" w:cs="Times New Roman"/>
          <w:sz w:val="24"/>
          <w:szCs w:val="24"/>
        </w:rPr>
        <w:t xml:space="preserve"> (see captions of Figs. 5 and 6)</w:t>
      </w:r>
    </w:p>
    <w:p w:rsidR="006F3DF9" w:rsidRPr="00B24949" w:rsidRDefault="006F3DF9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DF9" w:rsidRPr="00B24949" w:rsidRDefault="00C43C17" w:rsidP="003E7C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Reviewer: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Line 192-207: Based on a comparison of the thermodynamic parameters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calculated from the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Freundlich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constant (dimensionless) and Langmuir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constant (dimensionless), concluded that the signs and magnitudes of </w:t>
      </w:r>
      <w:r w:rsidR="006F3DF9"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G,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H, and </w:t>
      </w:r>
      <w:r w:rsidR="006F3DF9"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S calculated from K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F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were consistent with those calculated from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L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. Of course, the experimental data in the adsorption isotherms must be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fitted well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Freundlich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models, and the R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value of the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van't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Hoff equation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must be higher than 0.90. It is also evident that, to some extent, the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application of K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F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to estimate the thermodynamic parameters </w:t>
      </w:r>
      <w:proofErr w:type="gram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should be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approached</w:t>
      </w:r>
      <w:proofErr w:type="gram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with caution. Namely, The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Freundlich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constant K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F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can be obtained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as a dimensionless value using equations in reference: Mistakes and</w:t>
      </w:r>
      <w:r w:rsidR="00606D9D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inconsistencies regarding adsorption of contaminants from aqueous solutions: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A critical review, Water Research 120 (2017) 88-116</w:t>
      </w:r>
    </w:p>
    <w:p w:rsidR="00C54C72" w:rsidRPr="00B24949" w:rsidRDefault="00C54C72" w:rsidP="00C43C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Response: Based on </w:t>
      </w:r>
      <w:proofErr w:type="gramStart"/>
      <w:r w:rsidRPr="00B24949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suggestion the values of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Pr="00B2494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24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Pr="00B249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4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were recalculated using Eq. (90)</w:t>
      </w:r>
      <w:r w:rsidR="006A2531" w:rsidRPr="00B24949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C43C17" w:rsidRPr="00B24949">
        <w:rPr>
          <w:rFonts w:ascii="Times New Roman" w:eastAsia="Times New Roman" w:hAnsi="Times New Roman" w:cs="Times New Roman"/>
          <w:sz w:val="24"/>
          <w:szCs w:val="24"/>
        </w:rPr>
        <w:t xml:space="preserve"> the paper</w:t>
      </w:r>
      <w:r w:rsidR="006A2531"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C17" w:rsidRPr="00B2494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>Mistakes and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>inconsistencies regarding adsorption of contaminants from aqueous solutions: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>A critical review, Water Research 120 (2017) 88-116</w:t>
      </w:r>
      <w:r w:rsidR="00C43C17" w:rsidRPr="00B24949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 xml:space="preserve"> using the mean values 1/n for each adsorbent. It </w:t>
      </w:r>
      <w:proofErr w:type="gramStart"/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>was found</w:t>
      </w:r>
      <w:proofErr w:type="gramEnd"/>
      <w:r w:rsidR="00606D9D" w:rsidRPr="00B24949">
        <w:rPr>
          <w:rFonts w:ascii="Times New Roman" w:eastAsia="Times New Roman" w:hAnsi="Times New Roman" w:cs="Times New Roman"/>
          <w:sz w:val="24"/>
          <w:szCs w:val="24"/>
        </w:rPr>
        <w:t xml:space="preserve"> that the calculated values of enthalpy and entropy changes are identical to those reported in the manuscript</w:t>
      </w:r>
      <w:r w:rsidR="00C43C17" w:rsidRPr="00B24949">
        <w:rPr>
          <w:rFonts w:ascii="Times New Roman" w:eastAsia="Times New Roman" w:hAnsi="Times New Roman" w:cs="Times New Roman"/>
          <w:sz w:val="24"/>
          <w:szCs w:val="24"/>
        </w:rPr>
        <w:t xml:space="preserve"> in all cases.</w:t>
      </w:r>
      <w:r w:rsidR="006A2531"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C17" w:rsidRPr="00B24949" w:rsidRDefault="00C43C17" w:rsidP="00C43C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DF9" w:rsidRPr="00B24949" w:rsidRDefault="00606D9D" w:rsidP="00C43C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Reviewer: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Table </w:t>
      </w:r>
      <w:proofErr w:type="gram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I and II</w:t>
      </w:r>
      <w:proofErr w:type="gram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: Mean n and </w:t>
      </w:r>
      <w:proofErr w:type="spellStart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ad</w:t>
      </w:r>
      <w:proofErr w:type="spellEnd"/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do not present parameters of the van t Hoff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equati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n, as indicate in the title of Tables. Please, better define the title</w:t>
      </w: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F9" w:rsidRPr="00B24949">
        <w:rPr>
          <w:rFonts w:ascii="Times New Roman" w:eastAsia="Times New Roman" w:hAnsi="Times New Roman" w:cs="Times New Roman"/>
          <w:i/>
          <w:sz w:val="24"/>
          <w:szCs w:val="24"/>
        </w:rPr>
        <w:t>of the Table.</w:t>
      </w:r>
    </w:p>
    <w:p w:rsidR="00606D9D" w:rsidRPr="00B24949" w:rsidRDefault="00606D9D" w:rsidP="00C43C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Response: The suggestion </w:t>
      </w:r>
      <w:proofErr w:type="gramStart"/>
      <w:r w:rsidRPr="00B24949">
        <w:rPr>
          <w:rFonts w:ascii="Times New Roman" w:eastAsia="Times New Roman" w:hAnsi="Times New Roman" w:cs="Times New Roman"/>
          <w:sz w:val="24"/>
          <w:szCs w:val="24"/>
        </w:rPr>
        <w:t>is appreciated</w:t>
      </w:r>
      <w:proofErr w:type="gramEnd"/>
      <w:r w:rsidRPr="00B24949">
        <w:rPr>
          <w:rFonts w:ascii="Times New Roman" w:eastAsia="Times New Roman" w:hAnsi="Times New Roman" w:cs="Times New Roman"/>
          <w:sz w:val="24"/>
          <w:szCs w:val="24"/>
        </w:rPr>
        <w:t xml:space="preserve"> and the error is now corrected</w:t>
      </w:r>
      <w:r w:rsidR="00494E39" w:rsidRPr="00B24949">
        <w:rPr>
          <w:rFonts w:ascii="Times New Roman" w:eastAsia="Times New Roman" w:hAnsi="Times New Roman" w:cs="Times New Roman"/>
          <w:sz w:val="24"/>
          <w:szCs w:val="24"/>
        </w:rPr>
        <w:t xml:space="preserve"> (see line</w:t>
      </w:r>
      <w:r w:rsidR="00B03BE9" w:rsidRPr="00B249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4E39" w:rsidRPr="00B24949">
        <w:rPr>
          <w:rFonts w:ascii="Times New Roman" w:eastAsia="Times New Roman" w:hAnsi="Times New Roman" w:cs="Times New Roman"/>
          <w:sz w:val="24"/>
          <w:szCs w:val="24"/>
        </w:rPr>
        <w:t xml:space="preserve"> 223, 224, 236 and 237)</w:t>
      </w:r>
      <w:r w:rsidRPr="00B24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4FB" w:rsidRPr="00B24949" w:rsidRDefault="009634FB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4FB" w:rsidRPr="00B24949" w:rsidRDefault="009634FB" w:rsidP="00B0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Reviewer: 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Page 4, line 92: without shaking. This is a MAJOR problem. Usually, if no stirring or shaking is applied, the adsorption data are not accurate, since the contact between </w:t>
      </w:r>
      <w:proofErr w:type="spellStart"/>
      <w:r w:rsidRPr="00B24949">
        <w:rPr>
          <w:rFonts w:ascii="Times New Roman" w:hAnsi="Times New Roman" w:cs="Times New Roman"/>
          <w:i/>
          <w:sz w:val="24"/>
          <w:szCs w:val="24"/>
        </w:rPr>
        <w:t>adsorbate</w:t>
      </w:r>
      <w:proofErr w:type="spell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and adsorbent is partial. Is this a typing mistake</w:t>
      </w:r>
      <w:r w:rsidRPr="00B24949">
        <w:rPr>
          <w:rFonts w:ascii="Times New Roman" w:hAnsi="Times New Roman" w:cs="Times New Roman"/>
          <w:sz w:val="24"/>
          <w:szCs w:val="24"/>
        </w:rPr>
        <w:t>?</w:t>
      </w:r>
    </w:p>
    <w:p w:rsidR="009634FB" w:rsidRPr="00B24949" w:rsidRDefault="009634FB" w:rsidP="00B03BE9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 xml:space="preserve">Response: The error in the </w:t>
      </w:r>
      <w:r w:rsidR="00B03BE9" w:rsidRPr="00B24949">
        <w:rPr>
          <w:rFonts w:ascii="Times New Roman" w:hAnsi="Times New Roman" w:cs="Times New Roman"/>
          <w:sz w:val="24"/>
          <w:szCs w:val="24"/>
        </w:rPr>
        <w:t xml:space="preserve">in description of what </w:t>
      </w:r>
      <w:proofErr w:type="gramStart"/>
      <w:r w:rsidR="00B03BE9" w:rsidRPr="00B24949">
        <w:rPr>
          <w:rFonts w:ascii="Times New Roman" w:hAnsi="Times New Roman" w:cs="Times New Roman"/>
          <w:sz w:val="24"/>
          <w:szCs w:val="24"/>
        </w:rPr>
        <w:t>was actually done</w:t>
      </w:r>
      <w:proofErr w:type="gramEnd"/>
      <w:r w:rsidR="00B03BE9" w:rsidRPr="00B24949">
        <w:rPr>
          <w:rFonts w:ascii="Times New Roman" w:hAnsi="Times New Roman" w:cs="Times New Roman"/>
          <w:sz w:val="24"/>
          <w:szCs w:val="24"/>
        </w:rPr>
        <w:t xml:space="preserve"> is now corrected</w:t>
      </w:r>
      <w:r w:rsidRPr="00B24949">
        <w:rPr>
          <w:rFonts w:ascii="Times New Roman" w:hAnsi="Times New Roman" w:cs="Times New Roman"/>
          <w:sz w:val="24"/>
          <w:szCs w:val="24"/>
        </w:rPr>
        <w:t xml:space="preserve"> in line 91 – 93</w:t>
      </w:r>
      <w:r w:rsidR="00B03BE9" w:rsidRPr="00B24949">
        <w:rPr>
          <w:rFonts w:ascii="Times New Roman" w:hAnsi="Times New Roman" w:cs="Times New Roman"/>
          <w:sz w:val="24"/>
          <w:szCs w:val="24"/>
        </w:rPr>
        <w:t>. It now reads</w:t>
      </w:r>
      <w:proofErr w:type="gramStart"/>
      <w:r w:rsidRPr="00B24949">
        <w:rPr>
          <w:rFonts w:ascii="Times New Roman" w:hAnsi="Times New Roman" w:cs="Times New Roman"/>
          <w:sz w:val="24"/>
          <w:szCs w:val="24"/>
        </w:rPr>
        <w:t>,</w:t>
      </w:r>
      <w:r w:rsidR="00B03BE9" w:rsidRPr="00B24949">
        <w:rPr>
          <w:rFonts w:ascii="Times New Roman" w:hAnsi="Times New Roman" w:cs="Times New Roman"/>
          <w:sz w:val="24"/>
          <w:szCs w:val="24"/>
        </w:rPr>
        <w:t xml:space="preserve"> </w:t>
      </w:r>
      <w:r w:rsidRPr="00B2494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B24949">
        <w:rPr>
          <w:rFonts w:ascii="Times New Roman" w:hAnsi="Times New Roman" w:cs="Times New Roman"/>
          <w:sz w:val="24"/>
          <w:szCs w:val="24"/>
        </w:rPr>
        <w:t xml:space="preserve">The mixtures were shaken, then left to equilibrate for about six hours in a </w:t>
      </w:r>
      <w:proofErr w:type="spellStart"/>
      <w:r w:rsidRPr="00B24949">
        <w:rPr>
          <w:rFonts w:ascii="Times New Roman" w:hAnsi="Times New Roman" w:cs="Times New Roman"/>
          <w:sz w:val="24"/>
          <w:szCs w:val="24"/>
        </w:rPr>
        <w:t>thermostated</w:t>
      </w:r>
      <w:proofErr w:type="spellEnd"/>
      <w:r w:rsidRPr="00B24949">
        <w:rPr>
          <w:rFonts w:ascii="Times New Roman" w:hAnsi="Times New Roman" w:cs="Times New Roman"/>
          <w:sz w:val="24"/>
          <w:szCs w:val="24"/>
        </w:rPr>
        <w:t xml:space="preserve"> water bath maintained at constant temperature between 5 – 30 </w:t>
      </w:r>
      <w:proofErr w:type="spellStart"/>
      <w:r w:rsidRPr="00B249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949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B24949">
        <w:rPr>
          <w:rFonts w:ascii="Times New Roman" w:hAnsi="Times New Roman" w:cs="Times New Roman"/>
          <w:sz w:val="24"/>
          <w:szCs w:val="24"/>
        </w:rPr>
        <w:t>”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34FB" w:rsidRPr="00B24949" w:rsidRDefault="009634FB" w:rsidP="00B0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B24949">
        <w:rPr>
          <w:rFonts w:ascii="Times New Roman" w:hAnsi="Times New Roman" w:cs="Times New Roman"/>
          <w:i/>
          <w:sz w:val="24"/>
          <w:szCs w:val="24"/>
        </w:rPr>
        <w:t>Thermodynamic treatment is problematic.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If </w:t>
      </w:r>
      <w:proofErr w:type="spellStart"/>
      <w:r w:rsidRPr="00B24949">
        <w:rPr>
          <w:rFonts w:ascii="Times New Roman" w:hAnsi="Times New Roman" w:cs="Times New Roman"/>
          <w:i/>
          <w:sz w:val="24"/>
          <w:szCs w:val="24"/>
        </w:rPr>
        <w:t>Freundlich</w:t>
      </w:r>
      <w:proofErr w:type="spell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isotherm 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is applied</w:t>
      </w:r>
      <w:proofErr w:type="gram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with success, than an energetically heterogeneous surface is assumed. Hence, there can be </w:t>
      </w:r>
      <w:r w:rsidRPr="00B24949">
        <w:rPr>
          <w:rFonts w:ascii="Times New Roman" w:hAnsi="Times New Roman" w:cs="Times New Roman"/>
          <w:b/>
          <w:i/>
          <w:sz w:val="24"/>
          <w:szCs w:val="24"/>
        </w:rPr>
        <w:t>no single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i/>
          <w:sz w:val="24"/>
          <w:szCs w:val="24"/>
        </w:rPr>
        <w:t>H value. A relation K=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K</w:t>
      </w:r>
      <w:r w:rsidRPr="00B2494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B24949">
        <w:rPr>
          <w:rFonts w:ascii="Times New Roman" w:hAnsi="Times New Roman" w:cs="Times New Roman"/>
          <w:i/>
          <w:sz w:val="24"/>
          <w:szCs w:val="24"/>
        </w:rPr>
        <w:t>exp(</w:t>
      </w:r>
      <w:proofErr w:type="gramEnd"/>
      <w:r w:rsidRPr="00B24949">
        <w:rPr>
          <w:rFonts w:ascii="Times New Roman" w:hAnsi="Times New Roman" w:cs="Times New Roman"/>
          <w:i/>
          <w:sz w:val="24"/>
          <w:szCs w:val="24"/>
        </w:rPr>
        <w:t>-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B2494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/RT) is valid, but here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B2494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 is not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i/>
          <w:sz w:val="24"/>
          <w:szCs w:val="24"/>
        </w:rPr>
        <w:t>H, but a characteristic value of the energy distribution F(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). A detailed consideration 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is given</w:t>
      </w:r>
      <w:proofErr w:type="gram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24949">
        <w:rPr>
          <w:rFonts w:ascii="Times New Roman" w:hAnsi="Times New Roman" w:cs="Times New Roman"/>
          <w:i/>
          <w:sz w:val="24"/>
          <w:szCs w:val="24"/>
        </w:rPr>
        <w:t>Monatshefte</w:t>
      </w:r>
      <w:proofErr w:type="spell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Pr="00B24949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115, 997--1012 (1984), which is attached to this review</w:t>
      </w:r>
      <w:r w:rsidRPr="00B2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4FB" w:rsidRPr="00B24949" w:rsidRDefault="009634FB" w:rsidP="00B03B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>Response: Though the surface is heterogeneous</w:t>
      </w:r>
      <w:r w:rsidR="00E7661B" w:rsidRPr="00B24949">
        <w:rPr>
          <w:rFonts w:ascii="Times New Roman" w:hAnsi="Times New Roman" w:cs="Times New Roman"/>
          <w:sz w:val="24"/>
          <w:szCs w:val="24"/>
        </w:rPr>
        <w:t>,</w:t>
      </w:r>
      <w:r w:rsidRP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E7661B" w:rsidRPr="00B24949">
        <w:rPr>
          <w:rFonts w:ascii="Times New Roman" w:hAnsi="Times New Roman" w:cs="Times New Roman"/>
          <w:sz w:val="24"/>
          <w:szCs w:val="24"/>
        </w:rPr>
        <w:t>t</w:t>
      </w:r>
      <w:r w:rsidRPr="00B24949">
        <w:rPr>
          <w:rFonts w:ascii="Times New Roman" w:hAnsi="Times New Roman" w:cs="Times New Roman"/>
          <w:sz w:val="24"/>
          <w:szCs w:val="24"/>
        </w:rPr>
        <w:t xml:space="preserve">he assumption of single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sz w:val="24"/>
          <w:szCs w:val="24"/>
        </w:rPr>
        <w:t>H</w:t>
      </w:r>
      <w:r w:rsidRPr="00B249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949">
        <w:rPr>
          <w:rFonts w:ascii="Times New Roman" w:hAnsi="Times New Roman" w:cs="Times New Roman"/>
          <w:sz w:val="24"/>
          <w:szCs w:val="24"/>
        </w:rPr>
        <w:t xml:space="preserve"> for the system </w:t>
      </w:r>
      <w:r w:rsidR="00E7661B" w:rsidRPr="00B24949">
        <w:rPr>
          <w:rFonts w:ascii="Times New Roman" w:hAnsi="Times New Roman" w:cs="Times New Roman"/>
          <w:sz w:val="24"/>
          <w:szCs w:val="24"/>
        </w:rPr>
        <w:t xml:space="preserve">should be valid since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sz w:val="24"/>
          <w:szCs w:val="24"/>
        </w:rPr>
        <w:t>H</w:t>
      </w:r>
      <w:r w:rsidR="005F7CCA" w:rsidRPr="00B249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4949">
        <w:rPr>
          <w:rFonts w:ascii="Times New Roman" w:hAnsi="Times New Roman" w:cs="Times New Roman"/>
          <w:sz w:val="24"/>
          <w:szCs w:val="24"/>
        </w:rPr>
        <w:t xml:space="preserve"> value</w:t>
      </w:r>
      <w:r w:rsidR="00E7661B" w:rsidRPr="00B24949">
        <w:rPr>
          <w:rFonts w:ascii="Times New Roman" w:hAnsi="Times New Roman" w:cs="Times New Roman"/>
          <w:sz w:val="24"/>
          <w:szCs w:val="24"/>
        </w:rPr>
        <w:t xml:space="preserve"> can be taken to be single statistical average of </w:t>
      </w:r>
      <w:r w:rsidR="00E7661B" w:rsidRPr="00B24949">
        <w:rPr>
          <w:rFonts w:ascii="Times New Roman" w:hAnsi="Times New Roman" w:cs="Times New Roman"/>
          <w:sz w:val="24"/>
          <w:szCs w:val="24"/>
        </w:rPr>
        <w:sym w:font="Symbol" w:char="F065"/>
      </w:r>
      <w:proofErr w:type="gramStart"/>
      <w:r w:rsidR="00E7661B" w:rsidRPr="00B249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7661B" w:rsidRPr="00B24949">
        <w:rPr>
          <w:rFonts w:ascii="Times New Roman" w:hAnsi="Times New Roman" w:cs="Times New Roman"/>
          <w:sz w:val="24"/>
          <w:szCs w:val="24"/>
        </w:rPr>
        <w:t xml:space="preserve"> energy</w:t>
      </w:r>
      <w:proofErr w:type="gramEnd"/>
      <w:r w:rsidR="00E7661B" w:rsidRPr="00B24949">
        <w:rPr>
          <w:rFonts w:ascii="Times New Roman" w:hAnsi="Times New Roman" w:cs="Times New Roman"/>
          <w:sz w:val="24"/>
          <w:szCs w:val="24"/>
        </w:rPr>
        <w:t xml:space="preserve"> distribution of the interaction of MG with the adsorbent in the </w:t>
      </w:r>
      <w:r w:rsidRPr="00B24949">
        <w:rPr>
          <w:rFonts w:ascii="Times New Roman" w:hAnsi="Times New Roman" w:cs="Times New Roman"/>
          <w:sz w:val="24"/>
          <w:szCs w:val="24"/>
        </w:rPr>
        <w:t xml:space="preserve">adsorption process. </w:t>
      </w:r>
    </w:p>
    <w:p w:rsidR="00C43C17" w:rsidRPr="00B24949" w:rsidRDefault="00C43C17" w:rsidP="00B03B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49">
        <w:rPr>
          <w:rFonts w:ascii="Times New Roman" w:hAnsi="Times New Roman" w:cs="Times New Roman"/>
          <w:i/>
          <w:sz w:val="24"/>
          <w:szCs w:val="24"/>
        </w:rPr>
        <w:t xml:space="preserve">Reviewer: 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If </w:t>
      </w:r>
      <w:proofErr w:type="spellStart"/>
      <w:r w:rsidRPr="00B24949">
        <w:rPr>
          <w:rFonts w:ascii="Times New Roman" w:hAnsi="Times New Roman" w:cs="Times New Roman"/>
          <w:i/>
          <w:sz w:val="24"/>
          <w:szCs w:val="24"/>
        </w:rPr>
        <w:t>eq</w:t>
      </w:r>
      <w:proofErr w:type="spell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(3) is to 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be used</w:t>
      </w:r>
      <w:proofErr w:type="gram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, although it is correct only when K is the true equilibrium constant,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i/>
          <w:sz w:val="24"/>
          <w:szCs w:val="24"/>
        </w:rPr>
        <w:t>G</w:t>
      </w:r>
      <w:r w:rsidRPr="00B24949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B24949">
        <w:rPr>
          <w:rFonts w:ascii="Times New Roman" w:hAnsi="Times New Roman" w:cs="Times New Roman"/>
          <w:i/>
          <w:sz w:val="24"/>
          <w:szCs w:val="24"/>
        </w:rPr>
        <w:t xml:space="preserve"> should be used.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B24949">
        <w:rPr>
          <w:rFonts w:ascii="Times New Roman" w:hAnsi="Times New Roman" w:cs="Times New Roman"/>
          <w:i/>
          <w:sz w:val="24"/>
          <w:szCs w:val="24"/>
        </w:rPr>
        <w:t>G=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  <w:r w:rsidRPr="00B24949">
        <w:rPr>
          <w:rFonts w:ascii="Times New Roman" w:hAnsi="Times New Roman" w:cs="Times New Roman"/>
          <w:i/>
          <w:sz w:val="24"/>
          <w:szCs w:val="24"/>
        </w:rPr>
        <w:t xml:space="preserve"> for equilibrium, which is presumed for every isotherm point. Authors should consider all this and completely adjust their calculations and discussion. </w:t>
      </w:r>
    </w:p>
    <w:p w:rsidR="00C43C17" w:rsidRPr="00B24949" w:rsidRDefault="00C43C17" w:rsidP="008D12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 xml:space="preserve">Response: The mistake </w:t>
      </w:r>
      <w:proofErr w:type="gramStart"/>
      <w:r w:rsidRPr="00B24949">
        <w:rPr>
          <w:rFonts w:ascii="Times New Roman" w:hAnsi="Times New Roman" w:cs="Times New Roman"/>
          <w:sz w:val="24"/>
          <w:szCs w:val="24"/>
        </w:rPr>
        <w:t>has been corrected</w:t>
      </w:r>
      <w:proofErr w:type="gramEnd"/>
      <w:r w:rsidR="00B03BE9" w:rsidRP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8D12DD" w:rsidRPr="00B24949">
        <w:rPr>
          <w:rFonts w:ascii="Times New Roman" w:hAnsi="Times New Roman" w:cs="Times New Roman"/>
          <w:sz w:val="24"/>
          <w:szCs w:val="24"/>
        </w:rPr>
        <w:t>and the changes are now reflected in the manuscript.</w:t>
      </w:r>
      <w:r w:rsidRPr="00B2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28" w:rsidRPr="00B24949" w:rsidRDefault="006E5228" w:rsidP="006E52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49">
        <w:rPr>
          <w:rFonts w:ascii="Times New Roman" w:hAnsi="Times New Roman" w:cs="Times New Roman"/>
          <w:i/>
          <w:sz w:val="24"/>
          <w:szCs w:val="24"/>
        </w:rPr>
        <w:t xml:space="preserve">Finally, there are some issues with units (like </w:t>
      </w:r>
      <w:r w:rsidRPr="00B24949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B24949">
        <w:rPr>
          <w:rFonts w:ascii="Times New Roman" w:hAnsi="Times New Roman" w:cs="Times New Roman"/>
          <w:i/>
          <w:sz w:val="24"/>
          <w:szCs w:val="24"/>
        </w:rPr>
        <w:t>mol. dm</w:t>
      </w:r>
      <w:r w:rsidRPr="00B24949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Pr="00B24949">
        <w:rPr>
          <w:rFonts w:ascii="Times New Roman" w:hAnsi="Times New Roman" w:cs="Times New Roman"/>
          <w:i/>
          <w:sz w:val="24"/>
          <w:szCs w:val="24"/>
        </w:rPr>
        <w:t>), units are not written as demanded by the journal, in text and on graphs</w:t>
      </w:r>
      <w:proofErr w:type="gramStart"/>
      <w:r w:rsidRPr="00B24949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B24949" w:rsidRDefault="006E5228" w:rsidP="006E52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 xml:space="preserve">Response: In all cases where units like </w:t>
      </w:r>
      <w:proofErr w:type="spellStart"/>
      <w:r w:rsidRPr="00B2494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24949">
        <w:rPr>
          <w:rFonts w:ascii="Times New Roman" w:hAnsi="Times New Roman" w:cs="Times New Roman"/>
          <w:sz w:val="24"/>
          <w:szCs w:val="24"/>
        </w:rPr>
        <w:t xml:space="preserve">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6D"/>
      </w:r>
      <w:r w:rsidRPr="00B24949">
        <w:rPr>
          <w:rFonts w:ascii="Times New Roman" w:hAnsi="Times New Roman" w:cs="Times New Roman"/>
          <w:sz w:val="24"/>
          <w:szCs w:val="24"/>
        </w:rPr>
        <w:t>mol. dm</w:t>
      </w:r>
      <w:r w:rsidRPr="00B2494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2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949"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 w:rsidRPr="00B24949">
        <w:rPr>
          <w:rFonts w:ascii="Times New Roman" w:hAnsi="Times New Roman" w:cs="Times New Roman"/>
          <w:sz w:val="24"/>
          <w:szCs w:val="24"/>
        </w:rPr>
        <w:t xml:space="preserve">, the units have been changed in conformity with journal requirement. For example, </w:t>
      </w:r>
      <w:r w:rsidRPr="00B24949">
        <w:rPr>
          <w:rFonts w:ascii="Times New Roman" w:hAnsi="Times New Roman" w:cs="Times New Roman"/>
          <w:sz w:val="24"/>
          <w:szCs w:val="24"/>
        </w:rPr>
        <w:sym w:font="Symbol" w:char="F06D"/>
      </w:r>
      <w:r w:rsidRPr="00B24949">
        <w:rPr>
          <w:rFonts w:ascii="Times New Roman" w:hAnsi="Times New Roman" w:cs="Times New Roman"/>
          <w:sz w:val="24"/>
          <w:szCs w:val="24"/>
        </w:rPr>
        <w:t xml:space="preserve"> has been changed to </w:t>
      </w:r>
    </w:p>
    <w:p w:rsidR="006E5228" w:rsidRPr="00B24949" w:rsidRDefault="006E5228" w:rsidP="006E52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949">
        <w:rPr>
          <w:rFonts w:ascii="Times New Roman" w:hAnsi="Times New Roman" w:cs="Times New Roman"/>
          <w:sz w:val="24"/>
          <w:szCs w:val="24"/>
        </w:rPr>
        <w:t>x 10</w:t>
      </w:r>
      <w:r w:rsidRPr="00B24949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DF2E61" w:rsidRPr="00B24949">
        <w:rPr>
          <w:rFonts w:ascii="Times New Roman" w:hAnsi="Times New Roman" w:cs="Times New Roman"/>
          <w:sz w:val="24"/>
          <w:szCs w:val="24"/>
        </w:rPr>
        <w:t>.</w:t>
      </w:r>
    </w:p>
    <w:p w:rsidR="00C43C17" w:rsidRPr="00B24949" w:rsidRDefault="00C43C17" w:rsidP="009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FB" w:rsidRPr="00B24949" w:rsidRDefault="009634FB" w:rsidP="0096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FB" w:rsidRPr="00B24949" w:rsidRDefault="009634FB" w:rsidP="006F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3E3" w:rsidRPr="00B24949" w:rsidRDefault="006F3DF9">
      <w:pPr>
        <w:rPr>
          <w:rFonts w:ascii="Times New Roman" w:hAnsi="Times New Roman" w:cs="Times New Roman"/>
          <w:sz w:val="24"/>
          <w:szCs w:val="24"/>
        </w:rPr>
      </w:pPr>
      <w:r w:rsidRP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5843E3" w:rsidRPr="00B2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57" w:rsidRPr="00B24949" w:rsidRDefault="00862757">
      <w:pPr>
        <w:rPr>
          <w:rFonts w:ascii="Times New Roman" w:hAnsi="Times New Roman" w:cs="Times New Roman"/>
          <w:sz w:val="24"/>
          <w:szCs w:val="24"/>
        </w:rPr>
      </w:pPr>
    </w:p>
    <w:p w:rsidR="00862757" w:rsidRPr="00B24949" w:rsidRDefault="00862757">
      <w:pPr>
        <w:rPr>
          <w:rFonts w:ascii="Times New Roman" w:hAnsi="Times New Roman" w:cs="Times New Roman"/>
          <w:sz w:val="24"/>
          <w:szCs w:val="24"/>
        </w:rPr>
      </w:pPr>
    </w:p>
    <w:sectPr w:rsidR="00862757" w:rsidRPr="00B2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66B"/>
    <w:multiLevelType w:val="hybridMultilevel"/>
    <w:tmpl w:val="E558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486"/>
    <w:multiLevelType w:val="hybridMultilevel"/>
    <w:tmpl w:val="499C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33E6"/>
    <w:multiLevelType w:val="hybridMultilevel"/>
    <w:tmpl w:val="8C6A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3"/>
    <w:rsid w:val="00494E39"/>
    <w:rsid w:val="004B76F8"/>
    <w:rsid w:val="0051776A"/>
    <w:rsid w:val="005843E3"/>
    <w:rsid w:val="005F7CCA"/>
    <w:rsid w:val="00606D9D"/>
    <w:rsid w:val="006A2531"/>
    <w:rsid w:val="006B124C"/>
    <w:rsid w:val="006E5228"/>
    <w:rsid w:val="006F3DF9"/>
    <w:rsid w:val="00862757"/>
    <w:rsid w:val="008D12DD"/>
    <w:rsid w:val="009634FB"/>
    <w:rsid w:val="00982B68"/>
    <w:rsid w:val="00A12EB6"/>
    <w:rsid w:val="00B03BE9"/>
    <w:rsid w:val="00B24949"/>
    <w:rsid w:val="00C43C17"/>
    <w:rsid w:val="00C54C72"/>
    <w:rsid w:val="00DF2E61"/>
    <w:rsid w:val="00E4376C"/>
    <w:rsid w:val="00E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6F26"/>
  <w15:chartTrackingRefBased/>
  <w15:docId w15:val="{351AF897-747B-43BE-A240-318CF3C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Fodeke</dc:creator>
  <cp:keywords/>
  <dc:description/>
  <cp:lastModifiedBy>Dr.  Fodeke</cp:lastModifiedBy>
  <cp:revision>15</cp:revision>
  <dcterms:created xsi:type="dcterms:W3CDTF">2019-04-02T15:54:00Z</dcterms:created>
  <dcterms:modified xsi:type="dcterms:W3CDTF">2019-04-09T16:08:00Z</dcterms:modified>
</cp:coreProperties>
</file>