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C2" w:rsidRPr="00E175D2" w:rsidRDefault="00E175D2" w:rsidP="00E175D2">
      <w:pPr>
        <w:tabs>
          <w:tab w:val="left" w:pos="1418"/>
        </w:tabs>
        <w:spacing w:after="240" w:line="360" w:lineRule="auto"/>
        <w:jc w:val="both"/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en-US"/>
        </w:rPr>
        <w:t xml:space="preserve">Responses for </w:t>
      </w:r>
      <w:r w:rsidR="0069304D" w:rsidRPr="00546B68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 xml:space="preserve">Referee </w:t>
      </w:r>
      <w:r w:rsidR="003E04C2" w:rsidRPr="00546B68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1</w:t>
      </w:r>
    </w:p>
    <w:p w:rsidR="00F31E2F" w:rsidRPr="00546B68" w:rsidRDefault="0069304D" w:rsidP="00717751">
      <w:pPr>
        <w:spacing w:after="0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  <w:r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1. The approach applied in choosing the process parameters, polymer/drug</w:t>
      </w:r>
      <w:r w:rsidRPr="00546B68">
        <w:rPr>
          <w:rFonts w:asciiTheme="majorBidi" w:hAnsiTheme="majorBidi" w:cstheme="majorBidi"/>
          <w:sz w:val="24"/>
          <w:szCs w:val="24"/>
          <w:lang w:val="en-US"/>
        </w:rPr>
        <w:br/>
      </w:r>
      <w:r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ration, type of polymer matrix is not systematical and it is quite difficult</w:t>
      </w:r>
      <w:r w:rsidRPr="00546B68">
        <w:rPr>
          <w:rFonts w:asciiTheme="majorBidi" w:hAnsiTheme="majorBidi" w:cstheme="majorBidi"/>
          <w:sz w:val="24"/>
          <w:szCs w:val="24"/>
          <w:lang w:val="en-US"/>
        </w:rPr>
        <w:br/>
      </w:r>
      <w:r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to follow. The authors in the optimization conditions changed both</w:t>
      </w:r>
      <w:r w:rsidRPr="00546B68">
        <w:rPr>
          <w:rFonts w:asciiTheme="majorBidi" w:hAnsiTheme="majorBidi" w:cstheme="majorBidi"/>
          <w:sz w:val="24"/>
          <w:szCs w:val="24"/>
          <w:lang w:val="en-US"/>
        </w:rPr>
        <w:br/>
      </w:r>
      <w:r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polymer/drug ratio and organic/water phase ratio for the same Lot, thus</w:t>
      </w:r>
      <w:r w:rsidRPr="00546B68">
        <w:rPr>
          <w:rFonts w:asciiTheme="majorBidi" w:hAnsiTheme="majorBidi" w:cstheme="majorBidi"/>
          <w:sz w:val="24"/>
          <w:szCs w:val="24"/>
          <w:lang w:val="en-US"/>
        </w:rPr>
        <w:br/>
      </w:r>
      <w:r w:rsidR="008460C2"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results can </w:t>
      </w:r>
      <w:r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not be properly analyzed (which parameter more affected particle</w:t>
      </w:r>
      <w:r w:rsidRPr="00546B68">
        <w:rPr>
          <w:rFonts w:asciiTheme="majorBidi" w:hAnsiTheme="majorBidi" w:cstheme="majorBidi"/>
          <w:sz w:val="24"/>
          <w:szCs w:val="24"/>
          <w:lang w:val="en-US"/>
        </w:rPr>
        <w:br/>
      </w:r>
      <w:r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size, EE%, etc.). Also, only for one microspheres preparation, CAB as</w:t>
      </w:r>
      <w:r w:rsidRPr="00546B68">
        <w:rPr>
          <w:rFonts w:asciiTheme="majorBidi" w:hAnsiTheme="majorBidi" w:cstheme="majorBidi"/>
          <w:sz w:val="24"/>
          <w:szCs w:val="24"/>
          <w:lang w:val="en-US"/>
        </w:rPr>
        <w:br/>
      </w:r>
      <w:r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polymer matrix was used with no explanation why the authors did not set up</w:t>
      </w:r>
      <w:r w:rsidRPr="00546B68">
        <w:rPr>
          <w:rFonts w:asciiTheme="majorBidi" w:hAnsiTheme="majorBidi" w:cstheme="majorBidi"/>
          <w:sz w:val="24"/>
          <w:szCs w:val="24"/>
          <w:lang w:val="en-US"/>
        </w:rPr>
        <w:br/>
      </w:r>
      <w:r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the condition with this polymer, too. </w:t>
      </w:r>
    </w:p>
    <w:p w:rsidR="003E04C2" w:rsidRPr="00546B68" w:rsidRDefault="003E04C2" w:rsidP="00BD61A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</w:p>
    <w:p w:rsidR="00BD61A2" w:rsidRPr="00546B68" w:rsidRDefault="00F52C38" w:rsidP="00F52C38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</w:pPr>
      <w:r w:rsidRPr="00546B68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Responses:</w:t>
      </w:r>
      <w:r w:rsidR="005C4C45" w:rsidRPr="00546B68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 xml:space="preserve"> </w:t>
      </w:r>
    </w:p>
    <w:p w:rsidR="00B94EB4" w:rsidRPr="00546B68" w:rsidRDefault="00B63AEB" w:rsidP="00FF06C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46B68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1</w:t>
      </w:r>
      <w:r w:rsidR="00687E2E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.a</w:t>
      </w:r>
      <w:r w:rsidRPr="00687E2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/</w:t>
      </w:r>
      <w:r w:rsidR="00D6471B" w:rsidRPr="00546B68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="00687E2E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="00B94EB4"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The purpose of this study was to optimize and formulate encapsulating microspheres with high encapsulation efficiency and prolonged release using emulsion-solvent evaporation technique. To achieve the desired goal, different parameters were</w:t>
      </w:r>
      <w:r w:rsidR="005F0EB6"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 </w:t>
      </w:r>
      <w:r w:rsidR="00B94EB4"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investigated such as; </w:t>
      </w:r>
      <w:r w:rsidR="00B94EB4" w:rsidRPr="00546B68">
        <w:rPr>
          <w:rFonts w:asciiTheme="majorBidi" w:hAnsiTheme="majorBidi" w:cstheme="majorBidi"/>
          <w:sz w:val="24"/>
          <w:szCs w:val="24"/>
          <w:lang w:val="en-US"/>
        </w:rPr>
        <w:t>polymer/solvent ratio, matrix type, stirring speed and the number of blades</w:t>
      </w:r>
      <w:r w:rsidR="005F0EB6" w:rsidRPr="00546B68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4151C2" w:rsidRPr="00546B68" w:rsidRDefault="004151C2" w:rsidP="00FF06CC">
      <w:pPr>
        <w:spacing w:after="0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</w:p>
    <w:p w:rsidR="00D6471B" w:rsidRPr="00546B68" w:rsidRDefault="00D6471B" w:rsidP="00FF06CC">
      <w:pPr>
        <w:pStyle w:val="Paragraphedeliste"/>
        <w:numPr>
          <w:ilvl w:val="0"/>
          <w:numId w:val="4"/>
        </w:numPr>
        <w:spacing w:after="0"/>
        <w:ind w:left="340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  <w:r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In the optimization of the encapsulation paramet</w:t>
      </w:r>
      <w:r w:rsidR="00927380"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ers, we have changed </w:t>
      </w:r>
      <w:r w:rsidRPr="00546B68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 xml:space="preserve">polymer </w:t>
      </w:r>
      <w:r w:rsidR="00927380" w:rsidRPr="00546B68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/solvent</w:t>
      </w:r>
      <w:r w:rsidR="00927380"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 </w:t>
      </w:r>
      <w:r w:rsidRPr="00546B68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ratio</w:t>
      </w:r>
      <w:r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 and not </w:t>
      </w:r>
      <w:r w:rsidR="00B303D0" w:rsidRPr="00546B68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polymer</w:t>
      </w:r>
      <w:r w:rsidRPr="00546B68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/drug ratio</w:t>
      </w:r>
      <w:r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 as mentioned by the reviewer comment</w:t>
      </w:r>
      <w:r w:rsidR="005F0EB6"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.</w:t>
      </w:r>
    </w:p>
    <w:p w:rsidR="004151C2" w:rsidRPr="00546B68" w:rsidRDefault="004151C2" w:rsidP="004151C2">
      <w:pPr>
        <w:pStyle w:val="Paragraphedeliste"/>
        <w:spacing w:after="0"/>
        <w:ind w:left="340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</w:p>
    <w:p w:rsidR="00B303D0" w:rsidRPr="00546B68" w:rsidRDefault="005F0EB6" w:rsidP="00205A2D">
      <w:pPr>
        <w:spacing w:after="0"/>
        <w:ind w:left="-20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  <w:r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Indeed</w:t>
      </w:r>
      <w:r w:rsidR="00D6471B"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, </w:t>
      </w:r>
      <w:r w:rsidR="00927380"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microspheres loaded with 2-ABZT were formulated</w:t>
      </w:r>
      <w:r w:rsidR="004D1815"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 </w:t>
      </w:r>
      <w:r w:rsidR="00205A2D" w:rsidRPr="00546B68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under</w:t>
      </w:r>
      <w:r w:rsidR="004D1815" w:rsidRPr="00546B68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 xml:space="preserve"> the same process conditions</w:t>
      </w:r>
      <w:r w:rsidR="004D1815"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 </w:t>
      </w:r>
      <w:r w:rsidR="004D1815" w:rsidRPr="00546B68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 xml:space="preserve">for the same Lot </w:t>
      </w:r>
      <w:r w:rsidR="004D1815"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by</w:t>
      </w:r>
      <w:r w:rsidR="00D6471B"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 chang</w:t>
      </w:r>
      <w:r w:rsidR="004D1815"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ing</w:t>
      </w:r>
      <w:r w:rsidR="00D6471B"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 </w:t>
      </w:r>
      <w:r w:rsidR="00D6471B" w:rsidRPr="00546B68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only the</w:t>
      </w:r>
      <w:r w:rsidR="004D1815" w:rsidRPr="00546B68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="00927380" w:rsidRPr="00546B68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polymer /solvent</w:t>
      </w:r>
      <w:r w:rsidR="002A34E1"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 </w:t>
      </w:r>
      <w:r w:rsidR="004151C2" w:rsidRPr="00546B68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ratio</w:t>
      </w:r>
      <w:r w:rsidR="004151C2"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 </w:t>
      </w:r>
      <w:r w:rsidR="002A34E1"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while</w:t>
      </w:r>
      <w:r w:rsidR="0018530F"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 the other parameters such as: </w:t>
      </w:r>
      <w:r w:rsidR="0018530F" w:rsidRPr="00546B68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organic/water phase ratio</w:t>
      </w:r>
      <w:r w:rsidR="0018530F"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, stirring speed and surfactant concentration were </w:t>
      </w:r>
      <w:r w:rsidR="0018530F" w:rsidRPr="00546B68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kept constant</w:t>
      </w:r>
      <w:r w:rsidR="002A34E1"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 (</w:t>
      </w:r>
      <w:r w:rsidR="002A34E1" w:rsidRPr="00546B68">
        <w:rPr>
          <w:rFonts w:asciiTheme="majorBidi" w:hAnsiTheme="majorBidi" w:cstheme="majorBidi"/>
          <w:sz w:val="24"/>
          <w:szCs w:val="24"/>
          <w:lang w:val="en-US"/>
        </w:rPr>
        <w:t xml:space="preserve">Table I in the </w:t>
      </w:r>
      <w:r w:rsidR="002A34E1" w:rsidRPr="00546B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results and discussion </w:t>
      </w:r>
      <w:r w:rsidR="002A34E1" w:rsidRPr="00546B68">
        <w:rPr>
          <w:rFonts w:asciiTheme="majorBidi" w:hAnsiTheme="majorBidi" w:cstheme="majorBidi"/>
          <w:sz w:val="24"/>
          <w:szCs w:val="24"/>
          <w:lang w:val="en-US"/>
        </w:rPr>
        <w:t>section).</w:t>
      </w:r>
      <w:r w:rsidR="002A34E1"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 </w:t>
      </w:r>
      <w:r w:rsidR="00B303D0"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So, the obtained </w:t>
      </w:r>
      <w:r w:rsidR="00D6471B"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results can </w:t>
      </w:r>
      <w:r w:rsidR="00B303D0"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be properly analyzed : the effect of </w:t>
      </w:r>
      <w:r w:rsidR="002A34E1"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polymer /solvent </w:t>
      </w:r>
      <w:r w:rsidR="00B303D0"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ratio</w:t>
      </w:r>
      <w:r w:rsidR="00D6471B"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 parameter </w:t>
      </w:r>
      <w:r w:rsidR="00B303D0"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on</w:t>
      </w:r>
      <w:r w:rsidR="00D6471B"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 particle</w:t>
      </w:r>
      <w:r w:rsidR="00B303D0" w:rsidRPr="00546B6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6471B"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size,</w:t>
      </w:r>
      <w:r w:rsidR="00B303D0"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 surface morphology of microspheres,</w:t>
      </w:r>
      <w:r w:rsidR="00D6471B"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 EE%</w:t>
      </w:r>
      <w:r w:rsidR="00B303D0"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 and release rate was studied</w:t>
      </w:r>
      <w:r w:rsidR="00D6471B"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. </w:t>
      </w:r>
    </w:p>
    <w:p w:rsidR="004151C2" w:rsidRPr="00546B68" w:rsidRDefault="004151C2" w:rsidP="00FF06CC">
      <w:pPr>
        <w:spacing w:after="0"/>
        <w:ind w:left="-20"/>
        <w:jc w:val="both"/>
        <w:rPr>
          <w:rFonts w:asciiTheme="majorBidi" w:hAnsiTheme="majorBidi" w:cstheme="majorBidi"/>
          <w:sz w:val="8"/>
          <w:szCs w:val="8"/>
          <w:shd w:val="clear" w:color="auto" w:fill="FFFFFF"/>
          <w:lang w:val="en-US"/>
        </w:rPr>
      </w:pPr>
    </w:p>
    <w:p w:rsidR="00C521FF" w:rsidRPr="00546B68" w:rsidRDefault="00C521FF" w:rsidP="00A815BC">
      <w:pPr>
        <w:spacing w:before="40" w:after="120"/>
        <w:jc w:val="both"/>
        <w:outlineLvl w:val="0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  <w:r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Moreover, the obtained results proved the effect of polymer:solvent ratio on particle</w:t>
      </w:r>
      <w:r w:rsidRPr="00546B68">
        <w:rPr>
          <w:rFonts w:asciiTheme="majorBidi" w:hAnsiTheme="majorBidi" w:cstheme="majorBidi"/>
          <w:sz w:val="24"/>
          <w:szCs w:val="24"/>
          <w:lang w:val="en-US"/>
        </w:rPr>
        <w:br/>
      </w:r>
      <w:r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size, EE% and especially on the surface morphology and the mean diameter of the prepared microsphere. This is directly related to the organic phase viscosity caused by </w:t>
      </w:r>
      <w:r w:rsidR="00A815BC"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the </w:t>
      </w:r>
      <w:r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higher ethylcellulose polymer concentration.</w:t>
      </w:r>
    </w:p>
    <w:p w:rsidR="00C521FF" w:rsidRPr="00546B68" w:rsidRDefault="00C521FF" w:rsidP="0008451C">
      <w:pPr>
        <w:spacing w:before="40"/>
        <w:jc w:val="both"/>
        <w:outlineLvl w:val="0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  <w:r w:rsidRPr="00546B68">
        <w:rPr>
          <w:rFonts w:asciiTheme="majorBidi" w:hAnsiTheme="majorBidi" w:cstheme="majorBidi"/>
          <w:sz w:val="24"/>
          <w:szCs w:val="24"/>
          <w:lang w:val="en-US"/>
        </w:rPr>
        <w:t xml:space="preserve">The effect of </w:t>
      </w:r>
      <w:r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polymer:solvent ratio</w:t>
      </w:r>
      <w:r w:rsidRPr="00546B68">
        <w:rPr>
          <w:rFonts w:asciiTheme="majorBidi" w:hAnsiTheme="majorBidi" w:cstheme="majorBidi"/>
          <w:sz w:val="24"/>
          <w:szCs w:val="24"/>
          <w:lang w:val="en-US"/>
        </w:rPr>
        <w:t xml:space="preserve"> is better explained in the following paragraph selected from the </w:t>
      </w:r>
      <w:r w:rsidRPr="00546B68">
        <w:rPr>
          <w:rFonts w:ascii="Times New Roman" w:eastAsia="Times New Roman" w:hAnsi="Times New Roman" w:cs="Times New Roman"/>
          <w:sz w:val="24"/>
          <w:szCs w:val="24"/>
          <w:lang w:val="en-US"/>
        </w:rPr>
        <w:t>Results and discussion section</w:t>
      </w:r>
      <w:r w:rsidRPr="00546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(Scanning Electron Microscopy (SEM) </w:t>
      </w:r>
      <w:r w:rsidRPr="00546B6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and particle size results </w:t>
      </w:r>
      <w:r w:rsidRPr="00546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546B68">
        <w:rPr>
          <w:rFonts w:ascii="Times New Roman" w:eastAsia="Times New Roman" w:hAnsi="Times New Roman" w:cs="Times New Roman"/>
          <w:sz w:val="24"/>
          <w:szCs w:val="24"/>
          <w:lang w:val="en-US"/>
        </w:rPr>
        <w:t>pages 5 and 6</w:t>
      </w:r>
      <w:r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 of the article) </w:t>
      </w:r>
      <w:r w:rsidRPr="00546B68">
        <w:rPr>
          <w:rFonts w:ascii="Times New Roman" w:eastAsia="Times New Roman" w:hAnsi="Times New Roman" w:cs="Times New Roman"/>
          <w:sz w:val="24"/>
          <w:szCs w:val="24"/>
          <w:lang w:val="en-US"/>
        </w:rPr>
        <w:t>with mentioning some previous studies references</w:t>
      </w:r>
      <w:r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. </w:t>
      </w:r>
    </w:p>
    <w:p w:rsidR="004151C2" w:rsidRPr="00546B68" w:rsidRDefault="00C521FF" w:rsidP="00BA3186">
      <w:pPr>
        <w:spacing w:after="0"/>
        <w:ind w:left="-20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</w:pPr>
      <w:r w:rsidRPr="00546B68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In addition</w:t>
      </w:r>
      <w:r w:rsidR="004151C2" w:rsidRPr="00546B68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, the approach applied in choosing the process parameters is explained in detail</w:t>
      </w:r>
      <w:r w:rsidR="00BA3186" w:rsidRPr="00546B68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 xml:space="preserve"> by the following method</w:t>
      </w:r>
      <w:r w:rsidR="004151C2" w:rsidRPr="00546B68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:</w:t>
      </w:r>
    </w:p>
    <w:p w:rsidR="005A5D57" w:rsidRPr="00546B68" w:rsidRDefault="005A5D57" w:rsidP="005A5D57">
      <w:pPr>
        <w:spacing w:after="0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</w:p>
    <w:p w:rsidR="0008451C" w:rsidRPr="00546B68" w:rsidRDefault="002A34E1" w:rsidP="0008451C">
      <w:pPr>
        <w:pStyle w:val="Paragraphedeliste"/>
        <w:numPr>
          <w:ilvl w:val="0"/>
          <w:numId w:val="6"/>
        </w:numPr>
        <w:spacing w:after="24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546B68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Experimental process conditions</w:t>
      </w:r>
      <w:r w:rsidR="00E32737" w:rsidRPr="00546B68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 of microencapsulation</w:t>
      </w:r>
      <w:r w:rsidR="00AB4D60" w:rsidRPr="00546B68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:</w:t>
      </w:r>
    </w:p>
    <w:p w:rsidR="0008451C" w:rsidRPr="00546B68" w:rsidRDefault="0008451C" w:rsidP="0008451C">
      <w:pPr>
        <w:pStyle w:val="Paragraphedeliste"/>
        <w:spacing w:after="240"/>
        <w:jc w:val="both"/>
        <w:rPr>
          <w:rFonts w:asciiTheme="majorBidi" w:hAnsiTheme="majorBidi" w:cstheme="majorBidi"/>
          <w:b/>
          <w:bCs/>
          <w:sz w:val="12"/>
          <w:szCs w:val="12"/>
          <w:u w:val="single"/>
          <w:lang w:val="en-US"/>
        </w:rPr>
      </w:pPr>
    </w:p>
    <w:p w:rsidR="00927380" w:rsidRPr="00546B68" w:rsidRDefault="007161E2" w:rsidP="00C91CAA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</w:pPr>
      <w:r w:rsidRPr="00546B68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 xml:space="preserve">a/ </w:t>
      </w:r>
      <w:r w:rsidR="00927380" w:rsidRPr="00546B6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polymer/solvent ratio parameter </w:t>
      </w:r>
    </w:p>
    <w:p w:rsidR="00F9231C" w:rsidRPr="00546B68" w:rsidRDefault="00927380" w:rsidP="00736CEE">
      <w:pPr>
        <w:spacing w:after="0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  <w:r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In order to optimize the </w:t>
      </w:r>
      <w:r w:rsidR="0026318F" w:rsidRPr="00546B68">
        <w:rPr>
          <w:rFonts w:asciiTheme="majorBidi" w:hAnsiTheme="majorBidi" w:cstheme="majorBidi"/>
          <w:sz w:val="24"/>
          <w:szCs w:val="24"/>
          <w:lang w:val="en-US"/>
        </w:rPr>
        <w:t>microencapsulation</w:t>
      </w:r>
      <w:r w:rsidR="0026318F"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 parameters</w:t>
      </w:r>
      <w:r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, </w:t>
      </w:r>
      <w:r w:rsidR="0026318F"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three</w:t>
      </w:r>
      <w:r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 different </w:t>
      </w:r>
      <w:r w:rsidR="0026318F"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formulations of microspheres</w:t>
      </w:r>
      <w:r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 were studied </w:t>
      </w:r>
      <w:r w:rsidR="00F9231C"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by using </w:t>
      </w:r>
      <w:r w:rsidR="00F9231C" w:rsidRPr="00546B68">
        <w:rPr>
          <w:rFonts w:asciiTheme="majorBidi" w:hAnsiTheme="majorBidi" w:cstheme="majorBidi"/>
          <w:sz w:val="24"/>
          <w:szCs w:val="24"/>
          <w:lang w:val="en-US"/>
        </w:rPr>
        <w:t xml:space="preserve">different </w:t>
      </w:r>
      <w:r w:rsidR="00F9231C" w:rsidRPr="00546B68">
        <w:rPr>
          <w:rFonts w:asciiTheme="majorBidi" w:hAnsiTheme="majorBidi" w:cstheme="majorBidi"/>
          <w:bCs/>
          <w:sz w:val="24"/>
          <w:szCs w:val="24"/>
          <w:lang w:val="en-US"/>
        </w:rPr>
        <w:t>polymer/solvent ratios (%EC/DCM) 3.12%, 4.68% and 6.25%)</w:t>
      </w:r>
      <w:r w:rsidR="00F9231C" w:rsidRPr="00546B6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.</w:t>
      </w:r>
    </w:p>
    <w:p w:rsidR="00687E2E" w:rsidRDefault="00687E2E" w:rsidP="00F9231C">
      <w:pPr>
        <w:spacing w:after="0" w:line="360" w:lineRule="auto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</w:pPr>
    </w:p>
    <w:p w:rsidR="00927380" w:rsidRPr="00687E2E" w:rsidRDefault="00927380" w:rsidP="00F9231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  <w:r w:rsidRPr="00687E2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The studied </w:t>
      </w:r>
      <w:r w:rsidR="0026318F" w:rsidRPr="00687E2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formulations </w:t>
      </w:r>
      <w:r w:rsidRPr="00687E2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:</w:t>
      </w:r>
    </w:p>
    <w:p w:rsidR="00927380" w:rsidRPr="00687E2E" w:rsidRDefault="00927380" w:rsidP="00736CEE">
      <w:pPr>
        <w:spacing w:after="0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  <w:r w:rsidRPr="00687E2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• </w:t>
      </w:r>
      <w:r w:rsidR="007E111F" w:rsidRPr="00687E2E">
        <w:rPr>
          <w:rFonts w:asciiTheme="majorBidi" w:hAnsiTheme="majorBidi" w:cstheme="majorBidi"/>
          <w:bCs/>
          <w:sz w:val="24"/>
          <w:szCs w:val="24"/>
          <w:lang w:val="en-US"/>
        </w:rPr>
        <w:t>polymer/solvent ratio :  3.12%</w:t>
      </w:r>
      <w:r w:rsidR="00BA3186" w:rsidRPr="00687E2E">
        <w:rPr>
          <w:rFonts w:asciiTheme="majorBidi" w:hAnsiTheme="majorBidi" w:cstheme="majorBidi"/>
          <w:bCs/>
          <w:sz w:val="24"/>
          <w:szCs w:val="24"/>
          <w:lang w:val="en-US"/>
        </w:rPr>
        <w:t xml:space="preserve">  </w:t>
      </w:r>
      <w:r w:rsidR="007E111F" w:rsidRPr="00687E2E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687E2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(</w:t>
      </w:r>
      <w:r w:rsidR="00F9231C" w:rsidRPr="00687E2E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Lot</w:t>
      </w:r>
      <w:r w:rsidRPr="00687E2E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1</w:t>
      </w:r>
      <w:r w:rsidR="00375EFD" w:rsidRPr="00687E2E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, MS1</w:t>
      </w:r>
      <w:r w:rsidRPr="00687E2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)</w:t>
      </w:r>
    </w:p>
    <w:p w:rsidR="00927380" w:rsidRPr="00687E2E" w:rsidRDefault="00927380" w:rsidP="00736CEE">
      <w:pPr>
        <w:spacing w:after="0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  <w:r w:rsidRPr="00687E2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• </w:t>
      </w:r>
      <w:r w:rsidR="007E111F" w:rsidRPr="00687E2E">
        <w:rPr>
          <w:rFonts w:asciiTheme="majorBidi" w:hAnsiTheme="majorBidi" w:cstheme="majorBidi"/>
          <w:bCs/>
          <w:sz w:val="24"/>
          <w:szCs w:val="24"/>
          <w:lang w:val="en-US"/>
        </w:rPr>
        <w:t xml:space="preserve">polymer/solvent ratio :  4.68% </w:t>
      </w:r>
      <w:r w:rsidR="00BA3186" w:rsidRPr="00687E2E">
        <w:rPr>
          <w:rFonts w:asciiTheme="majorBidi" w:hAnsiTheme="majorBidi" w:cstheme="majorBidi"/>
          <w:bCs/>
          <w:sz w:val="24"/>
          <w:szCs w:val="24"/>
          <w:lang w:val="en-US"/>
        </w:rPr>
        <w:t xml:space="preserve">  </w:t>
      </w:r>
      <w:r w:rsidRPr="00687E2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(</w:t>
      </w:r>
      <w:r w:rsidR="00F9231C" w:rsidRPr="00687E2E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 xml:space="preserve">Lot </w:t>
      </w:r>
      <w:r w:rsidRPr="00687E2E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2</w:t>
      </w:r>
      <w:r w:rsidR="00375EFD" w:rsidRPr="00687E2E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, MS2</w:t>
      </w:r>
      <w:r w:rsidRPr="00687E2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)</w:t>
      </w:r>
    </w:p>
    <w:p w:rsidR="00736CEE" w:rsidRPr="00687E2E" w:rsidRDefault="00927380" w:rsidP="002141B9">
      <w:pPr>
        <w:spacing w:after="240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  <w:r w:rsidRPr="00687E2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• </w:t>
      </w:r>
      <w:r w:rsidR="007E111F" w:rsidRPr="00687E2E">
        <w:rPr>
          <w:rFonts w:asciiTheme="majorBidi" w:hAnsiTheme="majorBidi" w:cstheme="majorBidi"/>
          <w:bCs/>
          <w:sz w:val="24"/>
          <w:szCs w:val="24"/>
          <w:lang w:val="en-US"/>
        </w:rPr>
        <w:t xml:space="preserve">polymer/solvent ratio :  6.25% </w:t>
      </w:r>
      <w:r w:rsidR="00BA3186" w:rsidRPr="00687E2E">
        <w:rPr>
          <w:rFonts w:asciiTheme="majorBidi" w:hAnsiTheme="majorBidi" w:cstheme="majorBidi"/>
          <w:bCs/>
          <w:sz w:val="24"/>
          <w:szCs w:val="24"/>
          <w:lang w:val="en-US"/>
        </w:rPr>
        <w:t xml:space="preserve">  </w:t>
      </w:r>
      <w:r w:rsidRPr="00687E2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(</w:t>
      </w:r>
      <w:r w:rsidR="00F9231C" w:rsidRPr="00687E2E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 xml:space="preserve">Lot </w:t>
      </w:r>
      <w:r w:rsidRPr="00687E2E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3</w:t>
      </w:r>
      <w:r w:rsidR="00375EFD" w:rsidRPr="00687E2E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, MS3</w:t>
      </w:r>
      <w:r w:rsidRPr="00687E2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)</w:t>
      </w:r>
    </w:p>
    <w:p w:rsidR="002543C9" w:rsidRPr="00687E2E" w:rsidRDefault="009C4F66" w:rsidP="0092738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87E2E">
        <w:rPr>
          <w:rFonts w:asciiTheme="majorBidi" w:hAnsiTheme="majorBidi" w:cstheme="majorBidi"/>
          <w:sz w:val="24"/>
          <w:szCs w:val="24"/>
          <w:lang w:val="en-US"/>
        </w:rPr>
        <w:t xml:space="preserve">For these experiments the organic </w:t>
      </w:r>
      <w:r w:rsidR="004151C2" w:rsidRPr="00687E2E">
        <w:rPr>
          <w:rFonts w:asciiTheme="majorBidi" w:hAnsiTheme="majorBidi" w:cstheme="majorBidi"/>
          <w:sz w:val="24"/>
          <w:szCs w:val="24"/>
          <w:lang w:val="en-US"/>
        </w:rPr>
        <w:t xml:space="preserve">and the water </w:t>
      </w:r>
      <w:r w:rsidRPr="00687E2E">
        <w:rPr>
          <w:rFonts w:asciiTheme="majorBidi" w:hAnsiTheme="majorBidi" w:cstheme="majorBidi"/>
          <w:sz w:val="24"/>
          <w:szCs w:val="24"/>
          <w:lang w:val="en-US"/>
        </w:rPr>
        <w:t>phase</w:t>
      </w:r>
      <w:r w:rsidR="004151C2" w:rsidRPr="00687E2E">
        <w:rPr>
          <w:rFonts w:asciiTheme="majorBidi" w:hAnsiTheme="majorBidi" w:cstheme="majorBidi"/>
          <w:sz w:val="24"/>
          <w:szCs w:val="24"/>
          <w:lang w:val="en-US"/>
        </w:rPr>
        <w:t>s were</w:t>
      </w:r>
      <w:r w:rsidR="00C24BB4" w:rsidRPr="00687E2E">
        <w:rPr>
          <w:rFonts w:asciiTheme="majorBidi" w:hAnsiTheme="majorBidi" w:cstheme="majorBidi"/>
          <w:sz w:val="24"/>
          <w:szCs w:val="24"/>
          <w:lang w:val="en-US"/>
        </w:rPr>
        <w:t xml:space="preserve"> prepared </w:t>
      </w:r>
      <w:r w:rsidR="002543C9" w:rsidRPr="00687E2E">
        <w:rPr>
          <w:rFonts w:asciiTheme="majorBidi" w:hAnsiTheme="majorBidi" w:cstheme="majorBidi"/>
          <w:sz w:val="24"/>
          <w:szCs w:val="24"/>
          <w:lang w:val="en-US"/>
        </w:rPr>
        <w:t>as</w:t>
      </w:r>
      <w:r w:rsidR="00927380" w:rsidRPr="00687E2E">
        <w:rPr>
          <w:rFonts w:asciiTheme="majorBidi" w:hAnsiTheme="majorBidi" w:cstheme="majorBidi"/>
          <w:sz w:val="24"/>
          <w:szCs w:val="24"/>
          <w:lang w:val="en-US"/>
        </w:rPr>
        <w:t xml:space="preserve"> following:</w:t>
      </w:r>
    </w:p>
    <w:p w:rsidR="0094254F" w:rsidRPr="00687E2E" w:rsidRDefault="0094254F" w:rsidP="00BA3186">
      <w:pPr>
        <w:pStyle w:val="Paragraphedeliste"/>
        <w:numPr>
          <w:ilvl w:val="0"/>
          <w:numId w:val="5"/>
        </w:numPr>
        <w:spacing w:before="40" w:after="120"/>
        <w:outlineLvl w:val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87E2E">
        <w:rPr>
          <w:rFonts w:asciiTheme="majorBidi" w:hAnsiTheme="majorBidi" w:cstheme="majorBidi"/>
          <w:b/>
          <w:bCs/>
          <w:sz w:val="24"/>
          <w:szCs w:val="24"/>
          <w:lang w:val="en-US"/>
        </w:rPr>
        <w:t>Recipe for the organic phase:</w:t>
      </w:r>
    </w:p>
    <w:p w:rsidR="009C4F66" w:rsidRPr="00687E2E" w:rsidRDefault="002543C9" w:rsidP="00B556FB">
      <w:pPr>
        <w:spacing w:after="120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  <w:r w:rsidRPr="00687E2E">
        <w:rPr>
          <w:rFonts w:asciiTheme="majorBidi" w:hAnsiTheme="majorBidi" w:cstheme="majorBidi"/>
          <w:sz w:val="24"/>
          <w:szCs w:val="24"/>
          <w:lang w:val="en-US"/>
        </w:rPr>
        <w:t xml:space="preserve">Weighed amounts of ethylcellulose EC (different </w:t>
      </w:r>
      <w:r w:rsidR="00927380" w:rsidRPr="00687E2E">
        <w:rPr>
          <w:rFonts w:asciiTheme="majorBidi" w:hAnsiTheme="majorBidi" w:cstheme="majorBidi"/>
          <w:bCs/>
          <w:sz w:val="24"/>
          <w:szCs w:val="24"/>
          <w:lang w:val="en-US"/>
        </w:rPr>
        <w:t xml:space="preserve">polymer/solvent ratios were 3.12%, 4.68% and 6.25%) were </w:t>
      </w:r>
      <w:r w:rsidR="00C24BB4" w:rsidRPr="00687E2E">
        <w:rPr>
          <w:rFonts w:asciiTheme="majorBidi" w:hAnsiTheme="majorBidi" w:cstheme="majorBidi"/>
          <w:bCs/>
          <w:sz w:val="24"/>
          <w:szCs w:val="24"/>
          <w:lang w:val="en-US"/>
        </w:rPr>
        <w:t>dissolv</w:t>
      </w:r>
      <w:r w:rsidR="00927380" w:rsidRPr="00687E2E">
        <w:rPr>
          <w:rFonts w:asciiTheme="majorBidi" w:hAnsiTheme="majorBidi" w:cstheme="majorBidi"/>
          <w:bCs/>
          <w:sz w:val="24"/>
          <w:szCs w:val="24"/>
          <w:lang w:val="en-US"/>
        </w:rPr>
        <w:t>ed</w:t>
      </w:r>
      <w:r w:rsidR="00C24BB4" w:rsidRPr="00687E2E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9C4F66" w:rsidRPr="00687E2E">
        <w:rPr>
          <w:rFonts w:asciiTheme="majorBidi" w:hAnsiTheme="majorBidi" w:cstheme="majorBidi"/>
          <w:bCs/>
          <w:sz w:val="24"/>
          <w:szCs w:val="24"/>
          <w:lang w:val="en-US"/>
        </w:rPr>
        <w:t xml:space="preserve">in </w:t>
      </w:r>
      <w:r w:rsidR="00927380" w:rsidRPr="00687E2E">
        <w:rPr>
          <w:rFonts w:asciiTheme="majorBidi" w:hAnsiTheme="majorBidi" w:cstheme="majorBidi"/>
          <w:bCs/>
          <w:sz w:val="24"/>
          <w:szCs w:val="24"/>
          <w:lang w:val="en-US"/>
        </w:rPr>
        <w:t>32 g of dichloromethane</w:t>
      </w:r>
      <w:r w:rsidR="009C4F66" w:rsidRPr="00687E2E">
        <w:rPr>
          <w:rFonts w:asciiTheme="majorBidi" w:hAnsiTheme="majorBidi" w:cstheme="majorBidi"/>
          <w:bCs/>
          <w:sz w:val="24"/>
          <w:szCs w:val="24"/>
          <w:lang w:val="en-US"/>
        </w:rPr>
        <w:t>, then, the amount of</w:t>
      </w:r>
      <w:r w:rsidR="00F9231C" w:rsidRPr="00687E2E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9C4F66" w:rsidRPr="00687E2E">
        <w:rPr>
          <w:rFonts w:asciiTheme="majorBidi" w:hAnsiTheme="majorBidi" w:cstheme="majorBidi"/>
          <w:bCs/>
          <w:sz w:val="24"/>
          <w:szCs w:val="24"/>
          <w:lang w:val="en-US"/>
        </w:rPr>
        <w:t xml:space="preserve">2-ABZT (0.5 g) was added in this solution. </w:t>
      </w:r>
    </w:p>
    <w:p w:rsidR="00AB245B" w:rsidRPr="00687E2E" w:rsidRDefault="00AB245B" w:rsidP="00BA3186">
      <w:pPr>
        <w:pStyle w:val="Paragraphedeliste"/>
        <w:numPr>
          <w:ilvl w:val="0"/>
          <w:numId w:val="5"/>
        </w:numPr>
        <w:spacing w:before="40" w:after="120"/>
        <w:outlineLvl w:val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87E2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Recipe for the </w:t>
      </w:r>
      <w:r w:rsidR="009C4F66" w:rsidRPr="00687E2E">
        <w:rPr>
          <w:rFonts w:asciiTheme="majorBidi" w:hAnsiTheme="majorBidi" w:cstheme="majorBidi"/>
          <w:b/>
          <w:bCs/>
          <w:sz w:val="24"/>
          <w:szCs w:val="24"/>
          <w:lang w:val="en-US"/>
        </w:rPr>
        <w:t>continuous phase (water phase)</w:t>
      </w:r>
      <w:r w:rsidRPr="00687E2E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</w:p>
    <w:p w:rsidR="006F463C" w:rsidRPr="00687E2E" w:rsidRDefault="00AB245B" w:rsidP="002141B9">
      <w:pPr>
        <w:spacing w:after="0"/>
        <w:ind w:left="113"/>
        <w:outlineLvl w:val="0"/>
        <w:rPr>
          <w:rFonts w:asciiTheme="majorBidi" w:hAnsiTheme="majorBidi" w:cstheme="majorBidi"/>
          <w:sz w:val="24"/>
          <w:szCs w:val="24"/>
          <w:lang w:val="en-US"/>
        </w:rPr>
      </w:pPr>
      <w:r w:rsidRPr="00687E2E">
        <w:rPr>
          <w:rFonts w:asciiTheme="majorBidi" w:hAnsiTheme="majorBidi" w:cstheme="majorBidi"/>
          <w:sz w:val="24"/>
          <w:szCs w:val="24"/>
          <w:lang w:val="en-US"/>
        </w:rPr>
        <w:t xml:space="preserve">• </w:t>
      </w:r>
      <w:r w:rsidR="006F463C" w:rsidRPr="00687E2E">
        <w:rPr>
          <w:rFonts w:asciiTheme="majorBidi" w:hAnsiTheme="majorBidi" w:cstheme="majorBidi"/>
          <w:sz w:val="24"/>
          <w:szCs w:val="24"/>
          <w:lang w:val="en-US"/>
        </w:rPr>
        <w:t>Emulsifier concentration: 1</w:t>
      </w:r>
      <w:r w:rsidR="009C4F66" w:rsidRPr="00687E2E">
        <w:rPr>
          <w:rFonts w:asciiTheme="majorBidi" w:hAnsiTheme="majorBidi" w:cstheme="majorBidi"/>
          <w:sz w:val="24"/>
          <w:szCs w:val="24"/>
          <w:lang w:val="en-US"/>
        </w:rPr>
        <w:t xml:space="preserve">% </w:t>
      </w:r>
      <w:r w:rsidR="004A7DF0" w:rsidRPr="00687E2E">
        <w:rPr>
          <w:rFonts w:asciiTheme="majorBidi" w:hAnsiTheme="majorBidi" w:cstheme="majorBidi"/>
          <w:sz w:val="24"/>
          <w:szCs w:val="24"/>
          <w:lang w:val="en-US"/>
        </w:rPr>
        <w:t xml:space="preserve"> Tween 80</w:t>
      </w:r>
      <w:r w:rsidR="002141B9" w:rsidRPr="00687E2E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6F463C" w:rsidRPr="00687E2E" w:rsidRDefault="00AB245B" w:rsidP="000276E3">
      <w:pPr>
        <w:spacing w:after="0"/>
        <w:ind w:left="113"/>
        <w:outlineLvl w:val="0"/>
        <w:rPr>
          <w:rFonts w:asciiTheme="majorBidi" w:hAnsiTheme="majorBidi" w:cstheme="majorBidi"/>
          <w:lang w:val="en-US"/>
        </w:rPr>
      </w:pPr>
      <w:r w:rsidRPr="00687E2E">
        <w:rPr>
          <w:rFonts w:asciiTheme="majorBidi" w:hAnsiTheme="majorBidi" w:cstheme="majorBidi"/>
          <w:sz w:val="24"/>
          <w:szCs w:val="24"/>
          <w:lang w:val="en-US"/>
        </w:rPr>
        <w:t xml:space="preserve">• </w:t>
      </w:r>
      <w:r w:rsidR="009C4F66" w:rsidRPr="00687E2E">
        <w:rPr>
          <w:rFonts w:asciiTheme="majorBidi" w:hAnsiTheme="majorBidi" w:cstheme="majorBidi"/>
          <w:sz w:val="24"/>
          <w:szCs w:val="24"/>
          <w:lang w:val="en-US"/>
        </w:rPr>
        <w:t xml:space="preserve">Volume of the continuous phase: </w:t>
      </w:r>
      <w:r w:rsidR="000276E3" w:rsidRPr="00687E2E">
        <w:rPr>
          <w:rFonts w:asciiTheme="majorBidi" w:hAnsiTheme="majorBidi" w:cstheme="majorBidi"/>
          <w:lang w:val="en-US"/>
        </w:rPr>
        <w:t>100 mL.</w:t>
      </w:r>
    </w:p>
    <w:p w:rsidR="002141B9" w:rsidRPr="00687E2E" w:rsidRDefault="00CA3556" w:rsidP="00CA3556">
      <w:pPr>
        <w:pStyle w:val="Paragraphedeliste"/>
        <w:numPr>
          <w:ilvl w:val="0"/>
          <w:numId w:val="4"/>
        </w:numPr>
        <w:tabs>
          <w:tab w:val="left" w:pos="7096"/>
        </w:tabs>
        <w:spacing w:before="240" w:after="0"/>
        <w:ind w:left="340"/>
        <w:jc w:val="both"/>
        <w:outlineLvl w:val="0"/>
        <w:rPr>
          <w:rFonts w:asciiTheme="majorBidi" w:hAnsiTheme="majorBidi" w:cstheme="majorBidi"/>
          <w:sz w:val="24"/>
          <w:szCs w:val="24"/>
          <w:lang w:val="en-US"/>
        </w:rPr>
      </w:pPr>
      <w:r w:rsidRPr="00687E2E">
        <w:rPr>
          <w:rFonts w:asciiTheme="majorBidi" w:hAnsiTheme="majorBidi" w:cstheme="majorBidi"/>
          <w:sz w:val="24"/>
          <w:szCs w:val="24"/>
          <w:lang w:val="en-US"/>
        </w:rPr>
        <w:t>The water solution recipe was kept constant during these experiments.</w:t>
      </w:r>
    </w:p>
    <w:p w:rsidR="003C4177" w:rsidRPr="00687E2E" w:rsidRDefault="00AB245B" w:rsidP="005A5D57">
      <w:pPr>
        <w:spacing w:after="0"/>
        <w:ind w:left="113"/>
        <w:outlineLvl w:val="0"/>
        <w:rPr>
          <w:rFonts w:asciiTheme="majorBidi" w:hAnsiTheme="majorBidi" w:cstheme="majorBidi"/>
          <w:sz w:val="24"/>
          <w:szCs w:val="24"/>
          <w:lang w:val="en-US"/>
        </w:rPr>
      </w:pPr>
      <w:r w:rsidRPr="00687E2E">
        <w:rPr>
          <w:rFonts w:asciiTheme="majorBidi" w:hAnsiTheme="majorBidi" w:cstheme="majorBidi"/>
          <w:sz w:val="24"/>
          <w:szCs w:val="24"/>
          <w:lang w:val="en-US"/>
        </w:rPr>
        <w:t xml:space="preserve">• </w:t>
      </w:r>
      <w:r w:rsidR="00736CEE" w:rsidRPr="00687E2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O</w:t>
      </w:r>
      <w:r w:rsidR="009C4F66" w:rsidRPr="00687E2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rganic/water phase ratio</w:t>
      </w:r>
      <w:r w:rsidR="000276E3" w:rsidRPr="00687E2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 for all the prepared formulations</w:t>
      </w:r>
      <w:r w:rsidR="000276E3" w:rsidRPr="00687E2E">
        <w:rPr>
          <w:rFonts w:asciiTheme="majorBidi" w:hAnsiTheme="majorBidi" w:cstheme="majorBidi"/>
          <w:sz w:val="24"/>
          <w:szCs w:val="24"/>
          <w:lang w:val="en-US"/>
        </w:rPr>
        <w:t>:</w:t>
      </w:r>
      <w:r w:rsidR="00054F75" w:rsidRPr="00687E2E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1C2B2E" w:rsidRPr="00687E2E">
        <w:rPr>
          <w:rFonts w:asciiTheme="majorBidi" w:hAnsiTheme="majorBidi" w:cstheme="majorBidi"/>
          <w:sz w:val="24"/>
          <w:szCs w:val="24"/>
          <w:lang w:val="en-US"/>
        </w:rPr>
        <w:t>50 mL</w:t>
      </w:r>
      <w:r w:rsidR="007F4911" w:rsidRPr="00687E2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C2B2E" w:rsidRPr="00687E2E">
        <w:rPr>
          <w:rFonts w:asciiTheme="majorBidi" w:hAnsiTheme="majorBidi" w:cstheme="majorBidi"/>
          <w:sz w:val="24"/>
          <w:szCs w:val="24"/>
          <w:lang w:val="en-US"/>
        </w:rPr>
        <w:t>/</w:t>
      </w:r>
      <w:r w:rsidR="007F4911" w:rsidRPr="00687E2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C2B2E" w:rsidRPr="00687E2E">
        <w:rPr>
          <w:rFonts w:asciiTheme="majorBidi" w:hAnsiTheme="majorBidi" w:cstheme="majorBidi"/>
          <w:sz w:val="24"/>
          <w:szCs w:val="24"/>
          <w:lang w:val="en-US"/>
        </w:rPr>
        <w:t xml:space="preserve">100 mL = 0.5 </w:t>
      </w:r>
    </w:p>
    <w:p w:rsidR="005A5D57" w:rsidRPr="00687E2E" w:rsidRDefault="005A5D57" w:rsidP="005A5D57">
      <w:pPr>
        <w:spacing w:after="0"/>
        <w:ind w:left="113"/>
        <w:outlineLvl w:val="0"/>
        <w:rPr>
          <w:rFonts w:asciiTheme="majorBidi" w:hAnsiTheme="majorBidi" w:cstheme="majorBidi"/>
          <w:sz w:val="24"/>
          <w:szCs w:val="24"/>
          <w:lang w:val="en-US"/>
        </w:rPr>
      </w:pPr>
    </w:p>
    <w:p w:rsidR="00E1081D" w:rsidRPr="00687E2E" w:rsidRDefault="007161E2" w:rsidP="000217DE">
      <w:pPr>
        <w:tabs>
          <w:tab w:val="left" w:pos="7096"/>
        </w:tabs>
        <w:spacing w:before="40"/>
        <w:jc w:val="both"/>
        <w:outlineLvl w:val="0"/>
        <w:rPr>
          <w:rFonts w:asciiTheme="majorBidi" w:hAnsiTheme="majorBidi" w:cstheme="majorBidi"/>
          <w:sz w:val="24"/>
          <w:szCs w:val="24"/>
          <w:lang w:val="en-US"/>
        </w:rPr>
      </w:pPr>
      <w:r w:rsidRPr="00687E2E">
        <w:rPr>
          <w:rFonts w:asciiTheme="majorBidi" w:hAnsiTheme="majorBidi" w:cstheme="majorBidi"/>
          <w:bCs/>
          <w:sz w:val="24"/>
          <w:szCs w:val="24"/>
          <w:lang w:val="en-US"/>
        </w:rPr>
        <w:t>This emulsion was regularly agitated using four-bladed turbine impellers with a constant stirring speed at 600 rpm for 3h to harden the oil droplets.</w:t>
      </w:r>
      <w:r w:rsidR="00205A2D" w:rsidRPr="00687E2E">
        <w:rPr>
          <w:rFonts w:asciiTheme="majorBidi" w:hAnsiTheme="majorBidi" w:cstheme="majorBidi"/>
          <w:sz w:val="24"/>
          <w:szCs w:val="24"/>
          <w:lang w:val="en-US"/>
        </w:rPr>
        <w:t xml:space="preserve"> The </w:t>
      </w:r>
      <w:r w:rsidR="00AB245B" w:rsidRPr="00687E2E">
        <w:rPr>
          <w:rFonts w:asciiTheme="majorBidi" w:hAnsiTheme="majorBidi" w:cstheme="majorBidi"/>
          <w:sz w:val="24"/>
          <w:szCs w:val="24"/>
          <w:lang w:val="en-US"/>
        </w:rPr>
        <w:t xml:space="preserve">Table </w:t>
      </w:r>
      <w:r w:rsidR="00E647A7" w:rsidRPr="00687E2E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AB245B" w:rsidRPr="00687E2E">
        <w:rPr>
          <w:rFonts w:asciiTheme="majorBidi" w:hAnsiTheme="majorBidi" w:cstheme="majorBidi"/>
          <w:sz w:val="24"/>
          <w:szCs w:val="24"/>
          <w:lang w:val="en-US"/>
        </w:rPr>
        <w:t xml:space="preserve"> in the </w:t>
      </w:r>
      <w:r w:rsidR="00E647A7" w:rsidRPr="00687E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results and discussion </w:t>
      </w:r>
      <w:r w:rsidR="00AB245B" w:rsidRPr="00687E2E">
        <w:rPr>
          <w:rFonts w:asciiTheme="majorBidi" w:hAnsiTheme="majorBidi" w:cstheme="majorBidi"/>
          <w:sz w:val="24"/>
          <w:szCs w:val="24"/>
          <w:lang w:val="en-US"/>
        </w:rPr>
        <w:t>section list</w:t>
      </w:r>
      <w:r w:rsidR="00E647A7" w:rsidRPr="00687E2E">
        <w:rPr>
          <w:rFonts w:asciiTheme="majorBidi" w:hAnsiTheme="majorBidi" w:cstheme="majorBidi"/>
          <w:sz w:val="24"/>
          <w:szCs w:val="24"/>
          <w:lang w:val="en-US"/>
        </w:rPr>
        <w:t>s the different process condition</w:t>
      </w:r>
      <w:r w:rsidR="002A34E1" w:rsidRPr="00687E2E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E1081D" w:rsidRPr="00687E2E" w:rsidRDefault="0043144B" w:rsidP="00C521FF">
      <w:pPr>
        <w:pStyle w:val="Paragraphedeliste"/>
        <w:numPr>
          <w:ilvl w:val="0"/>
          <w:numId w:val="5"/>
        </w:numPr>
        <w:spacing w:before="40" w:after="120"/>
        <w:jc w:val="both"/>
        <w:outlineLvl w:val="0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</w:pPr>
      <w:r w:rsidRPr="00687E2E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 xml:space="preserve">Example of preparation of  microspheres </w:t>
      </w:r>
      <w:r w:rsidR="00205A2D" w:rsidRPr="00687E2E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MS</w:t>
      </w:r>
      <w:r w:rsidRPr="00687E2E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1 (</w:t>
      </w:r>
      <w:r w:rsidR="00205A2D" w:rsidRPr="00687E2E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Lot1)</w:t>
      </w:r>
    </w:p>
    <w:p w:rsidR="003810E3" w:rsidRPr="00687E2E" w:rsidRDefault="002D56F1" w:rsidP="00BD21A0">
      <w:pPr>
        <w:spacing w:before="40" w:after="0"/>
        <w:jc w:val="both"/>
        <w:outlineLvl w:val="0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  <w:r w:rsidRPr="00687E2E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Preparation conditions:</w:t>
      </w:r>
      <w:r w:rsidRPr="00687E2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 </w:t>
      </w:r>
      <w:r w:rsidRPr="00687E2E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Lot 1</w:t>
      </w:r>
      <w:r w:rsidRPr="00687E2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, </w:t>
      </w:r>
      <w:r w:rsidR="00DA7576" w:rsidRPr="00687E2E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for the organic phase</w:t>
      </w:r>
      <w:r w:rsidRPr="00687E2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: </w:t>
      </w:r>
      <w:r w:rsidR="00546B68" w:rsidRPr="00687E2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polymer/solvent ratio = 3.</w:t>
      </w:r>
      <w:r w:rsidR="003863AB" w:rsidRPr="00687E2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12%</w:t>
      </w:r>
      <w:r w:rsidR="00DA7576" w:rsidRPr="00687E2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, (</w:t>
      </w:r>
      <w:r w:rsidR="00DA7576" w:rsidRPr="00687E2E">
        <w:rPr>
          <w:rFonts w:asciiTheme="majorBidi" w:hAnsiTheme="majorBidi" w:cstheme="majorBidi"/>
          <w:sz w:val="24"/>
          <w:szCs w:val="24"/>
          <w:lang w:val="en-US"/>
        </w:rPr>
        <w:t>%Pol./DCM in Table 1)</w:t>
      </w:r>
      <w:r w:rsidR="00AD24E1" w:rsidRPr="00687E2E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817829" w:rsidRPr="00687E2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d</w:t>
      </w:r>
      <w:r w:rsidRPr="00687E2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rug</w:t>
      </w:r>
      <w:r w:rsidR="00817829" w:rsidRPr="00687E2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 : polymer </w:t>
      </w:r>
      <w:r w:rsidRPr="00687E2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ratio of 1:2</w:t>
      </w:r>
      <w:r w:rsidR="00AD24E1" w:rsidRPr="00687E2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; </w:t>
      </w:r>
      <w:r w:rsidR="00DA7576" w:rsidRPr="00687E2E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for the water phase:</w:t>
      </w:r>
      <w:r w:rsidR="00DA7576" w:rsidRPr="00687E2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 V = </w:t>
      </w:r>
      <w:r w:rsidRPr="00687E2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100 mL</w:t>
      </w:r>
      <w:r w:rsidR="00DA7576" w:rsidRPr="00687E2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 of Tween 80 solution (1%</w:t>
      </w:r>
      <w:r w:rsidRPr="00687E2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) and stirring speed of 600 rpm.</w:t>
      </w:r>
    </w:p>
    <w:p w:rsidR="00B33238" w:rsidRPr="00687E2E" w:rsidRDefault="00817829" w:rsidP="00546B68">
      <w:pPr>
        <w:spacing w:before="40" w:after="0"/>
        <w:jc w:val="both"/>
        <w:outlineLvl w:val="0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  <w:r w:rsidRPr="00687E2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Under the same operative conditions, the parameter polymer:</w:t>
      </w:r>
      <w:r w:rsidR="00546B68" w:rsidRPr="00687E2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solvent</w:t>
      </w:r>
      <w:r w:rsidRPr="00687E2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 ratio was studied by varying the amount of the polymer ethylcellulose in a fixed mass of dichloromethane 32g</w:t>
      </w:r>
      <w:r w:rsidR="00B33238" w:rsidRPr="00687E2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 </w:t>
      </w:r>
      <w:r w:rsidR="00AD24E1" w:rsidRPr="00687E2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(which means the ethylcellulose concentration in the organic phase )</w:t>
      </w:r>
      <w:r w:rsidRPr="00687E2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.</w:t>
      </w:r>
    </w:p>
    <w:p w:rsidR="008F2B33" w:rsidRPr="00687E2E" w:rsidRDefault="00B33238" w:rsidP="00546B68">
      <w:pPr>
        <w:spacing w:after="120"/>
        <w:jc w:val="both"/>
        <w:outlineLvl w:val="0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  <w:r w:rsidRPr="00687E2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This organic phase was dispers</w:t>
      </w:r>
      <w:r w:rsidR="00966C17" w:rsidRPr="00687E2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e</w:t>
      </w:r>
      <w:r w:rsidRPr="00687E2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d into 100 mL of Tween 80 solution (concentrations of 1 % (Table I). </w:t>
      </w:r>
    </w:p>
    <w:p w:rsidR="00C87C99" w:rsidRPr="00687E2E" w:rsidRDefault="00B33238" w:rsidP="00546B68">
      <w:pPr>
        <w:spacing w:after="120"/>
        <w:jc w:val="both"/>
        <w:outlineLvl w:val="0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  <w:r w:rsidRPr="00687E2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So, in this study, we </w:t>
      </w:r>
      <w:r w:rsidR="00546B68" w:rsidRPr="00687E2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have changed</w:t>
      </w:r>
      <w:r w:rsidRPr="00687E2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 the parameter </w:t>
      </w:r>
      <w:r w:rsidRPr="00687E2E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polymer:solvent ratio</w:t>
      </w:r>
      <w:r w:rsidRPr="00687E2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 and there is no change about the organic/water phase ratio.</w:t>
      </w:r>
      <w:r w:rsidR="00205A2D" w:rsidRPr="00687E2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 </w:t>
      </w:r>
      <w:r w:rsidR="00817829" w:rsidRPr="00687E2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Thereby, </w:t>
      </w:r>
      <w:r w:rsidR="00AD24E1" w:rsidRPr="00687E2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for the same lot of microspheres</w:t>
      </w:r>
      <w:r w:rsidR="006F051C" w:rsidRPr="00687E2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 and under the same operative conditions,</w:t>
      </w:r>
      <w:r w:rsidR="00AD24E1" w:rsidRPr="00687E2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 </w:t>
      </w:r>
      <w:r w:rsidR="006F051C" w:rsidRPr="00687E2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we have studied only one parameter </w:t>
      </w:r>
      <w:r w:rsidR="006F051C" w:rsidRPr="00687E2E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the polymer:solvent ratio</w:t>
      </w:r>
      <w:r w:rsidR="006F051C" w:rsidRPr="00687E2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, which affect strongly the microspheres properties</w:t>
      </w:r>
      <w:r w:rsidR="00BC4CA5" w:rsidRPr="00687E2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. </w:t>
      </w:r>
      <w:r w:rsidR="00C87C99" w:rsidRPr="00687E2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This observation is in agreement with the literature. </w:t>
      </w:r>
    </w:p>
    <w:p w:rsidR="00BC4CA5" w:rsidRPr="00687E2E" w:rsidRDefault="00BC4CA5" w:rsidP="00BC4CA5">
      <w:pPr>
        <w:spacing w:after="0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</w:p>
    <w:p w:rsidR="00546B68" w:rsidRPr="00687E2E" w:rsidRDefault="00546B68" w:rsidP="00BC4CA5">
      <w:pPr>
        <w:spacing w:after="0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</w:p>
    <w:p w:rsidR="00546B68" w:rsidRPr="00687E2E" w:rsidRDefault="00546B68" w:rsidP="00BC4CA5">
      <w:pPr>
        <w:spacing w:after="0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</w:p>
    <w:p w:rsidR="00546B68" w:rsidRPr="00687E2E" w:rsidRDefault="00546B68" w:rsidP="00BC4CA5">
      <w:pPr>
        <w:spacing w:after="0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</w:p>
    <w:p w:rsidR="00205A2D" w:rsidRPr="00687E2E" w:rsidRDefault="00205A2D" w:rsidP="00BC4CA5">
      <w:pPr>
        <w:spacing w:after="0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</w:p>
    <w:p w:rsidR="00326AC8" w:rsidRDefault="00326AC8" w:rsidP="00326AC8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lastRenderedPageBreak/>
        <w:t xml:space="preserve">      </w:t>
      </w:r>
    </w:p>
    <w:p w:rsidR="00620FD8" w:rsidRPr="00620FD8" w:rsidRDefault="00326AC8" w:rsidP="00620FD8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lang w:val="en-US"/>
        </w:rPr>
        <w:t xml:space="preserve">       </w:t>
      </w:r>
      <w:r w:rsidR="00620FD8" w:rsidRPr="002C0AF3">
        <w:rPr>
          <w:rFonts w:asciiTheme="majorBidi" w:hAnsiTheme="majorBidi" w:cstheme="majorBidi"/>
          <w:sz w:val="24"/>
          <w:szCs w:val="24"/>
          <w:lang w:val="en-US"/>
        </w:rPr>
        <w:t>TABLE I. Experimental process conditions and encapsulation results</w:t>
      </w:r>
      <w:r w:rsidR="00620FD8" w:rsidRPr="00620FD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20FD8" w:rsidRPr="002C0AF3">
        <w:rPr>
          <w:rFonts w:asciiTheme="majorBidi" w:hAnsiTheme="majorBidi" w:cstheme="majorBidi"/>
          <w:sz w:val="24"/>
          <w:szCs w:val="24"/>
          <w:lang w:val="en-US"/>
        </w:rPr>
        <w:t xml:space="preserve">of </w:t>
      </w:r>
      <w:r w:rsidR="00620FD8" w:rsidRPr="00620FD8">
        <w:rPr>
          <w:rFonts w:asciiTheme="majorBidi" w:hAnsiTheme="majorBidi" w:cstheme="majorBidi"/>
          <w:sz w:val="24"/>
          <w:szCs w:val="24"/>
          <w:lang w:val="en-US"/>
        </w:rPr>
        <w:t xml:space="preserve"> the prepared</w:t>
      </w:r>
    </w:p>
    <w:p w:rsidR="00620FD8" w:rsidRPr="00620FD8" w:rsidRDefault="00620FD8" w:rsidP="00620FD8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620FD8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Pr="002C0AF3">
        <w:rPr>
          <w:rFonts w:asciiTheme="majorBidi" w:hAnsiTheme="majorBidi" w:cstheme="majorBidi"/>
          <w:sz w:val="24"/>
          <w:szCs w:val="24"/>
          <w:lang w:val="en-US"/>
        </w:rPr>
        <w:t>microspheres;</w:t>
      </w:r>
      <w:r w:rsidRPr="00620FD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C0AF3">
        <w:rPr>
          <w:rFonts w:asciiTheme="majorBidi" w:hAnsiTheme="majorBidi" w:cstheme="majorBidi"/>
          <w:bCs/>
          <w:sz w:val="24"/>
          <w:szCs w:val="24"/>
          <w:lang w:val="en-US"/>
        </w:rPr>
        <w:t>DL–Drug Loadin</w:t>
      </w:r>
      <w:r w:rsidRPr="00620FD8">
        <w:rPr>
          <w:rFonts w:asciiTheme="majorBidi" w:hAnsiTheme="majorBidi" w:cstheme="majorBidi"/>
          <w:bCs/>
          <w:sz w:val="24"/>
          <w:szCs w:val="24"/>
          <w:lang w:val="en-US"/>
        </w:rPr>
        <w:t>g; EE –Encapsulation Efficiency.</w:t>
      </w:r>
    </w:p>
    <w:tbl>
      <w:tblPr>
        <w:tblStyle w:val="Ombrageclair1"/>
        <w:tblW w:w="8354" w:type="dxa"/>
        <w:jc w:val="center"/>
        <w:tblInd w:w="645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709"/>
        <w:gridCol w:w="950"/>
        <w:gridCol w:w="1284"/>
        <w:gridCol w:w="709"/>
        <w:gridCol w:w="1026"/>
        <w:gridCol w:w="666"/>
        <w:gridCol w:w="567"/>
        <w:gridCol w:w="981"/>
        <w:gridCol w:w="928"/>
      </w:tblGrid>
      <w:tr w:rsidR="00620FD8" w:rsidRPr="00E575A0" w:rsidTr="006F6429">
        <w:trPr>
          <w:cnfStyle w:val="100000000000"/>
          <w:trHeight w:val="357"/>
          <w:jc w:val="center"/>
        </w:trPr>
        <w:tc>
          <w:tcPr>
            <w:cnfStyle w:val="001000000000"/>
            <w:tcW w:w="5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20FD8" w:rsidRPr="008E000D" w:rsidRDefault="00620FD8" w:rsidP="006F6429">
            <w:pPr>
              <w:spacing w:before="40"/>
              <w:outlineLvl w:val="0"/>
              <w:rPr>
                <w:rFonts w:asciiTheme="majorBidi" w:hAnsiTheme="majorBidi" w:cstheme="majorBidi"/>
                <w:b w:val="0"/>
                <w:bCs w:val="0"/>
                <w:color w:val="131413"/>
                <w:sz w:val="20"/>
                <w:szCs w:val="20"/>
              </w:rPr>
            </w:pPr>
            <w:r w:rsidRPr="008E000D">
              <w:rPr>
                <w:rFonts w:asciiTheme="majorBidi" w:hAnsiTheme="majorBidi" w:cstheme="majorBidi"/>
                <w:b w:val="0"/>
                <w:bCs w:val="0"/>
                <w:color w:val="131413"/>
                <w:sz w:val="20"/>
                <w:szCs w:val="20"/>
              </w:rPr>
              <w:t>Lot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20FD8" w:rsidRPr="00DA7109" w:rsidRDefault="00620FD8" w:rsidP="006F6429">
            <w:pPr>
              <w:spacing w:before="40"/>
              <w:outlineLvl w:val="0"/>
              <w:cnfStyle w:val="100000000000"/>
              <w:rPr>
                <w:rFonts w:asciiTheme="majorBidi" w:hAnsiTheme="majorBidi" w:cstheme="majorBidi"/>
                <w:b w:val="0"/>
                <w:bCs w:val="0"/>
                <w:color w:val="131413"/>
                <w:sz w:val="20"/>
                <w:szCs w:val="20"/>
              </w:rPr>
            </w:pPr>
            <w:r w:rsidRPr="00DA7109">
              <w:rPr>
                <w:rFonts w:asciiTheme="majorBidi" w:hAnsiTheme="majorBidi" w:cstheme="majorBidi"/>
                <w:b w:val="0"/>
                <w:bCs w:val="0"/>
                <w:color w:val="131413"/>
                <w:sz w:val="20"/>
                <w:szCs w:val="20"/>
              </w:rPr>
              <w:t>Matrix</w:t>
            </w:r>
          </w:p>
        </w:tc>
        <w:tc>
          <w:tcPr>
            <w:tcW w:w="9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20FD8" w:rsidRPr="00667637" w:rsidRDefault="00620FD8" w:rsidP="006F6429">
            <w:pPr>
              <w:spacing w:before="40"/>
              <w:jc w:val="center"/>
              <w:outlineLvl w:val="0"/>
              <w:cnfStyle w:val="100000000000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8E000D">
              <w:rPr>
                <w:rFonts w:asciiTheme="majorBidi" w:hAnsiTheme="majorBidi" w:cstheme="majorBidi"/>
                <w:b w:val="0"/>
                <w:bCs w:val="0"/>
                <w:color w:val="131413"/>
                <w:sz w:val="20"/>
                <w:szCs w:val="20"/>
              </w:rPr>
              <w:t>Pol./DCM</w:t>
            </w:r>
            <w:r>
              <w:rPr>
                <w:rFonts w:asciiTheme="majorBidi" w:hAnsiTheme="majorBidi" w:cstheme="majorBidi"/>
                <w:b w:val="0"/>
                <w:bCs w:val="0"/>
                <w:color w:val="131413"/>
                <w:sz w:val="20"/>
                <w:szCs w:val="20"/>
              </w:rPr>
              <w:t>,</w:t>
            </w:r>
          </w:p>
        </w:tc>
        <w:tc>
          <w:tcPr>
            <w:tcW w:w="12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20FD8" w:rsidRPr="00667637" w:rsidRDefault="00620FD8" w:rsidP="006F6429">
            <w:pPr>
              <w:spacing w:before="40"/>
              <w:jc w:val="center"/>
              <w:outlineLvl w:val="0"/>
              <w:cnfStyle w:val="100000000000"/>
              <w:rPr>
                <w:rFonts w:asciiTheme="majorBidi" w:hAnsiTheme="majorBidi" w:cstheme="majorBidi"/>
                <w:i/>
                <w:iCs/>
                <w:color w:val="131413"/>
                <w:sz w:val="20"/>
                <w:szCs w:val="20"/>
                <w:lang w:val="en-US"/>
              </w:rPr>
            </w:pPr>
            <w:r w:rsidRPr="005C002E">
              <w:rPr>
                <w:rFonts w:asciiTheme="majorBidi" w:hAnsiTheme="majorBidi" w:cstheme="majorBidi"/>
                <w:b w:val="0"/>
                <w:bCs w:val="0"/>
                <w:color w:val="131413"/>
                <w:sz w:val="20"/>
                <w:szCs w:val="20"/>
                <w:lang w:val="en-US"/>
              </w:rPr>
              <w:t>2-ABZT:</w:t>
            </w:r>
            <w:r>
              <w:rPr>
                <w:rFonts w:asciiTheme="majorBidi" w:hAnsiTheme="majorBidi" w:cstheme="majorBidi"/>
                <w:b w:val="0"/>
                <w:bCs w:val="0"/>
                <w:color w:val="131413"/>
                <w:sz w:val="20"/>
                <w:szCs w:val="20"/>
                <w:lang w:val="en-US"/>
              </w:rPr>
              <w:t>Pol.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20FD8" w:rsidRPr="0030585A" w:rsidRDefault="00620FD8" w:rsidP="006F6429">
            <w:pPr>
              <w:spacing w:before="40"/>
              <w:jc w:val="center"/>
              <w:outlineLvl w:val="0"/>
              <w:cnfStyle w:val="100000000000"/>
              <w:rPr>
                <w:rFonts w:asciiTheme="majorBidi" w:hAnsiTheme="majorBidi" w:cstheme="majorBidi"/>
                <w:color w:val="131413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131413"/>
                <w:sz w:val="20"/>
                <w:szCs w:val="20"/>
              </w:rPr>
              <w:t>Speed</w:t>
            </w:r>
            <w:r>
              <w:rPr>
                <w:rFonts w:asciiTheme="majorBidi" w:hAnsiTheme="majorBidi" w:cstheme="majorBidi"/>
                <w:color w:val="131413"/>
                <w:sz w:val="20"/>
                <w:szCs w:val="20"/>
              </w:rPr>
              <w:t>,</w:t>
            </w:r>
          </w:p>
        </w:tc>
        <w:tc>
          <w:tcPr>
            <w:tcW w:w="1692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20FD8" w:rsidRPr="00E1318F" w:rsidRDefault="00620FD8" w:rsidP="006F6429">
            <w:pPr>
              <w:spacing w:before="40"/>
              <w:jc w:val="center"/>
              <w:outlineLvl w:val="0"/>
              <w:cnfStyle w:val="100000000000"/>
              <w:rPr>
                <w:rFonts w:asciiTheme="majorBidi" w:hAnsiTheme="majorBidi" w:cstheme="majorBidi"/>
                <w:b w:val="0"/>
                <w:bCs w:val="0"/>
                <w:color w:val="FF0000"/>
                <w:sz w:val="20"/>
                <w:szCs w:val="20"/>
              </w:rPr>
            </w:pPr>
            <w:r w:rsidRPr="00E1318F">
              <w:rPr>
                <w:rFonts w:asciiTheme="majorBidi" w:hAnsiTheme="majorBidi" w:cstheme="majorBidi"/>
                <w:b w:val="0"/>
                <w:bCs w:val="0"/>
                <w:color w:val="FF0000"/>
                <w:sz w:val="20"/>
                <w:szCs w:val="20"/>
              </w:rPr>
              <w:t>DL / %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20FD8" w:rsidRPr="00E1318F" w:rsidRDefault="00620FD8" w:rsidP="006F6429">
            <w:pPr>
              <w:autoSpaceDE w:val="0"/>
              <w:autoSpaceDN w:val="0"/>
              <w:adjustRightInd w:val="0"/>
              <w:spacing w:before="40"/>
              <w:jc w:val="both"/>
              <w:outlineLvl w:val="0"/>
              <w:cnfStyle w:val="100000000000"/>
              <w:rPr>
                <w:rFonts w:asciiTheme="majorBidi" w:hAnsiTheme="majorBidi" w:cstheme="majorBidi"/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FF0000"/>
                <w:sz w:val="20"/>
                <w:szCs w:val="20"/>
              </w:rPr>
              <w:t xml:space="preserve"> EE</w:t>
            </w:r>
            <w:r w:rsidRPr="00E1318F">
              <w:rPr>
                <w:rFonts w:asciiTheme="majorBidi" w:hAnsiTheme="majorBidi" w:cstheme="majorBidi"/>
                <w:b w:val="0"/>
                <w:bCs w:val="0"/>
                <w:color w:val="FF0000"/>
                <w:sz w:val="20"/>
                <w:szCs w:val="20"/>
              </w:rPr>
              <w:t>/ %</w:t>
            </w:r>
          </w:p>
        </w:tc>
        <w:tc>
          <w:tcPr>
            <w:tcW w:w="98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20FD8" w:rsidRPr="00E1318F" w:rsidRDefault="00620FD8" w:rsidP="006F6429">
            <w:pPr>
              <w:autoSpaceDE w:val="0"/>
              <w:autoSpaceDN w:val="0"/>
              <w:adjustRightInd w:val="0"/>
              <w:spacing w:before="40"/>
              <w:jc w:val="center"/>
              <w:outlineLvl w:val="0"/>
              <w:cnfStyle w:val="100000000000"/>
              <w:rPr>
                <w:rFonts w:asciiTheme="majorBidi" w:hAnsiTheme="majorBidi" w:cstheme="majorBidi"/>
                <w:b w:val="0"/>
                <w:bCs w:val="0"/>
                <w:color w:val="FF0000"/>
                <w:sz w:val="20"/>
                <w:szCs w:val="20"/>
              </w:rPr>
            </w:pPr>
            <w:r w:rsidRPr="00E1318F">
              <w:rPr>
                <w:rFonts w:asciiTheme="majorBidi" w:hAnsiTheme="majorBidi" w:cstheme="majorBidi"/>
                <w:b w:val="0"/>
                <w:bCs w:val="0"/>
                <w:color w:val="FF0000"/>
                <w:sz w:val="20"/>
                <w:szCs w:val="20"/>
              </w:rPr>
              <w:t xml:space="preserve">  d</w:t>
            </w:r>
            <w:r w:rsidRPr="00E1318F">
              <w:rPr>
                <w:rFonts w:asciiTheme="majorBidi" w:hAnsiTheme="majorBidi" w:cstheme="majorBidi"/>
                <w:b w:val="0"/>
                <w:bCs w:val="0"/>
                <w:color w:val="FF0000"/>
                <w:sz w:val="20"/>
                <w:szCs w:val="20"/>
                <w:vertAlign w:val="subscript"/>
              </w:rPr>
              <w:t>32</w:t>
            </w:r>
            <w:r w:rsidRPr="00E1318F">
              <w:rPr>
                <w:rFonts w:asciiTheme="majorBidi" w:hAnsiTheme="majorBidi" w:cstheme="majorBidi"/>
                <w:b w:val="0"/>
                <w:bCs w:val="0"/>
                <w:color w:val="FF0000"/>
                <w:sz w:val="20"/>
                <w:szCs w:val="20"/>
              </w:rPr>
              <w:t xml:space="preserve"> /μm</w:t>
            </w:r>
          </w:p>
        </w:tc>
        <w:tc>
          <w:tcPr>
            <w:tcW w:w="92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20FD8" w:rsidRPr="00E1318F" w:rsidRDefault="00620FD8" w:rsidP="006F6429">
            <w:pPr>
              <w:pStyle w:val="Default"/>
              <w:spacing w:before="40"/>
              <w:jc w:val="center"/>
              <w:outlineLvl w:val="0"/>
              <w:cnfStyle w:val="100000000000"/>
              <w:rPr>
                <w:rFonts w:asciiTheme="majorBidi" w:hAnsiTheme="majorBidi" w:cstheme="majorBidi"/>
                <w:b w:val="0"/>
                <w:bCs w:val="0"/>
                <w:color w:val="FF0000"/>
                <w:sz w:val="20"/>
                <w:szCs w:val="20"/>
              </w:rPr>
            </w:pPr>
            <w:r w:rsidRPr="00E1318F">
              <w:rPr>
                <w:rFonts w:asciiTheme="majorBidi" w:hAnsiTheme="majorBidi" w:cstheme="majorBidi"/>
                <w:b w:val="0"/>
                <w:bCs w:val="0"/>
                <w:i/>
                <w:color w:val="FF0000"/>
                <w:sz w:val="20"/>
                <w:szCs w:val="20"/>
              </w:rPr>
              <w:t>δ</w:t>
            </w:r>
            <w:r w:rsidRPr="00E1318F">
              <w:rPr>
                <w:rFonts w:asciiTheme="majorBidi" w:hAnsiTheme="majorBidi" w:cstheme="majorBidi"/>
                <w:b w:val="0"/>
                <w:bCs w:val="0"/>
                <w:i/>
                <w:color w:val="FF0000"/>
                <w:sz w:val="20"/>
                <w:szCs w:val="20"/>
                <w:vertAlign w:val="superscript"/>
              </w:rPr>
              <w:t>a</w:t>
            </w:r>
          </w:p>
        </w:tc>
      </w:tr>
      <w:tr w:rsidR="00620FD8" w:rsidRPr="00E575A0" w:rsidTr="006F6429">
        <w:trPr>
          <w:cnfStyle w:val="000000100000"/>
          <w:trHeight w:val="265"/>
          <w:jc w:val="center"/>
        </w:trPr>
        <w:tc>
          <w:tcPr>
            <w:cnfStyle w:val="001000000000"/>
            <w:tcW w:w="5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0FD8" w:rsidRPr="008E000D" w:rsidRDefault="00620FD8" w:rsidP="006F6429">
            <w:pPr>
              <w:spacing w:before="40"/>
              <w:outlineLvl w:val="0"/>
              <w:rPr>
                <w:rFonts w:asciiTheme="majorBidi" w:hAnsiTheme="majorBidi" w:cstheme="majorBidi"/>
                <w:b w:val="0"/>
                <w:bCs w:val="0"/>
                <w:color w:val="131413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0FD8" w:rsidRPr="00DA7109" w:rsidRDefault="00620FD8" w:rsidP="006F6429">
            <w:pPr>
              <w:spacing w:before="40"/>
              <w:outlineLvl w:val="0"/>
              <w:cnfStyle w:val="000000100000"/>
              <w:rPr>
                <w:rFonts w:asciiTheme="majorBidi" w:hAnsiTheme="majorBidi" w:cstheme="majorBidi"/>
                <w:b/>
                <w:bCs/>
                <w:color w:val="131413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0FD8" w:rsidRPr="00663CFB" w:rsidRDefault="00620FD8" w:rsidP="006F6429">
            <w:pPr>
              <w:spacing w:before="40"/>
              <w:jc w:val="center"/>
              <w:outlineLvl w:val="0"/>
              <w:cnfStyle w:val="000000100000"/>
              <w:rPr>
                <w:rFonts w:asciiTheme="majorBidi" w:hAnsiTheme="majorBidi" w:cstheme="majorBidi"/>
                <w:color w:val="131413"/>
              </w:rPr>
            </w:pPr>
            <w:r w:rsidRPr="00663CFB">
              <w:rPr>
                <w:rFonts w:asciiTheme="majorBidi" w:hAnsiTheme="majorBidi" w:cstheme="majorBidi"/>
                <w:color w:val="131413"/>
                <w:sz w:val="20"/>
                <w:szCs w:val="20"/>
              </w:rPr>
              <w:t>%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0FD8" w:rsidRPr="00667637" w:rsidRDefault="00620FD8" w:rsidP="006F6429">
            <w:pPr>
              <w:spacing w:before="40"/>
              <w:jc w:val="center"/>
              <w:outlineLvl w:val="0"/>
              <w:cnfStyle w:val="000000100000"/>
              <w:rPr>
                <w:rFonts w:asciiTheme="majorBidi" w:hAnsiTheme="majorBidi" w:cstheme="majorBidi"/>
                <w:color w:val="131413"/>
              </w:rPr>
            </w:pPr>
            <w:r w:rsidRPr="00667637">
              <w:rPr>
                <w:rFonts w:asciiTheme="majorBidi" w:hAnsiTheme="majorBidi" w:cstheme="majorBidi"/>
                <w:color w:val="131413"/>
                <w:sz w:val="20"/>
                <w:szCs w:val="20"/>
                <w:lang w:val="en-US"/>
              </w:rPr>
              <w:t>ratio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0FD8" w:rsidRPr="00667637" w:rsidRDefault="00620FD8" w:rsidP="006F6429">
            <w:pPr>
              <w:spacing w:before="40"/>
              <w:jc w:val="center"/>
              <w:outlineLvl w:val="0"/>
              <w:cnfStyle w:val="000000100000"/>
              <w:rPr>
                <w:rFonts w:asciiTheme="majorBidi" w:hAnsiTheme="majorBidi" w:cstheme="majorBidi"/>
                <w:color w:val="131413"/>
              </w:rPr>
            </w:pPr>
            <w:r w:rsidRPr="00667637">
              <w:rPr>
                <w:rFonts w:asciiTheme="majorBidi" w:hAnsiTheme="majorBidi" w:cstheme="majorBidi"/>
                <w:color w:val="131413"/>
                <w:sz w:val="20"/>
                <w:szCs w:val="20"/>
              </w:rPr>
              <w:t>rpm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0FD8" w:rsidRPr="00E1318F" w:rsidRDefault="00620FD8" w:rsidP="006F6429">
            <w:pPr>
              <w:spacing w:before="40"/>
              <w:jc w:val="center"/>
              <w:outlineLvl w:val="0"/>
              <w:cnfStyle w:val="000000100000"/>
              <w:rPr>
                <w:rFonts w:asciiTheme="majorBidi" w:hAnsiTheme="majorBidi" w:cstheme="majorBidi"/>
                <w:color w:val="FF0000"/>
              </w:rPr>
            </w:pPr>
            <w:r w:rsidRPr="00E1318F">
              <w:rPr>
                <w:rFonts w:asciiTheme="majorBidi" w:hAnsiTheme="majorBidi" w:cstheme="majorBidi"/>
                <w:color w:val="FF0000"/>
                <w:sz w:val="20"/>
                <w:szCs w:val="20"/>
                <w:lang w:val="en-US"/>
              </w:rPr>
              <w:t>Theoretical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0FD8" w:rsidRPr="00E1318F" w:rsidRDefault="00620FD8" w:rsidP="006F6429">
            <w:pPr>
              <w:spacing w:before="40"/>
              <w:jc w:val="center"/>
              <w:outlineLvl w:val="0"/>
              <w:cnfStyle w:val="000000100000"/>
              <w:rPr>
                <w:rFonts w:asciiTheme="majorBidi" w:hAnsiTheme="majorBidi" w:cstheme="majorBidi"/>
                <w:color w:val="FF0000"/>
              </w:rPr>
            </w:pPr>
            <w:r w:rsidRPr="00E1318F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Actual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0FD8" w:rsidRPr="00E1318F" w:rsidRDefault="00620FD8" w:rsidP="006F6429">
            <w:pPr>
              <w:autoSpaceDE w:val="0"/>
              <w:autoSpaceDN w:val="0"/>
              <w:adjustRightInd w:val="0"/>
              <w:spacing w:before="40"/>
              <w:jc w:val="center"/>
              <w:outlineLvl w:val="0"/>
              <w:cnfStyle w:val="000000100000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0FD8" w:rsidRPr="00E1318F" w:rsidRDefault="00620FD8" w:rsidP="006F6429">
            <w:pPr>
              <w:autoSpaceDE w:val="0"/>
              <w:autoSpaceDN w:val="0"/>
              <w:adjustRightInd w:val="0"/>
              <w:spacing w:before="40"/>
              <w:jc w:val="center"/>
              <w:outlineLvl w:val="0"/>
              <w:cnfStyle w:val="000000100000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0FD8" w:rsidRPr="00E1318F" w:rsidRDefault="00620FD8" w:rsidP="006F6429">
            <w:pPr>
              <w:pStyle w:val="Default"/>
              <w:spacing w:before="40"/>
              <w:jc w:val="center"/>
              <w:outlineLvl w:val="0"/>
              <w:cnfStyle w:val="000000100000"/>
              <w:rPr>
                <w:rFonts w:asciiTheme="majorBidi" w:hAnsiTheme="majorBidi" w:cstheme="majorBidi"/>
                <w:i/>
                <w:color w:val="FF0000"/>
                <w:sz w:val="20"/>
                <w:szCs w:val="20"/>
              </w:rPr>
            </w:pPr>
          </w:p>
        </w:tc>
      </w:tr>
      <w:tr w:rsidR="00620FD8" w:rsidRPr="00E575A0" w:rsidTr="006F6429">
        <w:trPr>
          <w:jc w:val="center"/>
        </w:trPr>
        <w:tc>
          <w:tcPr>
            <w:cnfStyle w:val="001000000000"/>
            <w:tcW w:w="5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0FD8" w:rsidRPr="008E000D" w:rsidRDefault="00620FD8" w:rsidP="006F6429">
            <w:pPr>
              <w:spacing w:before="40"/>
              <w:outlineLvl w:val="0"/>
              <w:rPr>
                <w:rFonts w:asciiTheme="majorBidi" w:hAnsiTheme="majorBidi" w:cstheme="majorBidi"/>
                <w:b w:val="0"/>
                <w:bCs w:val="0"/>
                <w:color w:val="131413"/>
                <w:sz w:val="20"/>
                <w:szCs w:val="20"/>
              </w:rPr>
            </w:pPr>
            <w:r w:rsidRPr="008E000D">
              <w:rPr>
                <w:rFonts w:asciiTheme="majorBidi" w:hAnsiTheme="majorBidi" w:cstheme="majorBidi"/>
                <w:b w:val="0"/>
                <w:bCs w:val="0"/>
                <w:color w:val="131413"/>
                <w:sz w:val="20"/>
                <w:szCs w:val="20"/>
              </w:rPr>
              <w:t>MS1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0FD8" w:rsidRPr="00FF3575" w:rsidRDefault="00620FD8" w:rsidP="006F6429">
            <w:pPr>
              <w:spacing w:before="40"/>
              <w:cnfStyle w:val="000000000000"/>
              <w:rPr>
                <w:sz w:val="21"/>
                <w:szCs w:val="21"/>
              </w:rPr>
            </w:pPr>
            <w:r w:rsidRPr="00FF3575">
              <w:rPr>
                <w:rFonts w:asciiTheme="majorBidi" w:hAnsiTheme="majorBidi" w:cstheme="majorBidi"/>
                <w:sz w:val="21"/>
                <w:szCs w:val="21"/>
              </w:rPr>
              <w:t>EC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0FD8" w:rsidRPr="008E000D" w:rsidRDefault="00620FD8" w:rsidP="006F6429">
            <w:pPr>
              <w:spacing w:before="40"/>
              <w:jc w:val="center"/>
              <w:outlineLvl w:val="0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E000D">
              <w:rPr>
                <w:rFonts w:asciiTheme="majorBidi" w:hAnsiTheme="majorBidi" w:cstheme="majorBidi"/>
                <w:sz w:val="20"/>
                <w:szCs w:val="20"/>
              </w:rPr>
              <w:t>3.12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0FD8" w:rsidRPr="008E000D" w:rsidRDefault="00620FD8" w:rsidP="006F6429">
            <w:pPr>
              <w:spacing w:before="40"/>
              <w:jc w:val="center"/>
              <w:outlineLvl w:val="0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E000D">
              <w:rPr>
                <w:rFonts w:asciiTheme="majorBidi" w:hAnsiTheme="majorBidi" w:cstheme="majorBidi"/>
                <w:sz w:val="20"/>
                <w:szCs w:val="20"/>
              </w:rPr>
              <w:t>1:2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0FD8" w:rsidRPr="008E000D" w:rsidRDefault="00620FD8" w:rsidP="006F6429">
            <w:pPr>
              <w:spacing w:before="40"/>
              <w:jc w:val="center"/>
              <w:outlineLvl w:val="0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E000D">
              <w:rPr>
                <w:rFonts w:asciiTheme="majorBidi" w:hAnsiTheme="majorBidi" w:cstheme="majorBidi"/>
                <w:sz w:val="20"/>
                <w:szCs w:val="20"/>
              </w:rPr>
              <w:t>600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0FD8" w:rsidRPr="00E1318F" w:rsidRDefault="00620FD8" w:rsidP="006F6429">
            <w:pPr>
              <w:spacing w:before="40"/>
              <w:jc w:val="center"/>
              <w:outlineLvl w:val="0"/>
              <w:cnfStyle w:val="000000000000"/>
              <w:rPr>
                <w:rFonts w:asciiTheme="majorBidi" w:hAnsiTheme="majorBidi" w:cstheme="majorBidi"/>
                <w:color w:val="FF0000"/>
                <w:sz w:val="18"/>
                <w:szCs w:val="18"/>
                <w:lang w:val="en-US"/>
              </w:rPr>
            </w:pPr>
            <w:r w:rsidRPr="00E1318F">
              <w:rPr>
                <w:rFonts w:asciiTheme="majorBidi" w:hAnsiTheme="majorBidi" w:cstheme="majorBidi"/>
                <w:color w:val="FF0000"/>
                <w:sz w:val="18"/>
                <w:szCs w:val="18"/>
                <w:lang w:val="en-US"/>
              </w:rPr>
              <w:t>33.33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0FD8" w:rsidRPr="00E1318F" w:rsidRDefault="00620FD8" w:rsidP="006F6429">
            <w:pPr>
              <w:spacing w:before="40"/>
              <w:jc w:val="center"/>
              <w:cnfStyle w:val="000000000000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E1318F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0FD8" w:rsidRPr="00E1318F" w:rsidRDefault="00620FD8" w:rsidP="006F6429">
            <w:pPr>
              <w:spacing w:before="40"/>
              <w:jc w:val="center"/>
              <w:outlineLvl w:val="0"/>
              <w:cnfStyle w:val="000000000000"/>
              <w:rPr>
                <w:rStyle w:val="hps"/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E1318F">
              <w:rPr>
                <w:rStyle w:val="hps"/>
                <w:rFonts w:asciiTheme="majorBidi" w:hAnsiTheme="majorBidi" w:cstheme="majorBidi"/>
                <w:color w:val="FF0000"/>
                <w:sz w:val="20"/>
                <w:szCs w:val="20"/>
              </w:rPr>
              <w:t>73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0FD8" w:rsidRPr="00E1318F" w:rsidRDefault="00620FD8" w:rsidP="006F6429">
            <w:pPr>
              <w:spacing w:before="40"/>
              <w:jc w:val="center"/>
              <w:outlineLvl w:val="0"/>
              <w:cnfStyle w:val="000000000000"/>
              <w:rPr>
                <w:rStyle w:val="hps"/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E1318F">
              <w:rPr>
                <w:rStyle w:val="hps"/>
                <w:rFonts w:asciiTheme="majorBidi" w:hAnsiTheme="majorBidi" w:cstheme="majorBidi"/>
                <w:color w:val="FF0000"/>
                <w:sz w:val="20"/>
                <w:szCs w:val="20"/>
              </w:rPr>
              <w:t>166±</w:t>
            </w:r>
            <w:r>
              <w:rPr>
                <w:rStyle w:val="hps"/>
                <w:rFonts w:asciiTheme="majorBidi" w:hAnsiTheme="majorBidi" w:cstheme="majorBidi"/>
                <w:color w:val="FF0000"/>
                <w:sz w:val="20"/>
                <w:szCs w:val="20"/>
              </w:rPr>
              <w:t>1.54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0FD8" w:rsidRPr="00E1318F" w:rsidRDefault="00620FD8" w:rsidP="006F6429">
            <w:pPr>
              <w:spacing w:before="40"/>
              <w:jc w:val="center"/>
              <w:outlineLvl w:val="0"/>
              <w:cnfStyle w:val="000000000000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E1318F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1.22</w:t>
            </w:r>
            <w:r w:rsidRPr="00E1318F">
              <w:rPr>
                <w:rStyle w:val="hps"/>
                <w:rFonts w:asciiTheme="majorBidi" w:hAnsiTheme="majorBidi" w:cstheme="majorBidi"/>
                <w:color w:val="FF0000"/>
                <w:sz w:val="20"/>
                <w:szCs w:val="20"/>
              </w:rPr>
              <w:t>±0.19</w:t>
            </w:r>
          </w:p>
        </w:tc>
      </w:tr>
      <w:tr w:rsidR="00620FD8" w:rsidRPr="00E575A0" w:rsidTr="006F6429">
        <w:trPr>
          <w:cnfStyle w:val="000000100000"/>
          <w:jc w:val="center"/>
        </w:trPr>
        <w:tc>
          <w:tcPr>
            <w:cnfStyle w:val="001000000000"/>
            <w:tcW w:w="534" w:type="dxa"/>
            <w:shd w:val="clear" w:color="auto" w:fill="FFFFFF" w:themeFill="background1"/>
          </w:tcPr>
          <w:p w:rsidR="00620FD8" w:rsidRPr="008E000D" w:rsidRDefault="00620FD8" w:rsidP="006F6429">
            <w:pPr>
              <w:spacing w:before="40"/>
              <w:outlineLvl w:val="0"/>
              <w:rPr>
                <w:rFonts w:asciiTheme="majorBidi" w:hAnsiTheme="majorBidi" w:cstheme="majorBidi"/>
                <w:b w:val="0"/>
                <w:bCs w:val="0"/>
                <w:color w:val="131413"/>
                <w:sz w:val="20"/>
                <w:szCs w:val="20"/>
              </w:rPr>
            </w:pPr>
            <w:r w:rsidRPr="008E000D">
              <w:rPr>
                <w:rFonts w:asciiTheme="majorBidi" w:hAnsiTheme="majorBidi" w:cstheme="majorBidi"/>
                <w:b w:val="0"/>
                <w:bCs w:val="0"/>
                <w:color w:val="131413"/>
                <w:sz w:val="20"/>
                <w:szCs w:val="20"/>
              </w:rPr>
              <w:t>MS2</w:t>
            </w:r>
          </w:p>
        </w:tc>
        <w:tc>
          <w:tcPr>
            <w:tcW w:w="709" w:type="dxa"/>
            <w:shd w:val="clear" w:color="auto" w:fill="FFFFFF" w:themeFill="background1"/>
          </w:tcPr>
          <w:p w:rsidR="00620FD8" w:rsidRPr="00FF3575" w:rsidRDefault="00620FD8" w:rsidP="006F6429">
            <w:pPr>
              <w:spacing w:before="40"/>
              <w:cnfStyle w:val="000000100000"/>
              <w:rPr>
                <w:sz w:val="21"/>
                <w:szCs w:val="21"/>
              </w:rPr>
            </w:pPr>
            <w:r w:rsidRPr="00FF3575">
              <w:rPr>
                <w:rFonts w:asciiTheme="majorBidi" w:hAnsiTheme="majorBidi" w:cstheme="majorBidi"/>
                <w:sz w:val="21"/>
                <w:szCs w:val="21"/>
              </w:rPr>
              <w:t>EC</w:t>
            </w:r>
          </w:p>
        </w:tc>
        <w:tc>
          <w:tcPr>
            <w:tcW w:w="950" w:type="dxa"/>
            <w:shd w:val="clear" w:color="auto" w:fill="FFFFFF" w:themeFill="background1"/>
          </w:tcPr>
          <w:p w:rsidR="00620FD8" w:rsidRPr="008E000D" w:rsidRDefault="00620FD8" w:rsidP="006F6429">
            <w:pPr>
              <w:spacing w:before="40"/>
              <w:jc w:val="center"/>
              <w:outlineLvl w:val="0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8E000D">
              <w:rPr>
                <w:rFonts w:asciiTheme="majorBidi" w:hAnsiTheme="majorBidi" w:cstheme="majorBidi"/>
                <w:sz w:val="20"/>
                <w:szCs w:val="20"/>
              </w:rPr>
              <w:t>4.68</w:t>
            </w:r>
          </w:p>
        </w:tc>
        <w:tc>
          <w:tcPr>
            <w:tcW w:w="1284" w:type="dxa"/>
            <w:shd w:val="clear" w:color="auto" w:fill="FFFFFF" w:themeFill="background1"/>
          </w:tcPr>
          <w:p w:rsidR="00620FD8" w:rsidRPr="008E000D" w:rsidRDefault="00620FD8" w:rsidP="006F6429">
            <w:pPr>
              <w:spacing w:before="40"/>
              <w:jc w:val="center"/>
              <w:outlineLvl w:val="0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8E000D">
              <w:rPr>
                <w:rFonts w:asciiTheme="majorBidi" w:hAnsiTheme="majorBidi" w:cstheme="majorBidi"/>
                <w:sz w:val="20"/>
                <w:szCs w:val="20"/>
              </w:rPr>
              <w:t>1:3</w:t>
            </w:r>
          </w:p>
        </w:tc>
        <w:tc>
          <w:tcPr>
            <w:tcW w:w="709" w:type="dxa"/>
            <w:shd w:val="clear" w:color="auto" w:fill="FFFFFF" w:themeFill="background1"/>
          </w:tcPr>
          <w:p w:rsidR="00620FD8" w:rsidRPr="008E000D" w:rsidRDefault="00620FD8" w:rsidP="006F6429">
            <w:pPr>
              <w:spacing w:before="40"/>
              <w:jc w:val="center"/>
              <w:outlineLvl w:val="0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8E000D">
              <w:rPr>
                <w:rFonts w:asciiTheme="majorBidi" w:hAnsiTheme="majorBidi" w:cstheme="majorBidi"/>
                <w:sz w:val="20"/>
                <w:szCs w:val="20"/>
              </w:rPr>
              <w:t>600</w:t>
            </w:r>
          </w:p>
        </w:tc>
        <w:tc>
          <w:tcPr>
            <w:tcW w:w="1026" w:type="dxa"/>
            <w:shd w:val="clear" w:color="auto" w:fill="FFFFFF" w:themeFill="background1"/>
          </w:tcPr>
          <w:p w:rsidR="00620FD8" w:rsidRPr="00E1318F" w:rsidRDefault="00620FD8" w:rsidP="006F6429">
            <w:pPr>
              <w:spacing w:before="40"/>
              <w:jc w:val="center"/>
              <w:outlineLvl w:val="0"/>
              <w:cnfStyle w:val="000000100000"/>
              <w:rPr>
                <w:rFonts w:asciiTheme="majorBidi" w:hAnsiTheme="majorBidi" w:cstheme="majorBidi"/>
                <w:color w:val="FF0000"/>
                <w:sz w:val="18"/>
                <w:szCs w:val="18"/>
                <w:lang w:val="en-US"/>
              </w:rPr>
            </w:pPr>
            <w:r w:rsidRPr="00E1318F">
              <w:rPr>
                <w:rFonts w:asciiTheme="majorBidi" w:hAnsiTheme="majorBidi" w:cstheme="majorBidi"/>
                <w:color w:val="FF0000"/>
                <w:sz w:val="18"/>
                <w:szCs w:val="18"/>
                <w:lang w:val="en-US"/>
              </w:rPr>
              <w:t>25.00</w:t>
            </w:r>
          </w:p>
        </w:tc>
        <w:tc>
          <w:tcPr>
            <w:tcW w:w="666" w:type="dxa"/>
            <w:shd w:val="clear" w:color="auto" w:fill="FFFFFF" w:themeFill="background1"/>
          </w:tcPr>
          <w:p w:rsidR="00620FD8" w:rsidRPr="00E1318F" w:rsidRDefault="00620FD8" w:rsidP="006F6429">
            <w:pPr>
              <w:spacing w:before="40"/>
              <w:jc w:val="center"/>
              <w:cnfStyle w:val="000000100000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E1318F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620FD8" w:rsidRPr="00E1318F" w:rsidRDefault="00620FD8" w:rsidP="006F6429">
            <w:pPr>
              <w:spacing w:before="40"/>
              <w:jc w:val="center"/>
              <w:outlineLvl w:val="0"/>
              <w:cnfStyle w:val="000000100000"/>
              <w:rPr>
                <w:rStyle w:val="hps"/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E1318F">
              <w:rPr>
                <w:rStyle w:val="hps"/>
                <w:rFonts w:asciiTheme="majorBidi" w:hAnsiTheme="majorBidi" w:cstheme="majorBidi"/>
                <w:color w:val="FF0000"/>
                <w:sz w:val="20"/>
                <w:szCs w:val="20"/>
              </w:rPr>
              <w:t>79</w:t>
            </w:r>
          </w:p>
        </w:tc>
        <w:tc>
          <w:tcPr>
            <w:tcW w:w="981" w:type="dxa"/>
            <w:shd w:val="clear" w:color="auto" w:fill="FFFFFF" w:themeFill="background1"/>
          </w:tcPr>
          <w:p w:rsidR="00620FD8" w:rsidRPr="00E1318F" w:rsidRDefault="00620FD8" w:rsidP="006F6429">
            <w:pPr>
              <w:spacing w:before="40"/>
              <w:jc w:val="center"/>
              <w:outlineLvl w:val="0"/>
              <w:cnfStyle w:val="000000100000"/>
              <w:rPr>
                <w:rStyle w:val="hps"/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E1318F">
              <w:rPr>
                <w:rStyle w:val="hps"/>
                <w:rFonts w:asciiTheme="majorBidi" w:hAnsiTheme="majorBidi" w:cstheme="majorBidi"/>
                <w:color w:val="FF0000"/>
                <w:sz w:val="20"/>
                <w:szCs w:val="20"/>
              </w:rPr>
              <w:t>189±</w:t>
            </w:r>
            <w:r>
              <w:rPr>
                <w:rStyle w:val="hps"/>
                <w:rFonts w:asciiTheme="majorBidi" w:hAnsiTheme="majorBidi" w:cstheme="majorBidi"/>
                <w:color w:val="FF0000"/>
                <w:sz w:val="20"/>
                <w:szCs w:val="20"/>
              </w:rPr>
              <w:t>1.81</w:t>
            </w:r>
          </w:p>
        </w:tc>
        <w:tc>
          <w:tcPr>
            <w:tcW w:w="928" w:type="dxa"/>
            <w:shd w:val="clear" w:color="auto" w:fill="FFFFFF" w:themeFill="background1"/>
          </w:tcPr>
          <w:p w:rsidR="00620FD8" w:rsidRPr="00E1318F" w:rsidRDefault="00620FD8" w:rsidP="006F6429">
            <w:pPr>
              <w:spacing w:before="40"/>
              <w:jc w:val="center"/>
              <w:outlineLvl w:val="0"/>
              <w:cnfStyle w:val="000000100000"/>
              <w:rPr>
                <w:rStyle w:val="hps"/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E1318F">
              <w:rPr>
                <w:rStyle w:val="hps"/>
                <w:rFonts w:asciiTheme="majorBidi" w:hAnsiTheme="majorBidi" w:cstheme="majorBidi"/>
                <w:color w:val="FF0000"/>
                <w:sz w:val="20"/>
                <w:szCs w:val="20"/>
              </w:rPr>
              <w:t>1.30±0.32</w:t>
            </w:r>
          </w:p>
        </w:tc>
      </w:tr>
      <w:tr w:rsidR="00620FD8" w:rsidRPr="00E575A0" w:rsidTr="006F6429">
        <w:trPr>
          <w:jc w:val="center"/>
        </w:trPr>
        <w:tc>
          <w:tcPr>
            <w:cnfStyle w:val="001000000000"/>
            <w:tcW w:w="534" w:type="dxa"/>
            <w:shd w:val="clear" w:color="auto" w:fill="FFFFFF" w:themeFill="background1"/>
          </w:tcPr>
          <w:p w:rsidR="00620FD8" w:rsidRPr="008E000D" w:rsidRDefault="00620FD8" w:rsidP="006F6429">
            <w:pPr>
              <w:spacing w:before="40"/>
              <w:outlineLvl w:val="0"/>
              <w:rPr>
                <w:rFonts w:asciiTheme="majorBidi" w:hAnsiTheme="majorBidi" w:cstheme="majorBidi"/>
                <w:b w:val="0"/>
                <w:bCs w:val="0"/>
                <w:color w:val="131413"/>
                <w:sz w:val="20"/>
                <w:szCs w:val="20"/>
              </w:rPr>
            </w:pPr>
            <w:r w:rsidRPr="008E000D">
              <w:rPr>
                <w:rFonts w:asciiTheme="majorBidi" w:hAnsiTheme="majorBidi" w:cstheme="majorBidi"/>
                <w:b w:val="0"/>
                <w:bCs w:val="0"/>
                <w:color w:val="131413"/>
                <w:sz w:val="20"/>
                <w:szCs w:val="20"/>
              </w:rPr>
              <w:t>MS3</w:t>
            </w:r>
          </w:p>
        </w:tc>
        <w:tc>
          <w:tcPr>
            <w:tcW w:w="709" w:type="dxa"/>
            <w:shd w:val="clear" w:color="auto" w:fill="FFFFFF" w:themeFill="background1"/>
          </w:tcPr>
          <w:p w:rsidR="00620FD8" w:rsidRPr="00FF3575" w:rsidRDefault="00620FD8" w:rsidP="006F6429">
            <w:pPr>
              <w:spacing w:before="40"/>
              <w:cnfStyle w:val="000000000000"/>
              <w:rPr>
                <w:sz w:val="21"/>
                <w:szCs w:val="21"/>
              </w:rPr>
            </w:pPr>
            <w:r w:rsidRPr="00FF3575">
              <w:rPr>
                <w:rFonts w:asciiTheme="majorBidi" w:hAnsiTheme="majorBidi" w:cstheme="majorBidi"/>
                <w:sz w:val="21"/>
                <w:szCs w:val="21"/>
              </w:rPr>
              <w:t>EC</w:t>
            </w:r>
          </w:p>
        </w:tc>
        <w:tc>
          <w:tcPr>
            <w:tcW w:w="950" w:type="dxa"/>
            <w:shd w:val="clear" w:color="auto" w:fill="FFFFFF" w:themeFill="background1"/>
          </w:tcPr>
          <w:p w:rsidR="00620FD8" w:rsidRPr="008E000D" w:rsidRDefault="00620FD8" w:rsidP="006F6429">
            <w:pPr>
              <w:spacing w:before="40"/>
              <w:jc w:val="center"/>
              <w:outlineLvl w:val="0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E000D">
              <w:rPr>
                <w:rFonts w:asciiTheme="majorBidi" w:hAnsiTheme="majorBidi" w:cstheme="majorBidi"/>
                <w:sz w:val="20"/>
                <w:szCs w:val="20"/>
              </w:rPr>
              <w:t>6.25</w:t>
            </w:r>
          </w:p>
        </w:tc>
        <w:tc>
          <w:tcPr>
            <w:tcW w:w="1284" w:type="dxa"/>
            <w:shd w:val="clear" w:color="auto" w:fill="FFFFFF" w:themeFill="background1"/>
          </w:tcPr>
          <w:p w:rsidR="00620FD8" w:rsidRPr="008E000D" w:rsidRDefault="00620FD8" w:rsidP="006F6429">
            <w:pPr>
              <w:spacing w:before="40"/>
              <w:jc w:val="center"/>
              <w:outlineLvl w:val="0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E000D">
              <w:rPr>
                <w:rFonts w:asciiTheme="majorBidi" w:hAnsiTheme="majorBidi" w:cstheme="majorBidi"/>
                <w:sz w:val="20"/>
                <w:szCs w:val="20"/>
              </w:rPr>
              <w:t>1:4</w:t>
            </w:r>
          </w:p>
        </w:tc>
        <w:tc>
          <w:tcPr>
            <w:tcW w:w="709" w:type="dxa"/>
            <w:shd w:val="clear" w:color="auto" w:fill="FFFFFF" w:themeFill="background1"/>
          </w:tcPr>
          <w:p w:rsidR="00620FD8" w:rsidRPr="008E000D" w:rsidRDefault="00620FD8" w:rsidP="006F6429">
            <w:pPr>
              <w:spacing w:before="40"/>
              <w:jc w:val="center"/>
              <w:outlineLvl w:val="0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E000D">
              <w:rPr>
                <w:rFonts w:asciiTheme="majorBidi" w:hAnsiTheme="majorBidi" w:cstheme="majorBidi"/>
                <w:sz w:val="20"/>
                <w:szCs w:val="20"/>
              </w:rPr>
              <w:t>600</w:t>
            </w:r>
          </w:p>
        </w:tc>
        <w:tc>
          <w:tcPr>
            <w:tcW w:w="1026" w:type="dxa"/>
            <w:shd w:val="clear" w:color="auto" w:fill="FFFFFF" w:themeFill="background1"/>
          </w:tcPr>
          <w:p w:rsidR="00620FD8" w:rsidRPr="00E1318F" w:rsidRDefault="00620FD8" w:rsidP="006F6429">
            <w:pPr>
              <w:spacing w:before="40"/>
              <w:jc w:val="center"/>
              <w:outlineLvl w:val="0"/>
              <w:cnfStyle w:val="000000000000"/>
              <w:rPr>
                <w:rFonts w:asciiTheme="majorBidi" w:hAnsiTheme="majorBidi" w:cstheme="majorBidi"/>
                <w:color w:val="FF0000"/>
                <w:sz w:val="18"/>
                <w:szCs w:val="18"/>
                <w:lang w:val="en-US"/>
              </w:rPr>
            </w:pPr>
            <w:r w:rsidRPr="00E1318F">
              <w:rPr>
                <w:rFonts w:asciiTheme="majorBidi" w:hAnsiTheme="majorBidi" w:cstheme="majorBidi"/>
                <w:color w:val="FF0000"/>
                <w:sz w:val="18"/>
                <w:szCs w:val="18"/>
                <w:lang w:val="en-US"/>
              </w:rPr>
              <w:t>20.00</w:t>
            </w:r>
          </w:p>
        </w:tc>
        <w:tc>
          <w:tcPr>
            <w:tcW w:w="666" w:type="dxa"/>
            <w:shd w:val="clear" w:color="auto" w:fill="FFFFFF" w:themeFill="background1"/>
          </w:tcPr>
          <w:p w:rsidR="00620FD8" w:rsidRPr="00E1318F" w:rsidRDefault="00620FD8" w:rsidP="006F6429">
            <w:pPr>
              <w:spacing w:before="40"/>
              <w:jc w:val="center"/>
              <w:cnfStyle w:val="000000000000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E1318F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620FD8" w:rsidRPr="00E1318F" w:rsidRDefault="00620FD8" w:rsidP="006F6429">
            <w:pPr>
              <w:spacing w:before="40"/>
              <w:jc w:val="center"/>
              <w:outlineLvl w:val="0"/>
              <w:cnfStyle w:val="000000000000"/>
              <w:rPr>
                <w:rStyle w:val="hps"/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E1318F">
              <w:rPr>
                <w:rStyle w:val="hps"/>
                <w:rFonts w:asciiTheme="majorBidi" w:hAnsiTheme="majorBidi" w:cstheme="majorBidi"/>
                <w:color w:val="FF0000"/>
                <w:sz w:val="20"/>
                <w:szCs w:val="20"/>
              </w:rPr>
              <w:t>89</w:t>
            </w:r>
          </w:p>
        </w:tc>
        <w:tc>
          <w:tcPr>
            <w:tcW w:w="981" w:type="dxa"/>
            <w:shd w:val="clear" w:color="auto" w:fill="FFFFFF" w:themeFill="background1"/>
          </w:tcPr>
          <w:p w:rsidR="00620FD8" w:rsidRPr="00E1318F" w:rsidRDefault="00620FD8" w:rsidP="006F6429">
            <w:pPr>
              <w:spacing w:before="40"/>
              <w:jc w:val="center"/>
              <w:outlineLvl w:val="0"/>
              <w:cnfStyle w:val="000000000000"/>
              <w:rPr>
                <w:rStyle w:val="hps"/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E1318F">
              <w:rPr>
                <w:rStyle w:val="hps"/>
                <w:rFonts w:asciiTheme="majorBidi" w:hAnsiTheme="majorBidi" w:cstheme="majorBidi"/>
                <w:color w:val="FF0000"/>
                <w:sz w:val="20"/>
                <w:szCs w:val="20"/>
              </w:rPr>
              <w:t>278±</w:t>
            </w:r>
            <w:r>
              <w:rPr>
                <w:rStyle w:val="hps"/>
                <w:rFonts w:asciiTheme="majorBidi" w:hAnsiTheme="majorBidi" w:cstheme="majorBidi"/>
                <w:color w:val="FF0000"/>
                <w:sz w:val="20"/>
                <w:szCs w:val="20"/>
              </w:rPr>
              <w:t>2.77</w:t>
            </w:r>
          </w:p>
        </w:tc>
        <w:tc>
          <w:tcPr>
            <w:tcW w:w="928" w:type="dxa"/>
            <w:shd w:val="clear" w:color="auto" w:fill="FFFFFF" w:themeFill="background1"/>
          </w:tcPr>
          <w:p w:rsidR="00620FD8" w:rsidRPr="00E1318F" w:rsidRDefault="00620FD8" w:rsidP="006F6429">
            <w:pPr>
              <w:spacing w:before="40"/>
              <w:jc w:val="center"/>
              <w:outlineLvl w:val="0"/>
              <w:cnfStyle w:val="000000000000"/>
              <w:rPr>
                <w:rStyle w:val="hps"/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E1318F">
              <w:rPr>
                <w:rStyle w:val="hps"/>
                <w:rFonts w:asciiTheme="majorBidi" w:hAnsiTheme="majorBidi" w:cstheme="majorBidi"/>
                <w:color w:val="FF0000"/>
                <w:sz w:val="20"/>
                <w:szCs w:val="20"/>
              </w:rPr>
              <w:t>1.26±0.28</w:t>
            </w:r>
          </w:p>
        </w:tc>
      </w:tr>
      <w:tr w:rsidR="00620FD8" w:rsidRPr="00E575A0" w:rsidTr="006F6429">
        <w:trPr>
          <w:cnfStyle w:val="000000100000"/>
          <w:jc w:val="center"/>
        </w:trPr>
        <w:tc>
          <w:tcPr>
            <w:cnfStyle w:val="001000000000"/>
            <w:tcW w:w="534" w:type="dxa"/>
            <w:shd w:val="clear" w:color="auto" w:fill="FFFFFF" w:themeFill="background1"/>
          </w:tcPr>
          <w:p w:rsidR="00620FD8" w:rsidRPr="008E000D" w:rsidRDefault="00620FD8" w:rsidP="006F6429">
            <w:pPr>
              <w:spacing w:before="40"/>
              <w:outlineLvl w:val="0"/>
              <w:rPr>
                <w:rFonts w:asciiTheme="majorBidi" w:hAnsiTheme="majorBidi" w:cstheme="majorBidi"/>
                <w:b w:val="0"/>
                <w:bCs w:val="0"/>
                <w:color w:val="131413"/>
                <w:sz w:val="20"/>
                <w:szCs w:val="20"/>
              </w:rPr>
            </w:pPr>
            <w:r w:rsidRPr="008E000D">
              <w:rPr>
                <w:rFonts w:asciiTheme="majorBidi" w:hAnsiTheme="majorBidi" w:cstheme="majorBidi"/>
                <w:b w:val="0"/>
                <w:bCs w:val="0"/>
                <w:color w:val="131413"/>
                <w:sz w:val="20"/>
                <w:szCs w:val="20"/>
              </w:rPr>
              <w:t>MS4</w:t>
            </w:r>
          </w:p>
        </w:tc>
        <w:tc>
          <w:tcPr>
            <w:tcW w:w="709" w:type="dxa"/>
            <w:shd w:val="clear" w:color="auto" w:fill="FFFFFF" w:themeFill="background1"/>
          </w:tcPr>
          <w:p w:rsidR="00620FD8" w:rsidRPr="00FF3575" w:rsidRDefault="00620FD8" w:rsidP="006F6429">
            <w:pPr>
              <w:spacing w:before="40"/>
              <w:cnfStyle w:val="000000100000"/>
              <w:rPr>
                <w:sz w:val="21"/>
                <w:szCs w:val="21"/>
              </w:rPr>
            </w:pPr>
            <w:r w:rsidRPr="00FF3575">
              <w:rPr>
                <w:rFonts w:asciiTheme="majorBidi" w:hAnsiTheme="majorBidi" w:cstheme="majorBidi"/>
                <w:sz w:val="21"/>
                <w:szCs w:val="21"/>
              </w:rPr>
              <w:t>CAB</w:t>
            </w:r>
          </w:p>
        </w:tc>
        <w:tc>
          <w:tcPr>
            <w:tcW w:w="950" w:type="dxa"/>
            <w:shd w:val="clear" w:color="auto" w:fill="FFFFFF" w:themeFill="background1"/>
          </w:tcPr>
          <w:p w:rsidR="00620FD8" w:rsidRPr="008E000D" w:rsidRDefault="00620FD8" w:rsidP="006F6429">
            <w:pPr>
              <w:spacing w:before="40"/>
              <w:jc w:val="center"/>
              <w:outlineLvl w:val="0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8E000D">
              <w:rPr>
                <w:rFonts w:asciiTheme="majorBidi" w:hAnsiTheme="majorBidi" w:cstheme="majorBidi"/>
                <w:sz w:val="20"/>
                <w:szCs w:val="20"/>
              </w:rPr>
              <w:t>3.12</w:t>
            </w:r>
          </w:p>
        </w:tc>
        <w:tc>
          <w:tcPr>
            <w:tcW w:w="1284" w:type="dxa"/>
            <w:shd w:val="clear" w:color="auto" w:fill="FFFFFF" w:themeFill="background1"/>
          </w:tcPr>
          <w:p w:rsidR="00620FD8" w:rsidRPr="008E000D" w:rsidRDefault="00620FD8" w:rsidP="006F6429">
            <w:pPr>
              <w:spacing w:before="40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8E000D">
              <w:rPr>
                <w:rFonts w:asciiTheme="majorBidi" w:hAnsiTheme="majorBidi" w:cstheme="majorBidi"/>
                <w:sz w:val="20"/>
                <w:szCs w:val="20"/>
              </w:rPr>
              <w:t>1:2</w:t>
            </w:r>
          </w:p>
        </w:tc>
        <w:tc>
          <w:tcPr>
            <w:tcW w:w="709" w:type="dxa"/>
            <w:shd w:val="clear" w:color="auto" w:fill="FFFFFF" w:themeFill="background1"/>
          </w:tcPr>
          <w:p w:rsidR="00620FD8" w:rsidRPr="008E000D" w:rsidRDefault="00620FD8" w:rsidP="006F6429">
            <w:pPr>
              <w:spacing w:before="40"/>
              <w:jc w:val="center"/>
              <w:outlineLvl w:val="0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8E000D">
              <w:rPr>
                <w:rFonts w:asciiTheme="majorBidi" w:hAnsiTheme="majorBidi" w:cstheme="majorBidi"/>
                <w:sz w:val="20"/>
                <w:szCs w:val="20"/>
              </w:rPr>
              <w:t>600</w:t>
            </w:r>
          </w:p>
        </w:tc>
        <w:tc>
          <w:tcPr>
            <w:tcW w:w="1026" w:type="dxa"/>
            <w:shd w:val="clear" w:color="auto" w:fill="FFFFFF" w:themeFill="background1"/>
          </w:tcPr>
          <w:p w:rsidR="00620FD8" w:rsidRPr="00E1318F" w:rsidRDefault="00620FD8" w:rsidP="006F6429">
            <w:pPr>
              <w:spacing w:before="40"/>
              <w:jc w:val="center"/>
              <w:outlineLvl w:val="0"/>
              <w:cnfStyle w:val="000000100000"/>
              <w:rPr>
                <w:rFonts w:asciiTheme="majorBidi" w:hAnsiTheme="majorBidi" w:cstheme="majorBidi"/>
                <w:color w:val="FF0000"/>
                <w:sz w:val="18"/>
                <w:szCs w:val="18"/>
                <w:lang w:val="en-US"/>
              </w:rPr>
            </w:pPr>
            <w:r w:rsidRPr="00E1318F">
              <w:rPr>
                <w:rFonts w:asciiTheme="majorBidi" w:hAnsiTheme="majorBidi" w:cstheme="majorBidi"/>
                <w:color w:val="FF0000"/>
                <w:sz w:val="18"/>
                <w:szCs w:val="18"/>
                <w:lang w:val="en-US"/>
              </w:rPr>
              <w:t>33.33</w:t>
            </w:r>
          </w:p>
        </w:tc>
        <w:tc>
          <w:tcPr>
            <w:tcW w:w="666" w:type="dxa"/>
            <w:shd w:val="clear" w:color="auto" w:fill="FFFFFF" w:themeFill="background1"/>
          </w:tcPr>
          <w:p w:rsidR="00620FD8" w:rsidRPr="00E1318F" w:rsidRDefault="00620FD8" w:rsidP="006F6429">
            <w:pPr>
              <w:spacing w:before="40"/>
              <w:jc w:val="center"/>
              <w:cnfStyle w:val="000000100000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E1318F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620FD8" w:rsidRPr="00E1318F" w:rsidRDefault="00620FD8" w:rsidP="006F6429">
            <w:pPr>
              <w:spacing w:before="40"/>
              <w:jc w:val="center"/>
              <w:outlineLvl w:val="0"/>
              <w:cnfStyle w:val="000000100000"/>
              <w:rPr>
                <w:rStyle w:val="hps"/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E1318F">
              <w:rPr>
                <w:rStyle w:val="hps"/>
                <w:rFonts w:asciiTheme="majorBidi" w:hAnsiTheme="majorBidi" w:cstheme="majorBidi"/>
                <w:color w:val="FF0000"/>
                <w:sz w:val="20"/>
                <w:szCs w:val="20"/>
              </w:rPr>
              <w:t>82</w:t>
            </w:r>
          </w:p>
        </w:tc>
        <w:tc>
          <w:tcPr>
            <w:tcW w:w="981" w:type="dxa"/>
            <w:shd w:val="clear" w:color="auto" w:fill="FFFFFF" w:themeFill="background1"/>
          </w:tcPr>
          <w:p w:rsidR="00620FD8" w:rsidRPr="00E1318F" w:rsidRDefault="00620FD8" w:rsidP="006F6429">
            <w:pPr>
              <w:spacing w:before="40"/>
              <w:jc w:val="center"/>
              <w:outlineLvl w:val="0"/>
              <w:cnfStyle w:val="000000100000"/>
              <w:rPr>
                <w:rStyle w:val="hps"/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E1318F">
              <w:rPr>
                <w:rStyle w:val="hps"/>
                <w:rFonts w:asciiTheme="majorBidi" w:hAnsiTheme="majorBidi" w:cstheme="majorBidi"/>
                <w:color w:val="FF0000"/>
                <w:sz w:val="20"/>
                <w:szCs w:val="20"/>
              </w:rPr>
              <w:t>113±</w:t>
            </w:r>
            <w:r>
              <w:rPr>
                <w:rStyle w:val="hps"/>
                <w:rFonts w:asciiTheme="majorBidi" w:hAnsiTheme="majorBidi" w:cstheme="majorBidi"/>
                <w:color w:val="FF0000"/>
                <w:sz w:val="20"/>
                <w:szCs w:val="20"/>
              </w:rPr>
              <w:t>0.98</w:t>
            </w:r>
          </w:p>
        </w:tc>
        <w:tc>
          <w:tcPr>
            <w:tcW w:w="928" w:type="dxa"/>
            <w:shd w:val="clear" w:color="auto" w:fill="FFFFFF" w:themeFill="background1"/>
          </w:tcPr>
          <w:p w:rsidR="00620FD8" w:rsidRPr="00E1318F" w:rsidRDefault="00620FD8" w:rsidP="006F6429">
            <w:pPr>
              <w:spacing w:before="40"/>
              <w:jc w:val="center"/>
              <w:outlineLvl w:val="0"/>
              <w:cnfStyle w:val="000000100000"/>
              <w:rPr>
                <w:rStyle w:val="hps"/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E1318F">
              <w:rPr>
                <w:rStyle w:val="hps"/>
                <w:rFonts w:asciiTheme="majorBidi" w:hAnsiTheme="majorBidi" w:cstheme="majorBidi"/>
                <w:color w:val="FF0000"/>
                <w:sz w:val="20"/>
                <w:szCs w:val="20"/>
              </w:rPr>
              <w:t>1.19±0.12</w:t>
            </w:r>
          </w:p>
        </w:tc>
      </w:tr>
      <w:tr w:rsidR="00620FD8" w:rsidRPr="00E575A0" w:rsidTr="006F6429">
        <w:trPr>
          <w:jc w:val="center"/>
        </w:trPr>
        <w:tc>
          <w:tcPr>
            <w:cnfStyle w:val="001000000000"/>
            <w:tcW w:w="534" w:type="dxa"/>
            <w:shd w:val="clear" w:color="auto" w:fill="FFFFFF" w:themeFill="background1"/>
          </w:tcPr>
          <w:p w:rsidR="00620FD8" w:rsidRPr="008E000D" w:rsidRDefault="00620FD8" w:rsidP="006F6429">
            <w:pPr>
              <w:spacing w:before="40"/>
              <w:outlineLvl w:val="0"/>
              <w:rPr>
                <w:rFonts w:asciiTheme="majorBidi" w:hAnsiTheme="majorBidi" w:cstheme="majorBidi"/>
                <w:b w:val="0"/>
                <w:bCs w:val="0"/>
                <w:color w:val="131413"/>
                <w:sz w:val="20"/>
                <w:szCs w:val="20"/>
              </w:rPr>
            </w:pPr>
            <w:r w:rsidRPr="008E000D">
              <w:rPr>
                <w:rFonts w:asciiTheme="majorBidi" w:hAnsiTheme="majorBidi" w:cstheme="majorBidi"/>
                <w:b w:val="0"/>
                <w:bCs w:val="0"/>
                <w:color w:val="131413"/>
                <w:sz w:val="20"/>
                <w:szCs w:val="20"/>
              </w:rPr>
              <w:t>MS5</w:t>
            </w:r>
          </w:p>
        </w:tc>
        <w:tc>
          <w:tcPr>
            <w:tcW w:w="709" w:type="dxa"/>
            <w:shd w:val="clear" w:color="auto" w:fill="FFFFFF" w:themeFill="background1"/>
          </w:tcPr>
          <w:p w:rsidR="00620FD8" w:rsidRPr="00FF3575" w:rsidRDefault="00620FD8" w:rsidP="006F6429">
            <w:pPr>
              <w:spacing w:before="40"/>
              <w:cnfStyle w:val="000000000000"/>
              <w:rPr>
                <w:sz w:val="21"/>
                <w:szCs w:val="21"/>
              </w:rPr>
            </w:pPr>
            <w:r w:rsidRPr="00FF3575">
              <w:rPr>
                <w:rFonts w:asciiTheme="majorBidi" w:hAnsiTheme="majorBidi" w:cstheme="majorBidi"/>
                <w:sz w:val="21"/>
                <w:szCs w:val="21"/>
              </w:rPr>
              <w:t>EC</w:t>
            </w:r>
          </w:p>
        </w:tc>
        <w:tc>
          <w:tcPr>
            <w:tcW w:w="950" w:type="dxa"/>
            <w:shd w:val="clear" w:color="auto" w:fill="FFFFFF" w:themeFill="background1"/>
          </w:tcPr>
          <w:p w:rsidR="00620FD8" w:rsidRPr="008E000D" w:rsidRDefault="00620FD8" w:rsidP="006F6429">
            <w:pPr>
              <w:spacing w:before="40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E000D">
              <w:rPr>
                <w:rFonts w:asciiTheme="majorBidi" w:hAnsiTheme="majorBidi" w:cstheme="majorBidi"/>
                <w:sz w:val="20"/>
                <w:szCs w:val="20"/>
              </w:rPr>
              <w:t>3.12</w:t>
            </w:r>
          </w:p>
        </w:tc>
        <w:tc>
          <w:tcPr>
            <w:tcW w:w="1284" w:type="dxa"/>
            <w:shd w:val="clear" w:color="auto" w:fill="FFFFFF" w:themeFill="background1"/>
          </w:tcPr>
          <w:p w:rsidR="00620FD8" w:rsidRPr="008E000D" w:rsidRDefault="00620FD8" w:rsidP="006F6429">
            <w:pPr>
              <w:spacing w:before="40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E000D">
              <w:rPr>
                <w:rFonts w:asciiTheme="majorBidi" w:hAnsiTheme="majorBidi" w:cstheme="majorBidi"/>
                <w:sz w:val="20"/>
                <w:szCs w:val="20"/>
              </w:rPr>
              <w:t>1:2</w:t>
            </w:r>
          </w:p>
        </w:tc>
        <w:tc>
          <w:tcPr>
            <w:tcW w:w="709" w:type="dxa"/>
            <w:shd w:val="clear" w:color="auto" w:fill="FFFFFF" w:themeFill="background1"/>
          </w:tcPr>
          <w:p w:rsidR="00620FD8" w:rsidRPr="008E000D" w:rsidRDefault="00620FD8" w:rsidP="006F6429">
            <w:pPr>
              <w:spacing w:before="40"/>
              <w:jc w:val="center"/>
              <w:outlineLvl w:val="0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E000D">
              <w:rPr>
                <w:rFonts w:asciiTheme="majorBidi" w:hAnsiTheme="majorBidi" w:cstheme="majorBidi"/>
                <w:sz w:val="20"/>
                <w:szCs w:val="20"/>
              </w:rPr>
              <w:t>600</w:t>
            </w:r>
          </w:p>
        </w:tc>
        <w:tc>
          <w:tcPr>
            <w:tcW w:w="1026" w:type="dxa"/>
            <w:shd w:val="clear" w:color="auto" w:fill="FFFFFF" w:themeFill="background1"/>
          </w:tcPr>
          <w:p w:rsidR="00620FD8" w:rsidRPr="00E1318F" w:rsidRDefault="00620FD8" w:rsidP="006F6429">
            <w:pPr>
              <w:spacing w:before="40"/>
              <w:jc w:val="center"/>
              <w:outlineLvl w:val="0"/>
              <w:cnfStyle w:val="000000000000"/>
              <w:rPr>
                <w:rFonts w:asciiTheme="majorBidi" w:hAnsiTheme="majorBidi" w:cstheme="majorBidi"/>
                <w:color w:val="FF0000"/>
                <w:sz w:val="18"/>
                <w:szCs w:val="18"/>
                <w:lang w:val="en-US"/>
              </w:rPr>
            </w:pPr>
            <w:r w:rsidRPr="00E1318F">
              <w:rPr>
                <w:rFonts w:asciiTheme="majorBidi" w:hAnsiTheme="majorBidi" w:cstheme="majorBidi"/>
                <w:color w:val="FF0000"/>
                <w:sz w:val="18"/>
                <w:szCs w:val="18"/>
                <w:lang w:val="en-US"/>
              </w:rPr>
              <w:t>33.33</w:t>
            </w:r>
          </w:p>
        </w:tc>
        <w:tc>
          <w:tcPr>
            <w:tcW w:w="666" w:type="dxa"/>
            <w:shd w:val="clear" w:color="auto" w:fill="FFFFFF" w:themeFill="background1"/>
          </w:tcPr>
          <w:p w:rsidR="00620FD8" w:rsidRPr="00E1318F" w:rsidRDefault="00620FD8" w:rsidP="006F6429">
            <w:pPr>
              <w:spacing w:before="40"/>
              <w:jc w:val="center"/>
              <w:cnfStyle w:val="000000000000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E1318F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620FD8" w:rsidRPr="00E1318F" w:rsidRDefault="00620FD8" w:rsidP="006F6429">
            <w:pPr>
              <w:spacing w:before="40"/>
              <w:jc w:val="center"/>
              <w:outlineLvl w:val="0"/>
              <w:cnfStyle w:val="000000000000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E1318F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84</w:t>
            </w:r>
          </w:p>
        </w:tc>
        <w:tc>
          <w:tcPr>
            <w:tcW w:w="981" w:type="dxa"/>
            <w:shd w:val="clear" w:color="auto" w:fill="FFFFFF" w:themeFill="background1"/>
          </w:tcPr>
          <w:p w:rsidR="00620FD8" w:rsidRPr="00E1318F" w:rsidRDefault="00620FD8" w:rsidP="006F6429">
            <w:pPr>
              <w:spacing w:before="40"/>
              <w:jc w:val="center"/>
              <w:outlineLvl w:val="0"/>
              <w:cnfStyle w:val="000000000000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E1318F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181</w:t>
            </w:r>
            <w:r w:rsidRPr="00E1318F">
              <w:rPr>
                <w:rStyle w:val="hps"/>
                <w:rFonts w:asciiTheme="majorBidi" w:hAnsiTheme="majorBidi" w:cstheme="majorBidi"/>
                <w:color w:val="FF0000"/>
                <w:sz w:val="20"/>
                <w:szCs w:val="20"/>
              </w:rPr>
              <w:t>±</w:t>
            </w:r>
            <w:r>
              <w:rPr>
                <w:rStyle w:val="hps"/>
                <w:rFonts w:asciiTheme="majorBidi" w:hAnsiTheme="majorBidi" w:cstheme="majorBidi"/>
                <w:color w:val="FF0000"/>
                <w:sz w:val="20"/>
                <w:szCs w:val="20"/>
              </w:rPr>
              <w:t>2.33</w:t>
            </w:r>
          </w:p>
        </w:tc>
        <w:tc>
          <w:tcPr>
            <w:tcW w:w="928" w:type="dxa"/>
            <w:shd w:val="clear" w:color="auto" w:fill="FFFFFF" w:themeFill="background1"/>
          </w:tcPr>
          <w:p w:rsidR="00620FD8" w:rsidRPr="00E1318F" w:rsidRDefault="00620FD8" w:rsidP="006F6429">
            <w:pPr>
              <w:spacing w:before="40"/>
              <w:jc w:val="center"/>
              <w:outlineLvl w:val="0"/>
              <w:cnfStyle w:val="000000000000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E1318F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1.34</w:t>
            </w:r>
            <w:r w:rsidRPr="00E1318F">
              <w:rPr>
                <w:rStyle w:val="hps"/>
                <w:rFonts w:asciiTheme="majorBidi" w:hAnsiTheme="majorBidi" w:cstheme="majorBidi"/>
                <w:color w:val="FF0000"/>
                <w:sz w:val="20"/>
                <w:szCs w:val="20"/>
              </w:rPr>
              <w:t>±0.25</w:t>
            </w:r>
          </w:p>
        </w:tc>
      </w:tr>
      <w:tr w:rsidR="00620FD8" w:rsidRPr="00E575A0" w:rsidTr="006F6429">
        <w:trPr>
          <w:cnfStyle w:val="000000100000"/>
          <w:trHeight w:val="200"/>
          <w:jc w:val="center"/>
        </w:trPr>
        <w:tc>
          <w:tcPr>
            <w:cnfStyle w:val="001000000000"/>
            <w:tcW w:w="5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20FD8" w:rsidRPr="008E000D" w:rsidRDefault="00620FD8" w:rsidP="006F6429">
            <w:pPr>
              <w:spacing w:before="40"/>
              <w:outlineLvl w:val="0"/>
              <w:rPr>
                <w:rFonts w:asciiTheme="majorBidi" w:hAnsiTheme="majorBidi" w:cstheme="majorBidi"/>
                <w:b w:val="0"/>
                <w:bCs w:val="0"/>
                <w:color w:val="131413"/>
                <w:sz w:val="20"/>
                <w:szCs w:val="20"/>
              </w:rPr>
            </w:pPr>
            <w:r w:rsidRPr="008E000D">
              <w:rPr>
                <w:rFonts w:asciiTheme="majorBidi" w:hAnsiTheme="majorBidi" w:cstheme="majorBidi"/>
                <w:b w:val="0"/>
                <w:bCs w:val="0"/>
                <w:color w:val="131413"/>
                <w:sz w:val="20"/>
                <w:szCs w:val="20"/>
              </w:rPr>
              <w:t>MS6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20FD8" w:rsidRPr="00FF3575" w:rsidRDefault="00620FD8" w:rsidP="006F6429">
            <w:pPr>
              <w:spacing w:before="40"/>
              <w:cnfStyle w:val="000000100000"/>
              <w:rPr>
                <w:sz w:val="21"/>
                <w:szCs w:val="21"/>
              </w:rPr>
            </w:pPr>
            <w:r w:rsidRPr="00FF3575">
              <w:rPr>
                <w:rFonts w:asciiTheme="majorBidi" w:hAnsiTheme="majorBidi" w:cstheme="majorBidi"/>
                <w:sz w:val="21"/>
                <w:szCs w:val="21"/>
              </w:rPr>
              <w:t>EC</w:t>
            </w:r>
          </w:p>
        </w:tc>
        <w:tc>
          <w:tcPr>
            <w:tcW w:w="95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20FD8" w:rsidRPr="008E000D" w:rsidRDefault="00620FD8" w:rsidP="006F6429">
            <w:pPr>
              <w:spacing w:before="40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8E000D">
              <w:rPr>
                <w:rFonts w:asciiTheme="majorBidi" w:hAnsiTheme="majorBidi" w:cstheme="majorBidi"/>
                <w:sz w:val="20"/>
                <w:szCs w:val="20"/>
              </w:rPr>
              <w:t>3.12</w:t>
            </w:r>
          </w:p>
        </w:tc>
        <w:tc>
          <w:tcPr>
            <w:tcW w:w="128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20FD8" w:rsidRPr="008E000D" w:rsidRDefault="00620FD8" w:rsidP="006F6429">
            <w:pPr>
              <w:spacing w:before="40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8E000D">
              <w:rPr>
                <w:rFonts w:asciiTheme="majorBidi" w:hAnsiTheme="majorBidi" w:cstheme="majorBidi"/>
                <w:sz w:val="20"/>
                <w:szCs w:val="20"/>
              </w:rPr>
              <w:t>1:2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20FD8" w:rsidRPr="008E000D" w:rsidRDefault="00620FD8" w:rsidP="006F6429">
            <w:pPr>
              <w:spacing w:before="40"/>
              <w:jc w:val="center"/>
              <w:outlineLvl w:val="0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8E000D">
              <w:rPr>
                <w:rFonts w:asciiTheme="majorBidi" w:hAnsiTheme="majorBidi" w:cstheme="majorBidi"/>
                <w:sz w:val="20"/>
                <w:szCs w:val="20"/>
              </w:rPr>
              <w:t>1200</w:t>
            </w:r>
          </w:p>
        </w:tc>
        <w:tc>
          <w:tcPr>
            <w:tcW w:w="102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20FD8" w:rsidRPr="00E1318F" w:rsidRDefault="00620FD8" w:rsidP="006F6429">
            <w:pPr>
              <w:spacing w:before="40"/>
              <w:jc w:val="center"/>
              <w:outlineLvl w:val="0"/>
              <w:cnfStyle w:val="000000100000"/>
              <w:rPr>
                <w:rFonts w:asciiTheme="majorBidi" w:hAnsiTheme="majorBidi" w:cstheme="majorBidi"/>
                <w:color w:val="FF0000"/>
                <w:sz w:val="18"/>
                <w:szCs w:val="18"/>
                <w:lang w:val="en-US"/>
              </w:rPr>
            </w:pPr>
            <w:r w:rsidRPr="00E1318F">
              <w:rPr>
                <w:rFonts w:asciiTheme="majorBidi" w:hAnsiTheme="majorBidi" w:cstheme="majorBidi"/>
                <w:color w:val="FF0000"/>
                <w:sz w:val="18"/>
                <w:szCs w:val="18"/>
                <w:lang w:val="en-US"/>
              </w:rPr>
              <w:t>33.33</w:t>
            </w:r>
          </w:p>
        </w:tc>
        <w:tc>
          <w:tcPr>
            <w:tcW w:w="66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20FD8" w:rsidRPr="00E1318F" w:rsidRDefault="00620FD8" w:rsidP="006F6429">
            <w:pPr>
              <w:spacing w:before="40"/>
              <w:jc w:val="center"/>
              <w:cnfStyle w:val="000000100000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E1318F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20FD8" w:rsidRPr="00E1318F" w:rsidRDefault="00620FD8" w:rsidP="006F6429">
            <w:pPr>
              <w:spacing w:before="40"/>
              <w:jc w:val="center"/>
              <w:outlineLvl w:val="0"/>
              <w:cnfStyle w:val="000000100000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E1318F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53</w:t>
            </w:r>
          </w:p>
        </w:tc>
        <w:tc>
          <w:tcPr>
            <w:tcW w:w="98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20FD8" w:rsidRPr="00E1318F" w:rsidRDefault="00620FD8" w:rsidP="006F6429">
            <w:pPr>
              <w:spacing w:before="40"/>
              <w:jc w:val="center"/>
              <w:outlineLvl w:val="0"/>
              <w:cnfStyle w:val="000000100000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E1318F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61</w:t>
            </w:r>
            <w:r w:rsidRPr="00E1318F">
              <w:rPr>
                <w:rStyle w:val="hps"/>
                <w:rFonts w:asciiTheme="majorBidi" w:hAnsiTheme="majorBidi" w:cstheme="majorBidi"/>
                <w:color w:val="FF0000"/>
                <w:sz w:val="20"/>
                <w:szCs w:val="20"/>
              </w:rPr>
              <w:t>±</w:t>
            </w:r>
            <w:r>
              <w:rPr>
                <w:rStyle w:val="hps"/>
                <w:rFonts w:asciiTheme="majorBidi" w:hAnsiTheme="majorBidi" w:cstheme="majorBidi"/>
                <w:color w:val="FF0000"/>
                <w:sz w:val="20"/>
                <w:szCs w:val="20"/>
              </w:rPr>
              <w:t>0.48</w:t>
            </w:r>
          </w:p>
        </w:tc>
        <w:tc>
          <w:tcPr>
            <w:tcW w:w="92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20FD8" w:rsidRPr="00E1318F" w:rsidRDefault="00620FD8" w:rsidP="006F6429">
            <w:pPr>
              <w:spacing w:before="40"/>
              <w:jc w:val="center"/>
              <w:outlineLvl w:val="0"/>
              <w:cnfStyle w:val="000000100000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E1318F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1.10</w:t>
            </w:r>
            <w:r w:rsidRPr="00E1318F">
              <w:rPr>
                <w:rStyle w:val="hps"/>
                <w:rFonts w:asciiTheme="majorBidi" w:hAnsiTheme="majorBidi" w:cstheme="majorBidi"/>
                <w:color w:val="FF0000"/>
                <w:sz w:val="20"/>
                <w:szCs w:val="20"/>
              </w:rPr>
              <w:t>±0.08</w:t>
            </w:r>
          </w:p>
        </w:tc>
      </w:tr>
    </w:tbl>
    <w:p w:rsidR="00620FD8" w:rsidRPr="00620FD8" w:rsidRDefault="00620FD8" w:rsidP="00620FD8">
      <w:pPr>
        <w:spacing w:after="0" w:line="240" w:lineRule="auto"/>
        <w:outlineLvl w:val="0"/>
        <w:rPr>
          <w:rFonts w:asciiTheme="majorBidi" w:eastAsiaTheme="minorHAnsi" w:hAnsiTheme="majorBidi" w:cstheme="majorBidi"/>
          <w:color w:val="FF0000"/>
          <w:sz w:val="24"/>
          <w:szCs w:val="24"/>
          <w:lang w:val="en-US"/>
        </w:rPr>
      </w:pPr>
      <w:r w:rsidRPr="00231505">
        <w:rPr>
          <w:rFonts w:asciiTheme="majorBidi" w:hAnsiTheme="majorBidi" w:cstheme="majorBidi"/>
          <w:i/>
          <w:lang w:val="en-US"/>
        </w:rPr>
        <w:t xml:space="preserve">       </w:t>
      </w:r>
      <w:r w:rsidRPr="00C05AA6">
        <w:rPr>
          <w:rFonts w:asciiTheme="majorBidi" w:hAnsiTheme="majorBidi" w:cstheme="majorBidi"/>
          <w:i/>
          <w:color w:val="FF0000"/>
          <w:sz w:val="24"/>
          <w:szCs w:val="24"/>
        </w:rPr>
        <w:t>δ</w:t>
      </w:r>
      <w:r w:rsidRPr="00C05AA6">
        <w:rPr>
          <w:rFonts w:asciiTheme="majorBidi" w:hAnsiTheme="majorBidi" w:cstheme="majorBidi"/>
          <w:i/>
          <w:color w:val="FF0000"/>
          <w:sz w:val="24"/>
          <w:szCs w:val="24"/>
          <w:vertAlign w:val="superscript"/>
          <w:lang w:val="en-US"/>
        </w:rPr>
        <w:t>a</w:t>
      </w:r>
      <w:r w:rsidRPr="00C05AA6">
        <w:rPr>
          <w:rFonts w:asciiTheme="majorBidi" w:hAnsiTheme="majorBidi" w:cstheme="majorBidi"/>
          <w:iCs/>
          <w:color w:val="FF0000"/>
          <w:sz w:val="24"/>
          <w:szCs w:val="24"/>
          <w:vertAlign w:val="superscript"/>
          <w:lang w:val="en-US"/>
        </w:rPr>
        <w:t xml:space="preserve"> </w:t>
      </w:r>
      <w:r w:rsidRPr="00C05AA6">
        <w:rPr>
          <w:rFonts w:asciiTheme="majorBidi" w:hAnsiTheme="majorBidi" w:cstheme="majorBidi"/>
          <w:iCs/>
          <w:color w:val="FF0000"/>
          <w:sz w:val="24"/>
          <w:szCs w:val="24"/>
          <w:lang w:val="en-US"/>
        </w:rPr>
        <w:t>: The size distribution;</w:t>
      </w:r>
      <w:r w:rsidRPr="00C05AA6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 MS4 : Formulation </w:t>
      </w:r>
      <w:r w:rsidRPr="00C05AA6">
        <w:rPr>
          <w:rFonts w:asciiTheme="majorBidi" w:eastAsiaTheme="minorHAnsi" w:hAnsiTheme="majorBidi" w:cstheme="majorBidi"/>
          <w:color w:val="FF0000"/>
          <w:sz w:val="24"/>
          <w:szCs w:val="24"/>
          <w:lang w:val="en-US"/>
        </w:rPr>
        <w:t xml:space="preserve">prepared using CAB as polymer matrix </w:t>
      </w:r>
      <w:r w:rsidRPr="00620FD8">
        <w:rPr>
          <w:rFonts w:asciiTheme="majorBidi" w:eastAsiaTheme="minorHAnsi" w:hAnsiTheme="majorBidi" w:cstheme="majorBidi"/>
          <w:color w:val="FF0000"/>
          <w:sz w:val="24"/>
          <w:szCs w:val="24"/>
          <w:lang w:val="en-US"/>
        </w:rPr>
        <w:t xml:space="preserve">                        </w:t>
      </w:r>
    </w:p>
    <w:p w:rsidR="00620FD8" w:rsidRPr="00620FD8" w:rsidRDefault="00620FD8" w:rsidP="00620FD8">
      <w:pPr>
        <w:spacing w:after="0" w:line="240" w:lineRule="auto"/>
        <w:outlineLvl w:val="0"/>
        <w:rPr>
          <w:rFonts w:asciiTheme="majorBidi" w:hAnsiTheme="majorBidi" w:cstheme="majorBidi"/>
          <w:color w:val="FF0000"/>
          <w:sz w:val="24"/>
          <w:szCs w:val="24"/>
          <w:lang w:val="en-US"/>
        </w:rPr>
      </w:pPr>
      <w:r w:rsidRPr="00620FD8">
        <w:rPr>
          <w:rFonts w:asciiTheme="majorBidi" w:eastAsiaTheme="minorHAnsi" w:hAnsiTheme="majorBidi" w:cstheme="majorBidi"/>
          <w:color w:val="FF0000"/>
          <w:sz w:val="24"/>
          <w:szCs w:val="24"/>
          <w:lang w:val="en-US"/>
        </w:rPr>
        <w:t xml:space="preserve">      with the </w:t>
      </w:r>
      <w:r w:rsidRPr="00C05AA6">
        <w:rPr>
          <w:rFonts w:asciiTheme="majorBidi" w:eastAsiaTheme="minorHAnsi" w:hAnsiTheme="majorBidi" w:cstheme="majorBidi"/>
          <w:color w:val="FF0000"/>
          <w:sz w:val="24"/>
          <w:szCs w:val="24"/>
          <w:lang w:val="en-US"/>
        </w:rPr>
        <w:t>ratio 1</w:t>
      </w:r>
      <w:r w:rsidRPr="00C05AA6">
        <w:rPr>
          <w:rFonts w:asciiTheme="majorBidi" w:hAnsiTheme="majorBidi" w:cstheme="majorBidi"/>
          <w:color w:val="FF0000"/>
          <w:sz w:val="24"/>
          <w:szCs w:val="24"/>
          <w:lang w:val="en-US"/>
        </w:rPr>
        <w:t>:2 of 2-ABZT:Pol.</w:t>
      </w:r>
      <w:r w:rsidRPr="00C05AA6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 xml:space="preserve">; </w:t>
      </w:r>
      <w:r w:rsidRPr="00C05AA6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MS5: Formulation prepared with 4 blades, all the </w:t>
      </w:r>
      <w:r w:rsidRPr="00620FD8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                   </w:t>
      </w:r>
    </w:p>
    <w:p w:rsidR="00620FD8" w:rsidRPr="00C05AA6" w:rsidRDefault="00620FD8" w:rsidP="00620FD8">
      <w:pPr>
        <w:spacing w:after="0" w:line="240" w:lineRule="auto"/>
        <w:jc w:val="both"/>
        <w:outlineLvl w:val="0"/>
        <w:rPr>
          <w:rFonts w:asciiTheme="majorBidi" w:hAnsiTheme="majorBidi" w:cstheme="majorBidi"/>
          <w:color w:val="FF0000"/>
          <w:sz w:val="24"/>
          <w:szCs w:val="24"/>
          <w:lang w:val="en-US"/>
        </w:rPr>
      </w:pPr>
      <w:r w:rsidRPr="00620FD8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      other </w:t>
      </w:r>
      <w:r w:rsidRPr="00C05AA6">
        <w:rPr>
          <w:rFonts w:asciiTheme="majorBidi" w:hAnsiTheme="majorBidi" w:cstheme="majorBidi"/>
          <w:color w:val="FF0000"/>
          <w:sz w:val="24"/>
          <w:szCs w:val="24"/>
          <w:lang w:val="en-US"/>
        </w:rPr>
        <w:t>for</w:t>
      </w:r>
      <w:r w:rsidRPr="00620FD8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mulations </w:t>
      </w:r>
      <w:r w:rsidRPr="00C05AA6">
        <w:rPr>
          <w:rFonts w:asciiTheme="majorBidi" w:hAnsiTheme="majorBidi" w:cstheme="majorBidi"/>
          <w:color w:val="FF0000"/>
          <w:sz w:val="24"/>
          <w:szCs w:val="24"/>
          <w:lang w:val="en-US"/>
        </w:rPr>
        <w:t>were prepared with 6 blades.</w:t>
      </w:r>
    </w:p>
    <w:p w:rsidR="00FB197D" w:rsidRDefault="00FB197D" w:rsidP="00620FD8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en-US"/>
        </w:rPr>
      </w:pPr>
    </w:p>
    <w:p w:rsidR="00620FD8" w:rsidRPr="00FB197D" w:rsidRDefault="00620FD8" w:rsidP="00620FD8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en-US"/>
        </w:rPr>
      </w:pPr>
    </w:p>
    <w:p w:rsidR="00F31E2F" w:rsidRDefault="007161E2" w:rsidP="00F31D66">
      <w:pPr>
        <w:spacing w:after="240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</w:pPr>
      <w:r w:rsidRPr="00687E2E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en-US"/>
        </w:rPr>
        <w:t>1.</w:t>
      </w:r>
      <w:r w:rsidR="00EE4389" w:rsidRPr="00687E2E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en-US"/>
        </w:rPr>
        <w:t>b/</w:t>
      </w:r>
      <w:r w:rsidR="00EE4389" w:rsidRPr="00EE438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EE4389" w:rsidRPr="0069304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Also, only for one microspheres preparation, CAB as</w:t>
      </w:r>
      <w:r w:rsidR="00EE4389" w:rsidRPr="0069304D">
        <w:rPr>
          <w:rFonts w:asciiTheme="majorBidi" w:hAnsiTheme="majorBidi" w:cstheme="majorBidi"/>
          <w:color w:val="222222"/>
          <w:sz w:val="24"/>
          <w:szCs w:val="24"/>
          <w:lang w:val="en-US"/>
        </w:rPr>
        <w:br/>
      </w:r>
      <w:r w:rsidR="00EE4389" w:rsidRPr="0069304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polymer matrix was used with no explanation why the authors did not set up</w:t>
      </w:r>
      <w:r w:rsidR="00EE4389" w:rsidRPr="0069304D">
        <w:rPr>
          <w:rFonts w:asciiTheme="majorBidi" w:hAnsiTheme="majorBidi" w:cstheme="majorBidi"/>
          <w:color w:val="222222"/>
          <w:sz w:val="24"/>
          <w:szCs w:val="24"/>
          <w:lang w:val="en-US"/>
        </w:rPr>
        <w:br/>
      </w:r>
      <w:r w:rsidR="00EE4389" w:rsidRPr="0069304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the condition with this polymer, too. </w:t>
      </w:r>
    </w:p>
    <w:p w:rsidR="004B0692" w:rsidRPr="00DB0D29" w:rsidRDefault="004B0692" w:rsidP="00DB0D29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</w:pPr>
      <w:r w:rsidRPr="00DB0D2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R</w:t>
      </w:r>
      <w:r w:rsidR="00DB0D29" w:rsidRPr="00DB0D2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esponse</w:t>
      </w:r>
      <w:r w:rsidRPr="00DB0D2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 xml:space="preserve">:  </w:t>
      </w:r>
    </w:p>
    <w:p w:rsidR="004B0692" w:rsidRPr="00DB0D29" w:rsidRDefault="004B0692" w:rsidP="00DB0D29">
      <w:pPr>
        <w:spacing w:after="24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</w:pPr>
      <w:r w:rsidRPr="00DB0D29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Conditions of CAB microspheres were given</w:t>
      </w:r>
      <w:r w:rsidR="00315CBA" w:rsidRPr="00DB0D29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 under the Table 1</w:t>
      </w:r>
      <w:r w:rsidRPr="00DB0D29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 (See the Table 1).</w:t>
      </w:r>
    </w:p>
    <w:p w:rsidR="00893DC8" w:rsidRPr="00536DB6" w:rsidRDefault="00041CB3" w:rsidP="00585DE5">
      <w:pPr>
        <w:spacing w:before="40"/>
        <w:jc w:val="both"/>
        <w:outlineLvl w:val="0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536DB6">
        <w:rPr>
          <w:rFonts w:asciiTheme="majorBidi" w:hAnsiTheme="majorBidi" w:cstheme="majorBidi"/>
          <w:sz w:val="24"/>
          <w:szCs w:val="24"/>
          <w:lang w:val="en-US"/>
        </w:rPr>
        <w:t>To study the effect of the nature of the polymer matrix on the microspheres characteristics</w:t>
      </w:r>
      <w:r w:rsidRPr="00536DB6">
        <w:rPr>
          <w:rFonts w:asciiTheme="majorBidi" w:hAnsiTheme="majorBidi" w:cstheme="majorBidi"/>
          <w:bCs/>
          <w:sz w:val="24"/>
          <w:szCs w:val="24"/>
          <w:lang w:val="en-US"/>
        </w:rPr>
        <w:t>, CAB microspheres MS4 were prepared under the same process conditions of the EC</w:t>
      </w:r>
      <w:r w:rsidR="00536DB6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536DB6">
        <w:rPr>
          <w:rFonts w:asciiTheme="majorBidi" w:hAnsiTheme="majorBidi" w:cstheme="majorBidi"/>
          <w:bCs/>
          <w:sz w:val="24"/>
          <w:szCs w:val="24"/>
          <w:lang w:val="en-US"/>
        </w:rPr>
        <w:t xml:space="preserve">microspheres MS1, smaller than the EC microspheres.  </w:t>
      </w:r>
      <w:r w:rsidR="00536DB6">
        <w:rPr>
          <w:rFonts w:asciiTheme="majorBidi" w:hAnsiTheme="majorBidi" w:cstheme="majorBidi"/>
          <w:bCs/>
          <w:sz w:val="24"/>
          <w:szCs w:val="24"/>
          <w:lang w:val="en-US"/>
        </w:rPr>
        <w:t>(</w:t>
      </w:r>
      <w:r w:rsidR="00536DB6" w:rsidRPr="00536DB6">
        <w:rPr>
          <w:rFonts w:asciiTheme="majorBidi" w:hAnsiTheme="majorBidi" w:cstheme="majorBidi"/>
          <w:bCs/>
          <w:sz w:val="24"/>
          <w:szCs w:val="24"/>
          <w:lang w:val="en-US"/>
        </w:rPr>
        <w:t>polymer /solvent ratio</w:t>
      </w:r>
      <w:r w:rsidR="00536DB6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536DB6" w:rsidRPr="00536DB6">
        <w:rPr>
          <w:rFonts w:asciiTheme="majorBidi" w:hAnsiTheme="majorBidi" w:cstheme="majorBidi"/>
          <w:bCs/>
          <w:sz w:val="24"/>
          <w:szCs w:val="24"/>
          <w:lang w:val="en-US"/>
        </w:rPr>
        <w:t>(%</w:t>
      </w:r>
      <w:r w:rsidR="00536DB6" w:rsidRPr="00536DB6">
        <w:rPr>
          <w:rFonts w:asciiTheme="majorBidi" w:hAnsiTheme="majorBidi" w:cstheme="majorBidi"/>
          <w:sz w:val="24"/>
          <w:szCs w:val="24"/>
          <w:lang w:val="en-US"/>
        </w:rPr>
        <w:t>Pol./DCM)</w:t>
      </w:r>
      <w:r w:rsidR="00536DB6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r w:rsidR="00536DB6" w:rsidRPr="00536DB6">
        <w:rPr>
          <w:rFonts w:asciiTheme="majorBidi" w:hAnsiTheme="majorBidi" w:cstheme="majorBidi"/>
          <w:sz w:val="24"/>
          <w:szCs w:val="24"/>
          <w:lang w:val="en-US"/>
        </w:rPr>
        <w:t>b</w:t>
      </w:r>
      <w:r w:rsidRPr="00536DB6">
        <w:rPr>
          <w:rFonts w:asciiTheme="majorBidi" w:hAnsiTheme="majorBidi" w:cstheme="majorBidi"/>
          <w:bCs/>
          <w:sz w:val="24"/>
          <w:szCs w:val="24"/>
          <w:lang w:val="en-US"/>
        </w:rPr>
        <w:t>lade number</w:t>
      </w:r>
      <w:r w:rsidR="00536DB6">
        <w:rPr>
          <w:rFonts w:asciiTheme="majorBidi" w:hAnsiTheme="majorBidi" w:cstheme="majorBidi"/>
          <w:bCs/>
          <w:sz w:val="24"/>
          <w:szCs w:val="24"/>
          <w:lang w:val="en-US"/>
        </w:rPr>
        <w:t xml:space="preserve"> and s</w:t>
      </w:r>
      <w:r w:rsidRPr="00536DB6">
        <w:rPr>
          <w:rFonts w:asciiTheme="majorBidi" w:hAnsiTheme="majorBidi" w:cstheme="majorBidi"/>
          <w:bCs/>
          <w:sz w:val="24"/>
          <w:szCs w:val="24"/>
          <w:lang w:val="en-US"/>
        </w:rPr>
        <w:t>tirring speed</w:t>
      </w:r>
      <w:r w:rsidR="00536DB6">
        <w:rPr>
          <w:rFonts w:asciiTheme="majorBidi" w:hAnsiTheme="majorBidi" w:cstheme="majorBidi"/>
          <w:bCs/>
          <w:sz w:val="24"/>
          <w:szCs w:val="24"/>
          <w:lang w:val="en-US"/>
        </w:rPr>
        <w:t>)</w:t>
      </w:r>
    </w:p>
    <w:p w:rsidR="00F31E2F" w:rsidRPr="000B4147" w:rsidRDefault="000B4147" w:rsidP="000B4147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</w:pPr>
      <w:r w:rsidRPr="000B4147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Preparation</w:t>
      </w:r>
      <w:r w:rsidR="00FD3025" w:rsidRPr="000B4147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0B4147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of CAB microspheres (L</w:t>
      </w:r>
      <w:r w:rsidR="00FD3025" w:rsidRPr="000B4147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ot MS4</w:t>
      </w:r>
      <w:r w:rsidRPr="000B4147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)</w:t>
      </w:r>
      <w:r w:rsidR="005E4ED8" w:rsidRPr="000B4147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 :</w:t>
      </w:r>
    </w:p>
    <w:p w:rsidR="000B4147" w:rsidRPr="000802C9" w:rsidRDefault="000B4147" w:rsidP="000B4147">
      <w:pPr>
        <w:spacing w:before="40" w:after="0"/>
        <w:outlineLvl w:val="0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</w:pPr>
      <w:r w:rsidRPr="000802C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Operative conditions</w:t>
      </w:r>
    </w:p>
    <w:p w:rsidR="008712CF" w:rsidRPr="000802C9" w:rsidRDefault="000B4147" w:rsidP="000B4147">
      <w:pPr>
        <w:spacing w:after="0"/>
        <w:outlineLvl w:val="0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</w:pPr>
      <w:r w:rsidRPr="000802C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0802C9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Matrix polymer</w:t>
      </w:r>
      <w:r w:rsidR="005E4ED8" w:rsidRPr="000802C9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: CAB</w:t>
      </w:r>
      <w:r w:rsidR="008712CF" w:rsidRPr="000802C9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:rsidR="00ED4245" w:rsidRDefault="008712CF" w:rsidP="001970D1">
      <w:pPr>
        <w:spacing w:after="0"/>
        <w:outlineLvl w:val="0"/>
        <w:rPr>
          <w:rFonts w:asciiTheme="majorBidi" w:hAnsiTheme="majorBidi" w:cstheme="majorBidi"/>
          <w:sz w:val="24"/>
          <w:szCs w:val="24"/>
          <w:lang w:val="en-US"/>
        </w:rPr>
      </w:pPr>
      <w:r w:rsidRPr="000B4147">
        <w:rPr>
          <w:rFonts w:asciiTheme="majorBidi" w:hAnsiTheme="majorBidi" w:cstheme="majorBidi"/>
          <w:sz w:val="24"/>
          <w:szCs w:val="24"/>
          <w:lang w:val="en-US"/>
        </w:rPr>
        <w:t>%Pol./DCM</w:t>
      </w:r>
      <w:r w:rsidR="00E20737" w:rsidRPr="000B4147">
        <w:rPr>
          <w:rFonts w:asciiTheme="majorBidi" w:hAnsiTheme="majorBidi" w:cstheme="majorBidi"/>
          <w:sz w:val="24"/>
          <w:szCs w:val="24"/>
          <w:lang w:val="en-US"/>
        </w:rPr>
        <w:t xml:space="preserve"> = 3.12</w:t>
      </w:r>
      <w:r w:rsidRPr="000B4147">
        <w:rPr>
          <w:rFonts w:asciiTheme="majorBidi" w:hAnsiTheme="majorBidi" w:cstheme="majorBidi"/>
          <w:sz w:val="24"/>
          <w:szCs w:val="24"/>
          <w:lang w:val="en-US"/>
        </w:rPr>
        <w:t>%</w:t>
      </w:r>
      <w:r w:rsidR="000B4147">
        <w:rPr>
          <w:rFonts w:asciiTheme="majorBidi" w:hAnsiTheme="majorBidi" w:cstheme="majorBidi"/>
          <w:sz w:val="24"/>
          <w:szCs w:val="24"/>
          <w:lang w:val="en-US"/>
        </w:rPr>
        <w:t xml:space="preserve"> ; </w:t>
      </w:r>
      <w:r w:rsidR="00A95948" w:rsidRPr="000B4147">
        <w:rPr>
          <w:rFonts w:asciiTheme="majorBidi" w:hAnsiTheme="majorBidi" w:cstheme="majorBidi"/>
          <w:sz w:val="24"/>
          <w:szCs w:val="24"/>
          <w:lang w:val="en-US"/>
        </w:rPr>
        <w:t>2-ABZT:EC ratio</w:t>
      </w:r>
      <w:r w:rsidR="00ED4245" w:rsidRPr="000B4147">
        <w:rPr>
          <w:rFonts w:asciiTheme="majorBidi" w:hAnsiTheme="majorBidi" w:cstheme="majorBidi"/>
          <w:sz w:val="24"/>
          <w:szCs w:val="24"/>
          <w:lang w:val="en-US"/>
        </w:rPr>
        <w:t xml:space="preserve"> = 1:2</w:t>
      </w:r>
    </w:p>
    <w:p w:rsidR="000B4147" w:rsidRDefault="000B4147" w:rsidP="001970D1">
      <w:pPr>
        <w:spacing w:after="0"/>
        <w:outlineLvl w:val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Stirring speed : 600 rpm</w:t>
      </w:r>
    </w:p>
    <w:p w:rsidR="000802C9" w:rsidRPr="000B4147" w:rsidRDefault="000802C9" w:rsidP="001970D1">
      <w:pPr>
        <w:spacing w:after="0"/>
        <w:outlineLvl w:val="0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Water phase: 100 mL of Tween 80 solution 1%</w:t>
      </w:r>
    </w:p>
    <w:p w:rsidR="000802C9" w:rsidRDefault="000B4147" w:rsidP="001970D1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C141B4" w:rsidRPr="000802C9" w:rsidRDefault="00C141B4" w:rsidP="001970D1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802C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2/</w:t>
      </w:r>
      <w:r w:rsidR="00D332EA" w:rsidRPr="00DB0D29">
        <w:rPr>
          <w:rFonts w:asciiTheme="majorBidi" w:hAnsiTheme="majorBidi" w:cstheme="majorBidi"/>
          <w:b/>
          <w:bCs/>
          <w:shd w:val="clear" w:color="auto" w:fill="FFFFFF"/>
          <w:lang w:val="en-US"/>
        </w:rPr>
        <w:t xml:space="preserve"> The </w:t>
      </w:r>
      <w:r w:rsidR="00D332EA" w:rsidRPr="00DB0D29">
        <w:rPr>
          <w:rFonts w:asciiTheme="majorBidi" w:hAnsiTheme="majorBidi" w:cstheme="majorBidi"/>
          <w:b/>
          <w:bCs/>
          <w:lang w:val="en-US"/>
        </w:rPr>
        <w:t>Chemical structures of the drug and the polymer matri</w:t>
      </w:r>
      <w:r w:rsidR="00F94A2A" w:rsidRPr="00DB0D29">
        <w:rPr>
          <w:rFonts w:asciiTheme="majorBidi" w:hAnsiTheme="majorBidi" w:cstheme="majorBidi"/>
          <w:b/>
          <w:bCs/>
          <w:lang w:val="en-US"/>
        </w:rPr>
        <w:t>c</w:t>
      </w:r>
      <w:r w:rsidR="00D332EA" w:rsidRPr="00DB0D29">
        <w:rPr>
          <w:rFonts w:asciiTheme="majorBidi" w:hAnsiTheme="majorBidi" w:cstheme="majorBidi"/>
          <w:b/>
          <w:bCs/>
          <w:lang w:val="en-US"/>
        </w:rPr>
        <w:t>es:</w:t>
      </w:r>
    </w:p>
    <w:p w:rsidR="00C141B4" w:rsidRPr="00DB0D29" w:rsidRDefault="00C141B4" w:rsidP="001970D1">
      <w:pPr>
        <w:pStyle w:val="Pa11"/>
        <w:tabs>
          <w:tab w:val="left" w:pos="4253"/>
        </w:tabs>
        <w:spacing w:line="276" w:lineRule="auto"/>
        <w:jc w:val="center"/>
        <w:rPr>
          <w:rFonts w:ascii="Times New Roman" w:hAnsi="Times New Roman" w:cs="Times New Roman"/>
          <w:bCs/>
          <w:lang w:val="en-US"/>
        </w:rPr>
      </w:pPr>
      <w:r w:rsidRPr="00DB0D29"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1158697" cy="538214"/>
            <wp:effectExtent l="19050" t="0" r="3353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845" cy="5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575B" w:rsidRPr="00DB0D29">
        <w:rPr>
          <w:rFonts w:ascii="Times New Roman" w:hAnsi="Times New Roman" w:cs="Times New Roman"/>
          <w:bCs/>
          <w:lang w:val="en-US"/>
        </w:rPr>
        <w:t xml:space="preserve">                                      </w:t>
      </w:r>
      <w:r w:rsidRPr="00DB0D29">
        <w:rPr>
          <w:noProof/>
          <w:sz w:val="22"/>
          <w:szCs w:val="22"/>
        </w:rPr>
        <w:drawing>
          <wp:inline distT="0" distB="0" distL="0" distR="0">
            <wp:extent cx="1457140" cy="1104596"/>
            <wp:effectExtent l="19050" t="0" r="0" b="0"/>
            <wp:docPr id="14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140" cy="110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75B" w:rsidRPr="00DB0D29" w:rsidRDefault="00A0575B" w:rsidP="001970D1">
      <w:pPr>
        <w:pStyle w:val="Default"/>
        <w:spacing w:line="276" w:lineRule="auto"/>
        <w:rPr>
          <w:color w:val="auto"/>
          <w:sz w:val="22"/>
          <w:szCs w:val="22"/>
        </w:rPr>
      </w:pPr>
      <w:r w:rsidRPr="00DB0D29">
        <w:rPr>
          <w:rFonts w:asciiTheme="majorBidi" w:hAnsiTheme="majorBidi" w:cstheme="majorBidi"/>
          <w:color w:val="auto"/>
          <w:sz w:val="20"/>
          <w:szCs w:val="20"/>
        </w:rPr>
        <w:t xml:space="preserve">                 </w:t>
      </w:r>
      <w:r w:rsidR="00C141B4" w:rsidRPr="00DB0D29">
        <w:rPr>
          <w:rFonts w:asciiTheme="majorBidi" w:hAnsiTheme="majorBidi" w:cstheme="majorBidi"/>
          <w:color w:val="auto"/>
          <w:sz w:val="20"/>
          <w:szCs w:val="20"/>
        </w:rPr>
        <w:t>2-Aminobenzothiazole</w:t>
      </w:r>
      <w:r w:rsidR="00B57DB0" w:rsidRPr="00DB0D29">
        <w:rPr>
          <w:color w:val="auto"/>
          <w:sz w:val="22"/>
          <w:szCs w:val="22"/>
        </w:rPr>
        <w:t xml:space="preserve"> </w:t>
      </w:r>
      <w:r w:rsidR="00B57DB0" w:rsidRPr="00DB0D29">
        <w:rPr>
          <w:color w:val="auto"/>
          <w:sz w:val="20"/>
          <w:szCs w:val="20"/>
        </w:rPr>
        <w:t>(2-ABZT)</w:t>
      </w:r>
      <w:r w:rsidR="00C141B4" w:rsidRPr="00DB0D29">
        <w:rPr>
          <w:color w:val="auto"/>
          <w:sz w:val="20"/>
          <w:szCs w:val="20"/>
        </w:rPr>
        <w:t xml:space="preserve">.  </w:t>
      </w:r>
      <w:r w:rsidR="00D351A5" w:rsidRPr="00DB0D29">
        <w:rPr>
          <w:color w:val="auto"/>
          <w:sz w:val="20"/>
          <w:szCs w:val="20"/>
        </w:rPr>
        <w:t xml:space="preserve">    </w:t>
      </w:r>
      <w:r w:rsidR="00B57DB0" w:rsidRPr="00DB0D29">
        <w:rPr>
          <w:color w:val="auto"/>
          <w:sz w:val="20"/>
          <w:szCs w:val="20"/>
        </w:rPr>
        <w:t xml:space="preserve"> </w:t>
      </w:r>
      <w:r w:rsidR="00C141B4" w:rsidRPr="00DB0D29">
        <w:rPr>
          <w:color w:val="auto"/>
          <w:sz w:val="20"/>
          <w:szCs w:val="20"/>
        </w:rPr>
        <w:t xml:space="preserve"> </w:t>
      </w:r>
      <w:r w:rsidRPr="00DB0D29">
        <w:rPr>
          <w:color w:val="auto"/>
          <w:sz w:val="20"/>
          <w:szCs w:val="20"/>
        </w:rPr>
        <w:t xml:space="preserve">                                    </w:t>
      </w:r>
      <w:r w:rsidR="00C141B4" w:rsidRPr="00DB0D29">
        <w:rPr>
          <w:color w:val="auto"/>
          <w:sz w:val="20"/>
          <w:szCs w:val="20"/>
        </w:rPr>
        <w:t xml:space="preserve"> </w:t>
      </w:r>
      <w:r w:rsidR="00C141B4" w:rsidRPr="00DB0D29">
        <w:rPr>
          <w:color w:val="auto"/>
          <w:sz w:val="22"/>
          <w:szCs w:val="22"/>
        </w:rPr>
        <w:t xml:space="preserve">Ethylcellulose (EC).        </w:t>
      </w:r>
      <w:r w:rsidR="00D351A5" w:rsidRPr="00DB0D29">
        <w:rPr>
          <w:color w:val="auto"/>
          <w:sz w:val="22"/>
          <w:szCs w:val="22"/>
        </w:rPr>
        <w:t xml:space="preserve">     </w:t>
      </w:r>
    </w:p>
    <w:p w:rsidR="00A0575B" w:rsidRDefault="00A0575B" w:rsidP="001970D1">
      <w:pPr>
        <w:pStyle w:val="Default"/>
        <w:spacing w:line="276" w:lineRule="auto"/>
        <w:rPr>
          <w:sz w:val="22"/>
          <w:szCs w:val="22"/>
        </w:rPr>
      </w:pPr>
    </w:p>
    <w:p w:rsidR="00A0575B" w:rsidRDefault="00A0575B" w:rsidP="001970D1">
      <w:pPr>
        <w:pStyle w:val="Default"/>
        <w:spacing w:line="276" w:lineRule="auto"/>
        <w:rPr>
          <w:sz w:val="22"/>
          <w:szCs w:val="22"/>
        </w:rPr>
      </w:pPr>
    </w:p>
    <w:p w:rsidR="00A0575B" w:rsidRDefault="00A0575B" w:rsidP="001970D1">
      <w:pPr>
        <w:pStyle w:val="Default"/>
        <w:spacing w:line="276" w:lineRule="auto"/>
        <w:rPr>
          <w:sz w:val="22"/>
          <w:szCs w:val="22"/>
        </w:rPr>
      </w:pPr>
    </w:p>
    <w:p w:rsidR="00A0575B" w:rsidRDefault="00A0575B" w:rsidP="001970D1">
      <w:pPr>
        <w:pStyle w:val="Default"/>
        <w:spacing w:line="276" w:lineRule="auto"/>
        <w:jc w:val="center"/>
        <w:rPr>
          <w:sz w:val="22"/>
          <w:szCs w:val="22"/>
        </w:rPr>
      </w:pPr>
      <w:r w:rsidRPr="00A0575B">
        <w:rPr>
          <w:noProof/>
          <w:sz w:val="22"/>
          <w:szCs w:val="22"/>
          <w:lang w:val="fr-FR" w:eastAsia="fr-FR" w:bidi="ar-SA"/>
        </w:rPr>
        <w:lastRenderedPageBreak/>
        <w:drawing>
          <wp:inline distT="0" distB="0" distL="0" distR="0">
            <wp:extent cx="3572714" cy="1300728"/>
            <wp:effectExtent l="19050" t="0" r="8686" b="0"/>
            <wp:docPr id="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039" cy="1300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1B4" w:rsidRPr="00F42750" w:rsidRDefault="00C141B4" w:rsidP="001970D1">
      <w:pPr>
        <w:pStyle w:val="Default"/>
        <w:spacing w:line="276" w:lineRule="auto"/>
        <w:jc w:val="center"/>
        <w:rPr>
          <w:sz w:val="22"/>
          <w:szCs w:val="22"/>
        </w:rPr>
      </w:pPr>
      <w:r>
        <w:t>Cellulose acetate butyrate (</w:t>
      </w:r>
      <w:r w:rsidRPr="00F66714">
        <w:t>CAB</w:t>
      </w:r>
      <w:r>
        <w:t>).</w:t>
      </w:r>
    </w:p>
    <w:p w:rsidR="00C141B4" w:rsidRDefault="00C141B4" w:rsidP="001970D1">
      <w:pPr>
        <w:pStyle w:val="Default"/>
        <w:spacing w:line="276" w:lineRule="auto"/>
        <w:rPr>
          <w:sz w:val="22"/>
          <w:szCs w:val="22"/>
        </w:rPr>
      </w:pPr>
    </w:p>
    <w:p w:rsidR="00DE7FC9" w:rsidRDefault="00C141B4" w:rsidP="001970D1">
      <w:pPr>
        <w:spacing w:before="120" w:after="36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B91D93">
        <w:rPr>
          <w:rFonts w:asciiTheme="majorBidi" w:hAnsiTheme="majorBidi" w:cstheme="majorBidi"/>
          <w:b/>
          <w:bCs/>
          <w:sz w:val="24"/>
          <w:szCs w:val="24"/>
          <w:lang w:val="en-US"/>
        </w:rPr>
        <w:t>Scheme 1</w:t>
      </w:r>
      <w:r w:rsidRPr="00C141B4">
        <w:rPr>
          <w:rFonts w:asciiTheme="majorBidi" w:hAnsiTheme="majorBidi" w:cstheme="majorBidi"/>
          <w:sz w:val="24"/>
          <w:szCs w:val="24"/>
          <w:lang w:val="en-US"/>
        </w:rPr>
        <w:t>: Chemical structures of 2-Aminobenzothiazole and cellulose derivatives.</w:t>
      </w:r>
      <w:r w:rsidRPr="00B91D9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506D73" w:rsidRPr="00DA4AE4" w:rsidRDefault="00DA4AE4" w:rsidP="001970D1">
      <w:pPr>
        <w:spacing w:before="120" w:after="48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</w:t>
      </w:r>
      <w:r w:rsidR="00506D73" w:rsidRPr="00DA4AE4">
        <w:rPr>
          <w:rFonts w:asciiTheme="majorBidi" w:hAnsiTheme="majorBidi" w:cstheme="majorBidi"/>
          <w:sz w:val="24"/>
          <w:szCs w:val="24"/>
          <w:lang w:val="en-US"/>
        </w:rPr>
        <w:t xml:space="preserve">The chemical structure of the drug was added in the article (in the end </w:t>
      </w:r>
      <w:r w:rsidR="00E27DE6">
        <w:rPr>
          <w:rFonts w:asciiTheme="majorBidi" w:hAnsiTheme="majorBidi" w:cstheme="majorBidi"/>
          <w:sz w:val="24"/>
          <w:szCs w:val="24"/>
          <w:lang w:val="en-US"/>
        </w:rPr>
        <w:t xml:space="preserve">of the </w:t>
      </w:r>
      <w:r w:rsidR="00506D73" w:rsidRPr="00DA4AE4">
        <w:rPr>
          <w:rFonts w:asciiTheme="majorBidi" w:hAnsiTheme="majorBidi" w:cstheme="majorBidi"/>
          <w:sz w:val="24"/>
          <w:szCs w:val="24"/>
          <w:lang w:val="en-US"/>
        </w:rPr>
        <w:t>introduction</w:t>
      </w:r>
      <w:r w:rsidR="00E27DE6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FB7854" w:rsidRPr="00DA4AE4">
        <w:rPr>
          <w:rFonts w:asciiTheme="majorBidi" w:hAnsiTheme="majorBidi" w:cstheme="majorBidi"/>
          <w:sz w:val="24"/>
          <w:szCs w:val="24"/>
          <w:lang w:val="en-US"/>
        </w:rPr>
        <w:t>page 3</w:t>
      </w:r>
      <w:r w:rsidR="00506D73" w:rsidRPr="00DA4AE4">
        <w:rPr>
          <w:rFonts w:asciiTheme="majorBidi" w:hAnsiTheme="majorBidi" w:cstheme="majorBidi"/>
          <w:sz w:val="24"/>
          <w:szCs w:val="24"/>
          <w:lang w:val="en-US"/>
        </w:rPr>
        <w:t>).</w:t>
      </w:r>
    </w:p>
    <w:p w:rsidR="00084C8B" w:rsidRPr="00B801DE" w:rsidRDefault="00DE7FC9" w:rsidP="001970D1">
      <w:pPr>
        <w:spacing w:after="600"/>
        <w:jc w:val="both"/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en-US"/>
        </w:rPr>
      </w:pPr>
      <w:r w:rsidRPr="00B801DE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en-US"/>
        </w:rPr>
        <w:t>3/</w:t>
      </w:r>
      <w:r w:rsidR="00AF08AA" w:rsidRPr="00B801DE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BE7055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en-US"/>
        </w:rPr>
        <w:t>R</w:t>
      </w:r>
      <w:r w:rsidR="00AF08AA" w:rsidRPr="00B801DE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en-US"/>
        </w:rPr>
        <w:t xml:space="preserve">eorganization </w:t>
      </w:r>
      <w:r w:rsidR="00BE7055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en-US"/>
        </w:rPr>
        <w:t xml:space="preserve">applied in the text </w:t>
      </w:r>
      <w:r w:rsidR="00AF08AA" w:rsidRPr="00B801DE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en-US"/>
        </w:rPr>
        <w:t>(see the text in red color in the part RESULTS AND DISCUSSION).</w:t>
      </w:r>
    </w:p>
    <w:p w:rsidR="00AF08AA" w:rsidRPr="00FE7811" w:rsidRDefault="00AF08AA" w:rsidP="001970D1">
      <w:pPr>
        <w:autoSpaceDE w:val="0"/>
        <w:autoSpaceDN w:val="0"/>
        <w:adjustRightInd w:val="0"/>
        <w:spacing w:after="0"/>
        <w:rPr>
          <w:rFonts w:asciiTheme="majorBidi" w:eastAsiaTheme="minorHAnsi" w:hAnsiTheme="majorBidi" w:cstheme="majorBidi"/>
          <w:i/>
          <w:iCs/>
          <w:color w:val="FF0000"/>
          <w:sz w:val="24"/>
          <w:szCs w:val="24"/>
          <w:lang w:val="en-US"/>
        </w:rPr>
      </w:pPr>
      <w:r w:rsidRPr="00AF08AA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en-US"/>
        </w:rPr>
        <w:t>4/</w:t>
      </w:r>
      <w:r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en-US"/>
        </w:rPr>
        <w:t xml:space="preserve"> The text of </w:t>
      </w:r>
      <w:r w:rsidRPr="00FE7811">
        <w:rPr>
          <w:rFonts w:asciiTheme="majorBidi" w:eastAsiaTheme="minorHAnsi" w:hAnsiTheme="majorBidi" w:cstheme="majorBidi"/>
          <w:i/>
          <w:iCs/>
          <w:color w:val="FF0000"/>
          <w:sz w:val="24"/>
          <w:szCs w:val="24"/>
          <w:lang w:val="en-US"/>
        </w:rPr>
        <w:t xml:space="preserve">Infrared Spectroscopy </w:t>
      </w:r>
      <w:r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en-US"/>
        </w:rPr>
        <w:t>was corrected:</w:t>
      </w:r>
    </w:p>
    <w:p w:rsidR="00AF08AA" w:rsidRPr="00AF08AA" w:rsidRDefault="00AF08AA" w:rsidP="001970D1">
      <w:pPr>
        <w:spacing w:after="600"/>
        <w:jc w:val="both"/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en-US"/>
        </w:rPr>
      </w:pPr>
      <w:r w:rsidRPr="00AF08AA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  <w:lang w:val="en-US"/>
        </w:rPr>
        <w:t>Therefore, the FT-IR analysis proved the presence of 2-ABZT in microspheres without any new bands appeared and thereby, any chemical interaction between the drug and polymers.</w:t>
      </w:r>
    </w:p>
    <w:p w:rsidR="00740885" w:rsidRPr="00B801DE" w:rsidRDefault="00FE7811" w:rsidP="001970D1">
      <w:pPr>
        <w:tabs>
          <w:tab w:val="left" w:pos="851"/>
        </w:tabs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801D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5/ </w:t>
      </w:r>
      <w:r w:rsidR="00740885" w:rsidRPr="00B801DE">
        <w:rPr>
          <w:rFonts w:asciiTheme="majorBidi" w:hAnsiTheme="majorBidi" w:cstheme="majorBidi"/>
          <w:b/>
          <w:bCs/>
          <w:sz w:val="24"/>
          <w:szCs w:val="24"/>
          <w:lang w:val="en-US"/>
        </w:rPr>
        <w:t>The test of the XRD was corrected:</w:t>
      </w:r>
    </w:p>
    <w:p w:rsidR="00AF08AA" w:rsidRDefault="00A3630F" w:rsidP="001970D1">
      <w:pPr>
        <w:tabs>
          <w:tab w:val="left" w:pos="851"/>
        </w:tabs>
        <w:spacing w:after="100" w:afterAutospacing="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40885">
        <w:rPr>
          <w:rFonts w:asciiTheme="majorBidi" w:hAnsiTheme="majorBidi" w:cstheme="majorBidi"/>
          <w:color w:val="FF0000"/>
          <w:sz w:val="24"/>
          <w:szCs w:val="24"/>
          <w:lang w:val="en-US"/>
        </w:rPr>
        <w:t>The XRD diffraction technique was utilized to analyze the crystal structure of the entrapped drug in the microspheres.</w:t>
      </w:r>
      <w:r w:rsidRPr="00A3630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1970D1" w:rsidRPr="00744123" w:rsidRDefault="001970D1" w:rsidP="001970D1">
      <w:pPr>
        <w:tabs>
          <w:tab w:val="left" w:pos="851"/>
        </w:tabs>
        <w:spacing w:after="100" w:afterAutospacing="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970D1" w:rsidRDefault="000F0709" w:rsidP="001970D1">
      <w:pPr>
        <w:tabs>
          <w:tab w:val="left" w:pos="1418"/>
        </w:tabs>
        <w:spacing w:after="100" w:afterAutospacing="1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6/ Recommendations and remarks applied for the </w:t>
      </w:r>
      <w:r w:rsidR="00C84E03">
        <w:rPr>
          <w:rFonts w:asciiTheme="majorBidi" w:hAnsiTheme="majorBidi" w:cstheme="majorBidi"/>
          <w:b/>
          <w:sz w:val="24"/>
          <w:szCs w:val="24"/>
          <w:lang w:val="en-US"/>
        </w:rPr>
        <w:t>T</w:t>
      </w:r>
      <w:r w:rsidR="00C94EA7">
        <w:rPr>
          <w:rFonts w:asciiTheme="majorBidi" w:hAnsiTheme="majorBidi" w:cstheme="majorBidi"/>
          <w:b/>
          <w:sz w:val="24"/>
          <w:szCs w:val="24"/>
          <w:lang w:val="en-US"/>
        </w:rPr>
        <w:t xml:space="preserve">able 1 </w:t>
      </w:r>
      <w:r w:rsidR="00127CC5">
        <w:rPr>
          <w:rFonts w:asciiTheme="majorBidi" w:hAnsiTheme="majorBidi" w:cstheme="majorBidi"/>
          <w:b/>
          <w:sz w:val="24"/>
          <w:szCs w:val="24"/>
          <w:lang w:val="en-US"/>
        </w:rPr>
        <w:t>(See the Table 1</w:t>
      </w:r>
      <w:r w:rsidR="00C94EA7">
        <w:rPr>
          <w:rFonts w:asciiTheme="majorBidi" w:hAnsiTheme="majorBidi" w:cstheme="majorBidi"/>
          <w:b/>
          <w:sz w:val="24"/>
          <w:szCs w:val="24"/>
          <w:lang w:val="en-US"/>
        </w:rPr>
        <w:t xml:space="preserve"> given above</w:t>
      </w:r>
      <w:r w:rsidR="00127CC5">
        <w:rPr>
          <w:rFonts w:asciiTheme="majorBidi" w:hAnsiTheme="majorBidi" w:cstheme="majorBidi"/>
          <w:b/>
          <w:sz w:val="24"/>
          <w:szCs w:val="24"/>
          <w:lang w:val="en-US"/>
        </w:rPr>
        <w:t>)</w:t>
      </w:r>
      <w:r w:rsidR="00C94EA7">
        <w:rPr>
          <w:rFonts w:asciiTheme="majorBidi" w:hAnsiTheme="majorBidi" w:cstheme="majorBidi"/>
          <w:b/>
          <w:sz w:val="24"/>
          <w:szCs w:val="24"/>
          <w:lang w:val="en-US"/>
        </w:rPr>
        <w:t>.</w:t>
      </w:r>
    </w:p>
    <w:p w:rsidR="001970D1" w:rsidRDefault="001970D1" w:rsidP="001970D1">
      <w:pPr>
        <w:tabs>
          <w:tab w:val="left" w:pos="1418"/>
        </w:tabs>
        <w:spacing w:after="100" w:afterAutospacing="1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582E96" w:rsidRDefault="00825107" w:rsidP="001970D1">
      <w:pPr>
        <w:tabs>
          <w:tab w:val="left" w:pos="1418"/>
        </w:tabs>
        <w:spacing w:after="0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7/ Figure 4 and not Figure 7 : the trace of graph a and graph b is done</w:t>
      </w:r>
      <w:r w:rsidR="004B0A60">
        <w:rPr>
          <w:rFonts w:asciiTheme="majorBidi" w:hAnsiTheme="majorBidi" w:cstheme="majorBidi"/>
          <w:b/>
          <w:sz w:val="24"/>
          <w:szCs w:val="24"/>
          <w:lang w:val="en-US"/>
        </w:rPr>
        <w:t xml:space="preserve"> in the research article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. The graph b which </w:t>
      </w:r>
      <w:r w:rsidR="002E02DC">
        <w:rPr>
          <w:rFonts w:asciiTheme="majorBidi" w:hAnsiTheme="majorBidi" w:cstheme="majorBidi"/>
          <w:b/>
          <w:sz w:val="24"/>
          <w:szCs w:val="24"/>
          <w:lang w:val="en-US"/>
        </w:rPr>
        <w:t>has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showed the drug release in th</w:t>
      </w:r>
      <w:r w:rsidR="001970D1">
        <w:rPr>
          <w:rFonts w:asciiTheme="majorBidi" w:hAnsiTheme="majorBidi" w:cstheme="majorBidi"/>
          <w:b/>
          <w:sz w:val="24"/>
          <w:szCs w:val="24"/>
          <w:lang w:val="en-US"/>
        </w:rPr>
        <w:t>e starting 150 min</w:t>
      </w:r>
      <w:r w:rsidR="003F53C5">
        <w:rPr>
          <w:rFonts w:asciiTheme="majorBidi" w:hAnsiTheme="majorBidi" w:cstheme="majorBidi"/>
          <w:b/>
          <w:sz w:val="24"/>
          <w:szCs w:val="24"/>
          <w:lang w:val="en-US"/>
        </w:rPr>
        <w:t xml:space="preserve"> (short time)</w:t>
      </w:r>
      <w:r w:rsidR="001970D1">
        <w:rPr>
          <w:rFonts w:asciiTheme="majorBidi" w:hAnsiTheme="majorBidi" w:cstheme="majorBidi"/>
          <w:b/>
          <w:sz w:val="24"/>
          <w:szCs w:val="24"/>
          <w:lang w:val="en-US"/>
        </w:rPr>
        <w:t xml:space="preserve"> is also done:</w:t>
      </w:r>
    </w:p>
    <w:p w:rsidR="00582E96" w:rsidRDefault="00582E96" w:rsidP="00C27373">
      <w:pPr>
        <w:tabs>
          <w:tab w:val="left" w:pos="1418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582E96" w:rsidRDefault="00582E96" w:rsidP="00C27373">
      <w:pPr>
        <w:tabs>
          <w:tab w:val="left" w:pos="1418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582E96" w:rsidRDefault="00582E96" w:rsidP="00C27373">
      <w:pPr>
        <w:tabs>
          <w:tab w:val="left" w:pos="1418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582E96" w:rsidRDefault="00582E96" w:rsidP="00C27373">
      <w:pPr>
        <w:tabs>
          <w:tab w:val="left" w:pos="1418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582E96" w:rsidRDefault="00582E96" w:rsidP="00C27373">
      <w:pPr>
        <w:tabs>
          <w:tab w:val="left" w:pos="1418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582E96" w:rsidRDefault="00582E96" w:rsidP="00C27373">
      <w:pPr>
        <w:tabs>
          <w:tab w:val="left" w:pos="1418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582E96" w:rsidRDefault="00582E96" w:rsidP="00C27373">
      <w:pPr>
        <w:tabs>
          <w:tab w:val="left" w:pos="1418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582E96" w:rsidRDefault="001970D1" w:rsidP="001970D1">
      <w:pPr>
        <w:tabs>
          <w:tab w:val="left" w:pos="1418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noProof/>
          <w:sz w:val="24"/>
          <w:szCs w:val="24"/>
        </w:rPr>
        <w:drawing>
          <wp:inline distT="0" distB="0" distL="0" distR="0">
            <wp:extent cx="4282287" cy="2838629"/>
            <wp:effectExtent l="19050" t="0" r="3963" b="0"/>
            <wp:docPr id="4" name="Image 1" descr="C:\Users\user\Desktop\Figure 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igure 4b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854" cy="283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F96" w:rsidRPr="00770F96" w:rsidRDefault="00770F96" w:rsidP="00770F96">
      <w:pPr>
        <w:spacing w:after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770F96">
        <w:rPr>
          <w:rFonts w:asciiTheme="majorBidi" w:hAnsiTheme="majorBidi" w:cstheme="majorBidi"/>
          <w:sz w:val="24"/>
          <w:szCs w:val="24"/>
          <w:lang w:val="en-US"/>
        </w:rPr>
        <w:t>Fig. 4. Release profiles</w:t>
      </w:r>
      <w:r w:rsidRPr="00770F96">
        <w:rPr>
          <w:lang w:val="en-US"/>
        </w:rPr>
        <w:t xml:space="preserve"> </w:t>
      </w:r>
      <w:r w:rsidRPr="00770F96">
        <w:rPr>
          <w:rFonts w:asciiTheme="majorBidi" w:hAnsiTheme="majorBidi" w:cstheme="majorBidi"/>
          <w:sz w:val="24"/>
          <w:szCs w:val="24"/>
          <w:lang w:val="en-US"/>
        </w:rPr>
        <w:t>of 2-ABZTH</w:t>
      </w:r>
      <w:r w:rsidRPr="00770F96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+</w:t>
      </w:r>
      <w:r w:rsidRPr="00770F96">
        <w:rPr>
          <w:rFonts w:asciiTheme="majorBidi" w:hAnsiTheme="majorBidi" w:cstheme="majorBidi"/>
          <w:sz w:val="24"/>
          <w:szCs w:val="24"/>
          <w:lang w:val="en-US"/>
        </w:rPr>
        <w:t xml:space="preserve"> from microspheres MS1-MS6 in pH 1.2 at 37°C</w:t>
      </w:r>
      <w:r w:rsidR="00A30017">
        <w:rPr>
          <w:rFonts w:asciiTheme="majorBidi" w:hAnsiTheme="majorBidi" w:cstheme="majorBidi"/>
          <w:sz w:val="24"/>
          <w:szCs w:val="24"/>
          <w:lang w:val="en-US"/>
        </w:rPr>
        <w:t xml:space="preserve">                  (graph b)</w:t>
      </w:r>
      <w:r w:rsidRPr="00770F96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70F96" w:rsidRDefault="00770F96" w:rsidP="001970D1">
      <w:pPr>
        <w:tabs>
          <w:tab w:val="left" w:pos="1418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58321E" w:rsidRPr="00942C58" w:rsidRDefault="0058321E" w:rsidP="00C05E03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58321E" w:rsidRPr="00942C58" w:rsidSect="006D3CD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E9F" w:rsidRDefault="00DA2E9F" w:rsidP="00FE1371">
      <w:pPr>
        <w:spacing w:after="0" w:line="240" w:lineRule="auto"/>
      </w:pPr>
      <w:r>
        <w:separator/>
      </w:r>
    </w:p>
  </w:endnote>
  <w:endnote w:type="continuationSeparator" w:id="1">
    <w:p w:rsidR="00DA2E9F" w:rsidRDefault="00DA2E9F" w:rsidP="00FE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84404"/>
      <w:docPartObj>
        <w:docPartGallery w:val="Page Numbers (Bottom of Page)"/>
        <w:docPartUnique/>
      </w:docPartObj>
    </w:sdtPr>
    <w:sdtContent>
      <w:p w:rsidR="00DA7576" w:rsidRDefault="00B55450">
        <w:pPr>
          <w:pStyle w:val="Pieddepage"/>
          <w:jc w:val="center"/>
        </w:pPr>
        <w:fldSimple w:instr=" PAGE   \* MERGEFORMAT ">
          <w:r w:rsidR="00E175D2">
            <w:rPr>
              <w:noProof/>
            </w:rPr>
            <w:t>5</w:t>
          </w:r>
        </w:fldSimple>
      </w:p>
    </w:sdtContent>
  </w:sdt>
  <w:p w:rsidR="00DA7576" w:rsidRDefault="00DA757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E9F" w:rsidRDefault="00DA2E9F" w:rsidP="00FE1371">
      <w:pPr>
        <w:spacing w:after="0" w:line="240" w:lineRule="auto"/>
      </w:pPr>
      <w:r>
        <w:separator/>
      </w:r>
    </w:p>
  </w:footnote>
  <w:footnote w:type="continuationSeparator" w:id="1">
    <w:p w:rsidR="00DA2E9F" w:rsidRDefault="00DA2E9F" w:rsidP="00FE1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48F"/>
    <w:multiLevelType w:val="hybridMultilevel"/>
    <w:tmpl w:val="8ADC87BC"/>
    <w:lvl w:ilvl="0" w:tplc="455E79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2352E"/>
    <w:multiLevelType w:val="hybridMultilevel"/>
    <w:tmpl w:val="5F5EFF46"/>
    <w:lvl w:ilvl="0" w:tplc="1F5C7B6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F77FA"/>
    <w:multiLevelType w:val="hybridMultilevel"/>
    <w:tmpl w:val="1540AC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D00DD"/>
    <w:multiLevelType w:val="hybridMultilevel"/>
    <w:tmpl w:val="7598B47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42C7"/>
    <w:multiLevelType w:val="hybridMultilevel"/>
    <w:tmpl w:val="B3F2CB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1700B"/>
    <w:multiLevelType w:val="hybridMultilevel"/>
    <w:tmpl w:val="CA047510"/>
    <w:lvl w:ilvl="0" w:tplc="AF8E91E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D38F7"/>
    <w:multiLevelType w:val="hybridMultilevel"/>
    <w:tmpl w:val="0AD00F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83F3E"/>
    <w:multiLevelType w:val="hybridMultilevel"/>
    <w:tmpl w:val="B9D6C71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9BE"/>
    <w:rsid w:val="00001B9B"/>
    <w:rsid w:val="00003F2A"/>
    <w:rsid w:val="000217DE"/>
    <w:rsid w:val="00024C1D"/>
    <w:rsid w:val="00027021"/>
    <w:rsid w:val="000276E3"/>
    <w:rsid w:val="00027D7F"/>
    <w:rsid w:val="00033119"/>
    <w:rsid w:val="00034B9F"/>
    <w:rsid w:val="00035F9B"/>
    <w:rsid w:val="00041CB3"/>
    <w:rsid w:val="00045E12"/>
    <w:rsid w:val="00052B25"/>
    <w:rsid w:val="00054F75"/>
    <w:rsid w:val="000565AC"/>
    <w:rsid w:val="000802C9"/>
    <w:rsid w:val="00080F67"/>
    <w:rsid w:val="00081106"/>
    <w:rsid w:val="000830C1"/>
    <w:rsid w:val="0008451C"/>
    <w:rsid w:val="00084C8B"/>
    <w:rsid w:val="00096495"/>
    <w:rsid w:val="000A3E6F"/>
    <w:rsid w:val="000B4147"/>
    <w:rsid w:val="000C49AE"/>
    <w:rsid w:val="000D46E5"/>
    <w:rsid w:val="000D4898"/>
    <w:rsid w:val="000E0AB2"/>
    <w:rsid w:val="000E12BB"/>
    <w:rsid w:val="000E4162"/>
    <w:rsid w:val="000E598C"/>
    <w:rsid w:val="000E7510"/>
    <w:rsid w:val="000F0709"/>
    <w:rsid w:val="000F4010"/>
    <w:rsid w:val="001107EF"/>
    <w:rsid w:val="00112A0D"/>
    <w:rsid w:val="001137E8"/>
    <w:rsid w:val="00124AFE"/>
    <w:rsid w:val="00127CC5"/>
    <w:rsid w:val="001325B2"/>
    <w:rsid w:val="00151A55"/>
    <w:rsid w:val="0016439C"/>
    <w:rsid w:val="00165064"/>
    <w:rsid w:val="00165E2A"/>
    <w:rsid w:val="00185081"/>
    <w:rsid w:val="0018530F"/>
    <w:rsid w:val="001920F5"/>
    <w:rsid w:val="00196410"/>
    <w:rsid w:val="001970D1"/>
    <w:rsid w:val="00197F38"/>
    <w:rsid w:val="001A06B3"/>
    <w:rsid w:val="001B1E8B"/>
    <w:rsid w:val="001B57A5"/>
    <w:rsid w:val="001C1C2E"/>
    <w:rsid w:val="001C2B2E"/>
    <w:rsid w:val="001C5A86"/>
    <w:rsid w:val="001D1741"/>
    <w:rsid w:val="001E505B"/>
    <w:rsid w:val="001F7622"/>
    <w:rsid w:val="00203784"/>
    <w:rsid w:val="00204694"/>
    <w:rsid w:val="00205A2D"/>
    <w:rsid w:val="00213E52"/>
    <w:rsid w:val="002141B9"/>
    <w:rsid w:val="00221065"/>
    <w:rsid w:val="002234B6"/>
    <w:rsid w:val="00226A40"/>
    <w:rsid w:val="00234A36"/>
    <w:rsid w:val="00237FF2"/>
    <w:rsid w:val="00243E8C"/>
    <w:rsid w:val="002448F1"/>
    <w:rsid w:val="002512C3"/>
    <w:rsid w:val="002517C3"/>
    <w:rsid w:val="002543C9"/>
    <w:rsid w:val="002562A8"/>
    <w:rsid w:val="00257B02"/>
    <w:rsid w:val="0026318F"/>
    <w:rsid w:val="002714D6"/>
    <w:rsid w:val="00271A62"/>
    <w:rsid w:val="00276B4B"/>
    <w:rsid w:val="0028149D"/>
    <w:rsid w:val="00282628"/>
    <w:rsid w:val="002923D1"/>
    <w:rsid w:val="00292F37"/>
    <w:rsid w:val="0029758A"/>
    <w:rsid w:val="002A30E1"/>
    <w:rsid w:val="002A34E1"/>
    <w:rsid w:val="002B16D7"/>
    <w:rsid w:val="002B6032"/>
    <w:rsid w:val="002D28F1"/>
    <w:rsid w:val="002D56F1"/>
    <w:rsid w:val="002D7578"/>
    <w:rsid w:val="002E02DC"/>
    <w:rsid w:val="002F54B2"/>
    <w:rsid w:val="00305696"/>
    <w:rsid w:val="00305BF9"/>
    <w:rsid w:val="00315CBA"/>
    <w:rsid w:val="00323882"/>
    <w:rsid w:val="003245FA"/>
    <w:rsid w:val="00326AC8"/>
    <w:rsid w:val="00375EFD"/>
    <w:rsid w:val="003810E3"/>
    <w:rsid w:val="003814FA"/>
    <w:rsid w:val="003858DF"/>
    <w:rsid w:val="00385A4F"/>
    <w:rsid w:val="003863AB"/>
    <w:rsid w:val="003A583E"/>
    <w:rsid w:val="003B0A10"/>
    <w:rsid w:val="003B1C1C"/>
    <w:rsid w:val="003C3773"/>
    <w:rsid w:val="003C4177"/>
    <w:rsid w:val="003D49AE"/>
    <w:rsid w:val="003E04C2"/>
    <w:rsid w:val="003F53C5"/>
    <w:rsid w:val="003F7EB0"/>
    <w:rsid w:val="004151C2"/>
    <w:rsid w:val="004175B5"/>
    <w:rsid w:val="004203BC"/>
    <w:rsid w:val="0043144B"/>
    <w:rsid w:val="00431D65"/>
    <w:rsid w:val="00431FA8"/>
    <w:rsid w:val="00433433"/>
    <w:rsid w:val="00434B7F"/>
    <w:rsid w:val="00454BD5"/>
    <w:rsid w:val="00456CDD"/>
    <w:rsid w:val="00476778"/>
    <w:rsid w:val="004853B5"/>
    <w:rsid w:val="00491860"/>
    <w:rsid w:val="0049347E"/>
    <w:rsid w:val="004979AD"/>
    <w:rsid w:val="004A32E1"/>
    <w:rsid w:val="004A69FB"/>
    <w:rsid w:val="004A7DF0"/>
    <w:rsid w:val="004B0519"/>
    <w:rsid w:val="004B0692"/>
    <w:rsid w:val="004B0A60"/>
    <w:rsid w:val="004D1815"/>
    <w:rsid w:val="004E4F5E"/>
    <w:rsid w:val="004E5EB4"/>
    <w:rsid w:val="004F793D"/>
    <w:rsid w:val="0050268B"/>
    <w:rsid w:val="00506D73"/>
    <w:rsid w:val="00516232"/>
    <w:rsid w:val="00523DDB"/>
    <w:rsid w:val="00524D89"/>
    <w:rsid w:val="00525262"/>
    <w:rsid w:val="00530CD1"/>
    <w:rsid w:val="00533F01"/>
    <w:rsid w:val="00536DB6"/>
    <w:rsid w:val="00537D37"/>
    <w:rsid w:val="005407A1"/>
    <w:rsid w:val="00546B68"/>
    <w:rsid w:val="00555B66"/>
    <w:rsid w:val="00555F42"/>
    <w:rsid w:val="00556FBA"/>
    <w:rsid w:val="0056334F"/>
    <w:rsid w:val="005673A0"/>
    <w:rsid w:val="00571F15"/>
    <w:rsid w:val="005730EC"/>
    <w:rsid w:val="00573A95"/>
    <w:rsid w:val="00582E96"/>
    <w:rsid w:val="0058321E"/>
    <w:rsid w:val="00585DE5"/>
    <w:rsid w:val="005A5D57"/>
    <w:rsid w:val="005A62CC"/>
    <w:rsid w:val="005A682E"/>
    <w:rsid w:val="005A6B61"/>
    <w:rsid w:val="005B281F"/>
    <w:rsid w:val="005B67A0"/>
    <w:rsid w:val="005C4C45"/>
    <w:rsid w:val="005D1E5D"/>
    <w:rsid w:val="005E4ED8"/>
    <w:rsid w:val="005E522F"/>
    <w:rsid w:val="005E69BE"/>
    <w:rsid w:val="005F0EB6"/>
    <w:rsid w:val="005F29C6"/>
    <w:rsid w:val="005F7111"/>
    <w:rsid w:val="00601211"/>
    <w:rsid w:val="00620FD8"/>
    <w:rsid w:val="00632895"/>
    <w:rsid w:val="0063298A"/>
    <w:rsid w:val="00645C2A"/>
    <w:rsid w:val="0065040D"/>
    <w:rsid w:val="00656924"/>
    <w:rsid w:val="006764A9"/>
    <w:rsid w:val="00677C87"/>
    <w:rsid w:val="00686EAE"/>
    <w:rsid w:val="00687E2E"/>
    <w:rsid w:val="00691C15"/>
    <w:rsid w:val="00692D0A"/>
    <w:rsid w:val="0069304D"/>
    <w:rsid w:val="006937D5"/>
    <w:rsid w:val="0069706E"/>
    <w:rsid w:val="006A614F"/>
    <w:rsid w:val="006B3D0E"/>
    <w:rsid w:val="006B561C"/>
    <w:rsid w:val="006C425F"/>
    <w:rsid w:val="006D3CD9"/>
    <w:rsid w:val="006D4448"/>
    <w:rsid w:val="006D53FB"/>
    <w:rsid w:val="006E1964"/>
    <w:rsid w:val="006E6086"/>
    <w:rsid w:val="006E7195"/>
    <w:rsid w:val="006F051C"/>
    <w:rsid w:val="006F463C"/>
    <w:rsid w:val="006F4F69"/>
    <w:rsid w:val="00713026"/>
    <w:rsid w:val="007161E2"/>
    <w:rsid w:val="00717751"/>
    <w:rsid w:val="007250A7"/>
    <w:rsid w:val="0073515C"/>
    <w:rsid w:val="00736CEE"/>
    <w:rsid w:val="00740885"/>
    <w:rsid w:val="00744123"/>
    <w:rsid w:val="007522FC"/>
    <w:rsid w:val="00757971"/>
    <w:rsid w:val="00762877"/>
    <w:rsid w:val="00764E49"/>
    <w:rsid w:val="00767B0F"/>
    <w:rsid w:val="00770F96"/>
    <w:rsid w:val="00777589"/>
    <w:rsid w:val="0078216C"/>
    <w:rsid w:val="00782A74"/>
    <w:rsid w:val="00783EF3"/>
    <w:rsid w:val="00785797"/>
    <w:rsid w:val="007A6BD4"/>
    <w:rsid w:val="007B0B7D"/>
    <w:rsid w:val="007D2DD6"/>
    <w:rsid w:val="007D6443"/>
    <w:rsid w:val="007E111F"/>
    <w:rsid w:val="007E6391"/>
    <w:rsid w:val="007F1682"/>
    <w:rsid w:val="007F4911"/>
    <w:rsid w:val="00804839"/>
    <w:rsid w:val="00817829"/>
    <w:rsid w:val="00825107"/>
    <w:rsid w:val="008460C2"/>
    <w:rsid w:val="00851154"/>
    <w:rsid w:val="0085641F"/>
    <w:rsid w:val="00856832"/>
    <w:rsid w:val="0086179F"/>
    <w:rsid w:val="00863F45"/>
    <w:rsid w:val="00867BC7"/>
    <w:rsid w:val="008712CF"/>
    <w:rsid w:val="0088120E"/>
    <w:rsid w:val="00893DC8"/>
    <w:rsid w:val="00895104"/>
    <w:rsid w:val="008A09EF"/>
    <w:rsid w:val="008B0E7E"/>
    <w:rsid w:val="008B2E2B"/>
    <w:rsid w:val="008C750F"/>
    <w:rsid w:val="008E02A0"/>
    <w:rsid w:val="008F2B33"/>
    <w:rsid w:val="008F2BE8"/>
    <w:rsid w:val="008F2FCC"/>
    <w:rsid w:val="008F734A"/>
    <w:rsid w:val="00905152"/>
    <w:rsid w:val="00910070"/>
    <w:rsid w:val="00925FC5"/>
    <w:rsid w:val="00927380"/>
    <w:rsid w:val="0094254F"/>
    <w:rsid w:val="00942C58"/>
    <w:rsid w:val="00942EE7"/>
    <w:rsid w:val="0094373B"/>
    <w:rsid w:val="00950951"/>
    <w:rsid w:val="0095533D"/>
    <w:rsid w:val="00955610"/>
    <w:rsid w:val="0096004D"/>
    <w:rsid w:val="00963AA5"/>
    <w:rsid w:val="00966C17"/>
    <w:rsid w:val="009916E3"/>
    <w:rsid w:val="009953F0"/>
    <w:rsid w:val="009C4F66"/>
    <w:rsid w:val="009C7CC7"/>
    <w:rsid w:val="00A0575B"/>
    <w:rsid w:val="00A12D86"/>
    <w:rsid w:val="00A14D24"/>
    <w:rsid w:val="00A213B6"/>
    <w:rsid w:val="00A30017"/>
    <w:rsid w:val="00A3630F"/>
    <w:rsid w:val="00A36841"/>
    <w:rsid w:val="00A459AF"/>
    <w:rsid w:val="00A5200B"/>
    <w:rsid w:val="00A556EC"/>
    <w:rsid w:val="00A55CBA"/>
    <w:rsid w:val="00A629EB"/>
    <w:rsid w:val="00A8094C"/>
    <w:rsid w:val="00A815BC"/>
    <w:rsid w:val="00A95948"/>
    <w:rsid w:val="00AA11BC"/>
    <w:rsid w:val="00AB245B"/>
    <w:rsid w:val="00AB4D60"/>
    <w:rsid w:val="00AD24E1"/>
    <w:rsid w:val="00AD6D4F"/>
    <w:rsid w:val="00AE3EC1"/>
    <w:rsid w:val="00AF08AA"/>
    <w:rsid w:val="00B06A41"/>
    <w:rsid w:val="00B14377"/>
    <w:rsid w:val="00B14697"/>
    <w:rsid w:val="00B242CC"/>
    <w:rsid w:val="00B24DF0"/>
    <w:rsid w:val="00B303D0"/>
    <w:rsid w:val="00B32EBC"/>
    <w:rsid w:val="00B33238"/>
    <w:rsid w:val="00B50696"/>
    <w:rsid w:val="00B55450"/>
    <w:rsid w:val="00B556FB"/>
    <w:rsid w:val="00B57DB0"/>
    <w:rsid w:val="00B63AEB"/>
    <w:rsid w:val="00B71711"/>
    <w:rsid w:val="00B7330C"/>
    <w:rsid w:val="00B74C14"/>
    <w:rsid w:val="00B801DE"/>
    <w:rsid w:val="00B836A8"/>
    <w:rsid w:val="00B93471"/>
    <w:rsid w:val="00B94EB4"/>
    <w:rsid w:val="00BA3186"/>
    <w:rsid w:val="00BB3AA6"/>
    <w:rsid w:val="00BC0B48"/>
    <w:rsid w:val="00BC251F"/>
    <w:rsid w:val="00BC2F8B"/>
    <w:rsid w:val="00BC4CA5"/>
    <w:rsid w:val="00BC52FD"/>
    <w:rsid w:val="00BD21A0"/>
    <w:rsid w:val="00BD40A3"/>
    <w:rsid w:val="00BD61A2"/>
    <w:rsid w:val="00BD7AF8"/>
    <w:rsid w:val="00BE7055"/>
    <w:rsid w:val="00BF12D4"/>
    <w:rsid w:val="00BF34C8"/>
    <w:rsid w:val="00BF5BA3"/>
    <w:rsid w:val="00C045D8"/>
    <w:rsid w:val="00C04642"/>
    <w:rsid w:val="00C05E03"/>
    <w:rsid w:val="00C141B4"/>
    <w:rsid w:val="00C17446"/>
    <w:rsid w:val="00C17A3E"/>
    <w:rsid w:val="00C24BB4"/>
    <w:rsid w:val="00C27373"/>
    <w:rsid w:val="00C275D1"/>
    <w:rsid w:val="00C311FA"/>
    <w:rsid w:val="00C3732E"/>
    <w:rsid w:val="00C44668"/>
    <w:rsid w:val="00C521FF"/>
    <w:rsid w:val="00C574EB"/>
    <w:rsid w:val="00C73784"/>
    <w:rsid w:val="00C769EC"/>
    <w:rsid w:val="00C84E03"/>
    <w:rsid w:val="00C85806"/>
    <w:rsid w:val="00C86945"/>
    <w:rsid w:val="00C87C99"/>
    <w:rsid w:val="00C91CAA"/>
    <w:rsid w:val="00C94EA7"/>
    <w:rsid w:val="00CA3556"/>
    <w:rsid w:val="00CA6675"/>
    <w:rsid w:val="00CC5BC9"/>
    <w:rsid w:val="00CD1570"/>
    <w:rsid w:val="00CD3BD2"/>
    <w:rsid w:val="00CD6913"/>
    <w:rsid w:val="00D1329E"/>
    <w:rsid w:val="00D22578"/>
    <w:rsid w:val="00D278CE"/>
    <w:rsid w:val="00D332EA"/>
    <w:rsid w:val="00D351A5"/>
    <w:rsid w:val="00D37FF7"/>
    <w:rsid w:val="00D6471B"/>
    <w:rsid w:val="00D717C5"/>
    <w:rsid w:val="00D74F92"/>
    <w:rsid w:val="00D8023E"/>
    <w:rsid w:val="00D97DB0"/>
    <w:rsid w:val="00DA217E"/>
    <w:rsid w:val="00DA2E9F"/>
    <w:rsid w:val="00DA4AE4"/>
    <w:rsid w:val="00DA7576"/>
    <w:rsid w:val="00DB0D29"/>
    <w:rsid w:val="00DB1BB6"/>
    <w:rsid w:val="00DB2A70"/>
    <w:rsid w:val="00DE7531"/>
    <w:rsid w:val="00DE7FC9"/>
    <w:rsid w:val="00DF179F"/>
    <w:rsid w:val="00E0566B"/>
    <w:rsid w:val="00E1081D"/>
    <w:rsid w:val="00E12D80"/>
    <w:rsid w:val="00E1318F"/>
    <w:rsid w:val="00E16DF3"/>
    <w:rsid w:val="00E1757D"/>
    <w:rsid w:val="00E175D2"/>
    <w:rsid w:val="00E20737"/>
    <w:rsid w:val="00E27DE6"/>
    <w:rsid w:val="00E30F0F"/>
    <w:rsid w:val="00E32737"/>
    <w:rsid w:val="00E502CA"/>
    <w:rsid w:val="00E53223"/>
    <w:rsid w:val="00E647A7"/>
    <w:rsid w:val="00E656E9"/>
    <w:rsid w:val="00E660F8"/>
    <w:rsid w:val="00E75443"/>
    <w:rsid w:val="00E84307"/>
    <w:rsid w:val="00E851F6"/>
    <w:rsid w:val="00E87C6F"/>
    <w:rsid w:val="00E933CB"/>
    <w:rsid w:val="00EA1BC6"/>
    <w:rsid w:val="00EA361E"/>
    <w:rsid w:val="00EC07CB"/>
    <w:rsid w:val="00EC2A2F"/>
    <w:rsid w:val="00ED4245"/>
    <w:rsid w:val="00ED5360"/>
    <w:rsid w:val="00EE4389"/>
    <w:rsid w:val="00EE5395"/>
    <w:rsid w:val="00EE74FB"/>
    <w:rsid w:val="00F12680"/>
    <w:rsid w:val="00F1559D"/>
    <w:rsid w:val="00F15858"/>
    <w:rsid w:val="00F23700"/>
    <w:rsid w:val="00F23C73"/>
    <w:rsid w:val="00F31D66"/>
    <w:rsid w:val="00F31E2F"/>
    <w:rsid w:val="00F345A3"/>
    <w:rsid w:val="00F41102"/>
    <w:rsid w:val="00F45191"/>
    <w:rsid w:val="00F46419"/>
    <w:rsid w:val="00F52C38"/>
    <w:rsid w:val="00F639C9"/>
    <w:rsid w:val="00F65BCB"/>
    <w:rsid w:val="00F666F7"/>
    <w:rsid w:val="00F91B55"/>
    <w:rsid w:val="00F92206"/>
    <w:rsid w:val="00F9231C"/>
    <w:rsid w:val="00F94A2A"/>
    <w:rsid w:val="00FA49BA"/>
    <w:rsid w:val="00FA56D7"/>
    <w:rsid w:val="00FB197D"/>
    <w:rsid w:val="00FB4D37"/>
    <w:rsid w:val="00FB7854"/>
    <w:rsid w:val="00FC5393"/>
    <w:rsid w:val="00FC70EE"/>
    <w:rsid w:val="00FD3025"/>
    <w:rsid w:val="00FD3B2F"/>
    <w:rsid w:val="00FE1371"/>
    <w:rsid w:val="00FE313F"/>
    <w:rsid w:val="00FE3955"/>
    <w:rsid w:val="00FE7811"/>
    <w:rsid w:val="00FF03E9"/>
    <w:rsid w:val="00FF06CC"/>
    <w:rsid w:val="00FF0804"/>
    <w:rsid w:val="00FF2519"/>
    <w:rsid w:val="00FF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C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11">
    <w:name w:val="Pa11"/>
    <w:basedOn w:val="Normal"/>
    <w:next w:val="Normal"/>
    <w:uiPriority w:val="99"/>
    <w:rsid w:val="005E69BE"/>
    <w:pPr>
      <w:autoSpaceDE w:val="0"/>
      <w:autoSpaceDN w:val="0"/>
      <w:adjustRightInd w:val="0"/>
      <w:spacing w:after="0" w:line="221" w:lineRule="atLeast"/>
    </w:pPr>
    <w:rPr>
      <w:rFonts w:ascii="Garamond" w:hAnsi="Garamond"/>
      <w:sz w:val="24"/>
      <w:szCs w:val="24"/>
    </w:rPr>
  </w:style>
  <w:style w:type="paragraph" w:customStyle="1" w:styleId="Default">
    <w:name w:val="Default"/>
    <w:rsid w:val="00BD61A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 w:bidi="en-US"/>
    </w:rPr>
  </w:style>
  <w:style w:type="character" w:customStyle="1" w:styleId="hps">
    <w:name w:val="hps"/>
    <w:basedOn w:val="Policepardfaut"/>
    <w:rsid w:val="00BD61A2"/>
  </w:style>
  <w:style w:type="table" w:customStyle="1" w:styleId="Ombrageclair1">
    <w:name w:val="Ombrage clair1"/>
    <w:basedOn w:val="TableauNormal"/>
    <w:uiPriority w:val="60"/>
    <w:rsid w:val="00BD61A2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FE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E1371"/>
  </w:style>
  <w:style w:type="paragraph" w:styleId="Pieddepage">
    <w:name w:val="footer"/>
    <w:basedOn w:val="Normal"/>
    <w:link w:val="PieddepageCar"/>
    <w:uiPriority w:val="99"/>
    <w:unhideWhenUsed/>
    <w:rsid w:val="00FE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1371"/>
  </w:style>
  <w:style w:type="paragraph" w:styleId="Textedebulles">
    <w:name w:val="Balloon Text"/>
    <w:basedOn w:val="Normal"/>
    <w:link w:val="TextedebullesCar"/>
    <w:uiPriority w:val="99"/>
    <w:semiHidden/>
    <w:unhideWhenUsed/>
    <w:rsid w:val="00C1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1B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851F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311FA"/>
    <w:pPr>
      <w:ind w:left="720"/>
      <w:contextualSpacing/>
    </w:pPr>
  </w:style>
  <w:style w:type="character" w:customStyle="1" w:styleId="hlfld-contribauthor">
    <w:name w:val="hlfld-contribauthor"/>
    <w:basedOn w:val="Policepardfaut"/>
    <w:rsid w:val="001325B2"/>
  </w:style>
  <w:style w:type="character" w:customStyle="1" w:styleId="seperator">
    <w:name w:val="seperator"/>
    <w:basedOn w:val="Policepardfaut"/>
    <w:rsid w:val="001325B2"/>
  </w:style>
  <w:style w:type="character" w:customStyle="1" w:styleId="seriestitle">
    <w:name w:val="seriestitle"/>
    <w:basedOn w:val="Policepardfaut"/>
    <w:rsid w:val="001325B2"/>
  </w:style>
  <w:style w:type="character" w:customStyle="1" w:styleId="doi">
    <w:name w:val="doi"/>
    <w:basedOn w:val="Policepardfaut"/>
    <w:rsid w:val="001325B2"/>
  </w:style>
  <w:style w:type="character" w:customStyle="1" w:styleId="volume">
    <w:name w:val="volume"/>
    <w:basedOn w:val="Policepardfaut"/>
    <w:rsid w:val="001325B2"/>
  </w:style>
  <w:style w:type="character" w:customStyle="1" w:styleId="page-range">
    <w:name w:val="page-range"/>
    <w:basedOn w:val="Policepardfaut"/>
    <w:rsid w:val="001325B2"/>
  </w:style>
  <w:style w:type="character" w:customStyle="1" w:styleId="pub-year">
    <w:name w:val="pub-year"/>
    <w:basedOn w:val="Policepardfaut"/>
    <w:rsid w:val="001325B2"/>
  </w:style>
  <w:style w:type="character" w:styleId="Accentuation">
    <w:name w:val="Emphasis"/>
    <w:basedOn w:val="Policepardfaut"/>
    <w:uiPriority w:val="20"/>
    <w:qFormat/>
    <w:rsid w:val="00D717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BF10F-5DD5-4F0D-AED9-FABC433F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1167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PC SOFT</Company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2019-06-22T20:46:00Z</dcterms:created>
  <dcterms:modified xsi:type="dcterms:W3CDTF">2019-06-22T20:46:00Z</dcterms:modified>
</cp:coreProperties>
</file>