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92" w:rsidRPr="000E7654" w:rsidRDefault="000E7654" w:rsidP="00327D9E">
      <w:pPr>
        <w:pStyle w:val="Articletitle"/>
        <w:jc w:val="center"/>
        <w:rPr>
          <w:rFonts w:asciiTheme="majorBidi" w:hAnsiTheme="majorBidi" w:cstheme="majorBidi"/>
          <w:lang w:val="en-US"/>
        </w:rPr>
      </w:pPr>
      <w:r w:rsidRPr="000E7654">
        <w:rPr>
          <w:rFonts w:asciiTheme="majorBidi" w:hAnsiTheme="majorBidi" w:cstheme="majorBidi"/>
          <w:lang w:val="en-US"/>
        </w:rPr>
        <w:t>Supplementary Material</w:t>
      </w:r>
    </w:p>
    <w:p w:rsidR="009B2E40" w:rsidRPr="00A56F01" w:rsidRDefault="009B2E40" w:rsidP="009B2E40">
      <w:pPr>
        <w:pStyle w:val="Articletitle"/>
        <w:rPr>
          <w:rFonts w:asciiTheme="majorBidi" w:hAnsiTheme="majorBidi" w:cstheme="majorBidi"/>
          <w:bCs/>
          <w:sz w:val="24"/>
          <w:lang w:val="en-US"/>
        </w:rPr>
      </w:pPr>
      <w:r w:rsidRPr="00A56F01">
        <w:rPr>
          <w:sz w:val="24"/>
          <w:lang w:val="en-US"/>
        </w:rPr>
        <w:t>Predicting retention times of polycyclic aromatic hydrocarbons in reversed-phase liquid chromatography: A quantitative structure retention relationship (QSRR) approach</w:t>
      </w:r>
    </w:p>
    <w:p w:rsidR="009B2E40" w:rsidRPr="001D5564" w:rsidRDefault="009B2E40" w:rsidP="009B2E40">
      <w:pPr>
        <w:pStyle w:val="Authornames"/>
        <w:jc w:val="center"/>
        <w:rPr>
          <w:sz w:val="24"/>
          <w:lang w:val="en-US"/>
        </w:rPr>
      </w:pPr>
      <w:r w:rsidRPr="001D5564">
        <w:rPr>
          <w:sz w:val="24"/>
        </w:rPr>
        <w:t>NABIL BOUARRA</w:t>
      </w:r>
      <w:r w:rsidRPr="001D5564">
        <w:rPr>
          <w:sz w:val="24"/>
          <w:vertAlign w:val="superscript"/>
        </w:rPr>
        <w:t>1</w:t>
      </w:r>
      <w:r w:rsidRPr="00BB71E6">
        <w:rPr>
          <w:sz w:val="24"/>
        </w:rPr>
        <w:footnoteReference w:customMarkFollows="1" w:id="1"/>
        <w:t xml:space="preserve">*, </w:t>
      </w:r>
      <w:r w:rsidRPr="00D8605F">
        <w:rPr>
          <w:sz w:val="24"/>
          <w:lang w:val="en-US"/>
        </w:rPr>
        <w:t>NADJI NAWEL</w:t>
      </w:r>
      <w:r w:rsidRPr="00D8605F">
        <w:rPr>
          <w:sz w:val="24"/>
          <w:vertAlign w:val="superscript"/>
          <w:lang w:val="en-US"/>
        </w:rPr>
        <w:t>1</w:t>
      </w:r>
      <w:r w:rsidRPr="00D8605F">
        <w:rPr>
          <w:sz w:val="24"/>
          <w:lang w:val="en-US"/>
        </w:rPr>
        <w:t>, NOURI LOUBNA</w:t>
      </w:r>
      <w:r w:rsidRPr="00D8605F">
        <w:rPr>
          <w:sz w:val="24"/>
          <w:vertAlign w:val="superscript"/>
          <w:lang w:val="en-US"/>
        </w:rPr>
        <w:t>1</w:t>
      </w:r>
      <w:r w:rsidRPr="00D8605F">
        <w:rPr>
          <w:sz w:val="24"/>
          <w:lang w:val="en-US"/>
        </w:rPr>
        <w:t>, AMEL BOUDJEMAA</w:t>
      </w:r>
      <w:r w:rsidRPr="00D8605F">
        <w:rPr>
          <w:sz w:val="24"/>
          <w:vertAlign w:val="superscript"/>
          <w:lang w:val="en-US"/>
        </w:rPr>
        <w:t>1</w:t>
      </w:r>
      <w:r w:rsidRPr="00D8605F">
        <w:rPr>
          <w:sz w:val="24"/>
          <w:lang w:val="en-US"/>
        </w:rPr>
        <w:t>, KHALDOUN BACHARI</w:t>
      </w:r>
      <w:r w:rsidRPr="00D8605F">
        <w:rPr>
          <w:sz w:val="24"/>
          <w:vertAlign w:val="superscript"/>
          <w:lang w:val="en-US"/>
        </w:rPr>
        <w:t>1</w:t>
      </w:r>
      <w:r w:rsidRPr="00D8605F">
        <w:rPr>
          <w:sz w:val="24"/>
          <w:lang w:val="en-US"/>
        </w:rPr>
        <w:t>, DEJLLOUL MESSADI</w:t>
      </w:r>
      <w:r w:rsidRPr="00D8605F">
        <w:rPr>
          <w:sz w:val="24"/>
          <w:vertAlign w:val="superscript"/>
          <w:lang w:val="en-US"/>
        </w:rPr>
        <w:t>2</w:t>
      </w:r>
    </w:p>
    <w:p w:rsidR="009B2E40" w:rsidRPr="00856CC2" w:rsidRDefault="009B2E40" w:rsidP="009B2E40">
      <w:pPr>
        <w:pStyle w:val="Affiliation"/>
        <w:spacing w:before="0"/>
        <w:jc w:val="center"/>
        <w:rPr>
          <w:lang w:val="fr-FR"/>
        </w:rPr>
      </w:pPr>
      <w:r w:rsidRPr="00856CC2">
        <w:rPr>
          <w:vertAlign w:val="superscript"/>
          <w:lang w:val="fr-FR"/>
        </w:rPr>
        <w:t>1</w:t>
      </w:r>
      <w:r w:rsidRPr="00856CC2">
        <w:rPr>
          <w:lang w:val="fr-FR"/>
        </w:rPr>
        <w:t xml:space="preserve">Centre de Recherche Scientifique et Technique en Analyses Physico-chimiques, BP 384, Zone Industrielle Bou-Ismail, 42004 Tipaza, </w:t>
      </w:r>
      <w:proofErr w:type="spellStart"/>
      <w:r w:rsidRPr="00856CC2">
        <w:rPr>
          <w:lang w:val="fr-FR"/>
        </w:rPr>
        <w:t>Algeria</w:t>
      </w:r>
      <w:proofErr w:type="spellEnd"/>
      <w:r w:rsidRPr="00856CC2">
        <w:rPr>
          <w:lang w:val="fr-FR"/>
        </w:rPr>
        <w:t>.</w:t>
      </w:r>
    </w:p>
    <w:p w:rsidR="009B2E40" w:rsidRPr="009B2E40" w:rsidRDefault="009B2E40" w:rsidP="009B2E40">
      <w:pPr>
        <w:pStyle w:val="Affiliation"/>
        <w:spacing w:before="0"/>
        <w:jc w:val="center"/>
        <w:rPr>
          <w:lang w:val="fr-FR"/>
        </w:rPr>
      </w:pPr>
      <w:r w:rsidRPr="009B2E40">
        <w:rPr>
          <w:vertAlign w:val="superscript"/>
          <w:lang w:val="fr-FR"/>
        </w:rPr>
        <w:t>2</w:t>
      </w:r>
      <w:r w:rsidRPr="009B2E40">
        <w:rPr>
          <w:lang w:val="fr-FR"/>
        </w:rPr>
        <w:t>Laboratory of Environmental and Food Safety, Department of chemistry, University of Annaba, PB 12, 23000, Annaba. Algeria</w:t>
      </w:r>
    </w:p>
    <w:p w:rsidR="009B2E40" w:rsidRDefault="009B2E40">
      <w:pPr>
        <w:rPr>
          <w:rStyle w:val="hps"/>
          <w:lang w:val="en-US"/>
        </w:rPr>
      </w:pPr>
      <w:r>
        <w:rPr>
          <w:rStyle w:val="hps"/>
          <w:lang w:val="en-US"/>
        </w:rPr>
        <w:br w:type="page"/>
      </w:r>
    </w:p>
    <w:p w:rsidR="002220F6" w:rsidRPr="00CB4487" w:rsidRDefault="002220F6" w:rsidP="009B2E40">
      <w:pPr>
        <w:spacing w:line="360" w:lineRule="auto"/>
        <w:rPr>
          <w:rFonts w:asciiTheme="majorBidi" w:hAnsiTheme="majorBidi" w:cstheme="majorBidi"/>
          <w:lang w:val="en-US"/>
        </w:rPr>
      </w:pPr>
      <w:proofErr w:type="gramStart"/>
      <w:r w:rsidRPr="00342BBE">
        <w:rPr>
          <w:rFonts w:asciiTheme="majorBidi" w:hAnsiTheme="majorBidi" w:cstheme="majorBidi"/>
          <w:b/>
          <w:bCs/>
          <w:lang w:val="en-US"/>
        </w:rPr>
        <w:lastRenderedPageBreak/>
        <w:t>Table</w:t>
      </w:r>
      <w:r w:rsidR="009B2E40">
        <w:rPr>
          <w:rFonts w:asciiTheme="majorBidi" w:hAnsiTheme="majorBidi" w:cstheme="majorBidi"/>
          <w:b/>
          <w:bCs/>
          <w:lang w:val="en-US"/>
        </w:rPr>
        <w:t>.</w:t>
      </w:r>
      <w:proofErr w:type="gramEnd"/>
      <w:r w:rsidRPr="00342BBE">
        <w:rPr>
          <w:rFonts w:asciiTheme="majorBidi" w:hAnsiTheme="majorBidi" w:cstheme="majorBidi"/>
          <w:b/>
          <w:bCs/>
          <w:lang w:val="en-US"/>
        </w:rPr>
        <w:t xml:space="preserve"> S</w:t>
      </w:r>
      <w:r w:rsidR="00A1311C">
        <w:rPr>
          <w:rFonts w:asciiTheme="majorBidi" w:hAnsiTheme="majorBidi" w:cstheme="majorBidi"/>
          <w:b/>
          <w:bCs/>
          <w:lang w:val="en-US"/>
        </w:rPr>
        <w:t>I</w:t>
      </w:r>
      <w:r w:rsidRPr="00CB4487">
        <w:rPr>
          <w:rFonts w:asciiTheme="majorBidi" w:hAnsiTheme="majorBidi" w:cstheme="majorBidi"/>
          <w:lang w:val="en-US"/>
        </w:rPr>
        <w:t>. Experimental (Exp.), Predicted (Pred.) and Residual (Res.) values of log I for PAHs</w:t>
      </w:r>
      <w:r w:rsidR="00E423BD">
        <w:rPr>
          <w:rFonts w:asciiTheme="majorBidi" w:hAnsiTheme="majorBidi" w:cstheme="majorBidi"/>
          <w:lang w:val="en-US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27"/>
        <w:gridCol w:w="562"/>
        <w:gridCol w:w="1108"/>
        <w:gridCol w:w="874"/>
        <w:gridCol w:w="642"/>
        <w:gridCol w:w="1258"/>
        <w:gridCol w:w="1329"/>
      </w:tblGrid>
      <w:tr w:rsidR="00CB3475" w:rsidRPr="009B2E40" w:rsidTr="00111570">
        <w:trPr>
          <w:trHeight w:hRule="exact" w:val="284"/>
        </w:trPr>
        <w:tc>
          <w:tcPr>
            <w:tcW w:w="1828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3475" w:rsidRPr="009B2E40" w:rsidRDefault="00CB3475" w:rsidP="00CB3475">
            <w:pPr>
              <w:spacing w:after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3475" w:rsidRPr="009B2E40" w:rsidRDefault="00CB3475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0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3475" w:rsidRPr="009B2E40" w:rsidRDefault="00CB3475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polymeric</w:t>
            </w:r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3475" w:rsidRPr="009B2E40" w:rsidRDefault="00CB3475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3475" w:rsidRPr="009B2E40" w:rsidRDefault="00CB3475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9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3475" w:rsidRPr="009B2E40" w:rsidRDefault="00CB3475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Monomeric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3475" w:rsidRPr="009B2E40" w:rsidRDefault="00CB3475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B3475" w:rsidRPr="009B2E40" w:rsidTr="00111570">
        <w:trPr>
          <w:trHeight w:hRule="exact" w:val="284"/>
        </w:trPr>
        <w:tc>
          <w:tcPr>
            <w:tcW w:w="182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3475" w:rsidRPr="009B2E40" w:rsidRDefault="00CB3475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3475" w:rsidRPr="009B2E40" w:rsidRDefault="00CB3475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Exp.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3475" w:rsidRPr="009B2E40" w:rsidRDefault="00CB3475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Pred.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3475" w:rsidRPr="009B2E40" w:rsidRDefault="00CB3475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Res.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3475" w:rsidRPr="009B2E40" w:rsidRDefault="00CB3475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Exp.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3475" w:rsidRPr="009B2E40" w:rsidRDefault="00CB3475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Pred.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B3475" w:rsidRPr="009B2E40" w:rsidRDefault="00CB3475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Res.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Naphthalene</w:t>
            </w:r>
            <w:proofErr w:type="spellEnd"/>
          </w:p>
        </w:tc>
        <w:tc>
          <w:tcPr>
            <w:tcW w:w="30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2.0532</w:t>
            </w:r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0.0532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2.0802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0.0802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2.7374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0.0374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2.7566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0.0066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3.132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3.1157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0.0057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3.5593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0.1693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3.3816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-0.0484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3.5146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0.1246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3.4995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0.1095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3.6231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0.0731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3.4899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-0.1401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11H-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3.749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3.7988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0.0488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11H-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[b]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3.7031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-0.1169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3.828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0.048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Cyclopenta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cd]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3.8861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-0.0539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4.0903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0.1403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ghi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3.8594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-0.0906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4.0969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0.0269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Triphenylene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3.6021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-0.1479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3.6972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-0.1228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3.7788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0.0888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3.7039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-0.2061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3.995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3.9853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-0.0147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4.1373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0.0773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3.9523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-0.0177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Benz[e]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4.2389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-0.0111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4.5578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0.2178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Benz[l]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4.2413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-0.0187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4.4269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0.0469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Benz[k]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acephenanthrylene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4.3584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-0.0316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4.5273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0.0973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4.0922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-0.1478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4.4899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0.0399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[j]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4.3209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0.0609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4.4568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0.0868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[k]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4.4403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0.0603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4.5022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0.0022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[e]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4.2252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-0.0648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4.4802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-0.0298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4.3808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0.0508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4.497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-0.023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4.5548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0.0448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4.6848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0.0048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13H-Dibenzo[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a,g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fluorene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4.5413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0.0113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4.6876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0.0676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11H-</w:t>
            </w: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Indeno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2,1-a]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4.8396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-0.0704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4.8004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0.0604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13H-Dibenzo[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a,h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fluorene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4.8445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-0.1155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4.8101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0.0401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Indeno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1,2,3-cd]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4.7669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-0.0731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5.2265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-0.0035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Indeno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1,2,3-cd]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4.9587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0.0287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5.1578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0.1078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ghi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4.7061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-0.0539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5.3214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-0.0386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def,mno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4.9348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-0.1452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5.6305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0.0205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</w:t>
            </w:r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,g</w:t>
            </w:r>
            <w:proofErr w:type="spellEnd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4.0412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-0.0288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4.2953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-0.2147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[b]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triphenylene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4.4598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0.0598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4.7379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0.0079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[g]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4.3909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0.1209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4.7247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0.0147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4.7367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0.2867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4.7213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-0.1287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a,j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4.5969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0.0369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4.653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-0.187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Pentaphene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4.8886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0.2186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4.9748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0.0148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naphthacene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5.0465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0.0565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4.964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0.464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[b]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5.1483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0.1483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4.9949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-0.0051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Picene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5.1848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4.9239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-0.0961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a,e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acephenanthrylene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4.5894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-0.2106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5.2584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-0.2216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j,l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4.7415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-0.0485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5.4208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0.0708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2,3-a]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4.7772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-0.1328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5.4563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-0.0537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2,3-e]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acephenanthrylene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5.257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5.5046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-0.1354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2,3-j]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4.98</w:t>
            </w:r>
          </w:p>
        </w:tc>
        <w:tc>
          <w:tcPr>
            <w:tcW w:w="6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5.1963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0.2163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5.4736</w: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0.0736</w:t>
            </w:r>
          </w:p>
        </w:tc>
      </w:tr>
      <w:tr w:rsidR="002220F6" w:rsidRPr="009B2E40" w:rsidTr="00111570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20F6" w:rsidRPr="009B2E40" w:rsidRDefault="002220F6" w:rsidP="002220F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</w:t>
            </w:r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,k</w:t>
            </w:r>
            <w:proofErr w:type="spellEnd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acephenanthrylene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5.2857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0.0057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5.5167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20F6" w:rsidRPr="009B2E40" w:rsidRDefault="002220F6" w:rsidP="002220F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-0.0733</w:t>
            </w:r>
          </w:p>
        </w:tc>
      </w:tr>
    </w:tbl>
    <w:p w:rsidR="00111570" w:rsidRDefault="00111570" w:rsidP="00A1311C">
      <w:pPr>
        <w:rPr>
          <w:rFonts w:asciiTheme="majorBidi" w:hAnsiTheme="majorBidi" w:cstheme="majorBidi"/>
          <w:lang w:val="en-US"/>
        </w:rPr>
      </w:pPr>
      <w:proofErr w:type="gramStart"/>
      <w:r w:rsidRPr="00342BBE">
        <w:rPr>
          <w:rFonts w:asciiTheme="majorBidi" w:hAnsiTheme="majorBidi" w:cstheme="majorBidi"/>
          <w:b/>
          <w:bCs/>
          <w:lang w:val="en-US"/>
        </w:rPr>
        <w:lastRenderedPageBreak/>
        <w:t>Table</w:t>
      </w:r>
      <w:r w:rsidR="009B2E40">
        <w:rPr>
          <w:rFonts w:asciiTheme="majorBidi" w:hAnsiTheme="majorBidi" w:cstheme="majorBidi"/>
          <w:b/>
          <w:bCs/>
          <w:lang w:val="en-US"/>
        </w:rPr>
        <w:t>.</w:t>
      </w:r>
      <w:proofErr w:type="gramEnd"/>
      <w:r w:rsidRPr="00342BBE">
        <w:rPr>
          <w:rFonts w:asciiTheme="majorBidi" w:hAnsiTheme="majorBidi" w:cstheme="majorBidi"/>
          <w:b/>
          <w:bCs/>
          <w:lang w:val="en-US"/>
        </w:rPr>
        <w:t xml:space="preserve"> S</w:t>
      </w:r>
      <w:r w:rsidR="00A1311C">
        <w:rPr>
          <w:rFonts w:asciiTheme="majorBidi" w:hAnsiTheme="majorBidi" w:cstheme="majorBidi"/>
          <w:b/>
          <w:bCs/>
          <w:lang w:val="en-US"/>
        </w:rPr>
        <w:t>I</w:t>
      </w:r>
      <w:r w:rsidR="00342BBE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t xml:space="preserve"> </w:t>
      </w:r>
      <w:r w:rsidR="00342BBE">
        <w:rPr>
          <w:rFonts w:asciiTheme="majorBidi" w:hAnsiTheme="majorBidi" w:cstheme="majorBidi"/>
          <w:lang w:val="en-US" w:eastAsia="en-GB"/>
        </w:rPr>
        <w:t>Continued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27"/>
        <w:gridCol w:w="562"/>
        <w:gridCol w:w="1108"/>
        <w:gridCol w:w="874"/>
        <w:gridCol w:w="642"/>
        <w:gridCol w:w="1258"/>
        <w:gridCol w:w="1329"/>
      </w:tblGrid>
      <w:tr w:rsidR="008F5A7F" w:rsidRPr="009B2E40" w:rsidTr="00CD6B81">
        <w:trPr>
          <w:trHeight w:hRule="exact" w:val="284"/>
        </w:trPr>
        <w:tc>
          <w:tcPr>
            <w:tcW w:w="1828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8F5A7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0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A65687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</w:t>
            </w:r>
            <w:r w:rsidR="008F5A7F"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olymeric</w:t>
            </w:r>
            <w:proofErr w:type="spellEnd"/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Monomeric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F5A7F" w:rsidRPr="009B2E40" w:rsidTr="00CD6B81">
        <w:trPr>
          <w:trHeight w:hRule="exact" w:val="284"/>
        </w:trPr>
        <w:tc>
          <w:tcPr>
            <w:tcW w:w="182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Exp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Pred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Exp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Pred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</w:tr>
      <w:tr w:rsidR="00111570" w:rsidRPr="009B2E40" w:rsidTr="008F5A7F">
        <w:trPr>
          <w:trHeight w:hRule="exact" w:val="284"/>
        </w:trPr>
        <w:tc>
          <w:tcPr>
            <w:tcW w:w="1828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7H-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fluorene</w:t>
            </w:r>
            <w:proofErr w:type="spellEnd"/>
          </w:p>
        </w:tc>
        <w:tc>
          <w:tcPr>
            <w:tcW w:w="309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3.49</w:t>
            </w:r>
          </w:p>
        </w:tc>
        <w:tc>
          <w:tcPr>
            <w:tcW w:w="609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3.4851</w:t>
            </w:r>
          </w:p>
        </w:tc>
        <w:tc>
          <w:tcPr>
            <w:tcW w:w="48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-0.0049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3.64</w:t>
            </w:r>
          </w:p>
        </w:tc>
        <w:tc>
          <w:tcPr>
            <w:tcW w:w="691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3.6692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0.0292</w:t>
            </w:r>
          </w:p>
        </w:tc>
      </w:tr>
      <w:tr w:rsidR="00111570" w:rsidRPr="009B2E40" w:rsidTr="008F5A7F">
        <w:trPr>
          <w:trHeight w:hRule="exact" w:val="284"/>
        </w:trPr>
        <w:tc>
          <w:tcPr>
            <w:tcW w:w="182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Benz[j]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6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4.3223</w:t>
            </w:r>
          </w:p>
        </w:tc>
        <w:tc>
          <w:tcPr>
            <w:tcW w:w="4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0.0623</w:t>
            </w:r>
          </w:p>
        </w:tc>
        <w:tc>
          <w:tcPr>
            <w:tcW w:w="353" w:type="pct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6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4.4481</w:t>
            </w:r>
          </w:p>
        </w:tc>
        <w:tc>
          <w:tcPr>
            <w:tcW w:w="73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0.1581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Benz[e]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acephenanthrylene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4.2918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4.4668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0.0268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b,g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4.4514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0.1214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4.6493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-0.1507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a,h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4.9839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0.2539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4.8862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0.0262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a,e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4.5897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-0.3103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5.3982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-0.1018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Indeno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1,2,3-fg]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naphthacene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4.7944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-0.2756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5.628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-0.082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rst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pentaphene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5.4542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-0.2858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5.8178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-0.1122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3.2975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-0.1325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3.5323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-0.0377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3.476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3.6171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-0.0929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3-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3.2989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-0.0411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3.362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-0.108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4-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3.3252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0.0652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3.3892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-0.0108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9-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3.3532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-0.0268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3.4003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-0.1097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3-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3.8745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0.0145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3.9518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0.0418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3.9024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-0.0776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3.9512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-0.1988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4.1046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-0.0754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4.4171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0.0271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4.0963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-0.0437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4.3685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-0.0615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4-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4.3361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0.0061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4.4917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0.0517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6-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4.0944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-0.0556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4.4644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0.0544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8-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4.2051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-0.0049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4.4258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0.0258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10-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4.2514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0.0714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4.4419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0.0219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4.2485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0.1085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4.5758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0.2058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3-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4.0318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-0.0582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4.357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-0.053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5-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4.0741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0.0341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4.3441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-0.0259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6-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3.8761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-0.2939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4.2106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-0.1594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3-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4.3594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0.0794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4.4067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-0.0033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4-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4.2145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0.0145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4.3813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0.0213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6-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4.2617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0.0917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4.3736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0.0236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4.7796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-0.0504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5.0683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-0.1717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4-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4.7412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-0.0988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5.1368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-0.1232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5-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4.6567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5.1626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0.0126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4.6984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0.0384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5.2735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0.1335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1,2-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5.2264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0.0164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5.7094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-0.0206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1,3-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5.0922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-0.1678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5.512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-0.238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1,4-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4.8818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-0.1982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5.4979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-0.2721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1,6-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4.9867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-0.1133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5.4879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-0.1621</w:t>
            </w:r>
          </w:p>
        </w:tc>
      </w:tr>
      <w:tr w:rsidR="00111570" w:rsidRPr="009B2E40" w:rsidTr="00CD6B81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3,12-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4.9331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-0.0069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5.5425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-0.0775</w:t>
            </w:r>
          </w:p>
        </w:tc>
      </w:tr>
      <w:tr w:rsidR="00111570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1570" w:rsidRPr="009B2E40" w:rsidRDefault="00111570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Perylene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3-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4.7255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0.0355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5.0275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1570" w:rsidRPr="009B2E40" w:rsidRDefault="00111570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0.4575</w:t>
            </w:r>
          </w:p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1,2-k]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5.2213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0.2213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5.3113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-0.0287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2,3-k]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5.92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5.5952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-0.3248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5.5242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-0.2658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def,p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4.65</w:t>
            </w:r>
          </w:p>
        </w:tc>
        <w:tc>
          <w:tcPr>
            <w:tcW w:w="6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4.7862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0.1362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5.57</w:t>
            </w:r>
          </w:p>
        </w:tc>
        <w:tc>
          <w:tcPr>
            <w:tcW w:w="6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5.5884</w: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0.0184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5.2096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0.2796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5.6166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0.0766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1,2,3,4-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def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4.9702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5.5666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0.0066</w:t>
            </w:r>
          </w:p>
        </w:tc>
      </w:tr>
    </w:tbl>
    <w:p w:rsidR="00111570" w:rsidRDefault="00111570">
      <w:pPr>
        <w:rPr>
          <w:rFonts w:asciiTheme="majorBidi" w:hAnsiTheme="majorBidi" w:cstheme="majorBidi"/>
          <w:lang w:val="en-US"/>
        </w:rPr>
      </w:pPr>
    </w:p>
    <w:p w:rsidR="00111570" w:rsidRDefault="00111570" w:rsidP="009B2E40">
      <w:pPr>
        <w:rPr>
          <w:rFonts w:asciiTheme="majorBidi" w:hAnsiTheme="majorBidi" w:cstheme="majorBidi"/>
          <w:lang w:val="en-US"/>
        </w:rPr>
      </w:pPr>
      <w:proofErr w:type="gramStart"/>
      <w:r w:rsidRPr="00342BBE">
        <w:rPr>
          <w:rFonts w:asciiTheme="majorBidi" w:hAnsiTheme="majorBidi" w:cstheme="majorBidi"/>
          <w:b/>
          <w:bCs/>
          <w:lang w:val="en-US"/>
        </w:rPr>
        <w:lastRenderedPageBreak/>
        <w:t>Table</w:t>
      </w:r>
      <w:r w:rsidR="009B2E40">
        <w:rPr>
          <w:rFonts w:asciiTheme="majorBidi" w:hAnsiTheme="majorBidi" w:cstheme="majorBidi"/>
          <w:b/>
          <w:bCs/>
          <w:lang w:val="en-US"/>
        </w:rPr>
        <w:t>.</w:t>
      </w:r>
      <w:proofErr w:type="gramEnd"/>
      <w:r w:rsidRPr="00342BBE">
        <w:rPr>
          <w:rFonts w:asciiTheme="majorBidi" w:hAnsiTheme="majorBidi" w:cstheme="majorBidi"/>
          <w:b/>
          <w:bCs/>
          <w:lang w:val="en-US"/>
        </w:rPr>
        <w:t xml:space="preserve"> S</w:t>
      </w:r>
      <w:r w:rsidR="009B2E40">
        <w:rPr>
          <w:rFonts w:asciiTheme="majorBidi" w:hAnsiTheme="majorBidi" w:cstheme="majorBidi"/>
          <w:b/>
          <w:bCs/>
          <w:lang w:val="en-US"/>
        </w:rPr>
        <w:t>I</w:t>
      </w:r>
      <w:r w:rsidR="00342BBE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t xml:space="preserve"> </w:t>
      </w:r>
      <w:r w:rsidR="00342BBE">
        <w:rPr>
          <w:rFonts w:asciiTheme="majorBidi" w:hAnsiTheme="majorBidi" w:cstheme="majorBidi"/>
          <w:lang w:val="en-US" w:eastAsia="en-GB"/>
        </w:rPr>
        <w:t>Continued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27"/>
        <w:gridCol w:w="562"/>
        <w:gridCol w:w="1108"/>
        <w:gridCol w:w="874"/>
        <w:gridCol w:w="642"/>
        <w:gridCol w:w="1258"/>
        <w:gridCol w:w="1329"/>
      </w:tblGrid>
      <w:tr w:rsidR="008F5A7F" w:rsidRPr="009B2E40" w:rsidTr="008F5A7F">
        <w:trPr>
          <w:trHeight w:hRule="exact" w:val="284"/>
        </w:trPr>
        <w:tc>
          <w:tcPr>
            <w:tcW w:w="1828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8F5A7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0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1115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A65687" w:rsidP="001115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</w:t>
            </w:r>
            <w:r w:rsidR="008F5A7F"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olymeric</w:t>
            </w:r>
            <w:proofErr w:type="spellEnd"/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1115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1115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1115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Monomeric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1115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Exp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Pred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Exp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Pred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de,qr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naphthacene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5.143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5.625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0.095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fg,op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naphthacene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5.0321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-0.0079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5.699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0.179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[b]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perylene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4.8086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-0.2314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5.5531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-0.0069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2,1,8-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qra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naphthacene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5.86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5.5916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-0.2684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5.92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5.7437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-0.1763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b,def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5.7094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-0.2906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5.8644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-0.1356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3,4-c]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4.1858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-0.0242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4.8017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0.0317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g,p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4.5961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0.1461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5.6454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0.1154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3.4408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-0.2492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3.723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0.033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9-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3.4833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0.0733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3.5974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0.0774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3.4359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0.0359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3.4035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-0.0965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3.6879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-0.0421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3.9504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0.0804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7-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3.7781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-0.0219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3.9149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0.0049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Fluoranthene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8-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3.8324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-0.0176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3.9809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0.0309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3.9772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-0.0628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4.3139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0.1039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4-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3.8308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-0.1492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4.0205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-0.1095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3-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4.365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4.6163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0.1063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5-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4.2072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-0.0728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4.4358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-0.0442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7-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4.2448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0.0748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4.4645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0.1045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9-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4.3714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4.52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4.5525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0.0325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4.0218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-0.1482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4.2997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-0.0603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3.787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4.1087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0.0087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3.8032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-0.1368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4.0115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-0.2785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4-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4.0541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0.0141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4.2163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-0.1537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4.3954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0.0054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4.3979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-0.0621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4.5481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0.0581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4.5851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0.0451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5-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4.2363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0.0663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4.5387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0.1787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Triphenylene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3.8721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-0.0079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4.2392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0.0492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4.9836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0.0436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5.4154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0.0854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3-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4.8976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-0.0024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5.1346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-0.1154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6-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4.8103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0.0803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5.1064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-0.0036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7-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4.7999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0.0599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5.1202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-0.0098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8-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4.9365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-0.0235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5.2481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-0.0819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9-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4.8255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0.0455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5.1402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-0.0398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10-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4.6615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-0.0685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5.1126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-0.0474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12-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4.6717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0.0617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5.1044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-0.0356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2,3-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5.3198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-0.0502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5.7253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-0.0147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3,6-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5.0559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-0.0341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5.5467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-0.0833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3,11-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4.9604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-0.0496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5.68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5.7123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0.0323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4,5-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4.9148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0.0148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5.5869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0.0469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7,10-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4.8266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0.0066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Perylene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1-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4.4591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0.1791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4.9304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0.0804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Perylene</w:t>
            </w:r>
            <w:proofErr w:type="spellEnd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 2-</w:t>
            </w: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4.5484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0.0484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5.093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0.063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3.1353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0.1353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2.8838</w: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-0.1162</w:t>
            </w:r>
          </w:p>
        </w:tc>
      </w:tr>
      <w:tr w:rsidR="008F5A7F" w:rsidRPr="009B2E40" w:rsidTr="008F5A7F">
        <w:trPr>
          <w:trHeight w:hRule="exact" w:val="284"/>
        </w:trPr>
        <w:tc>
          <w:tcPr>
            <w:tcW w:w="18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5A7F" w:rsidRPr="009B2E40" w:rsidRDefault="008F5A7F" w:rsidP="00CD6B8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Acephenanthrene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3.4751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0.1051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3.4265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5A7F" w:rsidRPr="009B2E40" w:rsidRDefault="008F5A7F" w:rsidP="00CD6B8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B2E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0.0465</w:t>
            </w:r>
          </w:p>
        </w:tc>
      </w:tr>
    </w:tbl>
    <w:p w:rsidR="00111570" w:rsidRDefault="00111570" w:rsidP="008F5A7F">
      <w:pPr>
        <w:rPr>
          <w:rFonts w:asciiTheme="majorBidi" w:hAnsiTheme="majorBidi" w:cstheme="majorBidi"/>
          <w:lang w:val="en-US"/>
        </w:rPr>
      </w:pPr>
    </w:p>
    <w:p w:rsidR="00342BBE" w:rsidRPr="002220F6" w:rsidRDefault="00342BBE" w:rsidP="009B2E40">
      <w:pPr>
        <w:rPr>
          <w:rFonts w:asciiTheme="majorBidi" w:hAnsiTheme="majorBidi" w:cstheme="majorBidi"/>
          <w:lang w:val="en-US" w:eastAsia="en-GB"/>
        </w:rPr>
      </w:pPr>
      <w:proofErr w:type="gramStart"/>
      <w:r w:rsidRPr="00342BBE">
        <w:rPr>
          <w:rFonts w:asciiTheme="majorBidi" w:hAnsiTheme="majorBidi" w:cstheme="majorBidi"/>
          <w:b/>
          <w:bCs/>
          <w:lang w:val="en-US" w:eastAsia="en-GB"/>
        </w:rPr>
        <w:lastRenderedPageBreak/>
        <w:t>Table</w:t>
      </w:r>
      <w:r w:rsidR="009B2E40">
        <w:rPr>
          <w:rFonts w:asciiTheme="majorBidi" w:hAnsiTheme="majorBidi" w:cstheme="majorBidi"/>
          <w:b/>
          <w:bCs/>
          <w:lang w:val="en-US" w:eastAsia="en-GB"/>
        </w:rPr>
        <w:t>.</w:t>
      </w:r>
      <w:proofErr w:type="gramEnd"/>
      <w:r w:rsidRPr="00342BBE">
        <w:rPr>
          <w:rFonts w:asciiTheme="majorBidi" w:hAnsiTheme="majorBidi" w:cstheme="majorBidi"/>
          <w:b/>
          <w:bCs/>
          <w:lang w:val="en-US" w:eastAsia="en-GB"/>
        </w:rPr>
        <w:t xml:space="preserve"> S</w:t>
      </w:r>
      <w:r w:rsidR="009B2E40">
        <w:rPr>
          <w:rFonts w:asciiTheme="majorBidi" w:hAnsiTheme="majorBidi" w:cstheme="majorBidi"/>
          <w:b/>
          <w:bCs/>
          <w:lang w:val="en-US" w:eastAsia="en-GB"/>
        </w:rPr>
        <w:t>II</w:t>
      </w:r>
      <w:r>
        <w:rPr>
          <w:rFonts w:asciiTheme="majorBidi" w:hAnsiTheme="majorBidi" w:cstheme="majorBidi"/>
          <w:lang w:val="en-US" w:eastAsia="en-GB"/>
        </w:rPr>
        <w:t xml:space="preserve">. </w:t>
      </w:r>
      <w:r w:rsidRPr="002220F6">
        <w:rPr>
          <w:rFonts w:asciiTheme="majorBidi" w:hAnsiTheme="majorBidi" w:cstheme="majorBidi"/>
          <w:lang w:val="en-US" w:eastAsia="en-GB"/>
        </w:rPr>
        <w:t>Training and prediction sets for both columns by using Kennard and Stone algorithm.</w:t>
      </w:r>
    </w:p>
    <w:tbl>
      <w:tblPr>
        <w:tblW w:w="898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3"/>
        <w:gridCol w:w="3160"/>
        <w:gridCol w:w="898"/>
        <w:gridCol w:w="373"/>
        <w:gridCol w:w="3280"/>
        <w:gridCol w:w="898"/>
      </w:tblGrid>
      <w:tr w:rsidR="00342BBE" w:rsidRPr="009B2E40" w:rsidTr="00A65687">
        <w:trPr>
          <w:trHeight w:val="300"/>
        </w:trPr>
        <w:tc>
          <w:tcPr>
            <w:tcW w:w="3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31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9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373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32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Status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Naphthalene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2,3-j]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Fluorene</w:t>
            </w:r>
            <w:proofErr w:type="spellEnd"/>
          </w:p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,k</w:t>
            </w:r>
            <w:proofErr w:type="spellEnd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acephenanthrylene</w:t>
            </w:r>
            <w:proofErr w:type="spellEnd"/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1,2-k]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2,3-k]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def,p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perylene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11H-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11H-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[b]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de,qr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naphthacene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Cyclopenta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fg,op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naphthacene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ghi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[b]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perylene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Triphenylene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2,1,8-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qra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naphthacene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b,def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3,4-c]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g,p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Benz[e]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Benz[l]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9-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Benz[k]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acephenanthrylene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[j]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7-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[k]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8-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[e]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2-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Perylene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4-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3F05C3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13H-Dibenzo[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a,g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fluorene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5-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3F05C3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11H-</w:t>
            </w: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Indeno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2,1-a]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7-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13H-Dibenzo[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a,h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fluorene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9-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Indeno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1,2,3-cd]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11-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Indeno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1,2,3-cd]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ghi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perylene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def,mno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,g</w:t>
            </w:r>
            <w:proofErr w:type="spellEnd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1-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[b]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triphenylene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2-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[g]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5-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Triphenylene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a,j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Pentaphene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naphthacene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6-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[b]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chrysene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7-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A65687">
        <w:trPr>
          <w:trHeight w:val="300"/>
        </w:trPr>
        <w:tc>
          <w:tcPr>
            <w:tcW w:w="3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Picene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8-</w:t>
            </w:r>
            <w:proofErr w:type="spellStart"/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A65687" w:rsidRPr="009B2E40" w:rsidRDefault="00A65687" w:rsidP="003F0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3F05C3">
        <w:trPr>
          <w:trHeight w:val="300"/>
        </w:trPr>
        <w:tc>
          <w:tcPr>
            <w:tcW w:w="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a,e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acephenanthrylene</w:t>
            </w:r>
            <w:proofErr w:type="spellEnd"/>
          </w:p>
        </w:tc>
        <w:tc>
          <w:tcPr>
            <w:tcW w:w="89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9-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3F05C3">
        <w:trPr>
          <w:trHeight w:val="300"/>
        </w:trPr>
        <w:tc>
          <w:tcPr>
            <w:tcW w:w="3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j,l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3F05C3">
        <w:trPr>
          <w:trHeight w:val="300"/>
        </w:trPr>
        <w:tc>
          <w:tcPr>
            <w:tcW w:w="3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2,3-a]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12-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  <w:tr w:rsidR="00A65687" w:rsidRPr="009B2E40" w:rsidTr="003F05C3">
        <w:trPr>
          <w:trHeight w:val="300"/>
        </w:trPr>
        <w:tc>
          <w:tcPr>
            <w:tcW w:w="373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6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2,3-e]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acephenanthrylene</w:t>
            </w:r>
            <w:proofErr w:type="spellEnd"/>
          </w:p>
        </w:tc>
        <w:tc>
          <w:tcPr>
            <w:tcW w:w="898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37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28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2,3-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89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</w:tr>
    </w:tbl>
    <w:p w:rsidR="00342BBE" w:rsidRDefault="00342BBE" w:rsidP="00342BBE">
      <w:pPr>
        <w:rPr>
          <w:rFonts w:asciiTheme="majorBidi" w:hAnsiTheme="majorBidi" w:cstheme="majorBidi"/>
          <w:lang w:val="en-US" w:eastAsia="en-GB"/>
        </w:rPr>
      </w:pPr>
      <w:r w:rsidRPr="00342BBE">
        <w:rPr>
          <w:rFonts w:asciiTheme="majorBidi" w:hAnsiTheme="majorBidi" w:cstheme="majorBidi"/>
          <w:b/>
          <w:bCs/>
          <w:lang w:val="en-US" w:eastAsia="en-GB"/>
        </w:rPr>
        <w:lastRenderedPageBreak/>
        <w:t>Table S2</w:t>
      </w:r>
      <w:r>
        <w:rPr>
          <w:rFonts w:asciiTheme="majorBidi" w:hAnsiTheme="majorBidi" w:cstheme="majorBidi"/>
          <w:b/>
          <w:bCs/>
          <w:lang w:val="en-US" w:eastAsia="en-GB"/>
        </w:rPr>
        <w:t>.</w:t>
      </w:r>
      <w:r>
        <w:rPr>
          <w:rFonts w:asciiTheme="majorBidi" w:hAnsiTheme="majorBidi" w:cstheme="majorBidi"/>
          <w:lang w:val="en-US" w:eastAsia="en-GB"/>
        </w:rPr>
        <w:t xml:space="preserve"> Continued</w:t>
      </w:r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0"/>
        <w:gridCol w:w="3240"/>
        <w:gridCol w:w="1060"/>
        <w:gridCol w:w="470"/>
        <w:gridCol w:w="3240"/>
        <w:gridCol w:w="1060"/>
      </w:tblGrid>
      <w:tr w:rsidR="00342BBE" w:rsidRPr="009B2E40" w:rsidTr="00A65687">
        <w:trPr>
          <w:trHeight w:val="300"/>
        </w:trPr>
        <w:tc>
          <w:tcPr>
            <w:tcW w:w="4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BBE" w:rsidRPr="009B2E40" w:rsidRDefault="00342BBE" w:rsidP="00B37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Status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3,6-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3,11-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4,5-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4-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7,10-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6-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Perylene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1-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8-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Perylene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2-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12-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Acephenanthrene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fluorene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5-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Benz[j]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[c]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6-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Benz[e]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acephenanthrylene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3-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b,g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4-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a,h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Chyrsene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6-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Dibenz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a,e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aceanthrylene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Indeno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1,2,3-fg]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naphthacene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4-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proofErr w:type="gram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rst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pentaphene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5-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Anthracene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11-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1,2-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1,3-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4-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1,4-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Phenanthrene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9-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1,6-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Fluoranthene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Benzo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[a]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3,12-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</w:t>
            </w:r>
            <w:proofErr w:type="spellEnd"/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  <w:tr w:rsidR="00A65687" w:rsidRPr="009B2E40" w:rsidTr="00A65687">
        <w:trPr>
          <w:trHeight w:val="300"/>
        </w:trPr>
        <w:tc>
          <w:tcPr>
            <w:tcW w:w="47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4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1-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47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4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Perylene</w:t>
            </w:r>
            <w:proofErr w:type="spellEnd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3-</w:t>
            </w: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methyl</w:t>
            </w:r>
            <w:proofErr w:type="spellEnd"/>
          </w:p>
        </w:tc>
        <w:tc>
          <w:tcPr>
            <w:tcW w:w="106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5687" w:rsidRPr="009B2E40" w:rsidRDefault="00A65687" w:rsidP="003F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2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</w:t>
            </w:r>
            <w:proofErr w:type="spellEnd"/>
          </w:p>
        </w:tc>
      </w:tr>
    </w:tbl>
    <w:p w:rsidR="00A65687" w:rsidRDefault="00A65687" w:rsidP="00342BBE">
      <w:pPr>
        <w:spacing w:line="240" w:lineRule="auto"/>
        <w:rPr>
          <w:rFonts w:ascii="Times New Roman" w:hAnsi="Times New Roman"/>
          <w:b/>
          <w:bCs/>
          <w:color w:val="000000" w:themeColor="text1"/>
          <w:lang w:val="en-US"/>
        </w:rPr>
      </w:pPr>
    </w:p>
    <w:p w:rsidR="008475C4" w:rsidRDefault="008475C4">
      <w:pPr>
        <w:rPr>
          <w:rFonts w:ascii="Times New Roman" w:hAnsi="Times New Roman"/>
          <w:b/>
          <w:bCs/>
          <w:color w:val="000000" w:themeColor="text1"/>
          <w:lang w:val="en-US"/>
        </w:rPr>
      </w:pPr>
      <w:r>
        <w:rPr>
          <w:rFonts w:ascii="Times New Roman" w:hAnsi="Times New Roman"/>
          <w:b/>
          <w:bCs/>
          <w:color w:val="000000" w:themeColor="text1"/>
          <w:lang w:val="en-US"/>
        </w:rPr>
        <w:br w:type="page"/>
      </w:r>
    </w:p>
    <w:p w:rsidR="00B377E3" w:rsidRDefault="00B377E3" w:rsidP="009B2E40">
      <w:pPr>
        <w:spacing w:line="240" w:lineRule="auto"/>
        <w:rPr>
          <w:rFonts w:ascii="Times New Roman" w:hAnsi="Times New Roman"/>
          <w:color w:val="000000" w:themeColor="text1"/>
          <w:lang w:val="en-US"/>
        </w:rPr>
      </w:pPr>
      <w:proofErr w:type="gramStart"/>
      <w:r w:rsidRPr="00B377E3">
        <w:rPr>
          <w:rFonts w:ascii="Times New Roman" w:hAnsi="Times New Roman"/>
          <w:b/>
          <w:bCs/>
          <w:color w:val="000000" w:themeColor="text1"/>
          <w:lang w:val="en-US"/>
        </w:rPr>
        <w:lastRenderedPageBreak/>
        <w:t>Table</w:t>
      </w:r>
      <w:r w:rsidR="009B2E40">
        <w:rPr>
          <w:rFonts w:ascii="Times New Roman" w:hAnsi="Times New Roman"/>
          <w:b/>
          <w:bCs/>
          <w:color w:val="000000" w:themeColor="text1"/>
          <w:lang w:val="en-US"/>
        </w:rPr>
        <w:t>.</w:t>
      </w:r>
      <w:proofErr w:type="gramEnd"/>
      <w:r w:rsidR="00E423BD">
        <w:rPr>
          <w:rFonts w:ascii="Times New Roman" w:hAnsi="Times New Roman"/>
          <w:b/>
          <w:bCs/>
          <w:color w:val="000000" w:themeColor="text1"/>
          <w:lang w:val="en-US"/>
        </w:rPr>
        <w:t xml:space="preserve"> </w:t>
      </w:r>
      <w:proofErr w:type="gramStart"/>
      <w:r w:rsidR="00E423BD">
        <w:rPr>
          <w:rFonts w:ascii="Times New Roman" w:hAnsi="Times New Roman"/>
          <w:b/>
          <w:bCs/>
          <w:color w:val="000000" w:themeColor="text1"/>
          <w:lang w:val="en-US"/>
        </w:rPr>
        <w:t>S</w:t>
      </w:r>
      <w:r w:rsidR="009B2E40">
        <w:rPr>
          <w:rFonts w:ascii="Times New Roman" w:hAnsi="Times New Roman"/>
          <w:b/>
          <w:bCs/>
          <w:color w:val="000000" w:themeColor="text1"/>
          <w:lang w:val="en-US"/>
        </w:rPr>
        <w:t>III</w:t>
      </w:r>
      <w:r w:rsidRPr="00B377E3">
        <w:rPr>
          <w:rFonts w:ascii="Times New Roman" w:hAnsi="Times New Roman"/>
          <w:b/>
          <w:bCs/>
          <w:color w:val="000000" w:themeColor="text1"/>
          <w:lang w:val="en-US"/>
        </w:rPr>
        <w:t>.</w:t>
      </w:r>
      <w:proofErr w:type="gramEnd"/>
      <w:r>
        <w:rPr>
          <w:rFonts w:ascii="Times New Roman" w:hAnsi="Times New Roman"/>
          <w:color w:val="000000" w:themeColor="text1"/>
          <w:lang w:val="en-US"/>
        </w:rPr>
        <w:t xml:space="preserve"> </w:t>
      </w:r>
      <w:r w:rsidRPr="00B377E3">
        <w:rPr>
          <w:rFonts w:ascii="Times New Roman" w:hAnsi="Times New Roman"/>
          <w:color w:val="000000" w:themeColor="text1"/>
          <w:lang w:val="en-US"/>
        </w:rPr>
        <w:t>Evaluation metrics formulas and their accepted thresholds</w:t>
      </w:r>
      <w:r w:rsidR="00F74664">
        <w:rPr>
          <w:rFonts w:ascii="Times New Roman" w:hAnsi="Times New Roman"/>
          <w:color w:val="000000" w:themeColor="text1"/>
          <w:lang w:val="en-US"/>
        </w:rPr>
        <w:t>.</w:t>
      </w: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5390"/>
        <w:gridCol w:w="3896"/>
      </w:tblGrid>
      <w:tr w:rsidR="00E423BD" w:rsidRPr="009B2E40" w:rsidTr="00FE749A">
        <w:tc>
          <w:tcPr>
            <w:tcW w:w="5390" w:type="dxa"/>
            <w:tcBorders>
              <w:top w:val="single" w:sz="12" w:space="0" w:color="auto"/>
              <w:bottom w:val="single" w:sz="4" w:space="0" w:color="auto"/>
            </w:tcBorders>
          </w:tcPr>
          <w:p w:rsidR="00E423BD" w:rsidRPr="009B2E40" w:rsidRDefault="00E423BD" w:rsidP="00E423BD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Metric</w:t>
            </w:r>
          </w:p>
        </w:tc>
        <w:tc>
          <w:tcPr>
            <w:tcW w:w="3896" w:type="dxa"/>
            <w:tcBorders>
              <w:top w:val="single" w:sz="12" w:space="0" w:color="auto"/>
              <w:bottom w:val="single" w:sz="4" w:space="0" w:color="auto"/>
            </w:tcBorders>
          </w:tcPr>
          <w:p w:rsidR="00E423BD" w:rsidRPr="009B2E40" w:rsidRDefault="00E423BD" w:rsidP="00E423BD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Threshold</w:t>
            </w:r>
          </w:p>
        </w:tc>
      </w:tr>
      <w:tr w:rsidR="00FE749A" w:rsidRPr="009B2E40" w:rsidTr="00FE749A">
        <w:tc>
          <w:tcPr>
            <w:tcW w:w="5390" w:type="dxa"/>
            <w:tcBorders>
              <w:top w:val="single" w:sz="4" w:space="0" w:color="auto"/>
              <w:bottom w:val="nil"/>
            </w:tcBorders>
          </w:tcPr>
          <w:p w:rsidR="00FE749A" w:rsidRPr="009B2E40" w:rsidRDefault="00FE749A" w:rsidP="00342BBE">
            <w:p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w:pPr>
            <w:r w:rsidRPr="009B2E40">
              <w:rPr>
                <w:rFonts w:ascii="Times New Roman" w:hAnsi="Times New Roman"/>
                <w:color w:val="000000" w:themeColor="text1"/>
                <w:position w:val="-66"/>
                <w:sz w:val="20"/>
                <w:szCs w:val="20"/>
                <w:lang w:val="en-US"/>
              </w:rPr>
              <w:object w:dxaOrig="252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1in" o:ole="">
                  <v:imagedata r:id="rId6" o:title=""/>
                </v:shape>
                <o:OLEObject Type="Embed" ProgID="Equation.DSMT4" ShapeID="_x0000_i1025" DrawAspect="Content" ObjectID="_1643585778" r:id="rId7"/>
              </w:object>
            </w:r>
          </w:p>
        </w:tc>
        <w:tc>
          <w:tcPr>
            <w:tcW w:w="3896" w:type="dxa"/>
            <w:tcBorders>
              <w:top w:val="single" w:sz="4" w:space="0" w:color="auto"/>
              <w:bottom w:val="nil"/>
            </w:tcBorders>
            <w:vAlign w:val="center"/>
          </w:tcPr>
          <w:p w:rsidR="00FE749A" w:rsidRPr="009B2E40" w:rsidRDefault="00FE749A" w:rsidP="00FE749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R²ext </w:t>
            </w:r>
            <w:r w:rsidRPr="009B2E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&gt;</w:t>
            </w: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0.7</w:t>
            </w:r>
          </w:p>
        </w:tc>
      </w:tr>
      <w:tr w:rsidR="00E423BD" w:rsidRPr="009B2E40" w:rsidTr="00FE749A">
        <w:tc>
          <w:tcPr>
            <w:tcW w:w="5390" w:type="dxa"/>
            <w:tcBorders>
              <w:top w:val="nil"/>
            </w:tcBorders>
          </w:tcPr>
          <w:p w:rsidR="00E423BD" w:rsidRPr="009B2E40" w:rsidRDefault="00E423BD" w:rsidP="00342BB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Cambria Math" w:hAnsi="Cambria Math"/>
                <w:i/>
                <w:color w:val="000000" w:themeColor="text1"/>
                <w:position w:val="-66"/>
                <w:sz w:val="20"/>
                <w:szCs w:val="20"/>
              </w:rPr>
              <w:object w:dxaOrig="2439" w:dyaOrig="1440">
                <v:shape id="_x0000_i1026" type="#_x0000_t75" style="width:122.25pt;height:1in" o:ole="">
                  <v:imagedata r:id="rId8" o:title=""/>
                </v:shape>
                <o:OLEObject Type="Embed" ProgID="Equation.DSMT4" ShapeID="_x0000_i1026" DrawAspect="Content" ObjectID="_1643585779" r:id="rId9"/>
              </w:object>
            </w:r>
          </w:p>
        </w:tc>
        <w:tc>
          <w:tcPr>
            <w:tcW w:w="3896" w:type="dxa"/>
            <w:tcBorders>
              <w:top w:val="nil"/>
            </w:tcBorders>
            <w:vAlign w:val="center"/>
          </w:tcPr>
          <w:p w:rsidR="00E423BD" w:rsidRPr="009B2E40" w:rsidRDefault="00176F8B" w:rsidP="00176F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Q²F1</w:t>
            </w:r>
            <w:r w:rsidRPr="009B2E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&gt;</w:t>
            </w: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0.6</w:t>
            </w:r>
          </w:p>
        </w:tc>
      </w:tr>
      <w:tr w:rsidR="00E423BD" w:rsidRPr="009B2E40" w:rsidTr="00176F8B">
        <w:tc>
          <w:tcPr>
            <w:tcW w:w="5390" w:type="dxa"/>
          </w:tcPr>
          <w:p w:rsidR="00E423BD" w:rsidRPr="009B2E40" w:rsidRDefault="00E423BD" w:rsidP="00342BB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Times New Roman" w:hAnsi="Times New Roman"/>
                <w:color w:val="000000" w:themeColor="text1"/>
                <w:position w:val="-66"/>
                <w:sz w:val="20"/>
                <w:szCs w:val="20"/>
              </w:rPr>
              <w:object w:dxaOrig="2540" w:dyaOrig="1440">
                <v:shape id="_x0000_i1027" type="#_x0000_t75" style="width:126.75pt;height:1in" o:ole="">
                  <v:imagedata r:id="rId10" o:title=""/>
                </v:shape>
                <o:OLEObject Type="Embed" ProgID="Equation.DSMT4" ShapeID="_x0000_i1027" DrawAspect="Content" ObjectID="_1643585780" r:id="rId11"/>
              </w:object>
            </w:r>
          </w:p>
        </w:tc>
        <w:tc>
          <w:tcPr>
            <w:tcW w:w="3896" w:type="dxa"/>
            <w:vAlign w:val="center"/>
          </w:tcPr>
          <w:p w:rsidR="00E423BD" w:rsidRPr="009B2E40" w:rsidRDefault="00176F8B" w:rsidP="00176F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Q²F2</w:t>
            </w:r>
            <w:r w:rsidRPr="009B2E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&gt; </w:t>
            </w: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0.6</w:t>
            </w:r>
          </w:p>
        </w:tc>
      </w:tr>
      <w:tr w:rsidR="00E423BD" w:rsidRPr="009B2E40" w:rsidTr="00176F8B">
        <w:tc>
          <w:tcPr>
            <w:tcW w:w="5390" w:type="dxa"/>
          </w:tcPr>
          <w:p w:rsidR="00E423BD" w:rsidRPr="009B2E40" w:rsidRDefault="00E423BD" w:rsidP="00342BB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Times New Roman" w:hAnsi="Times New Roman"/>
                <w:color w:val="000000" w:themeColor="text1"/>
                <w:position w:val="-66"/>
                <w:sz w:val="20"/>
                <w:szCs w:val="20"/>
              </w:rPr>
              <w:object w:dxaOrig="3040" w:dyaOrig="1440">
                <v:shape id="_x0000_i1028" type="#_x0000_t75" style="width:152.25pt;height:1in" o:ole="">
                  <v:imagedata r:id="rId12" o:title=""/>
                </v:shape>
                <o:OLEObject Type="Embed" ProgID="Equation.DSMT4" ShapeID="_x0000_i1028" DrawAspect="Content" ObjectID="_1643585781" r:id="rId13"/>
              </w:object>
            </w:r>
          </w:p>
        </w:tc>
        <w:tc>
          <w:tcPr>
            <w:tcW w:w="3896" w:type="dxa"/>
            <w:vAlign w:val="center"/>
          </w:tcPr>
          <w:p w:rsidR="00E423BD" w:rsidRPr="009B2E40" w:rsidRDefault="00176F8B" w:rsidP="00176F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Q²F3</w:t>
            </w:r>
            <w:r w:rsidRPr="009B2E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&gt; </w:t>
            </w: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0.6</w:t>
            </w:r>
          </w:p>
        </w:tc>
      </w:tr>
      <w:tr w:rsidR="00E423BD" w:rsidRPr="009B2E40" w:rsidTr="00176F8B">
        <w:tc>
          <w:tcPr>
            <w:tcW w:w="5390" w:type="dxa"/>
          </w:tcPr>
          <w:p w:rsidR="00E423BD" w:rsidRPr="009B2E40" w:rsidRDefault="00176F8B" w:rsidP="00342BB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Times New Roman" w:hAnsi="Times New Roman"/>
                <w:color w:val="000000" w:themeColor="text1"/>
                <w:position w:val="-64"/>
                <w:sz w:val="20"/>
                <w:szCs w:val="20"/>
              </w:rPr>
              <w:object w:dxaOrig="5040" w:dyaOrig="1400">
                <v:shape id="_x0000_i1029" type="#_x0000_t75" style="width:252pt;height:69.75pt" o:ole="">
                  <v:imagedata r:id="rId14" o:title=""/>
                </v:shape>
                <o:OLEObject Type="Embed" ProgID="Equation.DSMT4" ShapeID="_x0000_i1029" DrawAspect="Content" ObjectID="_1643585782" r:id="rId15"/>
              </w:object>
            </w:r>
          </w:p>
        </w:tc>
        <w:tc>
          <w:tcPr>
            <w:tcW w:w="3896" w:type="dxa"/>
            <w:vAlign w:val="center"/>
          </w:tcPr>
          <w:p w:rsidR="00E423BD" w:rsidRPr="009B2E40" w:rsidRDefault="00176F8B" w:rsidP="00176F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CCC</w:t>
            </w:r>
            <w:r w:rsidRPr="009B2E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&gt;</w:t>
            </w:r>
            <w:r w:rsidR="00D7303E" w:rsidRPr="009B2E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B2E4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0.85</w:t>
            </w:r>
          </w:p>
        </w:tc>
      </w:tr>
    </w:tbl>
    <w:p w:rsidR="00E423BD" w:rsidRDefault="00E423BD" w:rsidP="00E423BD">
      <w:pPr>
        <w:spacing w:line="240" w:lineRule="auto"/>
        <w:rPr>
          <w:rFonts w:ascii="Times New Roman" w:hAnsi="Times New Roman"/>
          <w:color w:val="000000" w:themeColor="text1"/>
          <w:lang w:val="en-US"/>
        </w:rPr>
      </w:pPr>
      <w:r w:rsidRPr="00342BB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Where </w:t>
      </w:r>
      <w:r w:rsidRPr="00297BF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260" w:dyaOrig="420">
          <v:shape id="_x0000_i1030" type="#_x0000_t75" style="width:12.75pt;height:21pt" o:ole="">
            <v:imagedata r:id="rId16" o:title=""/>
          </v:shape>
          <o:OLEObject Type="Embed" ProgID="Equation.DSMT4" ShapeID="_x0000_i1030" DrawAspect="Content" ObjectID="_1643585783" r:id="rId17"/>
        </w:object>
      </w:r>
      <w:r w:rsidRPr="00342BB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is the predicted value calculated using the regression of the predicted and experimental data of the prediction set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Pr="00297BF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320" w:dyaOrig="400">
          <v:shape id="_x0000_i1031" type="#_x0000_t75" style="width:15.75pt;height:20.25pt" o:ole="">
            <v:imagedata r:id="rId18" o:title=""/>
          </v:shape>
          <o:OLEObject Type="Embed" ProgID="Equation.DSMT4" ShapeID="_x0000_i1031" DrawAspect="Content" ObjectID="_1643585784" r:id="rId19"/>
        </w:object>
      </w:r>
      <w:r w:rsidRPr="00342BB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mean experimental value in the training set and </w:t>
      </w:r>
      <w:proofErr w:type="spellStart"/>
      <w:r w:rsidRPr="00342BBE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n</w:t>
      </w:r>
      <w:r w:rsidRPr="00342BBE">
        <w:rPr>
          <w:rFonts w:ascii="Times New Roman" w:hAnsi="Times New Roman"/>
          <w:i/>
          <w:iCs/>
          <w:color w:val="000000" w:themeColor="text1"/>
          <w:sz w:val="24"/>
          <w:szCs w:val="24"/>
          <w:vertAlign w:val="subscript"/>
          <w:lang w:val="en-US"/>
        </w:rPr>
        <w:t>ext</w:t>
      </w:r>
      <w:r w:rsidRPr="00342BBE">
        <w:rPr>
          <w:rFonts w:ascii="Times New Roman" w:hAnsi="Times New Roman"/>
          <w:color w:val="000000" w:themeColor="text1"/>
          <w:sz w:val="24"/>
          <w:szCs w:val="24"/>
          <w:lang w:val="en-US"/>
        </w:rPr>
        <w:t>the</w:t>
      </w:r>
      <w:proofErr w:type="spellEnd"/>
      <w:r w:rsidRPr="00342BB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number of molecules in the validation set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Pr="00297BF5">
        <w:rPr>
          <w:rFonts w:ascii="Times New Roman" w:hAnsi="Times New Roman"/>
          <w:color w:val="000000" w:themeColor="text1"/>
          <w:position w:val="-12"/>
        </w:rPr>
        <w:object w:dxaOrig="400" w:dyaOrig="400">
          <v:shape id="_x0000_i1032" type="#_x0000_t75" style="width:20.25pt;height:20.25pt" o:ole="">
            <v:imagedata r:id="rId20" o:title=""/>
          </v:shape>
          <o:OLEObject Type="Embed" ProgID="Equation.DSMT4" ShapeID="_x0000_i1032" DrawAspect="Content" ObjectID="_1643585785" r:id="rId21"/>
        </w:object>
      </w:r>
      <w:r w:rsidRPr="00342BBE">
        <w:rPr>
          <w:rFonts w:ascii="Times New Roman" w:hAnsi="Times New Roman"/>
          <w:color w:val="000000" w:themeColor="text1"/>
          <w:lang w:val="en-US"/>
        </w:rPr>
        <w:t xml:space="preserve"> the mean experimental value in the prediction set</w:t>
      </w:r>
      <w:r>
        <w:rPr>
          <w:rFonts w:ascii="Times New Roman" w:hAnsi="Times New Roman"/>
          <w:color w:val="000000" w:themeColor="text1"/>
          <w:lang w:val="en-US"/>
        </w:rPr>
        <w:t xml:space="preserve">, </w:t>
      </w:r>
      <w:r w:rsidRPr="00297BF5">
        <w:rPr>
          <w:rFonts w:ascii="Times New Roman" w:hAnsi="Times New Roman"/>
          <w:color w:val="000000" w:themeColor="text1"/>
          <w:position w:val="-10"/>
        </w:rPr>
        <w:object w:dxaOrig="220" w:dyaOrig="440">
          <v:shape id="_x0000_i1033" type="#_x0000_t75" style="width:11.25pt;height:21.75pt" o:ole="">
            <v:imagedata r:id="rId22" o:title=""/>
          </v:shape>
          <o:OLEObject Type="Embed" ProgID="Equation.DSMT4" ShapeID="_x0000_i1033" DrawAspect="Content" ObjectID="_1643585786" r:id="rId23"/>
        </w:object>
      </w:r>
      <w:r w:rsidRPr="00342BBE">
        <w:rPr>
          <w:rFonts w:ascii="Times New Roman" w:hAnsi="Times New Roman"/>
          <w:color w:val="000000" w:themeColor="text1"/>
          <w:lang w:val="en-US"/>
        </w:rPr>
        <w:t xml:space="preserve"> is the mean predicted values</w:t>
      </w:r>
    </w:p>
    <w:p w:rsidR="00FE749A" w:rsidRPr="00B377E3" w:rsidRDefault="00FE749A" w:rsidP="009B2E40">
      <w:pPr>
        <w:spacing w:line="240" w:lineRule="auto"/>
        <w:rPr>
          <w:rFonts w:ascii="Times New Roman" w:hAnsi="Times New Roman"/>
          <w:color w:val="000000" w:themeColor="text1"/>
          <w:lang w:val="en-US"/>
        </w:rPr>
      </w:pPr>
    </w:p>
    <w:p w:rsidR="00342BBE" w:rsidRPr="000E7654" w:rsidRDefault="00342BBE" w:rsidP="008F5A7F">
      <w:pPr>
        <w:rPr>
          <w:rFonts w:asciiTheme="majorBidi" w:hAnsiTheme="majorBidi" w:cstheme="majorBidi"/>
          <w:lang w:val="en-US"/>
        </w:rPr>
      </w:pPr>
    </w:p>
    <w:sectPr w:rsidR="00342BBE" w:rsidRPr="000E7654" w:rsidSect="002139BE">
      <w:footerReference w:type="default" r:id="rId24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C3" w:rsidRDefault="003F05C3" w:rsidP="008F5A7F">
      <w:pPr>
        <w:spacing w:after="0" w:line="240" w:lineRule="auto"/>
      </w:pPr>
      <w:r>
        <w:separator/>
      </w:r>
    </w:p>
  </w:endnote>
  <w:endnote w:type="continuationSeparator" w:id="0">
    <w:p w:rsidR="003F05C3" w:rsidRDefault="003F05C3" w:rsidP="008F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PS2A8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633230"/>
      <w:docPartObj>
        <w:docPartGallery w:val="Page Numbers (Bottom of Page)"/>
        <w:docPartUnique/>
      </w:docPartObj>
    </w:sdtPr>
    <w:sdtContent>
      <w:p w:rsidR="003F05C3" w:rsidRDefault="00D149F8">
        <w:pPr>
          <w:pStyle w:val="Pieddepage"/>
          <w:jc w:val="center"/>
        </w:pPr>
        <w:fldSimple w:instr=" PAGE   \* MERGEFORMAT ">
          <w:r w:rsidR="00327D9E">
            <w:rPr>
              <w:noProof/>
            </w:rPr>
            <w:t>1</w:t>
          </w:r>
        </w:fldSimple>
      </w:p>
    </w:sdtContent>
  </w:sdt>
  <w:p w:rsidR="003F05C3" w:rsidRDefault="003F05C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C3" w:rsidRDefault="003F05C3" w:rsidP="008F5A7F">
      <w:pPr>
        <w:spacing w:after="0" w:line="240" w:lineRule="auto"/>
      </w:pPr>
      <w:r>
        <w:separator/>
      </w:r>
    </w:p>
  </w:footnote>
  <w:footnote w:type="continuationSeparator" w:id="0">
    <w:p w:rsidR="003F05C3" w:rsidRDefault="003F05C3" w:rsidP="008F5A7F">
      <w:pPr>
        <w:spacing w:after="0" w:line="240" w:lineRule="auto"/>
      </w:pPr>
      <w:r>
        <w:continuationSeparator/>
      </w:r>
    </w:p>
  </w:footnote>
  <w:footnote w:id="1">
    <w:p w:rsidR="009B2E40" w:rsidRPr="008418A5" w:rsidRDefault="009B2E40" w:rsidP="009B2E40">
      <w:pPr>
        <w:rPr>
          <w:rFonts w:ascii="Times New Roman" w:hAnsi="Times New Roman"/>
        </w:rPr>
      </w:pPr>
      <w:r w:rsidRPr="008418A5">
        <w:rPr>
          <w:rFonts w:ascii="Times New Roman" w:hAnsi="Times New Roman"/>
        </w:rPr>
        <w:t xml:space="preserve">*Corresponding </w:t>
      </w:r>
      <w:proofErr w:type="spellStart"/>
      <w:r w:rsidRPr="008418A5">
        <w:rPr>
          <w:rFonts w:ascii="Times New Roman" w:hAnsi="Times New Roman"/>
        </w:rPr>
        <w:t>author</w:t>
      </w:r>
      <w:proofErr w:type="spellEnd"/>
      <w:r w:rsidRPr="008418A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bouarranabil@yahoo.com</w:t>
      </w:r>
      <w:r w:rsidRPr="008418A5"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7654"/>
    <w:rsid w:val="000E7654"/>
    <w:rsid w:val="00111570"/>
    <w:rsid w:val="001312A7"/>
    <w:rsid w:val="00176F8B"/>
    <w:rsid w:val="002139BE"/>
    <w:rsid w:val="002220F6"/>
    <w:rsid w:val="0032412C"/>
    <w:rsid w:val="00327D9E"/>
    <w:rsid w:val="00342BBE"/>
    <w:rsid w:val="003F05C3"/>
    <w:rsid w:val="0042695C"/>
    <w:rsid w:val="0060358C"/>
    <w:rsid w:val="00624070"/>
    <w:rsid w:val="00677206"/>
    <w:rsid w:val="00701042"/>
    <w:rsid w:val="008475C4"/>
    <w:rsid w:val="008659A9"/>
    <w:rsid w:val="008F5A7F"/>
    <w:rsid w:val="00920F92"/>
    <w:rsid w:val="009865FE"/>
    <w:rsid w:val="009B2E40"/>
    <w:rsid w:val="00A1311C"/>
    <w:rsid w:val="00A65687"/>
    <w:rsid w:val="00B377E3"/>
    <w:rsid w:val="00BF6281"/>
    <w:rsid w:val="00C32A62"/>
    <w:rsid w:val="00C76119"/>
    <w:rsid w:val="00C764F8"/>
    <w:rsid w:val="00CB3475"/>
    <w:rsid w:val="00CD6B81"/>
    <w:rsid w:val="00D149F8"/>
    <w:rsid w:val="00D7303E"/>
    <w:rsid w:val="00E423BD"/>
    <w:rsid w:val="00F44652"/>
    <w:rsid w:val="00F70721"/>
    <w:rsid w:val="00F74664"/>
    <w:rsid w:val="00FE3D4F"/>
    <w:rsid w:val="00FE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92"/>
  </w:style>
  <w:style w:type="paragraph" w:styleId="Titre1">
    <w:name w:val="heading 1"/>
    <w:basedOn w:val="Normal"/>
    <w:next w:val="Normal"/>
    <w:link w:val="Titre1Car"/>
    <w:uiPriority w:val="9"/>
    <w:qFormat/>
    <w:rsid w:val="00342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0E7654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0E7654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styleId="En-tte">
    <w:name w:val="header"/>
    <w:basedOn w:val="Normal"/>
    <w:link w:val="En-tteCar"/>
    <w:uiPriority w:val="99"/>
    <w:semiHidden/>
    <w:unhideWhenUsed/>
    <w:rsid w:val="008F5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5A7F"/>
  </w:style>
  <w:style w:type="paragraph" w:styleId="Pieddepage">
    <w:name w:val="footer"/>
    <w:basedOn w:val="Normal"/>
    <w:link w:val="PieddepageCar"/>
    <w:uiPriority w:val="99"/>
    <w:unhideWhenUsed/>
    <w:rsid w:val="008F5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A7F"/>
  </w:style>
  <w:style w:type="paragraph" w:customStyle="1" w:styleId="Affiliation">
    <w:name w:val="Affiliation"/>
    <w:basedOn w:val="Normal"/>
    <w:qFormat/>
    <w:rsid w:val="00CD6B81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CD6B81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basedOn w:val="Policepardfaut"/>
    <w:rsid w:val="00CD6B81"/>
  </w:style>
  <w:style w:type="character" w:customStyle="1" w:styleId="atn">
    <w:name w:val="atn"/>
    <w:basedOn w:val="Policepardfaut"/>
    <w:rsid w:val="00CD6B81"/>
  </w:style>
  <w:style w:type="character" w:customStyle="1" w:styleId="Titre1Car">
    <w:name w:val="Titre 1 Car"/>
    <w:basedOn w:val="Policepardfaut"/>
    <w:link w:val="Titre1"/>
    <w:uiPriority w:val="9"/>
    <w:rsid w:val="00342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 w:eastAsia="en-US"/>
    </w:rPr>
  </w:style>
  <w:style w:type="character" w:customStyle="1" w:styleId="fontstyle01">
    <w:name w:val="fontstyle01"/>
    <w:basedOn w:val="Policepardfaut"/>
    <w:rsid w:val="00B377E3"/>
    <w:rPr>
      <w:rFonts w:ascii="AdvPS2A83" w:hAnsi="AdvPS2A83" w:hint="default"/>
      <w:b w:val="0"/>
      <w:bCs w:val="0"/>
      <w:i w:val="0"/>
      <w:iCs w:val="0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E42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2276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chim-34</dc:creator>
  <cp:keywords/>
  <dc:description/>
  <cp:lastModifiedBy>Groupe environnement</cp:lastModifiedBy>
  <cp:revision>15</cp:revision>
  <dcterms:created xsi:type="dcterms:W3CDTF">2019-12-18T12:54:00Z</dcterms:created>
  <dcterms:modified xsi:type="dcterms:W3CDTF">2020-02-19T01:48:00Z</dcterms:modified>
</cp:coreProperties>
</file>