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47EBE" w14:textId="77777777" w:rsidR="004A7245" w:rsidRPr="003A365D" w:rsidRDefault="004A7245" w:rsidP="00892B7C">
      <w:r w:rsidRPr="003A365D">
        <w:t xml:space="preserve">Prof. </w:t>
      </w:r>
      <w:proofErr w:type="spellStart"/>
      <w:r w:rsidRPr="003A365D">
        <w:t>Branislav</w:t>
      </w:r>
      <w:proofErr w:type="spellEnd"/>
      <w:r w:rsidRPr="003A365D">
        <w:t xml:space="preserve"> Ž</w:t>
      </w:r>
      <w:r>
        <w:t>.</w:t>
      </w:r>
      <w:r w:rsidRPr="003A365D">
        <w:t xml:space="preserve"> </w:t>
      </w:r>
      <w:proofErr w:type="spellStart"/>
      <w:r w:rsidRPr="003A365D">
        <w:t>Nikolić</w:t>
      </w:r>
      <w:proofErr w:type="spellEnd"/>
    </w:p>
    <w:p w14:paraId="59EF1364" w14:textId="77777777" w:rsidR="004A7245" w:rsidRPr="00D90FD2" w:rsidRDefault="004A7245" w:rsidP="00892B7C">
      <w:r w:rsidRPr="003A365D">
        <w:t>Serbian Chemical Society, Serbia</w:t>
      </w:r>
    </w:p>
    <w:p w14:paraId="43C7D166" w14:textId="77777777" w:rsidR="004A7245" w:rsidRDefault="004A7245" w:rsidP="00892B7C">
      <w:r w:rsidRPr="0022256A">
        <w:t>Editor</w:t>
      </w:r>
      <w:r>
        <w:t>-in-Chief</w:t>
      </w:r>
      <w:r w:rsidRPr="0022256A">
        <w:t xml:space="preserve">, </w:t>
      </w:r>
      <w:r w:rsidRPr="003A365D">
        <w:t>Journal of the Serbian Chemical Society</w:t>
      </w:r>
    </w:p>
    <w:p w14:paraId="63B90960" w14:textId="77777777" w:rsidR="004A7245" w:rsidRDefault="004A7245" w:rsidP="00512747">
      <w:pPr>
        <w:spacing w:line="240" w:lineRule="auto"/>
        <w:ind w:firstLine="301"/>
      </w:pPr>
    </w:p>
    <w:p w14:paraId="4CA9811D" w14:textId="77777777" w:rsidR="004A7245" w:rsidRPr="00DC7D80" w:rsidRDefault="004A7245" w:rsidP="0030744B">
      <w:r w:rsidRPr="0030744B">
        <w:t xml:space="preserve">Prof. Dr.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Petrović</w:t>
      </w:r>
      <w:proofErr w:type="spellEnd"/>
    </w:p>
    <w:p w14:paraId="1DCB1C30" w14:textId="77777777" w:rsidR="004A7245" w:rsidRPr="0030744B" w:rsidRDefault="004A7245" w:rsidP="0030744B">
      <w:r w:rsidRPr="0030744B">
        <w:t xml:space="preserve">Faculty of </w:t>
      </w:r>
      <w:r>
        <w:t>Technology and Metallurgy</w:t>
      </w:r>
      <w:r w:rsidRPr="0030744B">
        <w:t xml:space="preserve">, University of </w:t>
      </w:r>
      <w:r>
        <w:t>Belgrade</w:t>
      </w:r>
    </w:p>
    <w:p w14:paraId="1405316F" w14:textId="77777777" w:rsidR="004A7245" w:rsidRDefault="004A7245" w:rsidP="0030744B"/>
    <w:p w14:paraId="26463A8E" w14:textId="72824DC2" w:rsidR="004A7245" w:rsidRPr="00A95804" w:rsidRDefault="004A7245" w:rsidP="0030744B">
      <w:r w:rsidRPr="00A95804">
        <w:tab/>
      </w:r>
      <w:r w:rsidRPr="00A95804">
        <w:tab/>
      </w:r>
      <w:r w:rsidRPr="00A95804">
        <w:tab/>
      </w:r>
      <w:r w:rsidRPr="00A95804">
        <w:tab/>
      </w:r>
      <w:r w:rsidRPr="00A95804">
        <w:tab/>
      </w:r>
      <w:r w:rsidRPr="00A95804">
        <w:tab/>
      </w:r>
      <w:r w:rsidRPr="00A95804">
        <w:tab/>
      </w:r>
      <w:r w:rsidRPr="00A95804">
        <w:tab/>
      </w:r>
      <w:r w:rsidRPr="00A95804">
        <w:tab/>
      </w:r>
      <w:r w:rsidRPr="00A95804">
        <w:tab/>
      </w:r>
      <w:r w:rsidR="00881441" w:rsidRPr="00B2713B">
        <w:t>August 1</w:t>
      </w:r>
      <w:r w:rsidR="00B2713B" w:rsidRPr="00B2713B">
        <w:t>4</w:t>
      </w:r>
      <w:r w:rsidR="00881441" w:rsidRPr="00B2713B">
        <w:rPr>
          <w:vertAlign w:val="superscript"/>
        </w:rPr>
        <w:t>th</w:t>
      </w:r>
      <w:r w:rsidRPr="00B2713B">
        <w:t>,</w:t>
      </w:r>
      <w:bookmarkStart w:id="0" w:name="_GoBack"/>
      <w:bookmarkEnd w:id="0"/>
      <w:r w:rsidRPr="004E4C42">
        <w:t xml:space="preserve"> 20</w:t>
      </w:r>
      <w:r>
        <w:t>20</w:t>
      </w:r>
    </w:p>
    <w:p w14:paraId="6F411B25" w14:textId="77777777" w:rsidR="004A7245" w:rsidRPr="00A95804" w:rsidRDefault="004A7245" w:rsidP="00892B7C">
      <w:r w:rsidRPr="00A95804">
        <w:t xml:space="preserve">Dear </w:t>
      </w:r>
      <w:r>
        <w:t>Editors,</w:t>
      </w:r>
    </w:p>
    <w:p w14:paraId="2FBB582C" w14:textId="77777777" w:rsidR="004A7245" w:rsidRPr="00A95804" w:rsidRDefault="004A7245" w:rsidP="00892B7C"/>
    <w:p w14:paraId="41326208" w14:textId="77777777" w:rsidR="004A7245" w:rsidRPr="00A95804" w:rsidRDefault="004A7245" w:rsidP="00DC7D80">
      <w:r w:rsidRPr="00A95804">
        <w:t xml:space="preserve">We have received your report on our manuscript Ref. No. </w:t>
      </w:r>
      <w:r>
        <w:t>9653</w:t>
      </w:r>
      <w:r w:rsidRPr="008C4467">
        <w:t xml:space="preserve"> </w:t>
      </w:r>
      <w:r w:rsidRPr="00A95804">
        <w:t>entitled</w:t>
      </w:r>
      <w:r>
        <w:t xml:space="preserve"> “Zinc oxide nanoparticles prepared by thermal decomposition of zinc </w:t>
      </w:r>
      <w:proofErr w:type="spellStart"/>
      <w:r>
        <w:t>benzenepolycarboxylato</w:t>
      </w:r>
      <w:proofErr w:type="spellEnd"/>
      <w:r>
        <w:t xml:space="preserve"> precursors: </w:t>
      </w:r>
      <w:proofErr w:type="spellStart"/>
      <w:r>
        <w:t>photoluminescent</w:t>
      </w:r>
      <w:proofErr w:type="spellEnd"/>
      <w:r>
        <w:t xml:space="preserve">, </w:t>
      </w:r>
      <w:proofErr w:type="spellStart"/>
      <w:r>
        <w:t>photocatalytic</w:t>
      </w:r>
      <w:proofErr w:type="spellEnd"/>
      <w:r>
        <w:t xml:space="preserve"> and antimicrobial properties”.</w:t>
      </w:r>
      <w:r w:rsidRPr="00A95804">
        <w:t xml:space="preserve"> Thank you for useful suggestions and remarks. </w:t>
      </w:r>
      <w:r>
        <w:t xml:space="preserve">Below, </w:t>
      </w:r>
      <w:r w:rsidRPr="00A95804">
        <w:t xml:space="preserve">you will find </w:t>
      </w:r>
      <w:r w:rsidRPr="007026E4">
        <w:t xml:space="preserve">the list of changes </w:t>
      </w:r>
      <w:r>
        <w:t xml:space="preserve">in the revised manuscript </w:t>
      </w:r>
      <w:r w:rsidRPr="007026E4">
        <w:t xml:space="preserve">together with </w:t>
      </w:r>
      <w:r w:rsidRPr="00A95804">
        <w:t>our answers</w:t>
      </w:r>
      <w:r w:rsidRPr="007026E4">
        <w:t>.</w:t>
      </w:r>
    </w:p>
    <w:p w14:paraId="44E7A2C6" w14:textId="66E36219" w:rsidR="004A7245" w:rsidRDefault="004A7245" w:rsidP="00892B7C">
      <w:pPr>
        <w:rPr>
          <w:b/>
          <w:bCs/>
        </w:rPr>
      </w:pPr>
    </w:p>
    <w:p w14:paraId="3C3759BC" w14:textId="77777777" w:rsidR="00335F84" w:rsidRPr="00A95804" w:rsidRDefault="00335F84" w:rsidP="00892B7C">
      <w:pPr>
        <w:rPr>
          <w:b/>
          <w:bCs/>
        </w:rPr>
      </w:pPr>
    </w:p>
    <w:p w14:paraId="055C65EB" w14:textId="77777777" w:rsidR="004A7245" w:rsidRPr="00A95804" w:rsidRDefault="004A7245" w:rsidP="00892B7C">
      <w:r w:rsidRPr="00A95804">
        <w:rPr>
          <w:b/>
          <w:bCs/>
        </w:rPr>
        <w:t xml:space="preserve">Reviewer </w:t>
      </w:r>
      <w:r>
        <w:rPr>
          <w:b/>
          <w:bCs/>
        </w:rPr>
        <w:t>A</w:t>
      </w:r>
    </w:p>
    <w:p w14:paraId="44BE8FA2" w14:textId="77777777" w:rsidR="004A7245" w:rsidRDefault="004A7245" w:rsidP="00DC7D80">
      <w:r w:rsidRPr="005C7535">
        <w:rPr>
          <w:b/>
          <w:bCs/>
          <w:i/>
          <w:iCs/>
        </w:rPr>
        <w:t xml:space="preserve">Remark </w:t>
      </w:r>
      <w:r w:rsidRPr="005C7535">
        <w:rPr>
          <w:b/>
          <w:bCs/>
          <w:i/>
          <w:iCs/>
          <w:lang w:val="en-GB"/>
        </w:rPr>
        <w:t>1</w:t>
      </w:r>
      <w:r w:rsidRPr="005C7535">
        <w:t>:</w:t>
      </w:r>
      <w:r>
        <w:t xml:space="preserve"> </w:t>
      </w:r>
      <w:r w:rsidRPr="009372E6">
        <w:rPr>
          <w:i/>
          <w:iCs/>
        </w:rPr>
        <w:t>Lines 22 and 75-75: “UV-Vis diffuse reflectance spectroscopy” instead of “UV-Vis spectroscopy”.</w:t>
      </w:r>
    </w:p>
    <w:p w14:paraId="5D991A95" w14:textId="77777777" w:rsidR="004A7245" w:rsidRPr="00764810" w:rsidRDefault="004A7245" w:rsidP="00DC7D80">
      <w:r w:rsidRPr="00A95804">
        <w:rPr>
          <w:b/>
          <w:bCs/>
        </w:rPr>
        <w:t>Answer:</w:t>
      </w:r>
      <w:r>
        <w:t xml:space="preserve"> The </w:t>
      </w:r>
      <w:r w:rsidRPr="00A16EC8">
        <w:t>reviewer</w:t>
      </w:r>
      <w:r>
        <w:t>’s</w:t>
      </w:r>
      <w:r w:rsidRPr="008C7A56">
        <w:t xml:space="preserve"> suggestion</w:t>
      </w:r>
      <w:r>
        <w:t xml:space="preserve"> is accepted.</w:t>
      </w:r>
    </w:p>
    <w:p w14:paraId="559DB313" w14:textId="77777777" w:rsidR="004A7245" w:rsidRDefault="004A7245" w:rsidP="00DC7D80"/>
    <w:p w14:paraId="1DEBBDCA" w14:textId="77777777" w:rsidR="004A7245" w:rsidRDefault="004A7245" w:rsidP="00DC7D80">
      <w:r w:rsidRPr="005C7535">
        <w:rPr>
          <w:b/>
          <w:bCs/>
          <w:i/>
          <w:iCs/>
        </w:rPr>
        <w:t xml:space="preserve">Remark </w:t>
      </w:r>
      <w:r>
        <w:rPr>
          <w:b/>
          <w:bCs/>
          <w:i/>
          <w:iCs/>
          <w:lang w:val="en-GB"/>
        </w:rPr>
        <w:t>2</w:t>
      </w:r>
      <w:r w:rsidRPr="005C7535">
        <w:t>:</w:t>
      </w:r>
      <w:r>
        <w:t xml:space="preserve"> </w:t>
      </w:r>
      <w:r w:rsidRPr="009372E6">
        <w:rPr>
          <w:i/>
          <w:iCs/>
        </w:rPr>
        <w:t xml:space="preserve">Authors should add in Experimental part basic information about commercial </w:t>
      </w:r>
      <w:proofErr w:type="spellStart"/>
      <w:r w:rsidRPr="009372E6">
        <w:rPr>
          <w:i/>
          <w:iCs/>
        </w:rPr>
        <w:t>ZnO</w:t>
      </w:r>
      <w:proofErr w:type="spellEnd"/>
      <w:r w:rsidRPr="009372E6">
        <w:rPr>
          <w:i/>
          <w:iCs/>
        </w:rPr>
        <w:t xml:space="preserve"> e.g. manufacturer because they are omitted in ref 28 as well.</w:t>
      </w:r>
    </w:p>
    <w:p w14:paraId="77DCB8B5" w14:textId="77777777" w:rsidR="004A7245" w:rsidRPr="00764810" w:rsidRDefault="004A7245" w:rsidP="00DC7D80">
      <w:r w:rsidRPr="00A95804">
        <w:rPr>
          <w:b/>
          <w:bCs/>
        </w:rPr>
        <w:t>Answer:</w:t>
      </w:r>
      <w:r>
        <w:t xml:space="preserve"> The information about manufacturer of </w:t>
      </w:r>
      <w:r w:rsidRPr="00764810">
        <w:t xml:space="preserve">commercial </w:t>
      </w:r>
      <w:proofErr w:type="spellStart"/>
      <w:r w:rsidRPr="00764810">
        <w:t>ZnO</w:t>
      </w:r>
      <w:proofErr w:type="spellEnd"/>
      <w:r>
        <w:t xml:space="preserve"> has been added in </w:t>
      </w:r>
      <w:r w:rsidRPr="00764810">
        <w:t>Experimental part</w:t>
      </w:r>
      <w:r>
        <w:t xml:space="preserve"> of the Manuscript.</w:t>
      </w:r>
    </w:p>
    <w:p w14:paraId="69A6FF26" w14:textId="77777777" w:rsidR="004A7245" w:rsidRDefault="004A7245" w:rsidP="00DC7D80"/>
    <w:p w14:paraId="46973756" w14:textId="77777777" w:rsidR="004A7245" w:rsidRDefault="004A7245" w:rsidP="00DC7D80">
      <w:r w:rsidRPr="005C7535">
        <w:rPr>
          <w:b/>
          <w:bCs/>
          <w:i/>
          <w:iCs/>
        </w:rPr>
        <w:t xml:space="preserve">Remark </w:t>
      </w:r>
      <w:r>
        <w:rPr>
          <w:b/>
          <w:bCs/>
          <w:i/>
          <w:iCs/>
          <w:lang w:val="en-GB"/>
        </w:rPr>
        <w:t>3</w:t>
      </w:r>
      <w:r w:rsidRPr="005C7535">
        <w:t>:</w:t>
      </w:r>
      <w:r>
        <w:t xml:space="preserve"> </w:t>
      </w:r>
      <w:r w:rsidRPr="009372E6">
        <w:rPr>
          <w:i/>
          <w:iCs/>
        </w:rPr>
        <w:t>Lines 262-263: please rephrase the sentence regarding agglomeration – it is very well recognized problem and very often discussed in papers dealing with adsorption properties, so it is not correct to say that it is “often overlooked”.</w:t>
      </w:r>
    </w:p>
    <w:p w14:paraId="3232B29D" w14:textId="349EBEC9" w:rsidR="004A7245" w:rsidRPr="00335F84" w:rsidRDefault="004A7245" w:rsidP="00DC7D80">
      <w:r w:rsidRPr="00A95804">
        <w:rPr>
          <w:b/>
          <w:bCs/>
        </w:rPr>
        <w:lastRenderedPageBreak/>
        <w:t>Answer:</w:t>
      </w:r>
      <w:r>
        <w:rPr>
          <w:b/>
          <w:bCs/>
        </w:rPr>
        <w:t xml:space="preserve"> </w:t>
      </w:r>
      <w:r w:rsidRPr="00C53A4B">
        <w:t>The sentence is rephrased according to reviewer’s suggestion.</w:t>
      </w:r>
      <w:r>
        <w:t xml:space="preserve"> </w:t>
      </w:r>
      <w:r w:rsidRPr="00C53A4B">
        <w:t xml:space="preserve">The following is now written in the </w:t>
      </w:r>
      <w:r>
        <w:t>Manuscript</w:t>
      </w:r>
      <w:r w:rsidRPr="00C53A4B">
        <w:t>:</w:t>
      </w:r>
      <w:r>
        <w:t xml:space="preserve"> “</w:t>
      </w:r>
      <w:r w:rsidR="00881441" w:rsidRPr="00AE0599">
        <w:rPr>
          <w:lang w:val="en-GB"/>
        </w:rPr>
        <w:t>The problem of particle agglomeration, together with considerations about agglomerate size is</w:t>
      </w:r>
      <w:r w:rsidR="00881441" w:rsidRPr="00881441">
        <w:rPr>
          <w:lang w:val="en-GB"/>
        </w:rPr>
        <w:t xml:space="preserve"> </w:t>
      </w:r>
      <w:r w:rsidR="00881441" w:rsidRPr="00335F84">
        <w:rPr>
          <w:lang w:val="en-GB"/>
        </w:rPr>
        <w:t xml:space="preserve">often discussed in studies dealing with adsorption properties of </w:t>
      </w:r>
      <w:proofErr w:type="spellStart"/>
      <w:r w:rsidR="00881441" w:rsidRPr="00335F84">
        <w:rPr>
          <w:lang w:val="en-GB"/>
        </w:rPr>
        <w:t>ZnO</w:t>
      </w:r>
      <w:proofErr w:type="spellEnd"/>
      <w:r w:rsidR="00881441" w:rsidRPr="00335F84">
        <w:rPr>
          <w:lang w:val="en-GB"/>
        </w:rPr>
        <w:t xml:space="preserve"> nanoparticles</w:t>
      </w:r>
      <w:r w:rsidR="00881441" w:rsidRPr="00881441">
        <w:rPr>
          <w:lang w:val="en-GB"/>
        </w:rPr>
        <w:t>.</w:t>
      </w:r>
      <w:r>
        <w:rPr>
          <w:lang w:val="en-GB"/>
        </w:rPr>
        <w:t xml:space="preserve"> </w:t>
      </w:r>
      <w:r w:rsidRPr="00335F84">
        <w:rPr>
          <w:lang w:val="en-GB"/>
        </w:rPr>
        <w:t>[</w:t>
      </w:r>
      <w:r w:rsidR="00881441" w:rsidRPr="00881441">
        <w:rPr>
          <w:lang w:val="en-GB"/>
        </w:rPr>
        <w:t>A</w:t>
      </w:r>
      <w:r w:rsidR="00881441" w:rsidRPr="00881441">
        <w:rPr>
          <w:lang w:val="ru-RU"/>
        </w:rPr>
        <w:t xml:space="preserve">. </w:t>
      </w:r>
      <w:r w:rsidR="00881441" w:rsidRPr="00881441">
        <w:rPr>
          <w:lang w:val="en-GB"/>
        </w:rPr>
        <w:t>Ko</w:t>
      </w:r>
      <w:r w:rsidR="00881441" w:rsidRPr="00881441">
        <w:rPr>
          <w:lang w:val="ru-RU"/>
        </w:rPr>
        <w:t>ł</w:t>
      </w:r>
      <w:proofErr w:type="spellStart"/>
      <w:r w:rsidR="00881441" w:rsidRPr="00881441">
        <w:rPr>
          <w:lang w:val="en-GB"/>
        </w:rPr>
        <w:t>odziejczak</w:t>
      </w:r>
      <w:proofErr w:type="spellEnd"/>
      <w:r w:rsidR="00881441" w:rsidRPr="00881441">
        <w:rPr>
          <w:lang w:val="ru-RU"/>
        </w:rPr>
        <w:t>-</w:t>
      </w:r>
      <w:proofErr w:type="spellStart"/>
      <w:r w:rsidR="00881441" w:rsidRPr="00881441">
        <w:rPr>
          <w:lang w:val="en-GB"/>
        </w:rPr>
        <w:t>Radzimska</w:t>
      </w:r>
      <w:proofErr w:type="spellEnd"/>
      <w:r w:rsidR="00881441" w:rsidRPr="00881441">
        <w:rPr>
          <w:lang w:val="ru-RU"/>
        </w:rPr>
        <w:t xml:space="preserve">, </w:t>
      </w:r>
      <w:r w:rsidR="00881441" w:rsidRPr="00881441">
        <w:rPr>
          <w:lang w:val="en-GB"/>
        </w:rPr>
        <w:t>T</w:t>
      </w:r>
      <w:r w:rsidR="00881441" w:rsidRPr="00881441">
        <w:rPr>
          <w:lang w:val="ru-RU"/>
        </w:rPr>
        <w:t xml:space="preserve">. </w:t>
      </w:r>
      <w:r w:rsidR="00881441" w:rsidRPr="00881441">
        <w:rPr>
          <w:lang w:val="en-GB"/>
        </w:rPr>
        <w:t>Jesionowski</w:t>
      </w:r>
      <w:r w:rsidR="00881441" w:rsidRPr="00335F84">
        <w:rPr>
          <w:lang w:val="ru-RU"/>
        </w:rPr>
        <w:t xml:space="preserve">, </w:t>
      </w:r>
      <w:r w:rsidR="00881441" w:rsidRPr="00335F84">
        <w:rPr>
          <w:i/>
          <w:iCs/>
          <w:lang w:val="en-GB"/>
        </w:rPr>
        <w:t>Materials</w:t>
      </w:r>
      <w:r w:rsidR="00881441" w:rsidRPr="00335F84">
        <w:rPr>
          <w:lang w:val="ru-RU"/>
        </w:rPr>
        <w:t xml:space="preserve"> </w:t>
      </w:r>
      <w:r w:rsidR="00881441" w:rsidRPr="00335F84">
        <w:rPr>
          <w:b/>
          <w:bCs/>
          <w:lang w:val="ru-RU"/>
        </w:rPr>
        <w:t>7</w:t>
      </w:r>
      <w:r w:rsidR="00881441" w:rsidRPr="00335F84">
        <w:rPr>
          <w:lang w:val="ru-RU"/>
        </w:rPr>
        <w:t xml:space="preserve"> (2014) 2833 (</w:t>
      </w:r>
      <w:r w:rsidR="00881441" w:rsidRPr="00335F84">
        <w:fldChar w:fldCharType="begin"/>
      </w:r>
      <w:r w:rsidR="00881441" w:rsidRPr="00335F84">
        <w:instrText>HYPERLINK "https://doi.org/10.3390/ma7042833"</w:instrText>
      </w:r>
      <w:r w:rsidR="00881441" w:rsidRPr="00335F84">
        <w:fldChar w:fldCharType="separate"/>
      </w:r>
      <w:r w:rsidR="00881441" w:rsidRPr="00335F84">
        <w:rPr>
          <w:rStyle w:val="Hyperlink"/>
          <w:color w:val="auto"/>
          <w:u w:val="none"/>
          <w:lang w:val="en-GB"/>
        </w:rPr>
        <w:t>https</w:t>
      </w:r>
      <w:r w:rsidR="00881441" w:rsidRPr="00335F84">
        <w:rPr>
          <w:rStyle w:val="Hyperlink"/>
          <w:color w:val="auto"/>
          <w:u w:val="none"/>
          <w:lang w:val="ru-RU"/>
        </w:rPr>
        <w:t>://</w:t>
      </w:r>
      <w:r w:rsidR="00881441" w:rsidRPr="00335F84">
        <w:rPr>
          <w:rStyle w:val="Hyperlink"/>
          <w:color w:val="auto"/>
          <w:u w:val="none"/>
          <w:lang w:val="en-GB"/>
        </w:rPr>
        <w:t>doi</w:t>
      </w:r>
      <w:r w:rsidR="00881441" w:rsidRPr="00335F84">
        <w:rPr>
          <w:rStyle w:val="Hyperlink"/>
          <w:color w:val="auto"/>
          <w:u w:val="none"/>
          <w:lang w:val="ru-RU"/>
        </w:rPr>
        <w:t>.</w:t>
      </w:r>
      <w:r w:rsidR="00881441" w:rsidRPr="00335F84">
        <w:rPr>
          <w:rStyle w:val="Hyperlink"/>
          <w:color w:val="auto"/>
          <w:u w:val="none"/>
          <w:lang w:val="en-GB"/>
        </w:rPr>
        <w:t>org</w:t>
      </w:r>
      <w:r w:rsidR="00881441" w:rsidRPr="00335F84">
        <w:rPr>
          <w:rStyle w:val="Hyperlink"/>
          <w:color w:val="auto"/>
          <w:u w:val="none"/>
          <w:lang w:val="ru-RU"/>
        </w:rPr>
        <w:t>/10.3390/</w:t>
      </w:r>
      <w:r w:rsidR="00881441" w:rsidRPr="00335F84">
        <w:rPr>
          <w:rStyle w:val="Hyperlink"/>
          <w:color w:val="auto"/>
          <w:u w:val="none"/>
          <w:lang w:val="en-GB"/>
        </w:rPr>
        <w:t>ma</w:t>
      </w:r>
      <w:r w:rsidR="00881441" w:rsidRPr="00335F84">
        <w:rPr>
          <w:rStyle w:val="Hyperlink"/>
          <w:color w:val="auto"/>
          <w:u w:val="none"/>
          <w:lang w:val="ru-RU"/>
        </w:rPr>
        <w:t>7042833</w:t>
      </w:r>
      <w:r w:rsidR="00881441" w:rsidRPr="00335F84">
        <w:fldChar w:fldCharType="end"/>
      </w:r>
      <w:r w:rsidR="00881441" w:rsidRPr="00335F84">
        <w:rPr>
          <w:lang w:val="ru-RU"/>
        </w:rPr>
        <w:t>)</w:t>
      </w:r>
      <w:r w:rsidR="00881441" w:rsidRPr="00335F84">
        <w:t xml:space="preserve">; </w:t>
      </w:r>
      <w:r w:rsidR="00881441" w:rsidRPr="00335F84">
        <w:rPr>
          <w:lang w:val="pt-BR"/>
        </w:rPr>
        <w:t xml:space="preserve">F. Pellegrino, L. Pellutiè, F. Sordello, C. Minero, E. Ortel, V. D. Hodoroaba, V. Maurino, </w:t>
      </w:r>
      <w:r w:rsidR="00881441" w:rsidRPr="00335F84">
        <w:rPr>
          <w:i/>
          <w:iCs/>
          <w:lang w:val="pt-BR"/>
        </w:rPr>
        <w:t>Appl. Catal. B-Environ.</w:t>
      </w:r>
      <w:r w:rsidR="00881441" w:rsidRPr="00335F84">
        <w:rPr>
          <w:lang w:val="pt-BR"/>
        </w:rPr>
        <w:t xml:space="preserve"> </w:t>
      </w:r>
      <w:r w:rsidR="00881441" w:rsidRPr="00335F84">
        <w:rPr>
          <w:b/>
          <w:bCs/>
          <w:lang w:val="pt-BR"/>
        </w:rPr>
        <w:t>216</w:t>
      </w:r>
      <w:r w:rsidR="00881441" w:rsidRPr="00335F84">
        <w:rPr>
          <w:lang w:val="pt-BR"/>
        </w:rPr>
        <w:t xml:space="preserve"> (2017) 80 (</w:t>
      </w:r>
      <w:r w:rsidR="00881441" w:rsidRPr="00335F84">
        <w:fldChar w:fldCharType="begin"/>
      </w:r>
      <w:r w:rsidR="00881441" w:rsidRPr="00335F84">
        <w:instrText>HYPERLINK "https://doi.org/10.1016/j.apcatb.2017.05.046"</w:instrText>
      </w:r>
      <w:r w:rsidR="00881441" w:rsidRPr="00335F84">
        <w:fldChar w:fldCharType="separate"/>
      </w:r>
      <w:r w:rsidR="00881441" w:rsidRPr="00335F84">
        <w:rPr>
          <w:rStyle w:val="Hyperlink"/>
          <w:color w:val="auto"/>
          <w:u w:val="none"/>
          <w:lang w:val="pt-BR"/>
        </w:rPr>
        <w:t>https://doi.org/10.1016/j.apcatb.2017.05.046</w:t>
      </w:r>
      <w:r w:rsidR="00881441" w:rsidRPr="00335F84">
        <w:fldChar w:fldCharType="end"/>
      </w:r>
      <w:r w:rsidR="00881441" w:rsidRPr="00335F84">
        <w:rPr>
          <w:lang w:val="pt-BR"/>
        </w:rPr>
        <w:t>).</w:t>
      </w:r>
      <w:r w:rsidRPr="00335F84">
        <w:rPr>
          <w:lang w:val="en-GB"/>
        </w:rPr>
        <w:t>].”</w:t>
      </w:r>
    </w:p>
    <w:p w14:paraId="5DFAF8BD" w14:textId="327A566B" w:rsidR="004A7245" w:rsidRDefault="004A7245" w:rsidP="00892B7C"/>
    <w:p w14:paraId="1A520789" w14:textId="77777777" w:rsidR="00335F84" w:rsidRPr="00B07C03" w:rsidRDefault="00335F84" w:rsidP="00892B7C"/>
    <w:p w14:paraId="00256459" w14:textId="77777777" w:rsidR="004A7245" w:rsidRDefault="004A7245" w:rsidP="00892B7C">
      <w:pPr>
        <w:rPr>
          <w:b/>
          <w:bCs/>
        </w:rPr>
      </w:pPr>
      <w:r w:rsidRPr="00A95804">
        <w:rPr>
          <w:b/>
          <w:bCs/>
        </w:rPr>
        <w:t xml:space="preserve">Reviewer </w:t>
      </w:r>
      <w:r>
        <w:rPr>
          <w:b/>
          <w:bCs/>
        </w:rPr>
        <w:t>B</w:t>
      </w:r>
    </w:p>
    <w:p w14:paraId="35875D36" w14:textId="77777777" w:rsidR="004A7245" w:rsidRPr="00DC7D80" w:rsidRDefault="004A7245" w:rsidP="00DC7D80">
      <w:pPr>
        <w:rPr>
          <w:i/>
          <w:iCs/>
          <w:lang w:val="en-GB"/>
        </w:rPr>
      </w:pPr>
      <w:r w:rsidRPr="00DC7D80">
        <w:rPr>
          <w:b/>
          <w:bCs/>
          <w:i/>
          <w:iCs/>
        </w:rPr>
        <w:t xml:space="preserve">Report: </w:t>
      </w:r>
      <w:r w:rsidRPr="00DC7D80">
        <w:rPr>
          <w:i/>
          <w:iCs/>
        </w:rPr>
        <w:t>The manuscript is well written, and the topic is interesting and suitable</w:t>
      </w:r>
      <w:r>
        <w:rPr>
          <w:i/>
          <w:iCs/>
        </w:rPr>
        <w:t xml:space="preserve"> </w:t>
      </w:r>
      <w:r w:rsidRPr="00DC7D80">
        <w:rPr>
          <w:i/>
          <w:iCs/>
        </w:rPr>
        <w:t>for the journal. There are plenty of experimental results and the results</w:t>
      </w:r>
      <w:r>
        <w:rPr>
          <w:i/>
          <w:iCs/>
        </w:rPr>
        <w:t xml:space="preserve"> </w:t>
      </w:r>
      <w:r w:rsidRPr="00DC7D80">
        <w:rPr>
          <w:i/>
          <w:iCs/>
        </w:rPr>
        <w:t>are well discussed. Just the results of thermal analysis are not well</w:t>
      </w:r>
      <w:r>
        <w:rPr>
          <w:i/>
          <w:iCs/>
        </w:rPr>
        <w:t xml:space="preserve"> </w:t>
      </w:r>
      <w:r w:rsidRPr="00DC7D80">
        <w:rPr>
          <w:i/>
          <w:iCs/>
        </w:rPr>
        <w:t>connected to other results. It is stated that “The thermal analysis, as</w:t>
      </w:r>
      <w:r>
        <w:rPr>
          <w:i/>
          <w:iCs/>
        </w:rPr>
        <w:t xml:space="preserve"> </w:t>
      </w:r>
      <w:r w:rsidRPr="00DC7D80">
        <w:rPr>
          <w:i/>
          <w:iCs/>
        </w:rPr>
        <w:t>the most suitable method to study the thermal decomposition of complexes,</w:t>
      </w:r>
      <w:r>
        <w:rPr>
          <w:i/>
          <w:iCs/>
        </w:rPr>
        <w:t xml:space="preserve"> </w:t>
      </w:r>
      <w:r w:rsidRPr="00DC7D80">
        <w:rPr>
          <w:i/>
          <w:iCs/>
        </w:rPr>
        <w:t>was used to establish the optimal conditions for the thermal conversion of</w:t>
      </w:r>
      <w:r>
        <w:rPr>
          <w:i/>
          <w:iCs/>
        </w:rPr>
        <w:t xml:space="preserve"> </w:t>
      </w:r>
      <w:r w:rsidRPr="00DC7D80">
        <w:rPr>
          <w:i/>
          <w:iCs/>
        </w:rPr>
        <w:t xml:space="preserve">precursors to </w:t>
      </w:r>
      <w:proofErr w:type="spellStart"/>
      <w:r w:rsidRPr="00DC7D80">
        <w:rPr>
          <w:i/>
          <w:iCs/>
        </w:rPr>
        <w:t>ZnO</w:t>
      </w:r>
      <w:proofErr w:type="spellEnd"/>
      <w:r w:rsidRPr="00DC7D80">
        <w:rPr>
          <w:i/>
          <w:iCs/>
        </w:rPr>
        <w:t>.” However, there is no clear conclusion from the thermal</w:t>
      </w:r>
      <w:r>
        <w:rPr>
          <w:i/>
          <w:iCs/>
        </w:rPr>
        <w:t xml:space="preserve"> </w:t>
      </w:r>
      <w:r w:rsidRPr="00DC7D80">
        <w:rPr>
          <w:i/>
          <w:iCs/>
        </w:rPr>
        <w:t>analysis why the temperature of 450 ºC was chosen for the precursor</w:t>
      </w:r>
      <w:r>
        <w:rPr>
          <w:i/>
          <w:iCs/>
        </w:rPr>
        <w:t xml:space="preserve"> </w:t>
      </w:r>
      <w:r w:rsidRPr="00DC7D80">
        <w:rPr>
          <w:i/>
          <w:iCs/>
        </w:rPr>
        <w:t xml:space="preserve">calcination in order to obtain </w:t>
      </w:r>
      <w:proofErr w:type="spellStart"/>
      <w:r w:rsidRPr="00DC7D80">
        <w:rPr>
          <w:i/>
          <w:iCs/>
        </w:rPr>
        <w:t>ZnO</w:t>
      </w:r>
      <w:proofErr w:type="spellEnd"/>
      <w:r w:rsidRPr="00DC7D80">
        <w:rPr>
          <w:i/>
          <w:iCs/>
        </w:rPr>
        <w:t xml:space="preserve"> powders. Please, give the explanation.</w:t>
      </w:r>
    </w:p>
    <w:p w14:paraId="250FA0E9" w14:textId="1F2CD5DA" w:rsidR="004A7245" w:rsidRDefault="004A7245" w:rsidP="00D441D7">
      <w:pPr>
        <w:rPr>
          <w:highlight w:val="cyan"/>
        </w:rPr>
      </w:pPr>
      <w:r w:rsidRPr="00A95804">
        <w:rPr>
          <w:b/>
          <w:bCs/>
        </w:rPr>
        <w:t>Answer:</w:t>
      </w:r>
      <w:r>
        <w:t xml:space="preserve"> </w:t>
      </w:r>
      <w:bookmarkStart w:id="1" w:name="_Hlk48044833"/>
      <w:r w:rsidRPr="00335F84">
        <w:t xml:space="preserve">The main aim of the thermal analysis and solid-state kinetics was to investigate the thermal stability and decomposition mechanism of the precursors. Thermal analysis and solid-state kinetics were performed under non-isothermal conditions, while the </w:t>
      </w:r>
      <w:proofErr w:type="spellStart"/>
      <w:r w:rsidRPr="00335F84">
        <w:t>ZnO</w:t>
      </w:r>
      <w:proofErr w:type="spellEnd"/>
      <w:r w:rsidRPr="00335F84">
        <w:t xml:space="preserve"> </w:t>
      </w:r>
      <w:proofErr w:type="spellStart"/>
      <w:r w:rsidRPr="00335F84">
        <w:t>nanoparticles</w:t>
      </w:r>
      <w:proofErr w:type="spellEnd"/>
      <w:r w:rsidRPr="00335F84">
        <w:t xml:space="preserve"> were prepared under isothermal conditions by </w:t>
      </w:r>
      <w:proofErr w:type="spellStart"/>
      <w:r w:rsidRPr="00335F84">
        <w:t>calcination</w:t>
      </w:r>
      <w:proofErr w:type="spellEnd"/>
      <w:r w:rsidRPr="00335F84">
        <w:t xml:space="preserve"> of the precursors at 450 °C. The DSC curves (Fig. 1 c in the Manuscript) have the large exothermic peak in the temperature region 430–560 °C which is attributed to the complete burning of the organic components, resulting in the formation of </w:t>
      </w:r>
      <w:proofErr w:type="spellStart"/>
      <w:r w:rsidRPr="00335F84">
        <w:t>ZnO</w:t>
      </w:r>
      <w:proofErr w:type="spellEnd"/>
      <w:r w:rsidRPr="00335F84">
        <w:t xml:space="preserve">. The temperature of 450 °C was chosen for the precursor </w:t>
      </w:r>
      <w:proofErr w:type="spellStart"/>
      <w:r w:rsidRPr="00335F84">
        <w:t>calcination</w:t>
      </w:r>
      <w:proofErr w:type="spellEnd"/>
      <w:r w:rsidRPr="00335F84">
        <w:t xml:space="preserve"> as the lowest temperature for complete degradation of precursors, as well as to avoid the increase of crystallite size of the obtained </w:t>
      </w:r>
      <w:proofErr w:type="spellStart"/>
      <w:r w:rsidRPr="00335F84">
        <w:t>ZnO</w:t>
      </w:r>
      <w:proofErr w:type="spellEnd"/>
      <w:r w:rsidRPr="00335F84">
        <w:t xml:space="preserve"> </w:t>
      </w:r>
      <w:proofErr w:type="spellStart"/>
      <w:r w:rsidRPr="00335F84">
        <w:t>nanoparticles</w:t>
      </w:r>
      <w:bookmarkEnd w:id="1"/>
      <w:proofErr w:type="spellEnd"/>
      <w:r w:rsidRPr="00335F84">
        <w:t xml:space="preserve"> </w:t>
      </w:r>
      <w:r w:rsidR="00335F84" w:rsidRPr="00335F84">
        <w:t>[</w:t>
      </w:r>
      <w:r w:rsidR="00881441" w:rsidRPr="00335F84">
        <w:t xml:space="preserve">Y. </w:t>
      </w:r>
      <w:proofErr w:type="spellStart"/>
      <w:r w:rsidR="00881441" w:rsidRPr="00335F84">
        <w:t>Guo</w:t>
      </w:r>
      <w:proofErr w:type="spellEnd"/>
      <w:r w:rsidR="00881441" w:rsidRPr="00335F84">
        <w:t xml:space="preserve">, R. Weiss, R. </w:t>
      </w:r>
      <w:proofErr w:type="spellStart"/>
      <w:r w:rsidR="00881441" w:rsidRPr="00335F84">
        <w:t>Boese</w:t>
      </w:r>
      <w:proofErr w:type="spellEnd"/>
      <w:r w:rsidR="00881441" w:rsidRPr="00335F84">
        <w:t xml:space="preserve">, M. </w:t>
      </w:r>
      <w:proofErr w:type="spellStart"/>
      <w:r w:rsidR="00881441" w:rsidRPr="00335F84">
        <w:t>Epple</w:t>
      </w:r>
      <w:proofErr w:type="spellEnd"/>
      <w:r w:rsidR="00881441" w:rsidRPr="00335F84">
        <w:t xml:space="preserve">, </w:t>
      </w:r>
      <w:proofErr w:type="spellStart"/>
      <w:r w:rsidR="00881441" w:rsidRPr="00335F84">
        <w:t>Thermochim</w:t>
      </w:r>
      <w:proofErr w:type="spellEnd"/>
      <w:r w:rsidR="00881441" w:rsidRPr="00335F84">
        <w:t xml:space="preserve">. </w:t>
      </w:r>
      <w:proofErr w:type="spellStart"/>
      <w:r w:rsidR="00881441" w:rsidRPr="00335F84">
        <w:t>Acta</w:t>
      </w:r>
      <w:proofErr w:type="spellEnd"/>
      <w:r w:rsidR="00881441" w:rsidRPr="00335F84">
        <w:t xml:space="preserve"> 446 (2006) 101 </w:t>
      </w:r>
      <w:r w:rsidR="00335F84">
        <w:t>(</w:t>
      </w:r>
      <w:r w:rsidR="00881441" w:rsidRPr="00335F84">
        <w:t>https://doi.org/10.1016/j.tca.2006.01.002</w:t>
      </w:r>
      <w:r w:rsidR="00335F84">
        <w:t>)</w:t>
      </w:r>
      <w:r w:rsidR="00881441" w:rsidRPr="00335F84">
        <w:t xml:space="preserve">; M. I. </w:t>
      </w:r>
      <w:proofErr w:type="spellStart"/>
      <w:r w:rsidR="00881441" w:rsidRPr="00335F84">
        <w:t>Khalil</w:t>
      </w:r>
      <w:proofErr w:type="spellEnd"/>
      <w:r w:rsidR="00881441" w:rsidRPr="00335F84">
        <w:t>, M. M. Al-</w:t>
      </w:r>
      <w:proofErr w:type="spellStart"/>
      <w:r w:rsidR="00881441" w:rsidRPr="00335F84">
        <w:t>Qunaibit</w:t>
      </w:r>
      <w:proofErr w:type="spellEnd"/>
      <w:r w:rsidR="00881441" w:rsidRPr="00335F84">
        <w:t>, A. M. Al-</w:t>
      </w:r>
      <w:proofErr w:type="spellStart"/>
      <w:r w:rsidR="00881441" w:rsidRPr="00335F84">
        <w:t>zahem</w:t>
      </w:r>
      <w:proofErr w:type="spellEnd"/>
      <w:r w:rsidR="00881441" w:rsidRPr="00335F84">
        <w:t xml:space="preserve">, J. P. </w:t>
      </w:r>
      <w:proofErr w:type="spellStart"/>
      <w:r w:rsidR="00881441" w:rsidRPr="00335F84">
        <w:t>Labis</w:t>
      </w:r>
      <w:proofErr w:type="spellEnd"/>
      <w:r w:rsidR="00881441" w:rsidRPr="00335F84">
        <w:t xml:space="preserve">, Arab. J. Chem. 7 (2014) 1178 </w:t>
      </w:r>
      <w:r w:rsidR="00335F84">
        <w:t>(</w:t>
      </w:r>
      <w:hyperlink r:id="rId4" w:history="1">
        <w:r w:rsidR="00335F84" w:rsidRPr="00335F84">
          <w:rPr>
            <w:rStyle w:val="Hyperlink"/>
            <w:color w:val="auto"/>
            <w:u w:val="none"/>
          </w:rPr>
          <w:t>https://doi.org/10.1016/j.arabjc.2013.10.025</w:t>
        </w:r>
      </w:hyperlink>
      <w:r w:rsidR="00335F84">
        <w:rPr>
          <w:rStyle w:val="Hyperlink"/>
          <w:color w:val="auto"/>
          <w:u w:val="none"/>
        </w:rPr>
        <w:t>)]</w:t>
      </w:r>
      <w:r w:rsidR="00335F84" w:rsidRPr="00335F84">
        <w:t>.</w:t>
      </w:r>
    </w:p>
    <w:p w14:paraId="53BEDDC0" w14:textId="77777777" w:rsidR="004A7245" w:rsidRDefault="004A7245" w:rsidP="00D441D7">
      <w:pPr>
        <w:rPr>
          <w:b/>
          <w:bCs/>
        </w:rPr>
      </w:pPr>
    </w:p>
    <w:p w14:paraId="5C4DE152" w14:textId="77777777" w:rsidR="004A7245" w:rsidRPr="00A95804" w:rsidRDefault="004A7245" w:rsidP="0030744B">
      <w:pPr>
        <w:rPr>
          <w:i/>
          <w:iCs/>
        </w:rPr>
      </w:pPr>
      <w:r w:rsidRPr="00A95804">
        <w:lastRenderedPageBreak/>
        <w:t xml:space="preserve">Hopefully, the manuscript is now suitable for publication in </w:t>
      </w:r>
      <w:r>
        <w:rPr>
          <w:i/>
          <w:iCs/>
        </w:rPr>
        <w:t>Journal of Serbian Chemical Society</w:t>
      </w:r>
      <w:r w:rsidRPr="00A95804">
        <w:rPr>
          <w:i/>
          <w:iCs/>
        </w:rPr>
        <w:t xml:space="preserve">. </w:t>
      </w:r>
    </w:p>
    <w:p w14:paraId="32C9E713" w14:textId="57F7E33E" w:rsidR="004A7245" w:rsidRDefault="004A7245" w:rsidP="00512747">
      <w:pPr>
        <w:spacing w:line="240" w:lineRule="auto"/>
        <w:ind w:firstLine="301"/>
      </w:pPr>
    </w:p>
    <w:p w14:paraId="5BD59E82" w14:textId="77777777" w:rsidR="00335F84" w:rsidRPr="00A95804" w:rsidRDefault="00335F84" w:rsidP="00512747">
      <w:pPr>
        <w:spacing w:line="240" w:lineRule="auto"/>
        <w:ind w:firstLine="301"/>
      </w:pPr>
    </w:p>
    <w:p w14:paraId="06B2870B" w14:textId="77777777" w:rsidR="004A7245" w:rsidRPr="00A95804" w:rsidRDefault="004A7245" w:rsidP="0030744B">
      <w:r w:rsidRPr="00A95804">
        <w:t>Kind regards,</w:t>
      </w:r>
    </w:p>
    <w:p w14:paraId="09F35AE2" w14:textId="77777777" w:rsidR="004A7245" w:rsidRPr="00A95804" w:rsidRDefault="004A7245" w:rsidP="0030744B"/>
    <w:p w14:paraId="57F2582E" w14:textId="77777777" w:rsidR="004A7245" w:rsidRDefault="004A7245">
      <w:proofErr w:type="spellStart"/>
      <w:r w:rsidRPr="00A95804">
        <w:t>Lidija</w:t>
      </w:r>
      <w:proofErr w:type="spellEnd"/>
      <w:r w:rsidRPr="00A95804">
        <w:t xml:space="preserve"> </w:t>
      </w:r>
      <w:proofErr w:type="spellStart"/>
      <w:r w:rsidRPr="00A95804">
        <w:t>Radovanović</w:t>
      </w:r>
      <w:proofErr w:type="spellEnd"/>
    </w:p>
    <w:sectPr w:rsidR="004A7245" w:rsidSect="00A0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76"/>
    <w:rsid w:val="00043E67"/>
    <w:rsid w:val="000B2082"/>
    <w:rsid w:val="000D6791"/>
    <w:rsid w:val="000F373D"/>
    <w:rsid w:val="00127479"/>
    <w:rsid w:val="0014745B"/>
    <w:rsid w:val="001675B7"/>
    <w:rsid w:val="00180660"/>
    <w:rsid w:val="001D13EA"/>
    <w:rsid w:val="001F39DF"/>
    <w:rsid w:val="001F3E4A"/>
    <w:rsid w:val="00202052"/>
    <w:rsid w:val="002110A2"/>
    <w:rsid w:val="0022256A"/>
    <w:rsid w:val="0023067C"/>
    <w:rsid w:val="00280265"/>
    <w:rsid w:val="0029675C"/>
    <w:rsid w:val="0030744B"/>
    <w:rsid w:val="00317D0B"/>
    <w:rsid w:val="00335F84"/>
    <w:rsid w:val="003A365D"/>
    <w:rsid w:val="003D58F5"/>
    <w:rsid w:val="003E609D"/>
    <w:rsid w:val="003F755D"/>
    <w:rsid w:val="004007E6"/>
    <w:rsid w:val="004710A3"/>
    <w:rsid w:val="00476B5A"/>
    <w:rsid w:val="00477490"/>
    <w:rsid w:val="00485ED1"/>
    <w:rsid w:val="004A7245"/>
    <w:rsid w:val="004C6931"/>
    <w:rsid w:val="004D0BF9"/>
    <w:rsid w:val="004E4C42"/>
    <w:rsid w:val="00505449"/>
    <w:rsid w:val="00512747"/>
    <w:rsid w:val="00550E92"/>
    <w:rsid w:val="00553F88"/>
    <w:rsid w:val="00556CA6"/>
    <w:rsid w:val="00563A19"/>
    <w:rsid w:val="00587C76"/>
    <w:rsid w:val="005C599E"/>
    <w:rsid w:val="005C7535"/>
    <w:rsid w:val="005D287B"/>
    <w:rsid w:val="006427B5"/>
    <w:rsid w:val="00651A2B"/>
    <w:rsid w:val="0068089C"/>
    <w:rsid w:val="006E451B"/>
    <w:rsid w:val="006E4C79"/>
    <w:rsid w:val="006F7070"/>
    <w:rsid w:val="007026E4"/>
    <w:rsid w:val="0070725C"/>
    <w:rsid w:val="00764810"/>
    <w:rsid w:val="00786048"/>
    <w:rsid w:val="007C56B3"/>
    <w:rsid w:val="00881441"/>
    <w:rsid w:val="00892B7C"/>
    <w:rsid w:val="008B2D5A"/>
    <w:rsid w:val="008C4467"/>
    <w:rsid w:val="008C7A56"/>
    <w:rsid w:val="00907BB0"/>
    <w:rsid w:val="009372E6"/>
    <w:rsid w:val="00972495"/>
    <w:rsid w:val="009B0A41"/>
    <w:rsid w:val="00A00217"/>
    <w:rsid w:val="00A01C39"/>
    <w:rsid w:val="00A05395"/>
    <w:rsid w:val="00A0562B"/>
    <w:rsid w:val="00A15385"/>
    <w:rsid w:val="00A16EC8"/>
    <w:rsid w:val="00A566E8"/>
    <w:rsid w:val="00A76D97"/>
    <w:rsid w:val="00A95804"/>
    <w:rsid w:val="00AB1B4B"/>
    <w:rsid w:val="00AC7D76"/>
    <w:rsid w:val="00AD20B3"/>
    <w:rsid w:val="00AD6E01"/>
    <w:rsid w:val="00AD7A34"/>
    <w:rsid w:val="00AD7A5A"/>
    <w:rsid w:val="00AE0599"/>
    <w:rsid w:val="00AE467A"/>
    <w:rsid w:val="00AF77B1"/>
    <w:rsid w:val="00B07C03"/>
    <w:rsid w:val="00B258C3"/>
    <w:rsid w:val="00B2713B"/>
    <w:rsid w:val="00B55BB6"/>
    <w:rsid w:val="00B61935"/>
    <w:rsid w:val="00B640AD"/>
    <w:rsid w:val="00B844D0"/>
    <w:rsid w:val="00C1659C"/>
    <w:rsid w:val="00C53A4B"/>
    <w:rsid w:val="00C571BA"/>
    <w:rsid w:val="00CB76A9"/>
    <w:rsid w:val="00CD5072"/>
    <w:rsid w:val="00D26296"/>
    <w:rsid w:val="00D441D7"/>
    <w:rsid w:val="00D52AA3"/>
    <w:rsid w:val="00D57172"/>
    <w:rsid w:val="00D90FD2"/>
    <w:rsid w:val="00DB15E6"/>
    <w:rsid w:val="00DC7D80"/>
    <w:rsid w:val="00DD44BB"/>
    <w:rsid w:val="00DD5084"/>
    <w:rsid w:val="00DF67A9"/>
    <w:rsid w:val="00E23B29"/>
    <w:rsid w:val="00E51BAC"/>
    <w:rsid w:val="00EA3A65"/>
    <w:rsid w:val="00EC714C"/>
    <w:rsid w:val="00EE17DA"/>
    <w:rsid w:val="00F40F50"/>
    <w:rsid w:val="00F50730"/>
    <w:rsid w:val="00F73D4C"/>
    <w:rsid w:val="00FD588B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257AD"/>
  <w15:docId w15:val="{404A5D72-3775-4ECC-B567-0810516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7C"/>
    <w:pPr>
      <w:spacing w:line="360" w:lineRule="auto"/>
      <w:ind w:firstLine="30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892B7C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92B7C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3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AE"/>
    <w:rPr>
      <w:rFonts w:ascii="Times New Roman" w:eastAsia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296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675C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675C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F373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F373D"/>
    <w:rPr>
      <w:color w:val="auto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335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1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arabjc.2013.10.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TMF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korisnik</dc:creator>
  <cp:lastModifiedBy>Lidija</cp:lastModifiedBy>
  <cp:revision>2</cp:revision>
  <dcterms:created xsi:type="dcterms:W3CDTF">2020-08-14T16:45:00Z</dcterms:created>
  <dcterms:modified xsi:type="dcterms:W3CDTF">2020-08-14T16:45:00Z</dcterms:modified>
</cp:coreProperties>
</file>